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0FDC6262E849108975FB5EDDE436CB"/>
        </w:placeholder>
        <w:text/>
      </w:sdtPr>
      <w:sdtEndPr/>
      <w:sdtContent>
        <w:p w:rsidRPr="009B062B" w:rsidR="00AF30DD" w:rsidP="006B0AE7" w:rsidRDefault="00AF30DD" w14:paraId="65415B58" w14:textId="77777777">
          <w:pPr>
            <w:pStyle w:val="Rubrik1"/>
            <w:spacing w:after="300"/>
          </w:pPr>
          <w:r w:rsidRPr="009B062B">
            <w:t>Förslag till riksdagsbeslut</w:t>
          </w:r>
        </w:p>
      </w:sdtContent>
    </w:sdt>
    <w:sdt>
      <w:sdtPr>
        <w:alias w:val="Yrkande 1"/>
        <w:tag w:val="88e107a5-98ab-438d-af44-aac925aea35d"/>
        <w:id w:val="-2016595912"/>
        <w:lock w:val="sdtLocked"/>
      </w:sdtPr>
      <w:sdtEndPr/>
      <w:sdtContent>
        <w:p w:rsidR="00847272" w:rsidRDefault="008B0F6F" w14:paraId="65415B59" w14:textId="77777777">
          <w:pPr>
            <w:pStyle w:val="Frslagstext"/>
            <w:numPr>
              <w:ilvl w:val="0"/>
              <w:numId w:val="0"/>
            </w:numPr>
          </w:pPr>
          <w:r>
            <w:t>Riksdagen ställer sig bakom det som anförs i motionen om att se över bidragen till fristående skolor så att dessa speglar skolornas ansvar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B116B7E05A49178AC11BC85D21F5F1"/>
        </w:placeholder>
        <w:text/>
      </w:sdtPr>
      <w:sdtEndPr/>
      <w:sdtContent>
        <w:p w:rsidRPr="009B062B" w:rsidR="006D79C9" w:rsidP="00333E95" w:rsidRDefault="006D79C9" w14:paraId="65415B5A" w14:textId="77777777">
          <w:pPr>
            <w:pStyle w:val="Rubrik1"/>
          </w:pPr>
          <w:r>
            <w:t>Motivering</w:t>
          </w:r>
        </w:p>
      </w:sdtContent>
    </w:sdt>
    <w:p w:rsidRPr="006B0AE7" w:rsidR="00A31ED6" w:rsidP="004A66C8" w:rsidRDefault="00A31ED6" w14:paraId="65415B5B" w14:textId="5577BC3F">
      <w:pPr>
        <w:pStyle w:val="Normalutanindragellerluft"/>
      </w:pPr>
      <w:r w:rsidRPr="006B0AE7">
        <w:t>När friskolor infördes i svensk skola fick de 85 procent av kommunens genomsnitts</w:t>
      </w:r>
      <w:r w:rsidR="004A66C8">
        <w:softHyphen/>
      </w:r>
      <w:r w:rsidRPr="006B0AE7">
        <w:t xml:space="preserve">kostnad per elev som skolpeng. Debatten har efter detta varit omfattande angående frågan om vad som är en rimlig nivå. Idag får fristående skolor 100 procent av den kommunala genomsnittskostnaden per elev. </w:t>
      </w:r>
    </w:p>
    <w:p w:rsidRPr="006B0AE7" w:rsidR="00A31ED6" w:rsidP="004A66C8" w:rsidRDefault="00A31ED6" w14:paraId="65415B5C" w14:textId="6D7D9A2C">
      <w:r w:rsidRPr="006B0AE7">
        <w:t>Det var när denna ersättningsmodell trädde i kraft som koncernskolornas antal snabbt ökade. En kommun har ett ansvar för långsiktighet men det har inte en fristående skola. En fristående skola kan neka elever och undvika att etablera sig i områden där det inte är lönsamt. Ytterligare en skillnad i ansvar är att fristående huvudmän kan kräva kommuner på pengar om den kommunala huvudmannen går med underskott. Omvänt gäller dock inte om den kommunala huvudmannen går med överskott, eftersom åter</w:t>
      </w:r>
      <w:r w:rsidR="004A66C8">
        <w:softHyphen/>
      </w:r>
      <w:r w:rsidRPr="006B0AE7">
        <w:t xml:space="preserve">betalning då inte kan krävas av fristående huvudman. </w:t>
      </w:r>
    </w:p>
    <w:p w:rsidRPr="004A66C8" w:rsidR="00A31ED6" w:rsidP="004A66C8" w:rsidRDefault="00A31ED6" w14:paraId="65415B5D" w14:textId="7AA940AC">
      <w:pPr>
        <w:rPr>
          <w:spacing w:val="-2"/>
        </w:rPr>
      </w:pPr>
      <w:r w:rsidRPr="004A66C8">
        <w:rPr>
          <w:spacing w:val="-2"/>
        </w:rPr>
        <w:t xml:space="preserve">Den stora skillnaden i ansvar mellan fristående skolor och kommunala skolor borde medföra olika summor gällande ersättning. Eftersom kommunerna har ett mer omfattande </w:t>
      </w:r>
      <w:r w:rsidRPr="004A66C8">
        <w:t xml:space="preserve">ansvar gällande skolan så skulle en justering av bidragen leda till att samtliga skolor i </w:t>
      </w:r>
      <w:bookmarkStart w:name="_GoBack" w:id="1"/>
      <w:bookmarkEnd w:id="1"/>
      <w:r w:rsidRPr="004A66C8">
        <w:t>högre grad konkurrerade på lika villkor.</w:t>
      </w:r>
      <w:r w:rsidRPr="004A66C8">
        <w:rPr>
          <w:spacing w:val="-2"/>
        </w:rPr>
        <w:t xml:space="preserve"> </w:t>
      </w:r>
    </w:p>
    <w:p w:rsidRPr="004A66C8" w:rsidR="00BB6339" w:rsidP="004A66C8" w:rsidRDefault="00A31ED6" w14:paraId="65415B5E" w14:textId="1BD078D7">
      <w:pPr>
        <w:rPr>
          <w:spacing w:val="-2"/>
        </w:rPr>
      </w:pPr>
      <w:r w:rsidRPr="004A66C8">
        <w:rPr>
          <w:spacing w:val="-2"/>
        </w:rPr>
        <w:t>Riksdagen ställer sig bakom det som anförs i motionen om att se över bidragen till fri</w:t>
      </w:r>
      <w:r w:rsidRPr="004A66C8" w:rsidR="004A66C8">
        <w:rPr>
          <w:spacing w:val="-2"/>
        </w:rPr>
        <w:softHyphen/>
      </w:r>
      <w:r w:rsidRPr="004A66C8">
        <w:rPr>
          <w:spacing w:val="-2"/>
        </w:rPr>
        <w:t>stående skolor så att dessa speglar skolornas ansvar och tillkännager detta för regeringen.</w:t>
      </w:r>
    </w:p>
    <w:sdt>
      <w:sdtPr>
        <w:alias w:val="CC_Underskrifter"/>
        <w:tag w:val="CC_Underskrifter"/>
        <w:id w:val="583496634"/>
        <w:lock w:val="sdtContentLocked"/>
        <w:placeholder>
          <w:docPart w:val="AC793FB3354C4E7DA1C542E59FCA54D0"/>
        </w:placeholder>
      </w:sdtPr>
      <w:sdtEndPr/>
      <w:sdtContent>
        <w:p w:rsidR="006B0AE7" w:rsidP="006B0AE7" w:rsidRDefault="006B0AE7" w14:paraId="65415B5F" w14:textId="77777777"/>
        <w:p w:rsidRPr="008E0FE2" w:rsidR="004801AC" w:rsidP="006B0AE7" w:rsidRDefault="004A66C8" w14:paraId="65415B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Sanne Lennström (S)</w:t>
            </w:r>
          </w:p>
        </w:tc>
        <w:tc>
          <w:tcPr>
            <w:tcW w:w="50" w:type="pct"/>
            <w:vAlign w:val="bottom"/>
          </w:tcPr>
          <w:p>
            <w:pPr>
              <w:pStyle w:val="Underskrifter"/>
            </w:pPr>
            <w:r>
              <w:t>Marlene Burwick (S)</w:t>
            </w:r>
          </w:p>
        </w:tc>
      </w:tr>
    </w:tbl>
    <w:p w:rsidR="005A5967" w:rsidRDefault="005A5967" w14:paraId="65415B64" w14:textId="77777777"/>
    <w:sectPr w:rsidR="005A596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15B66" w14:textId="77777777" w:rsidR="00F0073C" w:rsidRDefault="00F0073C" w:rsidP="000C1CAD">
      <w:pPr>
        <w:spacing w:line="240" w:lineRule="auto"/>
      </w:pPr>
      <w:r>
        <w:separator/>
      </w:r>
    </w:p>
  </w:endnote>
  <w:endnote w:type="continuationSeparator" w:id="0">
    <w:p w14:paraId="65415B67" w14:textId="77777777" w:rsidR="00F0073C" w:rsidRDefault="00F007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15B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15B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15B75" w14:textId="77777777" w:rsidR="00262EA3" w:rsidRPr="006B0AE7" w:rsidRDefault="00262EA3" w:rsidP="006B0A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15B64" w14:textId="77777777" w:rsidR="00F0073C" w:rsidRDefault="00F0073C" w:rsidP="000C1CAD">
      <w:pPr>
        <w:spacing w:line="240" w:lineRule="auto"/>
      </w:pPr>
      <w:r>
        <w:separator/>
      </w:r>
    </w:p>
  </w:footnote>
  <w:footnote w:type="continuationSeparator" w:id="0">
    <w:p w14:paraId="65415B65" w14:textId="77777777" w:rsidR="00F0073C" w:rsidRDefault="00F007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415B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415B77" wp14:anchorId="65415B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66C8" w14:paraId="65415B7A" w14:textId="77777777">
                          <w:pPr>
                            <w:jc w:val="right"/>
                          </w:pPr>
                          <w:sdt>
                            <w:sdtPr>
                              <w:alias w:val="CC_Noformat_Partikod"/>
                              <w:tag w:val="CC_Noformat_Partikod"/>
                              <w:id w:val="-53464382"/>
                              <w:placeholder>
                                <w:docPart w:val="B406EF1DAF33421E8DAD37E7921C3B44"/>
                              </w:placeholder>
                              <w:text/>
                            </w:sdtPr>
                            <w:sdtEndPr/>
                            <w:sdtContent>
                              <w:r w:rsidR="00E6695D">
                                <w:t>S</w:t>
                              </w:r>
                            </w:sdtContent>
                          </w:sdt>
                          <w:sdt>
                            <w:sdtPr>
                              <w:alias w:val="CC_Noformat_Partinummer"/>
                              <w:tag w:val="CC_Noformat_Partinummer"/>
                              <w:id w:val="-1709555926"/>
                              <w:placeholder>
                                <w:docPart w:val="E89E86085FCE483691D2D12450485E8B"/>
                              </w:placeholder>
                              <w:text/>
                            </w:sdtPr>
                            <w:sdtEndPr/>
                            <w:sdtContent>
                              <w:r w:rsidR="00E6695D">
                                <w:t>1079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415B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66C8" w14:paraId="65415B7A" w14:textId="77777777">
                    <w:pPr>
                      <w:jc w:val="right"/>
                    </w:pPr>
                    <w:sdt>
                      <w:sdtPr>
                        <w:alias w:val="CC_Noformat_Partikod"/>
                        <w:tag w:val="CC_Noformat_Partikod"/>
                        <w:id w:val="-53464382"/>
                        <w:placeholder>
                          <w:docPart w:val="B406EF1DAF33421E8DAD37E7921C3B44"/>
                        </w:placeholder>
                        <w:text/>
                      </w:sdtPr>
                      <w:sdtEndPr/>
                      <w:sdtContent>
                        <w:r w:rsidR="00E6695D">
                          <w:t>S</w:t>
                        </w:r>
                      </w:sdtContent>
                    </w:sdt>
                    <w:sdt>
                      <w:sdtPr>
                        <w:alias w:val="CC_Noformat_Partinummer"/>
                        <w:tag w:val="CC_Noformat_Partinummer"/>
                        <w:id w:val="-1709555926"/>
                        <w:placeholder>
                          <w:docPart w:val="E89E86085FCE483691D2D12450485E8B"/>
                        </w:placeholder>
                        <w:text/>
                      </w:sdtPr>
                      <w:sdtEndPr/>
                      <w:sdtContent>
                        <w:r w:rsidR="00E6695D">
                          <w:t>1079</w:t>
                        </w:r>
                      </w:sdtContent>
                    </w:sdt>
                  </w:p>
                </w:txbxContent>
              </v:textbox>
              <w10:wrap anchorx="page"/>
            </v:shape>
          </w:pict>
        </mc:Fallback>
      </mc:AlternateContent>
    </w:r>
  </w:p>
  <w:p w:rsidRPr="00293C4F" w:rsidR="00262EA3" w:rsidP="00776B74" w:rsidRDefault="00262EA3" w14:paraId="65415B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415B6A" w14:textId="77777777">
    <w:pPr>
      <w:jc w:val="right"/>
    </w:pPr>
  </w:p>
  <w:p w:rsidR="00262EA3" w:rsidP="00776B74" w:rsidRDefault="00262EA3" w14:paraId="65415B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A66C8" w14:paraId="65415B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415B79" wp14:anchorId="65415B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66C8" w14:paraId="65415B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6695D">
          <w:t>S</w:t>
        </w:r>
      </w:sdtContent>
    </w:sdt>
    <w:sdt>
      <w:sdtPr>
        <w:alias w:val="CC_Noformat_Partinummer"/>
        <w:tag w:val="CC_Noformat_Partinummer"/>
        <w:id w:val="-2014525982"/>
        <w:text/>
      </w:sdtPr>
      <w:sdtEndPr/>
      <w:sdtContent>
        <w:r w:rsidR="00E6695D">
          <w:t>1079</w:t>
        </w:r>
      </w:sdtContent>
    </w:sdt>
  </w:p>
  <w:p w:rsidRPr="008227B3" w:rsidR="00262EA3" w:rsidP="008227B3" w:rsidRDefault="004A66C8" w14:paraId="65415B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66C8" w14:paraId="65415B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:1633</w:t>
        </w:r>
      </w:sdtContent>
    </w:sdt>
  </w:p>
  <w:p w:rsidR="00262EA3" w:rsidP="00E03A3D" w:rsidRDefault="004A66C8" w14:paraId="65415B72" w14:textId="77777777">
    <w:pPr>
      <w:pStyle w:val="Motionr"/>
    </w:pPr>
    <w:sdt>
      <w:sdtPr>
        <w:alias w:val="CC_Noformat_Avtext"/>
        <w:tag w:val="CC_Noformat_Avtext"/>
        <w:id w:val="-2020768203"/>
        <w:lock w:val="sdtContentLocked"/>
        <w15:appearance w15:val="hidden"/>
        <w:text/>
      </w:sdtPr>
      <w:sdtEndPr/>
      <w:sdtContent>
        <w:r>
          <w:t>av Sanne Lennström och Marlene Burwick (båda S)</w:t>
        </w:r>
      </w:sdtContent>
    </w:sdt>
  </w:p>
  <w:sdt>
    <w:sdtPr>
      <w:alias w:val="CC_Noformat_Rubtext"/>
      <w:tag w:val="CC_Noformat_Rubtext"/>
      <w:id w:val="-218060500"/>
      <w:lock w:val="sdtLocked"/>
      <w:text/>
    </w:sdtPr>
    <w:sdtEndPr/>
    <w:sdtContent>
      <w:p w:rsidR="00262EA3" w:rsidP="00283E0F" w:rsidRDefault="00E6695D" w14:paraId="65415B73" w14:textId="77777777">
        <w:pPr>
          <w:pStyle w:val="FSHRub2"/>
        </w:pPr>
        <w:r>
          <w:t>Ersättningen till friskolor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65415B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669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3C"/>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643"/>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48C"/>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BDD"/>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6C8"/>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967"/>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AE7"/>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3AB"/>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272"/>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0F6F"/>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45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33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ED6"/>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D9E"/>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95D"/>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3C"/>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415B57"/>
  <w15:chartTrackingRefBased/>
  <w15:docId w15:val="{CECB1AB8-0F10-4BAA-ABAD-547B9E75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0FDC6262E849108975FB5EDDE436CB"/>
        <w:category>
          <w:name w:val="Allmänt"/>
          <w:gallery w:val="placeholder"/>
        </w:category>
        <w:types>
          <w:type w:val="bbPlcHdr"/>
        </w:types>
        <w:behaviors>
          <w:behavior w:val="content"/>
        </w:behaviors>
        <w:guid w:val="{35917612-AA29-463C-BBCC-97DB48B8E828}"/>
      </w:docPartPr>
      <w:docPartBody>
        <w:p w:rsidR="00C27AFC" w:rsidRDefault="00BF5855">
          <w:pPr>
            <w:pStyle w:val="BA0FDC6262E849108975FB5EDDE436CB"/>
          </w:pPr>
          <w:r w:rsidRPr="005A0A93">
            <w:rPr>
              <w:rStyle w:val="Platshllartext"/>
            </w:rPr>
            <w:t>Förslag till riksdagsbeslut</w:t>
          </w:r>
        </w:p>
      </w:docPartBody>
    </w:docPart>
    <w:docPart>
      <w:docPartPr>
        <w:name w:val="6CB116B7E05A49178AC11BC85D21F5F1"/>
        <w:category>
          <w:name w:val="Allmänt"/>
          <w:gallery w:val="placeholder"/>
        </w:category>
        <w:types>
          <w:type w:val="bbPlcHdr"/>
        </w:types>
        <w:behaviors>
          <w:behavior w:val="content"/>
        </w:behaviors>
        <w:guid w:val="{1DA53E55-B991-4191-817F-AF04599F913D}"/>
      </w:docPartPr>
      <w:docPartBody>
        <w:p w:rsidR="00C27AFC" w:rsidRDefault="00BF5855">
          <w:pPr>
            <w:pStyle w:val="6CB116B7E05A49178AC11BC85D21F5F1"/>
          </w:pPr>
          <w:r w:rsidRPr="005A0A93">
            <w:rPr>
              <w:rStyle w:val="Platshllartext"/>
            </w:rPr>
            <w:t>Motivering</w:t>
          </w:r>
        </w:p>
      </w:docPartBody>
    </w:docPart>
    <w:docPart>
      <w:docPartPr>
        <w:name w:val="B406EF1DAF33421E8DAD37E7921C3B44"/>
        <w:category>
          <w:name w:val="Allmänt"/>
          <w:gallery w:val="placeholder"/>
        </w:category>
        <w:types>
          <w:type w:val="bbPlcHdr"/>
        </w:types>
        <w:behaviors>
          <w:behavior w:val="content"/>
        </w:behaviors>
        <w:guid w:val="{4653B5CB-CA6A-46F8-9D85-DAF5C31C6447}"/>
      </w:docPartPr>
      <w:docPartBody>
        <w:p w:rsidR="00C27AFC" w:rsidRDefault="00BF5855">
          <w:pPr>
            <w:pStyle w:val="B406EF1DAF33421E8DAD37E7921C3B44"/>
          </w:pPr>
          <w:r>
            <w:rPr>
              <w:rStyle w:val="Platshllartext"/>
            </w:rPr>
            <w:t xml:space="preserve"> </w:t>
          </w:r>
        </w:p>
      </w:docPartBody>
    </w:docPart>
    <w:docPart>
      <w:docPartPr>
        <w:name w:val="E89E86085FCE483691D2D12450485E8B"/>
        <w:category>
          <w:name w:val="Allmänt"/>
          <w:gallery w:val="placeholder"/>
        </w:category>
        <w:types>
          <w:type w:val="bbPlcHdr"/>
        </w:types>
        <w:behaviors>
          <w:behavior w:val="content"/>
        </w:behaviors>
        <w:guid w:val="{BAFC1396-F30F-46CF-962D-60FB8C576E45}"/>
      </w:docPartPr>
      <w:docPartBody>
        <w:p w:rsidR="00C27AFC" w:rsidRDefault="00BF5855">
          <w:pPr>
            <w:pStyle w:val="E89E86085FCE483691D2D12450485E8B"/>
          </w:pPr>
          <w:r>
            <w:t xml:space="preserve"> </w:t>
          </w:r>
        </w:p>
      </w:docPartBody>
    </w:docPart>
    <w:docPart>
      <w:docPartPr>
        <w:name w:val="AC793FB3354C4E7DA1C542E59FCA54D0"/>
        <w:category>
          <w:name w:val="Allmänt"/>
          <w:gallery w:val="placeholder"/>
        </w:category>
        <w:types>
          <w:type w:val="bbPlcHdr"/>
        </w:types>
        <w:behaviors>
          <w:behavior w:val="content"/>
        </w:behaviors>
        <w:guid w:val="{D1B04406-2729-4302-914B-010184B90251}"/>
      </w:docPartPr>
      <w:docPartBody>
        <w:p w:rsidR="00900B62" w:rsidRDefault="00900B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855"/>
    <w:rsid w:val="002247F9"/>
    <w:rsid w:val="00900B62"/>
    <w:rsid w:val="00BF5855"/>
    <w:rsid w:val="00C27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0FDC6262E849108975FB5EDDE436CB">
    <w:name w:val="BA0FDC6262E849108975FB5EDDE436CB"/>
  </w:style>
  <w:style w:type="paragraph" w:customStyle="1" w:styleId="865B40661C284E1A961D9CC202F781E1">
    <w:name w:val="865B40661C284E1A961D9CC202F781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76BB87BE5D41A698B2C324E4CB8AD2">
    <w:name w:val="0176BB87BE5D41A698B2C324E4CB8AD2"/>
  </w:style>
  <w:style w:type="paragraph" w:customStyle="1" w:styleId="6CB116B7E05A49178AC11BC85D21F5F1">
    <w:name w:val="6CB116B7E05A49178AC11BC85D21F5F1"/>
  </w:style>
  <w:style w:type="paragraph" w:customStyle="1" w:styleId="25499C8561D746C3926ADBC06D2EE116">
    <w:name w:val="25499C8561D746C3926ADBC06D2EE116"/>
  </w:style>
  <w:style w:type="paragraph" w:customStyle="1" w:styleId="152185BE9464438B89DFC236CF203FC5">
    <w:name w:val="152185BE9464438B89DFC236CF203FC5"/>
  </w:style>
  <w:style w:type="paragraph" w:customStyle="1" w:styleId="B406EF1DAF33421E8DAD37E7921C3B44">
    <w:name w:val="B406EF1DAF33421E8DAD37E7921C3B44"/>
  </w:style>
  <w:style w:type="paragraph" w:customStyle="1" w:styleId="E89E86085FCE483691D2D12450485E8B">
    <w:name w:val="E89E86085FCE483691D2D12450485E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176CBD-18BA-42A0-AA66-ABF9FA6FFA07}"/>
</file>

<file path=customXml/itemProps2.xml><?xml version="1.0" encoding="utf-8"?>
<ds:datastoreItem xmlns:ds="http://schemas.openxmlformats.org/officeDocument/2006/customXml" ds:itemID="{860A9737-9671-487C-AB19-1ADA0F208C68}"/>
</file>

<file path=customXml/itemProps3.xml><?xml version="1.0" encoding="utf-8"?>
<ds:datastoreItem xmlns:ds="http://schemas.openxmlformats.org/officeDocument/2006/customXml" ds:itemID="{38E8DA1A-5BF2-4B0C-A3C0-A1B90071ED8B}"/>
</file>

<file path=docProps/app.xml><?xml version="1.0" encoding="utf-8"?>
<Properties xmlns="http://schemas.openxmlformats.org/officeDocument/2006/extended-properties" xmlns:vt="http://schemas.openxmlformats.org/officeDocument/2006/docPropsVTypes">
  <Template>Normal</Template>
  <TotalTime>11</TotalTime>
  <Pages>1</Pages>
  <Words>243</Words>
  <Characters>1344</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S1079 Ersättningen till friskolor</vt:lpstr>
      <vt:lpstr>
      </vt:lpstr>
    </vt:vector>
  </TitlesOfParts>
  <Company>Sveriges riksdag</Company>
  <LinksUpToDate>false</LinksUpToDate>
  <CharactersWithSpaces>1577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