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90FB3">
        <w:tblPrEx>
          <w:tblCellMar>
            <w:top w:w="0" w:type="dxa"/>
            <w:bottom w:w="0" w:type="dxa"/>
          </w:tblCellMar>
        </w:tblPrEx>
        <w:tc>
          <w:tcPr>
            <w:tcW w:w="2268" w:type="dxa"/>
          </w:tcPr>
          <w:p w:rsidR="006E4E11" w:rsidRPr="00390FB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90FB3" w:rsidRDefault="006E4E11" w:rsidP="007242A3">
            <w:pPr>
              <w:framePr w:w="5035" w:h="1644" w:wrap="notBeside" w:vAnchor="page" w:hAnchor="page" w:x="6573" w:y="721"/>
              <w:rPr>
                <w:rFonts w:ascii="TradeGothic" w:hAnsi="TradeGothic"/>
                <w:i/>
                <w:sz w:val="18"/>
              </w:rPr>
            </w:pPr>
          </w:p>
        </w:tc>
      </w:tr>
      <w:tr w:rsidR="006E4E11" w:rsidRPr="00390FB3">
        <w:tblPrEx>
          <w:tblCellMar>
            <w:top w:w="0" w:type="dxa"/>
            <w:bottom w:w="0" w:type="dxa"/>
          </w:tblCellMar>
        </w:tblPrEx>
        <w:tc>
          <w:tcPr>
            <w:tcW w:w="2268" w:type="dxa"/>
          </w:tcPr>
          <w:p w:rsidR="006E4E11" w:rsidRPr="00390FB3" w:rsidRDefault="00F21E40" w:rsidP="007242A3">
            <w:pPr>
              <w:framePr w:w="5035" w:h="1644" w:wrap="notBeside" w:vAnchor="page" w:hAnchor="page" w:x="6573" w:y="721"/>
              <w:rPr>
                <w:rFonts w:ascii="TradeGothic" w:hAnsi="TradeGothic"/>
                <w:b/>
                <w:sz w:val="20"/>
              </w:rPr>
            </w:pPr>
            <w:r w:rsidRPr="00390FB3">
              <w:rPr>
                <w:rFonts w:ascii="TradeGothic" w:hAnsi="TradeGothic"/>
                <w:b/>
                <w:sz w:val="20"/>
              </w:rPr>
              <w:t>Kommenterad dagordning Konkurrenskraftsråde</w:t>
            </w:r>
          </w:p>
        </w:tc>
        <w:tc>
          <w:tcPr>
            <w:tcW w:w="2999" w:type="dxa"/>
            <w:gridSpan w:val="2"/>
          </w:tcPr>
          <w:p w:rsidR="006E4E11" w:rsidRPr="00390FB3" w:rsidRDefault="006E4E11" w:rsidP="007242A3">
            <w:pPr>
              <w:framePr w:w="5035" w:h="1644" w:wrap="notBeside" w:vAnchor="page" w:hAnchor="page" w:x="6573" w:y="721"/>
              <w:rPr>
                <w:rFonts w:ascii="TradeGothic" w:hAnsi="TradeGothic"/>
                <w:b/>
                <w:sz w:val="22"/>
              </w:rPr>
            </w:pPr>
          </w:p>
        </w:tc>
      </w:tr>
      <w:tr w:rsidR="006E4E11" w:rsidRPr="00390FB3">
        <w:tblPrEx>
          <w:tblCellMar>
            <w:top w:w="0" w:type="dxa"/>
            <w:bottom w:w="0" w:type="dxa"/>
          </w:tblCellMar>
        </w:tblPrEx>
        <w:tc>
          <w:tcPr>
            <w:tcW w:w="3402" w:type="dxa"/>
            <w:gridSpan w:val="2"/>
          </w:tcPr>
          <w:p w:rsidR="006E4E11" w:rsidRPr="00390FB3" w:rsidRDefault="00F21E40" w:rsidP="007242A3">
            <w:pPr>
              <w:framePr w:w="5035" w:h="1644" w:wrap="notBeside" w:vAnchor="page" w:hAnchor="page" w:x="6573" w:y="721"/>
            </w:pPr>
            <w:r w:rsidRPr="00390FB3">
              <w:t>inför samråd med EU-nämnden 26 februari 2010</w:t>
            </w:r>
          </w:p>
        </w:tc>
        <w:tc>
          <w:tcPr>
            <w:tcW w:w="1865" w:type="dxa"/>
          </w:tcPr>
          <w:p w:rsidR="006E4E11" w:rsidRPr="00390FB3" w:rsidRDefault="006E4E11" w:rsidP="007242A3">
            <w:pPr>
              <w:framePr w:w="5035" w:h="1644" w:wrap="notBeside" w:vAnchor="page" w:hAnchor="page" w:x="6573" w:y="721"/>
            </w:pPr>
          </w:p>
        </w:tc>
      </w:tr>
      <w:tr w:rsidR="006E4E11" w:rsidRPr="00390FB3">
        <w:tblPrEx>
          <w:tblCellMar>
            <w:top w:w="0" w:type="dxa"/>
            <w:bottom w:w="0" w:type="dxa"/>
          </w:tblCellMar>
        </w:tblPrEx>
        <w:tc>
          <w:tcPr>
            <w:tcW w:w="2268" w:type="dxa"/>
          </w:tcPr>
          <w:p w:rsidR="006E4E11" w:rsidRPr="00390FB3" w:rsidRDefault="00F21E40" w:rsidP="007242A3">
            <w:pPr>
              <w:framePr w:w="5035" w:h="1644" w:wrap="notBeside" w:vAnchor="page" w:hAnchor="page" w:x="6573" w:y="721"/>
            </w:pPr>
            <w:r w:rsidRPr="00390FB3">
              <w:t>2010-02-16</w:t>
            </w:r>
          </w:p>
        </w:tc>
        <w:tc>
          <w:tcPr>
            <w:tcW w:w="2999" w:type="dxa"/>
            <w:gridSpan w:val="2"/>
          </w:tcPr>
          <w:p w:rsidR="006E4E11" w:rsidRPr="00390FB3" w:rsidRDefault="006E4E11" w:rsidP="007242A3">
            <w:pPr>
              <w:framePr w:w="5035" w:h="1644" w:wrap="notBeside" w:vAnchor="page" w:hAnchor="page" w:x="6573" w:y="721"/>
            </w:pPr>
          </w:p>
        </w:tc>
      </w:tr>
      <w:tr w:rsidR="006E4E11" w:rsidRPr="00390FB3">
        <w:tblPrEx>
          <w:tblCellMar>
            <w:top w:w="0" w:type="dxa"/>
            <w:bottom w:w="0" w:type="dxa"/>
          </w:tblCellMar>
        </w:tblPrEx>
        <w:tc>
          <w:tcPr>
            <w:tcW w:w="2268" w:type="dxa"/>
          </w:tcPr>
          <w:p w:rsidR="006E4E11" w:rsidRPr="00390FB3" w:rsidRDefault="006E4E11" w:rsidP="007242A3">
            <w:pPr>
              <w:framePr w:w="5035" w:h="1644" w:wrap="notBeside" w:vAnchor="page" w:hAnchor="page" w:x="6573" w:y="721"/>
            </w:pPr>
          </w:p>
        </w:tc>
        <w:tc>
          <w:tcPr>
            <w:tcW w:w="2999" w:type="dxa"/>
            <w:gridSpan w:val="2"/>
          </w:tcPr>
          <w:p w:rsidR="006E4E11" w:rsidRPr="00390FB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90FB3">
        <w:tblPrEx>
          <w:tblCellMar>
            <w:top w:w="0" w:type="dxa"/>
            <w:bottom w:w="0" w:type="dxa"/>
          </w:tblCellMar>
        </w:tblPrEx>
        <w:trPr>
          <w:trHeight w:val="284"/>
        </w:trPr>
        <w:tc>
          <w:tcPr>
            <w:tcW w:w="4911" w:type="dxa"/>
          </w:tcPr>
          <w:p w:rsidR="006E4E11" w:rsidRPr="00390FB3" w:rsidRDefault="00F21E40">
            <w:pPr>
              <w:pStyle w:val="Avsndare"/>
              <w:framePr w:h="2483" w:wrap="notBeside" w:x="1504"/>
              <w:rPr>
                <w:b/>
                <w:i w:val="0"/>
                <w:sz w:val="22"/>
              </w:rPr>
            </w:pPr>
            <w:r w:rsidRPr="00390FB3">
              <w:rPr>
                <w:b/>
                <w:i w:val="0"/>
                <w:sz w:val="22"/>
              </w:rPr>
              <w:t>Utrikesdepartementet</w:t>
            </w:r>
          </w:p>
        </w:tc>
      </w:tr>
      <w:tr w:rsidR="006E4E11" w:rsidRPr="00390FB3">
        <w:tblPrEx>
          <w:tblCellMar>
            <w:top w:w="0" w:type="dxa"/>
            <w:bottom w:w="0" w:type="dxa"/>
          </w:tblCellMar>
        </w:tblPrEx>
        <w:trPr>
          <w:trHeight w:val="284"/>
        </w:trPr>
        <w:tc>
          <w:tcPr>
            <w:tcW w:w="4911" w:type="dxa"/>
          </w:tcPr>
          <w:p w:rsidR="006E4E11" w:rsidRPr="00390FB3" w:rsidRDefault="006E4E11">
            <w:pPr>
              <w:pStyle w:val="Avsndare"/>
              <w:framePr w:h="2483" w:wrap="notBeside" w:x="1504"/>
              <w:rPr>
                <w:bCs/>
                <w:iCs/>
              </w:rPr>
            </w:pPr>
          </w:p>
        </w:tc>
      </w:tr>
      <w:tr w:rsidR="006E4E11" w:rsidRPr="00390FB3">
        <w:tblPrEx>
          <w:tblCellMar>
            <w:top w:w="0" w:type="dxa"/>
            <w:bottom w:w="0" w:type="dxa"/>
          </w:tblCellMar>
        </w:tblPrEx>
        <w:trPr>
          <w:trHeight w:val="284"/>
        </w:trPr>
        <w:tc>
          <w:tcPr>
            <w:tcW w:w="4911" w:type="dxa"/>
          </w:tcPr>
          <w:p w:rsidR="006E4E11" w:rsidRPr="00390FB3" w:rsidRDefault="00F21E40">
            <w:pPr>
              <w:pStyle w:val="Avsndare"/>
              <w:framePr w:h="2483" w:wrap="notBeside" w:x="1504"/>
              <w:rPr>
                <w:bCs/>
                <w:iCs/>
              </w:rPr>
            </w:pPr>
            <w:r w:rsidRPr="00390FB3">
              <w:rPr>
                <w:bCs/>
                <w:iCs/>
              </w:rPr>
              <w:t>Enheten för främjande och EU:s inre marknad (UD-FIM)</w:t>
            </w:r>
          </w:p>
        </w:tc>
      </w:tr>
      <w:tr w:rsidR="006E4E11" w:rsidRPr="00390FB3">
        <w:tblPrEx>
          <w:tblCellMar>
            <w:top w:w="0" w:type="dxa"/>
            <w:bottom w:w="0" w:type="dxa"/>
          </w:tblCellMar>
        </w:tblPrEx>
        <w:trPr>
          <w:trHeight w:val="284"/>
        </w:trPr>
        <w:tc>
          <w:tcPr>
            <w:tcW w:w="4911" w:type="dxa"/>
          </w:tcPr>
          <w:p w:rsidR="006E4E11" w:rsidRPr="00390FB3" w:rsidRDefault="00F21E40">
            <w:pPr>
              <w:pStyle w:val="Avsndare"/>
              <w:framePr w:h="2483" w:wrap="notBeside" w:x="1504"/>
              <w:rPr>
                <w:bCs/>
                <w:iCs/>
              </w:rPr>
            </w:pPr>
            <w:r w:rsidRPr="00390FB3">
              <w:rPr>
                <w:bCs/>
                <w:iCs/>
              </w:rPr>
              <w:t>Henrik Gorbow</w:t>
            </w:r>
          </w:p>
        </w:tc>
      </w:tr>
      <w:tr w:rsidR="006E4E11" w:rsidRPr="00390FB3">
        <w:tblPrEx>
          <w:tblCellMar>
            <w:top w:w="0" w:type="dxa"/>
            <w:bottom w:w="0" w:type="dxa"/>
          </w:tblCellMar>
        </w:tblPrEx>
        <w:trPr>
          <w:trHeight w:val="284"/>
        </w:trPr>
        <w:tc>
          <w:tcPr>
            <w:tcW w:w="4911" w:type="dxa"/>
          </w:tcPr>
          <w:p w:rsidR="006E4E11" w:rsidRPr="00390FB3" w:rsidRDefault="00F21E40">
            <w:pPr>
              <w:pStyle w:val="Avsndare"/>
              <w:framePr w:h="2483" w:wrap="notBeside" w:x="1504"/>
              <w:rPr>
                <w:bCs/>
                <w:iCs/>
              </w:rPr>
            </w:pPr>
            <w:r w:rsidRPr="00390FB3">
              <w:rPr>
                <w:bCs/>
                <w:iCs/>
              </w:rPr>
              <w:t>Telefon +46-8-405 28 16</w:t>
            </w:r>
          </w:p>
        </w:tc>
      </w:tr>
      <w:tr w:rsidR="006E4E11" w:rsidRPr="00390FB3">
        <w:tblPrEx>
          <w:tblCellMar>
            <w:top w:w="0" w:type="dxa"/>
            <w:bottom w:w="0" w:type="dxa"/>
          </w:tblCellMar>
        </w:tblPrEx>
        <w:trPr>
          <w:trHeight w:val="284"/>
        </w:trPr>
        <w:tc>
          <w:tcPr>
            <w:tcW w:w="4911" w:type="dxa"/>
          </w:tcPr>
          <w:p w:rsidR="006E4E11" w:rsidRPr="00390FB3" w:rsidRDefault="00F21E40">
            <w:pPr>
              <w:pStyle w:val="Avsndare"/>
              <w:framePr w:h="2483" w:wrap="notBeside" w:x="1504"/>
              <w:rPr>
                <w:bCs/>
                <w:iCs/>
              </w:rPr>
            </w:pPr>
            <w:r w:rsidRPr="00390FB3">
              <w:rPr>
                <w:bCs/>
                <w:iCs/>
              </w:rPr>
              <w:t>E-post henrik.gorbow@foreign.ministry.se</w:t>
            </w:r>
          </w:p>
        </w:tc>
      </w:tr>
      <w:tr w:rsidR="00F21E40" w:rsidRPr="00390FB3">
        <w:tblPrEx>
          <w:tblCellMar>
            <w:top w:w="0" w:type="dxa"/>
            <w:bottom w:w="0" w:type="dxa"/>
          </w:tblCellMar>
        </w:tblPrEx>
        <w:trPr>
          <w:trHeight w:val="284"/>
        </w:trPr>
        <w:tc>
          <w:tcPr>
            <w:tcW w:w="4911" w:type="dxa"/>
          </w:tcPr>
          <w:p w:rsidR="00F21E40" w:rsidRPr="00390FB3" w:rsidRDefault="00F21E40">
            <w:pPr>
              <w:pStyle w:val="Avsndare"/>
              <w:framePr w:h="2483" w:wrap="notBeside" w:x="1504"/>
              <w:rPr>
                <w:bCs/>
                <w:iCs/>
              </w:rPr>
            </w:pPr>
          </w:p>
        </w:tc>
      </w:tr>
    </w:tbl>
    <w:p w:rsidR="006E4E11" w:rsidRPr="00390FB3" w:rsidRDefault="006E4E11">
      <w:pPr>
        <w:framePr w:w="4400" w:h="2523" w:wrap="notBeside" w:vAnchor="page" w:hAnchor="page" w:x="6453" w:y="2445"/>
        <w:ind w:left="142"/>
      </w:pPr>
    </w:p>
    <w:p w:rsidR="006E4E11" w:rsidRPr="00390FB3" w:rsidRDefault="00F21E40" w:rsidP="00F21E40">
      <w:pPr>
        <w:pStyle w:val="RKrubrik"/>
        <w:pBdr>
          <w:bottom w:val="single" w:sz="4" w:space="1" w:color="000000"/>
        </w:pBdr>
        <w:spacing w:before="0" w:after="0"/>
      </w:pPr>
      <w:r w:rsidRPr="00390FB3">
        <w:t>Konkurrenskraftsrådet den 1 mars – sr Björlings ansvarsområden</w:t>
      </w:r>
    </w:p>
    <w:p w:rsidR="006E4E11" w:rsidRPr="00390FB3" w:rsidRDefault="00F21E40" w:rsidP="00F21E40">
      <w:pPr>
        <w:pStyle w:val="Rubrik1"/>
      </w:pPr>
      <w:r w:rsidRPr="00390FB3">
        <w:t>Kommenterad dagordning</w:t>
      </w:r>
    </w:p>
    <w:p w:rsidR="00F21E40" w:rsidRPr="00390FB3" w:rsidRDefault="00F21E40" w:rsidP="00F21E40">
      <w:pPr>
        <w:pStyle w:val="Rubrik1"/>
      </w:pPr>
      <w:r w:rsidRPr="00390FB3">
        <w:t xml:space="preserve">1. </w:t>
      </w:r>
      <w:r w:rsidRPr="00390FB3">
        <w:tab/>
        <w:t>Godkännande dagordning</w:t>
      </w:r>
    </w:p>
    <w:p w:rsidR="00F21E40" w:rsidRPr="00390FB3" w:rsidRDefault="00F21E40" w:rsidP="00F21E40">
      <w:pPr>
        <w:pStyle w:val="Rubrik1"/>
        <w:rPr>
          <w:i/>
        </w:rPr>
      </w:pPr>
      <w:r w:rsidRPr="00390FB3">
        <w:rPr>
          <w:i/>
        </w:rPr>
        <w:t>Överläggningar om lagstiftningsakter</w:t>
      </w:r>
    </w:p>
    <w:p w:rsidR="00F21E40" w:rsidRPr="00390FB3" w:rsidRDefault="00F21E40" w:rsidP="001511D1">
      <w:pPr>
        <w:spacing w:line="240" w:lineRule="auto"/>
        <w:rPr>
          <w:i/>
        </w:rPr>
      </w:pPr>
      <w:r w:rsidRPr="00390FB3">
        <w:rPr>
          <w:i/>
          <w:lang w:eastAsia="sl-SI"/>
        </w:rPr>
        <w:t>(Offentlig överläggning enligt artikel 16.8 i fördraget om Europeiska unionen)</w:t>
      </w:r>
    </w:p>
    <w:p w:rsidR="00F21E40" w:rsidRPr="00390FB3" w:rsidRDefault="00F21E40" w:rsidP="00F21E40">
      <w:pPr>
        <w:pStyle w:val="Rubrik1"/>
      </w:pPr>
      <w:r w:rsidRPr="00390FB3">
        <w:t xml:space="preserve">2. </w:t>
      </w:r>
      <w:r w:rsidRPr="00390FB3">
        <w:tab/>
        <w:t>Godkännande av A-punkter</w:t>
      </w:r>
    </w:p>
    <w:p w:rsidR="00F21E40" w:rsidRPr="00390FB3" w:rsidRDefault="00F21E40" w:rsidP="001511D1">
      <w:pPr>
        <w:pStyle w:val="Rubrik1"/>
        <w:rPr>
          <w:i/>
        </w:rPr>
      </w:pPr>
      <w:r w:rsidRPr="00390FB3">
        <w:rPr>
          <w:i/>
        </w:rPr>
        <w:t>Icke lagstiftande verksamhet</w:t>
      </w:r>
    </w:p>
    <w:p w:rsidR="00F21E40" w:rsidRPr="00390FB3" w:rsidRDefault="001511D1" w:rsidP="001511D1">
      <w:pPr>
        <w:pStyle w:val="Rubrik1"/>
      </w:pPr>
      <w:r w:rsidRPr="00390FB3">
        <w:t>3.</w:t>
      </w:r>
      <w:r w:rsidRPr="00390FB3">
        <w:tab/>
        <w:t>(ev.) Antagande av A-punktslistan</w:t>
      </w:r>
    </w:p>
    <w:p w:rsidR="001511D1" w:rsidRPr="00390FB3" w:rsidRDefault="001511D1" w:rsidP="001511D1">
      <w:pPr>
        <w:pStyle w:val="Rubrik1"/>
        <w:spacing w:after="0"/>
      </w:pPr>
      <w:r w:rsidRPr="00390FB3">
        <w:t>5.</w:t>
      </w:r>
      <w:r w:rsidRPr="00390FB3">
        <w:tab/>
        <w:t xml:space="preserve">Meddelande från kommissionen om att stärka säkerställandet av </w:t>
      </w:r>
      <w:r w:rsidRPr="00390FB3">
        <w:tab/>
        <w:t>skydd för immateriella rättigheter på den inre marknaden</w:t>
      </w:r>
    </w:p>
    <w:p w:rsidR="001511D1" w:rsidRPr="00390FB3" w:rsidRDefault="001511D1" w:rsidP="001511D1">
      <w:pPr>
        <w:spacing w:line="240" w:lineRule="auto"/>
        <w:ind w:left="567"/>
        <w:rPr>
          <w:i/>
        </w:rPr>
      </w:pPr>
      <w:r w:rsidRPr="00390FB3">
        <w:rPr>
          <w:i/>
        </w:rPr>
        <w:tab/>
        <w:t>–</w:t>
      </w:r>
      <w:r w:rsidRPr="00390FB3">
        <w:rPr>
          <w:i/>
        </w:rPr>
        <w:tab/>
        <w:t>Antagande av rådets resolution</w:t>
      </w:r>
    </w:p>
    <w:p w:rsidR="001511D1" w:rsidRPr="00390FB3" w:rsidRDefault="001511D1" w:rsidP="001511D1">
      <w:pPr>
        <w:spacing w:line="240" w:lineRule="auto"/>
        <w:ind w:left="567"/>
        <w:rPr>
          <w:i/>
        </w:rPr>
      </w:pPr>
      <w:r w:rsidRPr="00390FB3">
        <w:rPr>
          <w:i/>
        </w:rPr>
        <w:tab/>
      </w:r>
      <w:r w:rsidRPr="00390FB3">
        <w:rPr>
          <w:i/>
        </w:rPr>
        <w:tab/>
        <w:t>6363/10 PI 18 AUDIO 9 CULT 14</w:t>
      </w:r>
    </w:p>
    <w:p w:rsidR="001511D1" w:rsidRPr="00390FB3" w:rsidRDefault="001511D1" w:rsidP="001511D1">
      <w:pPr>
        <w:pStyle w:val="RKnormal"/>
      </w:pPr>
    </w:p>
    <w:p w:rsidR="000634C3" w:rsidRPr="00390FB3" w:rsidRDefault="000634C3" w:rsidP="000634C3">
      <w:pPr>
        <w:pStyle w:val="RKnormal"/>
        <w:numPr>
          <w:ilvl w:val="0"/>
          <w:numId w:val="1"/>
        </w:numPr>
        <w:tabs>
          <w:tab w:val="left" w:pos="567"/>
        </w:tabs>
        <w:ind w:hanging="1080"/>
        <w:rPr>
          <w:i/>
        </w:rPr>
      </w:pPr>
      <w:r w:rsidRPr="00390FB3">
        <w:rPr>
          <w:i/>
        </w:rPr>
        <w:t>Antagande av rådets resolution</w:t>
      </w:r>
    </w:p>
    <w:p w:rsidR="000634C3" w:rsidRPr="00390FB3" w:rsidRDefault="000634C3" w:rsidP="000634C3">
      <w:pPr>
        <w:pStyle w:val="RKnormal"/>
        <w:tabs>
          <w:tab w:val="left" w:pos="567"/>
        </w:tabs>
        <w:rPr>
          <w:i/>
        </w:rPr>
      </w:pPr>
    </w:p>
    <w:p w:rsidR="000634C3" w:rsidRPr="00390FB3" w:rsidRDefault="000634C3" w:rsidP="000634C3">
      <w:pPr>
        <w:pStyle w:val="RKnormal"/>
      </w:pPr>
      <w:r w:rsidRPr="00390FB3">
        <w:lastRenderedPageBreak/>
        <w:t xml:space="preserve">Den 11 september 2009 presenterade kommissionen ett meddelande om det pågående arbetet med att säkerställa skyddet för immateriella rättigheter på den inre marknaden. Meddelandet fokuserar på åtgärder av annan karaktär än lagstiftning och innehåller framför allt en återrapportering och uppföljning av hur kommissionen arbetat vidare med de frågor som behandlas i rådets resolution av den 25 september 2008 om en övergripande europeisk plan för bekämpning av varumärkesförfalskning och piratkopiering (2008/C 253/01). Kommissionen informerar bl.a. om det pågående arbetet med att inrätta ett observationscentrum angående varumärkesförfalskning och piratkopiering (Observatoriet). Observatoriet är tänkt att samla in och rapportera uppgifter från medlemsstaterna som rör alla typer av intrång. Observatoriet är vidare tänkt att vara en plattform där företrädare för medlemsstaterna och berörda parter kan utbyta idéer m.m. för att säkerställa skyddet för immateriella rättigheter. Kommissionen betonar också vikten av att förbättra samarbetet mellan berörda myndigheter. I meddelandet uppmuntrar också kommissionen rättighetshavare och andra berörda parter att ingå frivilliga samarbeten i syfte att motverka intrång. </w:t>
      </w:r>
    </w:p>
    <w:p w:rsidR="000634C3" w:rsidRPr="00390FB3" w:rsidRDefault="000634C3" w:rsidP="000634C3">
      <w:pPr>
        <w:pStyle w:val="RKnormal"/>
      </w:pPr>
    </w:p>
    <w:p w:rsidR="000634C3" w:rsidRPr="00390FB3" w:rsidRDefault="000634C3" w:rsidP="000634C3">
      <w:pPr>
        <w:pStyle w:val="RKnormal"/>
      </w:pPr>
      <w:r w:rsidRPr="00390FB3">
        <w:t>I den föreslagna rådsresolutionen uttalar rådet sitt stöd för det pågående arbetet, bl.a. arbetet med Observatoriet. Rådet uppmanar också medlemsstaterna att utarbeta nationella strategier och koordineringsstrukturer för arbetet mot immaterialrättsintrång och betonar vikten av att allmänheten på olika sätt informeras om negativa effekter av immaterialrättsintrång. Rådet ställer sig bakom kommissionens uppmaning till berörda intressenter att försöka nå frivilliga överenskommelser i syfte att motverka intrång. Rådet instämmer också i kommissionens bedömning att det kan bli aktuellt att överväga andra åtgärder, inklusive lagstiftning, om några frivilliga överenskommelser inte kan nås.</w:t>
      </w:r>
    </w:p>
    <w:p w:rsidR="000634C3" w:rsidRPr="00390FB3" w:rsidRDefault="000634C3" w:rsidP="000634C3">
      <w:pPr>
        <w:pStyle w:val="RKnormal"/>
      </w:pPr>
    </w:p>
    <w:p w:rsidR="000634C3" w:rsidRPr="00390FB3" w:rsidRDefault="000634C3" w:rsidP="000634C3">
      <w:pPr>
        <w:pStyle w:val="RKnormal"/>
        <w:jc w:val="both"/>
      </w:pPr>
      <w:r w:rsidRPr="00390FB3">
        <w:rPr>
          <w:u w:val="single"/>
        </w:rPr>
        <w:t>Förslag till svensk ståndpunkt:</w:t>
      </w:r>
      <w:r w:rsidRPr="00390FB3">
        <w:t xml:space="preserve"> </w:t>
      </w:r>
    </w:p>
    <w:p w:rsidR="000634C3" w:rsidRPr="00390FB3" w:rsidRDefault="000634C3" w:rsidP="000634C3">
      <w:pPr>
        <w:pStyle w:val="RKnormal"/>
        <w:jc w:val="both"/>
      </w:pPr>
    </w:p>
    <w:p w:rsidR="000634C3" w:rsidRPr="00390FB3" w:rsidRDefault="000634C3" w:rsidP="000634C3">
      <w:pPr>
        <w:pStyle w:val="RKnormal"/>
      </w:pPr>
      <w:r w:rsidRPr="00390FB3">
        <w:t xml:space="preserve">Sverige välkomnar åtgärder för att säkerställa skyddet för immateriella rättigheter, under förutsättning att de är proportionella, rättssäkra och väl avvägda med hänsyn till integritetsaspekter. Det är viktigt att det fortsatta arbetet sker på ett så enkelt och kostnadseffektivt sätt som möjligt. Man bör så långt möjligt undvika att lägga tid och energi på att bygga upp nya strukturer. Det är också viktigt att värna om myndigheternas självbestämmande. Vidare måste eventuellt informationsutbyte mellan myndigheter ske med iakttagande av reglerna till skydd för personuppgifter. Vi har inte velat se skrivningar i resolutionen om att intrången på Internet har nått kritiska nivåer. Bakgrunden är att vi i Sverige snarare ser tendensen att det börjar vända. Sverige är inte berett att åta sig en skyldighet att utarbeta en omfattande nationell strategi för arbetet mot piratkopiering och varumärkesförfalskning, men kan däremot acceptera att rådsresolutionen innehåller en icke bindande uppmaning till medlemsstaterna att utarbeta sådana strategier. Då samtliga dessa aspekter är tillgodosedda i den senaste lydelsen kan Sverige godta den föreslagna texten. </w:t>
      </w:r>
    </w:p>
    <w:p w:rsidR="000634C3" w:rsidRPr="00390FB3" w:rsidRDefault="000634C3" w:rsidP="000634C3">
      <w:pPr>
        <w:pStyle w:val="RKnormal"/>
      </w:pPr>
    </w:p>
    <w:p w:rsidR="000634C3" w:rsidRPr="00390FB3" w:rsidRDefault="000634C3" w:rsidP="000634C3">
      <w:pPr>
        <w:pStyle w:val="RKnormal"/>
      </w:pPr>
      <w:r w:rsidRPr="00390FB3">
        <w:t>Resolutionen har inte tidigare behandlats av EU-nämnden.</w:t>
      </w:r>
    </w:p>
    <w:p w:rsidR="000634C3" w:rsidRPr="00390FB3" w:rsidRDefault="000634C3" w:rsidP="000634C3">
      <w:pPr>
        <w:pStyle w:val="RKnormal"/>
      </w:pPr>
    </w:p>
    <w:p w:rsidR="000634C3" w:rsidRPr="00390FB3" w:rsidRDefault="000634C3" w:rsidP="001511D1">
      <w:pPr>
        <w:pStyle w:val="RKnormal"/>
        <w:rPr>
          <w:i/>
        </w:rPr>
      </w:pPr>
      <w:r w:rsidRPr="00390FB3">
        <w:rPr>
          <w:i/>
        </w:rPr>
        <w:t>Se vidare rådspromemoria</w:t>
      </w:r>
    </w:p>
    <w:p w:rsidR="001511D1" w:rsidRPr="00390FB3" w:rsidRDefault="001511D1" w:rsidP="000634C3">
      <w:pPr>
        <w:pStyle w:val="Rubrik1"/>
        <w:spacing w:after="0"/>
      </w:pPr>
      <w:r w:rsidRPr="00390FB3">
        <w:t>Övriga frågor</w:t>
      </w:r>
    </w:p>
    <w:p w:rsidR="001511D1" w:rsidRPr="00390FB3" w:rsidRDefault="001511D1" w:rsidP="006C18A9">
      <w:pPr>
        <w:pStyle w:val="Rubrik1"/>
        <w:spacing w:after="0"/>
      </w:pPr>
      <w:r w:rsidRPr="00390FB3">
        <w:t>13d)</w:t>
      </w:r>
      <w:r w:rsidRPr="00390FB3">
        <w:tab/>
        <w:t>(ev.) Resultattavla nr 20</w:t>
      </w:r>
    </w:p>
    <w:p w:rsidR="001511D1" w:rsidRPr="00390FB3" w:rsidRDefault="006C18A9" w:rsidP="006C18A9">
      <w:pPr>
        <w:spacing w:line="240" w:lineRule="auto"/>
        <w:ind w:left="567"/>
        <w:rPr>
          <w:i/>
        </w:rPr>
      </w:pPr>
      <w:r w:rsidRPr="00390FB3">
        <w:rPr>
          <w:i/>
        </w:rPr>
        <w:tab/>
      </w:r>
      <w:r w:rsidR="001511D1" w:rsidRPr="00390FB3">
        <w:rPr>
          <w:i/>
        </w:rPr>
        <w:t>–</w:t>
      </w:r>
      <w:r w:rsidR="001511D1" w:rsidRPr="00390FB3">
        <w:rPr>
          <w:i/>
        </w:rPr>
        <w:tab/>
        <w:t>Information från kommissionen</w:t>
      </w:r>
    </w:p>
    <w:p w:rsidR="006C18A9" w:rsidRPr="00390FB3" w:rsidRDefault="006C18A9" w:rsidP="006C18A9">
      <w:pPr>
        <w:spacing w:line="240" w:lineRule="auto"/>
        <w:ind w:left="567"/>
        <w:rPr>
          <w:i/>
        </w:rPr>
      </w:pPr>
    </w:p>
    <w:p w:rsidR="006C18A9" w:rsidRPr="00390FB3" w:rsidRDefault="006C18A9" w:rsidP="006C18A9">
      <w:pPr>
        <w:spacing w:line="240" w:lineRule="auto"/>
      </w:pPr>
      <w:r w:rsidRPr="00390FB3">
        <w:t xml:space="preserve">Kommissionen presenterar två gånger per år en resultattavla med information om hur medlemsländerna genomför och tillämpar inremarknadslagstiftningen på nationell nivå. Den senaste resultattavlan </w:t>
      </w:r>
      <w:r w:rsidR="00BE283D" w:rsidRPr="00390FB3">
        <w:t xml:space="preserve">ska </w:t>
      </w:r>
      <w:r w:rsidRPr="00390FB3">
        <w:t>presentera</w:t>
      </w:r>
      <w:r w:rsidR="00BE283D" w:rsidRPr="00390FB3">
        <w:t>s</w:t>
      </w:r>
      <w:r w:rsidRPr="00390FB3">
        <w:t xml:space="preserve"> </w:t>
      </w:r>
      <w:r w:rsidR="00BE283D" w:rsidRPr="00390FB3">
        <w:t>i februari och redovisa</w:t>
      </w:r>
      <w:r w:rsidRPr="00390FB3">
        <w:t xml:space="preserve"> statistik över medlemsstaternas genomförande av direktiv i nationell rätt och överträdelseärenden mot medlemsländer för felaktig tillämpning av EG-rätten. </w:t>
      </w:r>
    </w:p>
    <w:p w:rsidR="00BE283D" w:rsidRPr="00390FB3" w:rsidRDefault="00BE283D" w:rsidP="006C18A9">
      <w:pPr>
        <w:spacing w:line="240" w:lineRule="auto"/>
      </w:pPr>
    </w:p>
    <w:p w:rsidR="006C18A9" w:rsidRPr="00390FB3" w:rsidRDefault="006C18A9" w:rsidP="006C18A9">
      <w:pPr>
        <w:spacing w:line="240" w:lineRule="auto"/>
      </w:pPr>
      <w:r w:rsidRPr="00390FB3">
        <w:t xml:space="preserve">Kommissionen </w:t>
      </w:r>
      <w:r w:rsidR="00BE283D" w:rsidRPr="00390FB3">
        <w:t>avser</w:t>
      </w:r>
      <w:r w:rsidRPr="00390FB3">
        <w:t xml:space="preserve"> att informera om </w:t>
      </w:r>
      <w:r w:rsidR="00BE283D" w:rsidRPr="00390FB3">
        <w:t xml:space="preserve">den nya </w:t>
      </w:r>
      <w:r w:rsidRPr="00390FB3">
        <w:t xml:space="preserve"> resultattavlan</w:t>
      </w:r>
      <w:r w:rsidR="00BE283D" w:rsidRPr="00390FB3">
        <w:t xml:space="preserve"> vid mötet</w:t>
      </w:r>
      <w:r w:rsidRPr="00390FB3">
        <w:t xml:space="preserve">. </w:t>
      </w:r>
    </w:p>
    <w:p w:rsidR="006C18A9" w:rsidRPr="00390FB3" w:rsidRDefault="006C18A9" w:rsidP="006C18A9">
      <w:pPr>
        <w:spacing w:line="240" w:lineRule="auto"/>
      </w:pPr>
    </w:p>
    <w:p w:rsidR="006C18A9" w:rsidRPr="00390FB3" w:rsidRDefault="006C18A9" w:rsidP="006C18A9">
      <w:pPr>
        <w:spacing w:line="240" w:lineRule="auto"/>
        <w:rPr>
          <w:u w:val="single"/>
        </w:rPr>
      </w:pPr>
      <w:r w:rsidRPr="00390FB3">
        <w:rPr>
          <w:u w:val="single"/>
        </w:rPr>
        <w:t>Tidigare behandlad vid samråd med EU-nämnden:</w:t>
      </w:r>
    </w:p>
    <w:p w:rsidR="006C18A9" w:rsidRPr="00390FB3" w:rsidRDefault="006C18A9" w:rsidP="006C18A9">
      <w:pPr>
        <w:spacing w:line="240" w:lineRule="auto"/>
      </w:pPr>
      <w:r w:rsidRPr="00390FB3">
        <w:t>Resultattavlan presenteras två gånger per år och resultattavlan tas upp hos EU-nämnden i samband med dessa presentationer.</w:t>
      </w:r>
    </w:p>
    <w:p w:rsidR="006C18A9" w:rsidRPr="00390FB3" w:rsidRDefault="006C18A9" w:rsidP="006C18A9">
      <w:pPr>
        <w:spacing w:line="240" w:lineRule="auto"/>
        <w:rPr>
          <w:i/>
        </w:rPr>
      </w:pPr>
    </w:p>
    <w:p w:rsidR="006C18A9" w:rsidRPr="00390FB3" w:rsidRDefault="006C18A9" w:rsidP="006C18A9">
      <w:pPr>
        <w:spacing w:line="240" w:lineRule="auto"/>
        <w:rPr>
          <w:i/>
        </w:rPr>
      </w:pPr>
      <w:r w:rsidRPr="00390FB3">
        <w:rPr>
          <w:u w:val="single"/>
        </w:rPr>
        <w:t>Förslag till svensk ståndpunkt:</w:t>
      </w:r>
      <w:r w:rsidRPr="00390FB3">
        <w:rPr>
          <w:i/>
        </w:rPr>
        <w:t xml:space="preserve"> </w:t>
      </w:r>
    </w:p>
    <w:p w:rsidR="006C18A9" w:rsidRPr="00390FB3" w:rsidRDefault="006C18A9" w:rsidP="006C18A9">
      <w:pPr>
        <w:spacing w:line="240" w:lineRule="auto"/>
      </w:pPr>
      <w:r w:rsidRPr="00390FB3">
        <w:t>Sverige välkomnar resultattavlan och kommer fortsätta att sträva efter en hög genomförandegrad.</w:t>
      </w:r>
    </w:p>
    <w:p w:rsidR="001511D1" w:rsidRPr="00390FB3" w:rsidRDefault="006C18A9" w:rsidP="006C18A9">
      <w:pPr>
        <w:pStyle w:val="Rubrik1"/>
        <w:spacing w:after="0"/>
      </w:pPr>
      <w:r w:rsidRPr="00390FB3">
        <w:t>13</w:t>
      </w:r>
      <w:r w:rsidR="001511D1" w:rsidRPr="00390FB3">
        <w:t>e)</w:t>
      </w:r>
      <w:r w:rsidR="001511D1" w:rsidRPr="00390FB3">
        <w:tab/>
        <w:t xml:space="preserve">Den inre marknadens funktion: Genomförande av </w:t>
      </w:r>
      <w:r w:rsidRPr="00390FB3">
        <w:tab/>
      </w:r>
      <w:r w:rsidR="001511D1" w:rsidRPr="00390FB3">
        <w:t>"Informationssystemet för den inre marknaden"</w:t>
      </w:r>
    </w:p>
    <w:p w:rsidR="001511D1" w:rsidRPr="00390FB3" w:rsidRDefault="006C18A9" w:rsidP="006C18A9">
      <w:pPr>
        <w:spacing w:line="240" w:lineRule="auto"/>
        <w:ind w:left="567"/>
        <w:rPr>
          <w:i/>
        </w:rPr>
      </w:pPr>
      <w:r w:rsidRPr="00390FB3">
        <w:tab/>
      </w:r>
      <w:r w:rsidR="001511D1" w:rsidRPr="00390FB3">
        <w:t>–</w:t>
      </w:r>
      <w:r w:rsidR="001511D1" w:rsidRPr="00390FB3">
        <w:tab/>
      </w:r>
      <w:r w:rsidR="001511D1" w:rsidRPr="00390FB3">
        <w:rPr>
          <w:i/>
        </w:rPr>
        <w:t>Föredragning av kommissionen</w:t>
      </w:r>
    </w:p>
    <w:p w:rsidR="006C18A9" w:rsidRPr="00390FB3" w:rsidRDefault="006C18A9" w:rsidP="006C18A9">
      <w:pPr>
        <w:spacing w:line="240" w:lineRule="auto"/>
        <w:ind w:left="567"/>
        <w:rPr>
          <w:i/>
        </w:rPr>
      </w:pPr>
    </w:p>
    <w:p w:rsidR="006C18A9" w:rsidRPr="00390FB3" w:rsidRDefault="006C18A9" w:rsidP="006C18A9">
      <w:pPr>
        <w:spacing w:line="240" w:lineRule="auto"/>
      </w:pPr>
      <w:r w:rsidRPr="00390FB3">
        <w:t xml:space="preserve">Internal Market Information System (IMI) är ett informationssystem som har utvecklats för att underlätta kommunikationen mellan EU/EES-ländernas förvaltningar gällande tillämpningen av lagstiftningen för den inre marknaden. IMI är ett elektroniskt verktyg som är konstruerad för att övervinna konkreta hinder som skillnader i förvaltnings- och arbetskultur, olika språk och det faktum att man inte alltid vet vem man skall vända sig till i andra medlemsstater. Syftet är att minska den administrativa bördan och göra det dagliga samarbetet mellan medlemsstaterna effektivare.  </w:t>
      </w:r>
    </w:p>
    <w:p w:rsidR="006C18A9" w:rsidRPr="00390FB3" w:rsidRDefault="006C18A9" w:rsidP="006C18A9">
      <w:pPr>
        <w:spacing w:line="240" w:lineRule="auto"/>
      </w:pPr>
    </w:p>
    <w:p w:rsidR="006C18A9" w:rsidRPr="00390FB3" w:rsidRDefault="006C18A9" w:rsidP="006C18A9">
      <w:pPr>
        <w:spacing w:line="240" w:lineRule="auto"/>
      </w:pPr>
      <w:r w:rsidRPr="00390FB3">
        <w:t>KOM avser att under rådsmötet ge en allmän presentation av IMI för att informera och även få politiskt stöd av ministrarna. Bakgrunden till informations¬systemet kommer att presenteras och hur det möjliggjort att överkomma praktiska problem med administrativt samarbete. Ingen diskussion förutses.</w:t>
      </w:r>
    </w:p>
    <w:p w:rsidR="006C18A9" w:rsidRPr="00390FB3" w:rsidRDefault="006C18A9" w:rsidP="006C18A9">
      <w:pPr>
        <w:spacing w:line="240" w:lineRule="auto"/>
      </w:pPr>
    </w:p>
    <w:p w:rsidR="006C18A9" w:rsidRPr="00390FB3" w:rsidRDefault="006C18A9" w:rsidP="006C18A9">
      <w:pPr>
        <w:spacing w:line="240" w:lineRule="auto"/>
        <w:rPr>
          <w:u w:val="single"/>
        </w:rPr>
      </w:pPr>
      <w:r w:rsidRPr="00390FB3">
        <w:rPr>
          <w:u w:val="single"/>
        </w:rPr>
        <w:t>Tidigare behandlad vid samråd med EU-nämnden:</w:t>
      </w:r>
    </w:p>
    <w:p w:rsidR="006C18A9" w:rsidRPr="00390FB3" w:rsidRDefault="006C18A9" w:rsidP="006C18A9">
      <w:pPr>
        <w:spacing w:line="240" w:lineRule="auto"/>
      </w:pPr>
      <w:r w:rsidRPr="00390FB3">
        <w:t>Frågan om IMI har inte behandlats av EU-nämnden tidigare.</w:t>
      </w:r>
    </w:p>
    <w:p w:rsidR="006C18A9" w:rsidRPr="00390FB3" w:rsidRDefault="006C18A9" w:rsidP="006C18A9">
      <w:pPr>
        <w:spacing w:line="240" w:lineRule="auto"/>
      </w:pPr>
    </w:p>
    <w:p w:rsidR="006C18A9" w:rsidRPr="00390FB3" w:rsidRDefault="006C18A9" w:rsidP="006C18A9">
      <w:pPr>
        <w:spacing w:line="240" w:lineRule="auto"/>
      </w:pPr>
      <w:r w:rsidRPr="00390FB3">
        <w:rPr>
          <w:u w:val="single"/>
        </w:rPr>
        <w:t>Förslag till svensk ståndpunkt:</w:t>
      </w:r>
      <w:r w:rsidRPr="00390FB3">
        <w:t xml:space="preserve"> </w:t>
      </w:r>
    </w:p>
    <w:p w:rsidR="006C18A9" w:rsidRPr="00390FB3" w:rsidRDefault="006C18A9" w:rsidP="006C18A9">
      <w:pPr>
        <w:spacing w:line="240" w:lineRule="auto"/>
      </w:pPr>
      <w:r w:rsidRPr="00390FB3">
        <w:t>Att ta del av informationen från KOM rörande IMI med ett positivt intresse för ambitionen att utveckla och stärka informationssystemet.</w:t>
      </w:r>
    </w:p>
    <w:p w:rsidR="006C18A9" w:rsidRPr="00390FB3" w:rsidRDefault="006C18A9" w:rsidP="006C18A9">
      <w:pPr>
        <w:spacing w:line="240" w:lineRule="auto"/>
        <w:rPr>
          <w:i/>
        </w:rPr>
      </w:pPr>
    </w:p>
    <w:p w:rsidR="006C18A9" w:rsidRPr="00390FB3" w:rsidRDefault="00803004" w:rsidP="006C18A9">
      <w:pPr>
        <w:pStyle w:val="Rubrik1"/>
        <w:spacing w:after="0"/>
      </w:pPr>
      <w:r w:rsidRPr="00390FB3">
        <w:t>13</w:t>
      </w:r>
      <w:r w:rsidR="001511D1" w:rsidRPr="00390FB3">
        <w:t>f)</w:t>
      </w:r>
      <w:r w:rsidR="001511D1" w:rsidRPr="00390FB3">
        <w:tab/>
        <w:t>Tjänstedirektivet – Lägesrapport av införlivandet</w:t>
      </w:r>
    </w:p>
    <w:p w:rsidR="001511D1" w:rsidRPr="00390FB3" w:rsidRDefault="006C18A9" w:rsidP="006C18A9">
      <w:pPr>
        <w:spacing w:line="240" w:lineRule="auto"/>
        <w:ind w:left="567"/>
        <w:rPr>
          <w:i/>
        </w:rPr>
      </w:pPr>
      <w:r w:rsidRPr="00390FB3">
        <w:tab/>
      </w:r>
      <w:r w:rsidRPr="00390FB3">
        <w:tab/>
      </w:r>
      <w:r w:rsidR="001511D1" w:rsidRPr="00390FB3">
        <w:rPr>
          <w:i/>
        </w:rPr>
        <w:t>Information från kommissionen</w:t>
      </w:r>
    </w:p>
    <w:p w:rsidR="001511D1" w:rsidRPr="00390FB3" w:rsidRDefault="001511D1" w:rsidP="001511D1">
      <w:pPr>
        <w:pStyle w:val="RKnormal"/>
      </w:pPr>
    </w:p>
    <w:p w:rsidR="006C18A9" w:rsidRPr="00390FB3" w:rsidRDefault="006C18A9" w:rsidP="006C18A9">
      <w:pPr>
        <w:pStyle w:val="RKnormal"/>
      </w:pPr>
      <w:r w:rsidRPr="00390FB3">
        <w:t xml:space="preserve">Kommissionen kommer att redovisa medlemsstaternas arbete med genomförandet av tjänstedirektivet. </w:t>
      </w:r>
    </w:p>
    <w:p w:rsidR="006C18A9" w:rsidRPr="00390FB3" w:rsidRDefault="006C18A9" w:rsidP="006C18A9">
      <w:pPr>
        <w:pStyle w:val="RKnormal"/>
      </w:pPr>
    </w:p>
    <w:p w:rsidR="006C18A9" w:rsidRPr="00390FB3" w:rsidRDefault="006C18A9" w:rsidP="006C18A9">
      <w:pPr>
        <w:pStyle w:val="RKnormal"/>
        <w:rPr>
          <w:u w:val="single"/>
        </w:rPr>
      </w:pPr>
      <w:r w:rsidRPr="00390FB3">
        <w:rPr>
          <w:u w:val="single"/>
        </w:rPr>
        <w:t xml:space="preserve">Tidigare behandlad vid samråd med EU-nämnden: </w:t>
      </w:r>
    </w:p>
    <w:p w:rsidR="006C18A9" w:rsidRPr="00390FB3" w:rsidRDefault="006C18A9" w:rsidP="006C18A9">
      <w:pPr>
        <w:pStyle w:val="RKnormal"/>
      </w:pPr>
      <w:r w:rsidRPr="00390FB3">
        <w:t>Läget vad gäller genomförandet av tjänstedirektivet har behandlats av EU nämnden den 18 september 2009.</w:t>
      </w:r>
    </w:p>
    <w:p w:rsidR="006C18A9" w:rsidRPr="00390FB3" w:rsidRDefault="006C18A9" w:rsidP="006C18A9">
      <w:pPr>
        <w:pStyle w:val="RKnormal"/>
      </w:pPr>
    </w:p>
    <w:p w:rsidR="006C18A9" w:rsidRPr="00390FB3" w:rsidRDefault="006C18A9" w:rsidP="006C18A9">
      <w:pPr>
        <w:pStyle w:val="RKnormal"/>
        <w:rPr>
          <w:u w:val="single"/>
        </w:rPr>
      </w:pPr>
      <w:r w:rsidRPr="00390FB3">
        <w:rPr>
          <w:u w:val="single"/>
        </w:rPr>
        <w:t>Förslag till Svensk ståndpunkt:</w:t>
      </w:r>
    </w:p>
    <w:p w:rsidR="006C18A9" w:rsidRPr="00390FB3" w:rsidRDefault="006C18A9" w:rsidP="006C18A9">
      <w:pPr>
        <w:pStyle w:val="RKnormal"/>
        <w:rPr>
          <w:u w:val="single"/>
        </w:rPr>
      </w:pPr>
    </w:p>
    <w:p w:rsidR="001511D1" w:rsidRPr="00390FB3" w:rsidRDefault="006C18A9" w:rsidP="006C18A9">
      <w:pPr>
        <w:pStyle w:val="RKnormal"/>
      </w:pPr>
      <w:r w:rsidRPr="00390FB3">
        <w:t>Sverige anser att det är angeläget att Tjänstedirektivet genomförs korrekt i alla medlemsstater och välkomnar att kommissionen ger en rapport om genomförandeläget i medlemsstaterna.</w:t>
      </w:r>
    </w:p>
    <w:sectPr w:rsidR="001511D1" w:rsidRPr="00390FB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0AD" w:rsidRPr="00390FB3" w:rsidRDefault="00A720AD">
      <w:r w:rsidRPr="00390FB3">
        <w:separator/>
      </w:r>
    </w:p>
  </w:endnote>
  <w:endnote w:type="continuationSeparator" w:id="0">
    <w:p w:rsidR="00A720AD" w:rsidRPr="00390FB3" w:rsidRDefault="00A720AD">
      <w:r w:rsidRPr="00390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0AD" w:rsidRPr="00390FB3" w:rsidRDefault="00A720AD">
      <w:r w:rsidRPr="00390FB3">
        <w:separator/>
      </w:r>
    </w:p>
  </w:footnote>
  <w:footnote w:type="continuationSeparator" w:id="0">
    <w:p w:rsidR="00A720AD" w:rsidRPr="00390FB3" w:rsidRDefault="00A720AD">
      <w:r w:rsidRPr="00390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390FB3" w:rsidRDefault="00EC25F9">
    <w:pPr>
      <w:pStyle w:val="Sidhuvud"/>
      <w:framePr w:wrap="around" w:vAnchor="text" w:hAnchor="margin" w:xAlign="right" w:y="1"/>
      <w:rPr>
        <w:rStyle w:val="Sidnummer"/>
      </w:rPr>
    </w:pPr>
    <w:r w:rsidRPr="00390FB3">
      <w:rPr>
        <w:rStyle w:val="Sidnummer"/>
      </w:rPr>
      <w:fldChar w:fldCharType="begin" w:fldLock="1"/>
    </w:r>
    <w:r w:rsidRPr="00390FB3">
      <w:rPr>
        <w:rStyle w:val="Sidnummer"/>
      </w:rPr>
      <w:instrText xml:space="preserve">PAGE  </w:instrText>
    </w:r>
    <w:r w:rsidRPr="00390FB3">
      <w:rPr>
        <w:rStyle w:val="Sidnummer"/>
      </w:rPr>
      <w:fldChar w:fldCharType="separate"/>
    </w:r>
    <w:r w:rsidR="00D80E53" w:rsidRPr="00390FB3">
      <w:rPr>
        <w:rStyle w:val="Sidnummer"/>
      </w:rPr>
      <w:t>4</w:t>
    </w:r>
    <w:r w:rsidRPr="00390FB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390FB3">
      <w:tblPrEx>
        <w:tblCellMar>
          <w:top w:w="0" w:type="dxa"/>
          <w:bottom w:w="0" w:type="dxa"/>
        </w:tblCellMar>
      </w:tblPrEx>
      <w:trPr>
        <w:cantSplit/>
      </w:trPr>
      <w:tc>
        <w:tcPr>
          <w:tcW w:w="3119" w:type="dxa"/>
        </w:tcPr>
        <w:p w:rsidR="00EC25F9" w:rsidRPr="00390FB3"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390FB3" w:rsidRDefault="00EC25F9">
          <w:pPr>
            <w:pStyle w:val="Sidhuvud"/>
            <w:ind w:right="360"/>
          </w:pPr>
        </w:p>
      </w:tc>
      <w:tc>
        <w:tcPr>
          <w:tcW w:w="1525" w:type="dxa"/>
        </w:tcPr>
        <w:p w:rsidR="00EC25F9" w:rsidRPr="00390FB3" w:rsidRDefault="00EC25F9">
          <w:pPr>
            <w:pStyle w:val="Sidhuvud"/>
            <w:ind w:right="360"/>
          </w:pPr>
        </w:p>
      </w:tc>
    </w:tr>
  </w:tbl>
  <w:p w:rsidR="00EC25F9" w:rsidRPr="00390FB3"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390FB3" w:rsidRDefault="00EC25F9">
    <w:pPr>
      <w:pStyle w:val="Sidhuvud"/>
      <w:framePr w:wrap="around" w:vAnchor="text" w:hAnchor="margin" w:xAlign="right" w:y="1"/>
      <w:rPr>
        <w:rStyle w:val="Sidnummer"/>
      </w:rPr>
    </w:pPr>
    <w:r w:rsidRPr="00390FB3">
      <w:rPr>
        <w:rStyle w:val="Sidnummer"/>
      </w:rPr>
      <w:fldChar w:fldCharType="begin" w:fldLock="1"/>
    </w:r>
    <w:r w:rsidRPr="00390FB3">
      <w:rPr>
        <w:rStyle w:val="Sidnummer"/>
      </w:rPr>
      <w:instrText xml:space="preserve">PAGE  </w:instrText>
    </w:r>
    <w:r w:rsidRPr="00390FB3">
      <w:rPr>
        <w:rStyle w:val="Sidnummer"/>
      </w:rPr>
      <w:fldChar w:fldCharType="separate"/>
    </w:r>
    <w:r w:rsidR="00D80E53" w:rsidRPr="00390FB3">
      <w:rPr>
        <w:rStyle w:val="Sidnummer"/>
      </w:rPr>
      <w:t>3</w:t>
    </w:r>
    <w:r w:rsidRPr="00390FB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390FB3">
      <w:tblPrEx>
        <w:tblCellMar>
          <w:top w:w="0" w:type="dxa"/>
          <w:bottom w:w="0" w:type="dxa"/>
        </w:tblCellMar>
      </w:tblPrEx>
      <w:trPr>
        <w:cantSplit/>
      </w:trPr>
      <w:tc>
        <w:tcPr>
          <w:tcW w:w="3119" w:type="dxa"/>
        </w:tcPr>
        <w:p w:rsidR="00EC25F9" w:rsidRPr="00390FB3"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390FB3" w:rsidRDefault="00EC25F9">
          <w:pPr>
            <w:pStyle w:val="Sidhuvud"/>
            <w:ind w:right="360"/>
          </w:pPr>
        </w:p>
      </w:tc>
      <w:tc>
        <w:tcPr>
          <w:tcW w:w="1525" w:type="dxa"/>
        </w:tcPr>
        <w:p w:rsidR="00EC25F9" w:rsidRPr="00390FB3" w:rsidRDefault="00EC25F9">
          <w:pPr>
            <w:pStyle w:val="Sidhuvud"/>
            <w:ind w:right="360"/>
          </w:pPr>
        </w:p>
      </w:tc>
    </w:tr>
  </w:tbl>
  <w:p w:rsidR="00EC25F9" w:rsidRPr="00390FB3"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E40" w:rsidRPr="00390FB3" w:rsidRDefault="00390FB3">
    <w:pPr>
      <w:framePr w:w="2948" w:h="1321" w:hRule="exact" w:wrap="notBeside" w:vAnchor="page" w:hAnchor="page" w:x="1362" w:y="653"/>
    </w:pPr>
    <w:r w:rsidRPr="00390FB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390FB3" w:rsidRDefault="00EC25F9">
    <w:pPr>
      <w:pStyle w:val="RKrubrik"/>
      <w:keepNext w:val="0"/>
      <w:tabs>
        <w:tab w:val="clear" w:pos="1134"/>
        <w:tab w:val="clear" w:pos="2835"/>
      </w:tabs>
      <w:spacing w:before="0" w:after="0" w:line="320" w:lineRule="atLeast"/>
      <w:rPr>
        <w:bCs/>
      </w:rPr>
    </w:pPr>
  </w:p>
  <w:p w:rsidR="00EC25F9" w:rsidRPr="00390FB3" w:rsidRDefault="00EC25F9">
    <w:pPr>
      <w:rPr>
        <w:rFonts w:ascii="TradeGothic" w:hAnsi="TradeGothic"/>
        <w:b/>
        <w:bCs/>
        <w:spacing w:val="12"/>
        <w:sz w:val="22"/>
      </w:rPr>
    </w:pPr>
  </w:p>
  <w:p w:rsidR="00EC25F9" w:rsidRPr="00390FB3" w:rsidRDefault="00EC25F9">
    <w:pPr>
      <w:pStyle w:val="RKrubrik"/>
      <w:keepNext w:val="0"/>
      <w:tabs>
        <w:tab w:val="clear" w:pos="1134"/>
        <w:tab w:val="clear" w:pos="2835"/>
      </w:tabs>
      <w:spacing w:before="0" w:after="0" w:line="320" w:lineRule="atLeast"/>
      <w:rPr>
        <w:bCs/>
      </w:rPr>
    </w:pPr>
  </w:p>
  <w:p w:rsidR="00EC25F9" w:rsidRPr="00390FB3" w:rsidRDefault="00EC25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C50"/>
    <w:multiLevelType w:val="hybridMultilevel"/>
    <w:tmpl w:val="07C6A2FA"/>
    <w:lvl w:ilvl="0" w:tplc="8FF8AC2A">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0502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F21E40"/>
    <w:rsid w:val="000634C3"/>
    <w:rsid w:val="00150384"/>
    <w:rsid w:val="001511D1"/>
    <w:rsid w:val="001805B7"/>
    <w:rsid w:val="00390FB3"/>
    <w:rsid w:val="004A328D"/>
    <w:rsid w:val="006C18A9"/>
    <w:rsid w:val="006E4E11"/>
    <w:rsid w:val="007242A3"/>
    <w:rsid w:val="00803004"/>
    <w:rsid w:val="00A720AD"/>
    <w:rsid w:val="00BE283D"/>
    <w:rsid w:val="00D80E53"/>
    <w:rsid w:val="00DE799C"/>
    <w:rsid w:val="00EC25F9"/>
    <w:rsid w:val="00F21E4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9CC989D-9A65-43F0-92E2-08706C10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5808</Characters>
  <Application>Microsoft Office Word</Application>
  <DocSecurity>4</DocSecurity>
  <Lines>156</Lines>
  <Paragraphs>57</Paragraphs>
  <ScaleCrop>false</ScaleCrop>
  <HeadingPairs>
    <vt:vector size="2" baseType="variant">
      <vt:variant>
        <vt:lpstr>Rubrik</vt:lpstr>
      </vt:variant>
      <vt:variant>
        <vt:i4>1</vt:i4>
      </vt:variant>
    </vt:vector>
  </HeadingPairs>
  <TitlesOfParts>
    <vt:vector size="1" baseType="lpstr">
      <vt:lpstr>Kommenterad dagordning inför </vt:lpstr>
    </vt:vector>
  </TitlesOfParts>
  <Company>Regeringskansliet</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dc:title>
  <dc:subject>Kommenterad dagordning inför </dc:subject>
  <dc:creator>Riksdagen</dc:creator>
  <cp:keywords>Riksdagen</cp:keywords>
  <dc:description/>
  <cp:lastModifiedBy>Lars Brink</cp:lastModifiedBy>
  <cp:revision>2</cp:revision>
  <cp:lastPrinted>2010-02-22T12:34:00Z</cp:lastPrinted>
  <dcterms:created xsi:type="dcterms:W3CDTF">2025-12-18T00:00:00Z</dcterms:created>
  <dcterms:modified xsi:type="dcterms:W3CDTF">2025-12-18T00:00:00Z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RKOrdnaDepartement">
    <vt:lpwstr>Utrikesdepartementet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