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B9" w:rsidRPr="008610B9" w:rsidRDefault="008610B9">
      <w:pPr>
        <w:pStyle w:val="Frslagsrubrik"/>
      </w:pPr>
      <w:r w:rsidRPr="008610B9">
        <w:t>Förslag till riksdagsbeslut</w:t>
      </w:r>
    </w:p>
    <w:p w:rsidR="008610B9" w:rsidRPr="008610B9" w:rsidRDefault="008610B9">
      <w:pPr>
        <w:pStyle w:val="Hemstlatt"/>
      </w:pPr>
      <w:r w:rsidRPr="008610B9">
        <w:t>Riksdagen tillkännager för regeringen som sin mening vad som anförs i motionen om att infrastrukturen i sydöstra Sverige måste förstärkas.</w:t>
      </w:r>
    </w:p>
    <w:p w:rsidR="008610B9" w:rsidRPr="008610B9" w:rsidRDefault="008610B9">
      <w:pPr>
        <w:pStyle w:val="Rubrik1"/>
      </w:pPr>
      <w:r w:rsidRPr="008610B9">
        <w:t>Motivering</w:t>
      </w:r>
    </w:p>
    <w:p w:rsidR="008610B9" w:rsidRPr="008610B9" w:rsidRDefault="008610B9">
      <w:r w:rsidRPr="008610B9">
        <w:t>Infrastrukturen är viktig för Sveriges tillväxt och för att skapa en livskraftig och levande landsbygd. Vill vi att människor ska kunna leva och bo även i mindre orter krävs möjlighet att snabbt kunna förflytta sig mellan arbete, hem och fritidsaktiviteter, både i privat och i kollektiv regi.</w:t>
      </w:r>
    </w:p>
    <w:p w:rsidR="008610B9" w:rsidRPr="008610B9" w:rsidRDefault="008610B9">
      <w:pPr>
        <w:pStyle w:val="Normaltindrag"/>
      </w:pPr>
      <w:r w:rsidRPr="008610B9">
        <w:t xml:space="preserve">En vanlig uppfattning är ofta att problemen finns i norra Sverige. </w:t>
      </w:r>
      <w:r w:rsidRPr="008610B9">
        <w:rPr>
          <w:szCs w:val="24"/>
        </w:rPr>
        <w:t>Det ä</w:t>
      </w:r>
      <w:r w:rsidRPr="008610B9">
        <w:t xml:space="preserve">r delvis en riktig iakttagelse, men de </w:t>
      </w:r>
      <w:r w:rsidRPr="008610B9">
        <w:rPr>
          <w:szCs w:val="24"/>
        </w:rPr>
        <w:t>bekymmer som finns i Norrlands inland finn</w:t>
      </w:r>
      <w:r w:rsidRPr="008610B9">
        <w:t xml:space="preserve">s tyvärr på fler håll i landet. I sydöstra Småland och i Kalmar län finns idag stora </w:t>
      </w:r>
      <w:r w:rsidRPr="008610B9">
        <w:rPr>
          <w:szCs w:val="24"/>
        </w:rPr>
        <w:t>kommu</w:t>
      </w:r>
      <w:r w:rsidRPr="008610B9">
        <w:t>nikationssvårigheter på grund av en bristande infrastruktur.</w:t>
      </w:r>
    </w:p>
    <w:p w:rsidR="008610B9" w:rsidRPr="008610B9" w:rsidRDefault="008610B9">
      <w:pPr>
        <w:pStyle w:val="Normaltindrag"/>
      </w:pPr>
      <w:r w:rsidRPr="008610B9">
        <w:rPr>
          <w:szCs w:val="24"/>
        </w:rPr>
        <w:t xml:space="preserve">Rikstrafiken har skapat en datamodell där varje kommuns </w:t>
      </w:r>
      <w:r w:rsidRPr="008610B9">
        <w:t>kommunik</w:t>
      </w:r>
      <w:r w:rsidRPr="008610B9">
        <w:t>a</w:t>
      </w:r>
      <w:r w:rsidRPr="008610B9">
        <w:t>tionsförutsättningar mäts. Där klassas kommunerna i Kalmar län som svårtil</w:t>
      </w:r>
      <w:r w:rsidRPr="008610B9">
        <w:t>l</w:t>
      </w:r>
      <w:r w:rsidRPr="008610B9">
        <w:t>gängliga på grund av dålig infrastruktur. Efter att alliansen tog makten 2006 har dock en del förbättringar skett. Statens anslag för Kalmar läns infrastru</w:t>
      </w:r>
      <w:r w:rsidRPr="008610B9">
        <w:t>k</w:t>
      </w:r>
      <w:r w:rsidRPr="008610B9">
        <w:t xml:space="preserve">tur har ökat med närmare 40 procent. </w:t>
      </w:r>
      <w:r w:rsidRPr="008610B9">
        <w:rPr>
          <w:szCs w:val="24"/>
        </w:rPr>
        <w:t>Genom anslagen som beslutades i mars 2010 finns resurser för att åtgärda bristerna på E22 vid Rinkabyholm samt Kust-till-kust-banan, Emmaboda–Karlskrona/Kalmar fjärrblockering samt spårupprustning och ha</w:t>
      </w:r>
      <w:r w:rsidRPr="008610B9">
        <w:t xml:space="preserve">stighetsanpassning till </w:t>
      </w:r>
      <w:smartTag w:uri="urn:schemas-microsoft-com:office:smarttags" w:element="metricconverter">
        <w:smartTagPr>
          <w:attr w:name="ProductID" w:val="160 kilometer"/>
        </w:smartTagPr>
        <w:r w:rsidRPr="008610B9">
          <w:t>160 kilo</w:t>
        </w:r>
        <w:r w:rsidRPr="008610B9">
          <w:t>meter</w:t>
        </w:r>
      </w:smartTag>
      <w:r w:rsidRPr="008610B9">
        <w:t xml:space="preserve"> i timmen.</w:t>
      </w:r>
    </w:p>
    <w:p w:rsidR="008610B9" w:rsidRPr="008610B9" w:rsidRDefault="008610B9">
      <w:pPr>
        <w:pStyle w:val="Normaltindrag"/>
      </w:pPr>
      <w:r w:rsidRPr="008610B9">
        <w:t>Det är bra, men det är långt ifrån tillräckligt. Kalmar län, som ligger str</w:t>
      </w:r>
      <w:r w:rsidRPr="008610B9">
        <w:t>a</w:t>
      </w:r>
      <w:r w:rsidRPr="008610B9">
        <w:t xml:space="preserve">tegiskt placerat utmed Östersjökusten, har en viktig roll för integrationen av länderna kring Östersjön. Östersjöområdet är ett av </w:t>
      </w:r>
      <w:r w:rsidRPr="008610B9">
        <w:rPr>
          <w:szCs w:val="24"/>
        </w:rPr>
        <w:t>Europ</w:t>
      </w:r>
      <w:r w:rsidRPr="008610B9">
        <w:t>as starkaste til</w:t>
      </w:r>
      <w:r w:rsidRPr="008610B9">
        <w:t>l</w:t>
      </w:r>
      <w:r w:rsidRPr="008610B9">
        <w:t>växtområden och den utvecklingen kommer att fortsätta. För att Sverige och sydöstra Småland ska få ta del av denna utveckling så måste det ske investe</w:t>
      </w:r>
      <w:r w:rsidRPr="008610B9">
        <w:t>r</w:t>
      </w:r>
      <w:r w:rsidRPr="008610B9">
        <w:t xml:space="preserve">ingar i </w:t>
      </w:r>
      <w:r w:rsidRPr="008610B9">
        <w:rPr>
          <w:szCs w:val="24"/>
        </w:rPr>
        <w:t>Oskarshamns hamn och övriga småländska hamnar</w:t>
      </w:r>
      <w:r w:rsidRPr="008610B9">
        <w:t>.</w:t>
      </w:r>
    </w:p>
    <w:p w:rsidR="008610B9" w:rsidRPr="008610B9" w:rsidRDefault="008610B9">
      <w:pPr>
        <w:pStyle w:val="Normaltindrag"/>
      </w:pPr>
      <w:r w:rsidRPr="008610B9">
        <w:lastRenderedPageBreak/>
        <w:t>Satsningar måste också ske på vägnätet. Ett bra och tillförlitligt vägnät är en förutsättning för en väl fungerande vardag för människor, lönsamhet i fö</w:t>
      </w:r>
      <w:r w:rsidRPr="008610B9">
        <w:t>retagen och för konkurrenskraftiga regioner. Anslagen till drift och unde</w:t>
      </w:r>
      <w:r w:rsidRPr="008610B9">
        <w:t>r</w:t>
      </w:r>
      <w:r w:rsidRPr="008610B9">
        <w:t>håll av vägnätet har under en rad år varit otillräckliga och större investeringar måste göras i väg E22.</w:t>
      </w:r>
    </w:p>
    <w:p w:rsidR="008610B9" w:rsidRPr="008610B9" w:rsidRDefault="008610B9">
      <w:pPr>
        <w:pStyle w:val="Normaltindrag"/>
      </w:pPr>
      <w:r w:rsidRPr="008610B9">
        <w:t>Det är också angelänget att öka förbindelserna från kusten med det sm</w:t>
      </w:r>
      <w:r w:rsidRPr="008610B9">
        <w:t>å</w:t>
      </w:r>
      <w:r w:rsidRPr="008610B9">
        <w:t>ländska inlandet. Det måste finnas snabbare förbindelser mellan Kalmar och Växjö/Alvesta. Det är viktigt med bra kommunikationer mellan de två orterna nu när högskolan i Kalmar och universitetet i Växjö gått samman till Linn</w:t>
      </w:r>
      <w:r w:rsidRPr="008610B9">
        <w:t>é</w:t>
      </w:r>
      <w:r w:rsidRPr="008610B9">
        <w:t xml:space="preserve">universitetet. </w:t>
      </w:r>
      <w:r w:rsidRPr="008610B9">
        <w:rPr>
          <w:szCs w:val="24"/>
        </w:rPr>
        <w:t>Tågtiderna mellan Kalmar och Växjö bör kortas till 45 min</w:t>
      </w:r>
      <w:r w:rsidRPr="008610B9">
        <w:t>uter och resan Kalmar–Alvesta ska inte ta längre än 1 timme.</w:t>
      </w:r>
    </w:p>
    <w:p w:rsidR="008610B9" w:rsidRPr="008610B9" w:rsidRDefault="008610B9">
      <w:pPr>
        <w:pStyle w:val="Normaltindrag"/>
      </w:pPr>
      <w:r w:rsidRPr="008610B9">
        <w:t>Stångådalsbanan och Tjustbanan måste också rustas upp för att skapa en snabb och livskraftig järnvägsförbindelse från Kalmar till Linköping och från Väst</w:t>
      </w:r>
      <w:r w:rsidRPr="008610B9">
        <w:t>ervik till Linköping. Denna satsning är av stor betydelse för hela länet, men framförallt väsentlig för utvecklingen i mellersta och norra Kalmar län.</w:t>
      </w:r>
    </w:p>
    <w:p w:rsidR="008610B9" w:rsidRPr="008610B9" w:rsidRDefault="008610B9">
      <w:pPr>
        <w:pStyle w:val="Normaltindrag"/>
      </w:pPr>
      <w:r w:rsidRPr="008610B9">
        <w:t>Dessa satsningar skulle ha stor betydelse inte bara för sydöstra Sveriges industrier och småföretag, utan även för människors möjlighet att arbeta, pendla, bo och utbilda sig på annan ort. Även turismen skulle gynnas av bät</w:t>
      </w:r>
      <w:r w:rsidRPr="008610B9">
        <w:t>t</w:t>
      </w:r>
      <w:r w:rsidRPr="008610B9">
        <w:t>re förbindelser. Kalmar län är ett av Sveriges största turistlän med 2–3 milj</w:t>
      </w:r>
      <w:r w:rsidRPr="008610B9">
        <w:t>o</w:t>
      </w:r>
      <w:r w:rsidRPr="008610B9">
        <w:t>ner besökare om året.</w:t>
      </w:r>
    </w:p>
    <w:p w:rsidR="008610B9" w:rsidRPr="008610B9" w:rsidRDefault="008610B9">
      <w:pPr>
        <w:pStyle w:val="Normaltindrag"/>
      </w:pPr>
      <w:r w:rsidRPr="008610B9">
        <w:rPr>
          <w:spacing w:val="2"/>
        </w:rPr>
        <w:t>Alltför många, långa och onödiga transporter sker idag på bristfälliga vä</w:t>
      </w:r>
      <w:r w:rsidRPr="008610B9">
        <w:t>gar på grund av dåligt utbyggd infrastruktur. Det är skadligt för miljön och många företagare uppger också att de har svårigheter att satsa i Östersjöregi</w:t>
      </w:r>
      <w:r w:rsidRPr="008610B9">
        <w:t>o</w:t>
      </w:r>
      <w:r w:rsidRPr="008610B9">
        <w:t>nen på grund av dåliga kommunikationer. Den dåliga infrastrukturen förhin</w:t>
      </w:r>
      <w:r w:rsidRPr="008610B9">
        <w:t>d</w:t>
      </w:r>
      <w:r w:rsidRPr="008610B9">
        <w:t>rar utveckling och tillväxt i en central del av landet. Sveriges tillväxt är inget annat än summan av den utveckling som skapas i landets alla delar. Därför är det nu hög tid att förstärka infrastrukturen i sydöstra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0B9">
        <w:trPr>
          <w:cantSplit/>
        </w:trPr>
        <w:tc>
          <w:tcPr>
            <w:tcW w:w="3046" w:type="dxa"/>
          </w:tcPr>
          <w:p w:rsidR="008610B9" w:rsidRPr="008610B9" w:rsidRDefault="008610B9">
            <w:pPr>
              <w:pStyle w:val="UnderskriftDatum"/>
              <w:spacing w:before="240"/>
            </w:pPr>
            <w:r w:rsidRPr="008610B9">
              <w:t>Stockholm den 14 oktober 2010</w:t>
            </w:r>
          </w:p>
        </w:tc>
        <w:tc>
          <w:tcPr>
            <w:tcW w:w="3047" w:type="dxa"/>
          </w:tcPr>
          <w:p w:rsidR="008610B9" w:rsidRPr="008610B9" w:rsidRDefault="008610B9">
            <w:pPr>
              <w:pStyle w:val="Underskrifter"/>
              <w:spacing w:before="240"/>
            </w:pPr>
          </w:p>
        </w:tc>
      </w:tr>
      <w:tr w:rsidR="00000000" w:rsidRPr="008610B9">
        <w:trPr>
          <w:cantSplit/>
        </w:trPr>
        <w:tc>
          <w:tcPr>
            <w:tcW w:w="3046" w:type="dxa"/>
          </w:tcPr>
          <w:p w:rsidR="008610B9" w:rsidRPr="008610B9" w:rsidRDefault="008610B9">
            <w:pPr>
              <w:pStyle w:val="Underskrifter"/>
            </w:pPr>
            <w:r w:rsidRPr="008610B9">
              <w:t>Anders Andersson (KD)</w:t>
            </w:r>
          </w:p>
        </w:tc>
        <w:tc>
          <w:tcPr>
            <w:tcW w:w="3046" w:type="dxa"/>
          </w:tcPr>
          <w:p w:rsidR="008610B9" w:rsidRPr="008610B9" w:rsidRDefault="008610B9">
            <w:pPr>
              <w:pStyle w:val="Underskrifter"/>
            </w:pPr>
          </w:p>
        </w:tc>
      </w:tr>
    </w:tbl>
    <w:p w:rsidR="008610B9" w:rsidRPr="008610B9" w:rsidRDefault="008610B9">
      <w:pPr>
        <w:pStyle w:val="Normaltindrag"/>
      </w:pPr>
    </w:p>
    <w:sectPr w:rsidR="00000000" w:rsidRPr="00861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0B9" w:rsidRPr="008610B9" w:rsidRDefault="008610B9">
      <w:r w:rsidRPr="008610B9">
        <w:separator/>
      </w:r>
    </w:p>
  </w:endnote>
  <w:endnote w:type="continuationSeparator" w:id="0">
    <w:p w:rsidR="008610B9" w:rsidRPr="008610B9" w:rsidRDefault="008610B9">
      <w:r w:rsidRPr="00861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548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0B9" w:rsidRDefault="00861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512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0B9" w:rsidRDefault="008610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484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0B9" w:rsidRPr="008610B9" w:rsidRDefault="008610B9">
      <w:r w:rsidRPr="008610B9">
        <w:separator/>
      </w:r>
    </w:p>
  </w:footnote>
  <w:footnote w:type="continuationSeparator" w:id="0">
    <w:p w:rsidR="008610B9" w:rsidRPr="008610B9" w:rsidRDefault="008610B9">
      <w:r w:rsidRPr="00861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huvud"/>
    </w:pPr>
    <w:r w:rsidRPr="00861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125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0B9" w:rsidRDefault="008610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huvud"/>
    </w:pPr>
    <w:r w:rsidRPr="00861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983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0B9" w:rsidRDefault="008610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FSHNormal"/>
      <w:tabs>
        <w:tab w:val="right" w:pos="5840"/>
      </w:tabs>
    </w:pPr>
    <w:r w:rsidRPr="008610B9">
      <w:br/>
    </w:r>
    <w:r w:rsidRPr="008610B9">
      <w:fldChar w:fldCharType="begin" w:fldLock="1"/>
    </w:r>
    <w:r w:rsidRPr="008610B9">
      <w:instrText xml:space="preserve"> DOCPROPERTY</w:instrText>
    </w:r>
    <w:r w:rsidRPr="008610B9">
      <w:rPr>
        <w:sz w:val="18"/>
      </w:rPr>
      <w:instrText xml:space="preserve"> "YearUser" *\charformat </w:instrText>
    </w:r>
    <w:r w:rsidRPr="008610B9">
      <w:fldChar w:fldCharType="separate"/>
    </w:r>
    <w:r w:rsidRPr="008610B9">
      <w:t>2010/11</w:t>
    </w:r>
    <w:r w:rsidRPr="008610B9">
      <w:fldChar w:fldCharType="end"/>
    </w:r>
    <w:r w:rsidRPr="008610B9">
      <w:t xml:space="preserve"> </w:t>
    </w:r>
    <w:r w:rsidRPr="008610B9">
      <w:tab/>
      <w:t xml:space="preserve">mnr: </w:t>
    </w:r>
    <w:r w:rsidRPr="008610B9">
      <w:fldChar w:fldCharType="begin" w:fldLock="1"/>
    </w:r>
    <w:r w:rsidRPr="008610B9">
      <w:instrText xml:space="preserve"> DOCPROPERTY</w:instrText>
    </w:r>
    <w:r w:rsidRPr="008610B9">
      <w:rPr>
        <w:sz w:val="18"/>
      </w:rPr>
      <w:instrText xml:space="preserve"> "Motionsnummer" *\charformat </w:instrText>
    </w:r>
    <w:r w:rsidRPr="008610B9">
      <w:fldChar w:fldCharType="separate"/>
    </w:r>
    <w:r w:rsidRPr="008610B9">
      <w:t>T354</w:t>
    </w:r>
    <w:r w:rsidRPr="008610B9">
      <w:fldChar w:fldCharType="end"/>
    </w:r>
    <w:r w:rsidRPr="008610B9">
      <w:br/>
    </w:r>
    <w:r w:rsidRPr="008610B9">
      <w:fldChar w:fldCharType="begin" w:fldLock="1"/>
    </w:r>
    <w:r w:rsidRPr="008610B9">
      <w:instrText xml:space="preserve"> DOCPROPERTY</w:instrText>
    </w:r>
    <w:r w:rsidRPr="008610B9">
      <w:rPr>
        <w:sz w:val="18"/>
      </w:rPr>
      <w:instrText xml:space="preserve"> "Samling" *\charformat </w:instrText>
    </w:r>
    <w:r w:rsidRPr="008610B9">
      <w:fldChar w:fldCharType="end"/>
    </w:r>
    <w:r w:rsidRPr="008610B9">
      <w:tab/>
      <w:t xml:space="preserve">pnr: </w:t>
    </w:r>
    <w:r w:rsidRPr="008610B9">
      <w:fldChar w:fldCharType="begin" w:fldLock="1"/>
    </w:r>
    <w:r w:rsidRPr="008610B9">
      <w:instrText xml:space="preserve"> DOCPROPERTY</w:instrText>
    </w:r>
    <w:r w:rsidRPr="008610B9">
      <w:rPr>
        <w:sz w:val="18"/>
      </w:rPr>
      <w:instrText xml:space="preserve"> "Partinummer" *\charformat </w:instrText>
    </w:r>
    <w:r w:rsidRPr="008610B9">
      <w:fldChar w:fldCharType="separate"/>
    </w:r>
    <w:r w:rsidRPr="008610B9">
      <w:t>KD607</w:t>
    </w:r>
    <w:r w:rsidRPr="008610B9">
      <w:fldChar w:fldCharType="end"/>
    </w:r>
  </w:p>
  <w:p w:rsidR="008610B9" w:rsidRPr="008610B9" w:rsidRDefault="008610B9">
    <w:pPr>
      <w:pStyle w:val="FSHRub1"/>
    </w:pPr>
    <w:r w:rsidRPr="008610B9">
      <w:t>Motion till riksdagen</w:t>
    </w:r>
    <w:r w:rsidRPr="008610B9">
      <w:br/>
    </w:r>
    <w:r w:rsidRPr="008610B9">
      <w:fldChar w:fldCharType="begin" w:fldLock="1"/>
    </w:r>
    <w:r w:rsidRPr="008610B9">
      <w:instrText xml:space="preserve"> DOCPROPERTY "YearUser" *\charformat </w:instrText>
    </w:r>
    <w:r w:rsidRPr="008610B9">
      <w:fldChar w:fldCharType="separate"/>
    </w:r>
    <w:r w:rsidRPr="008610B9">
      <w:t>2010/11</w:t>
    </w:r>
    <w:r w:rsidRPr="008610B9">
      <w:fldChar w:fldCharType="end"/>
    </w:r>
    <w:r w:rsidRPr="008610B9">
      <w:t>:</w:t>
    </w:r>
    <w:r w:rsidRPr="008610B9">
      <w:fldChar w:fldCharType="begin" w:fldLock="1"/>
    </w:r>
    <w:r w:rsidRPr="008610B9">
      <w:instrText xml:space="preserve"> DOCPROPERTY "Motionsnummer" *\charformat </w:instrText>
    </w:r>
    <w:r w:rsidRPr="008610B9">
      <w:fldChar w:fldCharType="separate"/>
    </w:r>
    <w:r w:rsidRPr="008610B9">
      <w:t>T354</w:t>
    </w:r>
    <w:r w:rsidRPr="008610B9">
      <w:fldChar w:fldCharType="end"/>
    </w:r>
  </w:p>
  <w:p w:rsidR="008610B9" w:rsidRPr="008610B9" w:rsidRDefault="008610B9">
    <w:pPr>
      <w:pStyle w:val="FSHNormalS5"/>
    </w:pPr>
    <w:r w:rsidRPr="008610B9">
      <w:fldChar w:fldCharType="begin" w:fldLock="1"/>
    </w:r>
    <w:r w:rsidRPr="008610B9">
      <w:instrText xml:space="preserve"> DOCPROPERTY "MotionarText" *\charformat </w:instrText>
    </w:r>
    <w:r w:rsidRPr="008610B9">
      <w:fldChar w:fldCharType="separate"/>
    </w:r>
    <w:r w:rsidRPr="008610B9">
      <w:t>av Anders Andersson (KD)</w:t>
    </w:r>
    <w:r w:rsidRPr="008610B9">
      <w:fldChar w:fldCharType="end"/>
    </w:r>
    <w:r w:rsidRPr="008610B9">
      <w:br/>
    </w:r>
    <w:r w:rsidRPr="008610B9">
      <w:fldChar w:fldCharType="begin" w:fldLock="1"/>
    </w:r>
    <w:r w:rsidRPr="008610B9">
      <w:instrText xml:space="preserve"> DOCPROPERTY "SvarFrasKort" *\charformat </w:instrText>
    </w:r>
    <w:r w:rsidRPr="008610B9">
      <w:fldChar w:fldCharType="end"/>
    </w:r>
  </w:p>
  <w:p w:rsidR="008610B9" w:rsidRPr="008610B9" w:rsidRDefault="008610B9">
    <w:pPr>
      <w:pStyle w:val="FSHTitel"/>
    </w:pPr>
    <w:r w:rsidRPr="008610B9">
      <w:fldChar w:fldCharType="begin" w:fldLock="1"/>
    </w:r>
    <w:r w:rsidRPr="008610B9">
      <w:instrText xml:space="preserve"> DOCPROPERTY</w:instrText>
    </w:r>
    <w:r w:rsidRPr="008610B9">
      <w:rPr>
        <w:sz w:val="18"/>
      </w:rPr>
      <w:instrText xml:space="preserve"> "RubrikSvar" *\charformat </w:instrText>
    </w:r>
    <w:r w:rsidRPr="008610B9">
      <w:fldChar w:fldCharType="separate"/>
    </w:r>
    <w:r w:rsidRPr="008610B9">
      <w:t>Sydöstra Sveriges infrastruktur</w:t>
    </w:r>
    <w:r w:rsidRPr="008610B9">
      <w:fldChar w:fldCharType="end"/>
    </w:r>
  </w:p>
  <w:p w:rsidR="008610B9" w:rsidRPr="008610B9" w:rsidRDefault="008610B9">
    <w:pPr>
      <w:pStyle w:val="Normal00"/>
    </w:pPr>
  </w:p>
  <w:p w:rsidR="008610B9" w:rsidRPr="008610B9" w:rsidRDefault="00861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964781">
    <w:abstractNumId w:val="3"/>
  </w:num>
  <w:num w:numId="2" w16cid:durableId="226261501">
    <w:abstractNumId w:val="2"/>
  </w:num>
  <w:num w:numId="3" w16cid:durableId="761537530">
    <w:abstractNumId w:val="1"/>
  </w:num>
  <w:num w:numId="4" w16cid:durableId="1680741742">
    <w:abstractNumId w:val="0"/>
  </w:num>
  <w:num w:numId="5" w16cid:durableId="1486777866">
    <w:abstractNumId w:val="7"/>
  </w:num>
  <w:num w:numId="6" w16cid:durableId="958030756">
    <w:abstractNumId w:val="6"/>
  </w:num>
  <w:num w:numId="7" w16cid:durableId="1138915623">
    <w:abstractNumId w:val="5"/>
  </w:num>
  <w:num w:numId="8" w16cid:durableId="604577865">
    <w:abstractNumId w:val="4"/>
  </w:num>
  <w:num w:numId="9" w16cid:durableId="1209338173">
    <w:abstractNumId w:val="8"/>
  </w:num>
  <w:num w:numId="10" w16cid:durableId="220749230">
    <w:abstractNumId w:val="9"/>
  </w:num>
  <w:num w:numId="11" w16cid:durableId="792477858">
    <w:abstractNumId w:val="10"/>
  </w:num>
  <w:num w:numId="12" w16cid:durableId="900746575">
    <w:abstractNumId w:val="13"/>
  </w:num>
  <w:num w:numId="13" w16cid:durableId="314258587">
    <w:abstractNumId w:val="15"/>
  </w:num>
  <w:num w:numId="14" w16cid:durableId="1440374536">
    <w:abstractNumId w:val="16"/>
  </w:num>
  <w:num w:numId="15" w16cid:durableId="219874553">
    <w:abstractNumId w:val="11"/>
  </w:num>
  <w:num w:numId="16" w16cid:durableId="2047754028">
    <w:abstractNumId w:val="18"/>
  </w:num>
  <w:num w:numId="17" w16cid:durableId="728501133">
    <w:abstractNumId w:val="17"/>
  </w:num>
  <w:num w:numId="18" w16cid:durableId="1153259183">
    <w:abstractNumId w:val="14"/>
  </w:num>
  <w:num w:numId="19" w16cid:durableId="887036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53D611A0-C805-4B3D-A620-E788E8531D53}"/>
  </w:docVars>
  <w:rsids>
    <w:rsidRoot w:val="00F06DCC"/>
    <w:rsid w:val="008610B9"/>
    <w:rsid w:val="00F06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5CC5380-492B-4452-8D28-8056067C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3234</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kd607</vt:lpstr>
    </vt:vector>
  </TitlesOfParts>
  <Company>Riksdagen</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kd607</dc:title>
  <dc:subject>kd607</dc:subject>
  <dc:creator>Riksdagen</dc:creator>
  <cp:keywords>Riksdagen</cp:keywords>
  <dc:description>Versal/gemen i partibeteckning. Gemen i tryck för 0910, versal för 1011 och nyare</dc:description>
  <cp:lastModifiedBy>Lars Brink</cp:lastModifiedBy>
  <cp:revision>2</cp:revision>
  <cp:lastPrinted>2010-12-10T09:50:00Z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mot2000_520_2010-10-14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Sydöstra Sveriges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Sydöstra Sveriges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20102011000001070100000006070069</vt:lpwstr>
  </property>
  <property fmtid="{D5CDD505-2E9C-101B-9397-08002B2CF9AE}" pid="47" name="datum">
    <vt:lpwstr>101014</vt:lpwstr>
  </property>
  <property fmtid="{D5CDD505-2E9C-101B-9397-08002B2CF9AE}" pid="48" name="avsändar-e-post">
    <vt:lpwstr>martin.stahlgren@riksdagen.se</vt:lpwstr>
  </property>
  <property fmtid="{D5CDD505-2E9C-101B-9397-08002B2CF9AE}" pid="49" name="id">
    <vt:lpwstr>20102011000001070100000006070069</vt:lpwstr>
  </property>
  <property fmtid="{D5CDD505-2E9C-101B-9397-08002B2CF9AE}" pid="50" name="nummer">
    <vt:lpwstr>354</vt:lpwstr>
  </property>
  <property fmtid="{D5CDD505-2E9C-101B-9397-08002B2CF9AE}" pid="51" name="utskottsbeteckning">
    <vt:lpwstr>T</vt:lpwstr>
  </property>
  <property fmtid="{D5CDD505-2E9C-101B-9397-08002B2CF9AE}" pid="52" name="GlobalUID">
    <vt:lpwstr>{876607FB-A4F0-4A17-9CC6-84FEEE81C51D}</vt:lpwstr>
  </property>
  <property fmtid="{D5CDD505-2E9C-101B-9397-08002B2CF9AE}" pid="53" name="Överföringar">
    <vt:i4>0</vt:i4>
  </property>
  <property fmtid="{D5CDD505-2E9C-101B-9397-08002B2CF9AE}" pid="54" name="Checksum">
    <vt:lpwstr>*0021096738592*</vt:lpwstr>
  </property>
  <property fmtid="{D5CDD505-2E9C-101B-9397-08002B2CF9AE}" pid="55" name="skuggnummer">
    <vt:lpwstr>1863</vt:lpwstr>
  </property>
  <property fmtid="{D5CDD505-2E9C-101B-9397-08002B2CF9AE}" pid="56" name="urixVersion">
    <vt:lpwstr>4.3.2.0</vt:lpwstr>
  </property>
  <property fmtid="{D5CDD505-2E9C-101B-9397-08002B2CF9AE}" pid="57" name="urixOrigin">
    <vt:lpwstr>110223 09:28:44.386</vt:lpwstr>
  </property>
  <property fmtid="{D5CDD505-2E9C-101B-9397-08002B2CF9AE}" pid="58" name="urixGuid">
    <vt:lpwstr>{7E229F67-9910-4BF0-B26B-568E1991C979}</vt:lpwstr>
  </property>
</Properties>
</file>