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9F6" w:rsidRPr="00A71715" w:rsidRDefault="003459F6">
      <w:pPr>
        <w:pStyle w:val="Hemstlrubrik"/>
      </w:pPr>
      <w:r w:rsidRPr="00A71715">
        <w:t>Förslag till riksdagsbeslut</w:t>
      </w:r>
    </w:p>
    <w:p w:rsidR="003459F6" w:rsidRPr="00A71715" w:rsidRDefault="003459F6">
      <w:pPr>
        <w:pStyle w:val="Hemstlatt"/>
        <w:numPr>
          <w:ilvl w:val="0"/>
          <w:numId w:val="1"/>
        </w:numPr>
      </w:pPr>
      <w:r w:rsidRPr="00A71715">
        <w:t>Riksdagen tillkännager för regeringen som sin mening vad som anförs i motionen om lokaliseringen av myndigheternas verksamhet.</w:t>
      </w:r>
    </w:p>
    <w:p w:rsidR="003459F6" w:rsidRPr="00A71715" w:rsidRDefault="003459F6">
      <w:pPr>
        <w:pStyle w:val="Hemstlatt"/>
        <w:numPr>
          <w:ilvl w:val="0"/>
          <w:numId w:val="1"/>
        </w:numPr>
      </w:pPr>
      <w:r w:rsidRPr="00A71715">
        <w:t>Riksdagen tillkännager för regeringen som sin mening vad som anförs i motionen om främjandeverksamheten och omvärldsbeva</w:t>
      </w:r>
      <w:r w:rsidRPr="00A71715">
        <w:t>k</w:t>
      </w:r>
      <w:r w:rsidRPr="00A71715">
        <w:t>ningen.</w:t>
      </w:r>
    </w:p>
    <w:p w:rsidR="003459F6" w:rsidRPr="00A71715" w:rsidRDefault="003459F6">
      <w:pPr>
        <w:pStyle w:val="Hemstlatt"/>
        <w:numPr>
          <w:ilvl w:val="0"/>
          <w:numId w:val="1"/>
        </w:numPr>
      </w:pPr>
      <w:r w:rsidRPr="00A71715">
        <w:t>Riksdagen tillkännager för regeringen som sin mening vad som anförs i motionen om en självständigare utvärderingsmyndi</w:t>
      </w:r>
      <w:r w:rsidRPr="00A71715">
        <w:t>g</w:t>
      </w:r>
      <w:r w:rsidRPr="00A71715">
        <w:t>het.</w:t>
      </w:r>
    </w:p>
    <w:p w:rsidR="003459F6" w:rsidRPr="00A71715" w:rsidRDefault="003459F6">
      <w:pPr>
        <w:pStyle w:val="Rubrik1"/>
      </w:pPr>
      <w:r w:rsidRPr="00A71715">
        <w:t>Motivering</w:t>
      </w:r>
    </w:p>
    <w:p w:rsidR="003459F6" w:rsidRPr="00A71715" w:rsidRDefault="003459F6">
      <w:r w:rsidRPr="00A71715">
        <w:t>Propositionen innehåller övergripande riktlinjer för en effektiviserad förval</w:t>
      </w:r>
      <w:r w:rsidRPr="00A71715">
        <w:t>t</w:t>
      </w:r>
      <w:r w:rsidRPr="00A71715">
        <w:t>ningsstru</w:t>
      </w:r>
      <w:r w:rsidRPr="00A71715">
        <w:t>k</w:t>
      </w:r>
      <w:r w:rsidRPr="00A71715">
        <w:t>tur inom politikområden med strategisk betydelse för nationell och regional konkurrenskraft samt förändringar av några myndigheter inom nä</w:t>
      </w:r>
      <w:r w:rsidRPr="00A71715">
        <w:t>r</w:t>
      </w:r>
      <w:r w:rsidRPr="00A71715">
        <w:t>ingspolitikens och den regionala tillväxtpolitikens områden. Regeringen r</w:t>
      </w:r>
      <w:r w:rsidRPr="00A71715">
        <w:t>e</w:t>
      </w:r>
      <w:r w:rsidRPr="00A71715">
        <w:t>dovisar sin bedömning att två nya my</w:t>
      </w:r>
      <w:r w:rsidRPr="00A71715">
        <w:t>n</w:t>
      </w:r>
      <w:r w:rsidRPr="00A71715">
        <w:t>digheter bör inrättas och att Verket för näringslivsutveckling (Nutek), Institutet för til</w:t>
      </w:r>
      <w:r w:rsidRPr="00A71715">
        <w:t>l</w:t>
      </w:r>
      <w:r w:rsidRPr="00A71715">
        <w:t xml:space="preserve">växtpolitiska studier (ITPS) och Glesbygdsverket bör avvecklas. </w:t>
      </w:r>
    </w:p>
    <w:p w:rsidR="003459F6" w:rsidRPr="00A71715" w:rsidRDefault="003459F6">
      <w:pPr>
        <w:pStyle w:val="Normaltindrag"/>
        <w:rPr>
          <w:color w:val="000000"/>
        </w:rPr>
      </w:pPr>
      <w:r w:rsidRPr="00A71715">
        <w:t>Vi socialdemokrater har i sig inget att invända mot att myndighetsstrukt</w:t>
      </w:r>
      <w:r w:rsidRPr="00A71715">
        <w:t>u</w:t>
      </w:r>
      <w:r w:rsidRPr="00A71715">
        <w:t>ren ration</w:t>
      </w:r>
      <w:r w:rsidRPr="00A71715">
        <w:t>a</w:t>
      </w:r>
      <w:r w:rsidRPr="00A71715">
        <w:t>liseras. Det är efter innehållet och inte formen som regeringens regionala utvecklingsp</w:t>
      </w:r>
      <w:r w:rsidRPr="00A71715">
        <w:t>o</w:t>
      </w:r>
      <w:r w:rsidRPr="00A71715">
        <w:t>litik ska granskas. Tyvärr lämnar dock innehållet mycket i övrigt att önska. Det är mycket talande att regeringens hittills enda regionalpolitiska initiativ handlar om myndighetsstrukturen. Konkret fort</w:t>
      </w:r>
      <w:r w:rsidRPr="00A71715">
        <w:softHyphen/>
        <w:t>sätter dock regeringens politik att ge växande klyftor, mellan män och kvi</w:t>
      </w:r>
      <w:r w:rsidRPr="00A71715">
        <w:t>n</w:t>
      </w:r>
      <w:r w:rsidRPr="00A71715">
        <w:t xml:space="preserve">nor, mellan privilegierade och de mest utsatta samt mellan olika delar av landet. </w:t>
      </w:r>
      <w:r w:rsidRPr="00A71715">
        <w:rPr>
          <w:color w:val="000000"/>
        </w:rPr>
        <w:t>I stället för att krympa avstånden mellan Sveriges o</w:t>
      </w:r>
      <w:r w:rsidRPr="00A71715">
        <w:rPr>
          <w:color w:val="000000"/>
        </w:rPr>
        <w:t xml:space="preserve">lika delar och </w:t>
      </w:r>
      <w:r w:rsidRPr="00A71715">
        <w:rPr>
          <w:color w:val="000000"/>
        </w:rPr>
        <w:lastRenderedPageBreak/>
        <w:t xml:space="preserve">skapa goda </w:t>
      </w:r>
      <w:r w:rsidRPr="00A71715">
        <w:rPr>
          <w:color w:val="000000"/>
          <w:spacing w:val="-2"/>
        </w:rPr>
        <w:t>tillväxtförutsättningar för hela landet innebär regeringens politik ökade klyf</w:t>
      </w:r>
      <w:r w:rsidRPr="00A71715">
        <w:rPr>
          <w:color w:val="000000"/>
        </w:rPr>
        <w:t>tor mellan r</w:t>
      </w:r>
      <w:r w:rsidRPr="00A71715">
        <w:rPr>
          <w:color w:val="000000"/>
        </w:rPr>
        <w:t>e</w:t>
      </w:r>
      <w:r w:rsidRPr="00A71715">
        <w:rPr>
          <w:color w:val="000000"/>
        </w:rPr>
        <w:t>gionerna och försämrade möjligheter att driva företag eller jobba, särskilt för dem som är bosatta i områden där de fysiska avstå</w:t>
      </w:r>
      <w:r w:rsidRPr="00A71715">
        <w:rPr>
          <w:color w:val="000000"/>
        </w:rPr>
        <w:t>n</w:t>
      </w:r>
      <w:r w:rsidRPr="00A71715">
        <w:rPr>
          <w:color w:val="000000"/>
        </w:rPr>
        <w:t>den är stora. Den kraftigt höjda arbetsgivaravgiften för de minsta företagen slår till exempel mycket hårt mot företagskl</w:t>
      </w:r>
      <w:r w:rsidRPr="00A71715">
        <w:rPr>
          <w:color w:val="000000"/>
        </w:rPr>
        <w:t>i</w:t>
      </w:r>
      <w:r w:rsidRPr="00A71715">
        <w:rPr>
          <w:color w:val="000000"/>
        </w:rPr>
        <w:t>matet i hela Sverige men framför allt mot de mindre orterna. Den nya fastighetsskatten gör att slott och koja beskattas lika. Taket i den kommu</w:t>
      </w:r>
      <w:r w:rsidRPr="00A71715">
        <w:rPr>
          <w:color w:val="000000"/>
        </w:rPr>
        <w:t>nala avgiften innebär att pers</w:t>
      </w:r>
      <w:r w:rsidRPr="00A71715">
        <w:rPr>
          <w:color w:val="000000"/>
        </w:rPr>
        <w:t>o</w:t>
      </w:r>
      <w:r w:rsidRPr="00A71715">
        <w:rPr>
          <w:color w:val="000000"/>
        </w:rPr>
        <w:t>ner med lågt värderade hus får betala högre skatt i förhållande till husets taxerade värde än personer som har hus med höga taxeringsvärden. Med andra ord betalar gle</w:t>
      </w:r>
      <w:r w:rsidRPr="00A71715">
        <w:rPr>
          <w:color w:val="000000"/>
        </w:rPr>
        <w:t>s</w:t>
      </w:r>
      <w:r w:rsidRPr="00A71715">
        <w:rPr>
          <w:color w:val="000000"/>
        </w:rPr>
        <w:t>bygd</w:t>
      </w:r>
      <w:r w:rsidRPr="00A71715">
        <w:rPr>
          <w:color w:val="000000"/>
        </w:rPr>
        <w:t>s</w:t>
      </w:r>
      <w:r w:rsidRPr="00A71715">
        <w:rPr>
          <w:color w:val="000000"/>
        </w:rPr>
        <w:t>bor mer i skatt per kvadratmeter än storstadsbor. Regeringen har också förändrat det generella statsb</w:t>
      </w:r>
      <w:r w:rsidRPr="00A71715">
        <w:rPr>
          <w:color w:val="000000"/>
        </w:rPr>
        <w:t>i</w:t>
      </w:r>
      <w:r w:rsidRPr="00A71715">
        <w:rPr>
          <w:color w:val="000000"/>
        </w:rPr>
        <w:t>draget på utflyttningskommunernas bekostnad.</w:t>
      </w:r>
    </w:p>
    <w:p w:rsidR="003459F6" w:rsidRPr="00A71715" w:rsidRDefault="003459F6">
      <w:pPr>
        <w:pStyle w:val="Normaltindrag"/>
      </w:pPr>
      <w:r w:rsidRPr="00A71715">
        <w:t>Vi socialdemokrater anser att den regionala utvecklingspolitiken måste vara inriktad på att skapa tillväxt, en hållbar utveckling och en god service för kvinnor o</w:t>
      </w:r>
      <w:r w:rsidRPr="00A71715">
        <w:t>ch män i alla delar av landet. Grundläggande är insikten om att tillväxtförutsättningarna skiljer sig åt i olika regioner och att ansvaret för utvecklingen måste delas av såväl staten som regioner och kommuner. Den nationella tillväxten är summan av tillväxten i landets alla delar. Företrädare för regionerna bör därför i stor utsträckning få ansvaret i fråga om utvec</w:t>
      </w:r>
      <w:r w:rsidRPr="00A71715">
        <w:t>k</w:t>
      </w:r>
      <w:r w:rsidRPr="00A71715">
        <w:t>lingsmedel och strukturfondsmedel. Alla regioner har olika förutsättningar för tillväxt och utveckling. De bästa kunskaperna om de lokala föru</w:t>
      </w:r>
      <w:r w:rsidRPr="00A71715">
        <w:t>tsättningarna finns lokalt – inte centralt. Den regionala utvecklingspolitiken ska bidra till att skapa en hållbar tillväxt med väl fungerande lokala arbetsmarknadsregioner och en god servicenivå i alla delar av landet. En bra livsmiljö med ett brett utbud av social service, utbildning och kultur höjer allas livskvalitet och stä</w:t>
      </w:r>
      <w:r w:rsidRPr="00A71715">
        <w:t>r</w:t>
      </w:r>
      <w:r w:rsidRPr="00A71715">
        <w:t>ker regionernas attraktions- och tillväxtkraft.</w:t>
      </w:r>
    </w:p>
    <w:p w:rsidR="003459F6" w:rsidRPr="00A71715" w:rsidRDefault="003459F6">
      <w:pPr>
        <w:pStyle w:val="Normaltindrag"/>
      </w:pPr>
      <w:r w:rsidRPr="00A71715">
        <w:t>Regeringen föreslår att den omvärldsbevakning som i dag bedrivs av ITPS ska tillåta en stor flexibilitet och att den nya utvärderings</w:t>
      </w:r>
      <w:r w:rsidRPr="00A71715">
        <w:t>myndighetens org</w:t>
      </w:r>
      <w:r w:rsidRPr="00A71715">
        <w:t>a</w:t>
      </w:r>
      <w:r w:rsidRPr="00A71715">
        <w:t>nisation därför ska omprövas. Ambassaderna i Tokyo, New Delhi och Was</w:t>
      </w:r>
      <w:r w:rsidRPr="00A71715">
        <w:t>h</w:t>
      </w:r>
      <w:r w:rsidRPr="00A71715">
        <w:t>ington har samtliga uttryckt oro för att regeringen ska ta bort ITPS fasta nä</w:t>
      </w:r>
      <w:r w:rsidRPr="00A71715">
        <w:t>r</w:t>
      </w:r>
      <w:r w:rsidRPr="00A71715">
        <w:t>varo i utlandet. Detta då de anser den som nödvändig för att kunna utföra en relevant omvärldsbevakning och för att värdet av nätverksbyggande och b</w:t>
      </w:r>
      <w:r w:rsidRPr="00A71715">
        <w:t>i</w:t>
      </w:r>
      <w:r w:rsidRPr="00A71715">
        <w:t>stånd till inkommande delegationer bedöms som mycket högt. I Tokyo är t.ex. ITPS samlokaliserat på den svenska ambassaden tillsa</w:t>
      </w:r>
      <w:r w:rsidRPr="00A71715">
        <w:t>m</w:t>
      </w:r>
      <w:r w:rsidRPr="00A71715">
        <w:t xml:space="preserve">mans med ISA och Exportrådet och tillsammans utgör dessa myndigheter </w:t>
      </w:r>
      <w:r w:rsidRPr="00A71715">
        <w:t>en ovärderlig tillgång i arb</w:t>
      </w:r>
      <w:r w:rsidRPr="00A71715">
        <w:t>e</w:t>
      </w:r>
      <w:r w:rsidRPr="00A71715">
        <w:t>tet för att stärka de svensk-japanska förbindelserna. Vi socialdemokrater är därför orol</w:t>
      </w:r>
      <w:r w:rsidRPr="00A71715">
        <w:t>i</w:t>
      </w:r>
      <w:r w:rsidRPr="00A71715">
        <w:t>ga för att regeringens omprövning kommer att innebära att ett flertal ITPS-kontor runtom i världen läggs ned. Tillsammans med de redan genomförda nedskä</w:t>
      </w:r>
      <w:r w:rsidRPr="00A71715">
        <w:t>r</w:t>
      </w:r>
      <w:r w:rsidRPr="00A71715">
        <w:t>ningarna av export- och investeringsfrämjandet samt de återkommande ambassadne</w:t>
      </w:r>
      <w:r w:rsidRPr="00A71715">
        <w:t>d</w:t>
      </w:r>
      <w:r w:rsidRPr="00A71715">
        <w:t>läggningarna innebär en ytterligare försämrad närvaro på viktiga marknader dels att svenska företags konkurrenskraft fö</w:t>
      </w:r>
      <w:r w:rsidRPr="00A71715">
        <w:t>r</w:t>
      </w:r>
      <w:r w:rsidRPr="00A71715">
        <w:t xml:space="preserve">sämras, dels att kunskaperna i Sverige om </w:t>
      </w:r>
      <w:r w:rsidRPr="00A71715">
        <w:t>den pågående utvecklingen allva</w:t>
      </w:r>
      <w:r w:rsidRPr="00A71715">
        <w:t>r</w:t>
      </w:r>
      <w:r w:rsidRPr="00A71715">
        <w:t>ligt försvagas. Vi vill i motsats till regeringen att Sv</w:t>
      </w:r>
      <w:r w:rsidRPr="00A71715">
        <w:t>e</w:t>
      </w:r>
      <w:r w:rsidRPr="00A71715">
        <w:t>riges närvaro på viktiga marknader stärks, att stödet till svenska företag som vill ge sig ut på nya marknader fördjupas och att marknadsföringen av Sverige som investering</w:t>
      </w:r>
      <w:r w:rsidRPr="00A71715">
        <w:t>s</w:t>
      </w:r>
      <w:r w:rsidRPr="00A71715">
        <w:t>land inte</w:t>
      </w:r>
      <w:r w:rsidRPr="00A71715">
        <w:t>n</w:t>
      </w:r>
      <w:r w:rsidRPr="00A71715">
        <w:t>sifieras.</w:t>
      </w:r>
    </w:p>
    <w:p w:rsidR="003459F6" w:rsidRPr="00A71715" w:rsidRDefault="003459F6">
      <w:pPr>
        <w:pStyle w:val="Normaltindrag"/>
      </w:pPr>
      <w:r w:rsidRPr="00A71715">
        <w:t>Vad gäller lokaliseringen av de nya myndigheternas verksamhet förutsätter vi att regeringen lever upp till propositionens löfte om att dessa inte ska cen</w:t>
      </w:r>
      <w:r w:rsidRPr="00A71715">
        <w:t>t</w:t>
      </w:r>
      <w:r w:rsidRPr="00A71715">
        <w:t xml:space="preserve">raliseras. Vi anser också att den utlokalisering som den socialdemokratiska regeringen genomförde till följd av försvarsbeslutet består. </w:t>
      </w:r>
    </w:p>
    <w:p w:rsidR="003459F6" w:rsidRPr="00A71715" w:rsidRDefault="003459F6">
      <w:pPr>
        <w:pStyle w:val="Normaltindrag"/>
      </w:pPr>
      <w:r w:rsidRPr="00A71715">
        <w:t>Det är också oroväckande att regeringen nu passar på att avveckla det kr</w:t>
      </w:r>
      <w:r w:rsidRPr="00A71715">
        <w:t>i</w:t>
      </w:r>
      <w:r w:rsidRPr="00A71715">
        <w:t>tiska granskandet genom att minska den nya Utvärderingsmyndighetens själ</w:t>
      </w:r>
      <w:r w:rsidRPr="00A71715">
        <w:t>v</w:t>
      </w:r>
      <w:r w:rsidRPr="00A71715">
        <w:t>ständighet. Det är enligt vår mening angeläget att Utvärderingsmyndigheten, likt ITPS i dag, även framöver har en mer självständig roll gentemot rege</w:t>
      </w:r>
      <w:r w:rsidRPr="00A71715">
        <w:t>r</w:t>
      </w:r>
      <w:r w:rsidRPr="00A71715">
        <w:t>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1715">
        <w:trPr>
          <w:cantSplit/>
        </w:trPr>
        <w:tc>
          <w:tcPr>
            <w:tcW w:w="3046" w:type="dxa"/>
          </w:tcPr>
          <w:p w:rsidR="003459F6" w:rsidRPr="00A71715" w:rsidRDefault="003459F6">
            <w:pPr>
              <w:pStyle w:val="UnderskriftDatum"/>
              <w:spacing w:before="240"/>
            </w:pPr>
            <w:r w:rsidRPr="00A71715">
              <w:t>Stockholm den 1 april 2008</w:t>
            </w:r>
          </w:p>
        </w:tc>
        <w:tc>
          <w:tcPr>
            <w:tcW w:w="3047" w:type="dxa"/>
          </w:tcPr>
          <w:p w:rsidR="003459F6" w:rsidRPr="00A71715" w:rsidRDefault="003459F6">
            <w:pPr>
              <w:pStyle w:val="Underskrifter"/>
              <w:spacing w:before="240"/>
            </w:pPr>
          </w:p>
        </w:tc>
      </w:tr>
      <w:tr w:rsidR="00000000" w:rsidRPr="00A71715">
        <w:trPr>
          <w:cantSplit/>
        </w:trPr>
        <w:tc>
          <w:tcPr>
            <w:tcW w:w="3046" w:type="dxa"/>
          </w:tcPr>
          <w:p w:rsidR="003459F6" w:rsidRPr="00A71715" w:rsidRDefault="003459F6">
            <w:pPr>
              <w:pStyle w:val="Underskrifter"/>
            </w:pPr>
            <w:r w:rsidRPr="00A71715">
              <w:t>Tomas Eneroth (s)</w:t>
            </w:r>
          </w:p>
        </w:tc>
        <w:tc>
          <w:tcPr>
            <w:tcW w:w="3046" w:type="dxa"/>
          </w:tcPr>
          <w:p w:rsidR="003459F6" w:rsidRPr="00A71715" w:rsidRDefault="003459F6">
            <w:pPr>
              <w:pStyle w:val="Underskrifter"/>
            </w:pPr>
          </w:p>
        </w:tc>
      </w:tr>
      <w:tr w:rsidR="00000000" w:rsidRPr="00A71715">
        <w:trPr>
          <w:cantSplit/>
        </w:trPr>
        <w:tc>
          <w:tcPr>
            <w:tcW w:w="3046" w:type="dxa"/>
          </w:tcPr>
          <w:p w:rsidR="003459F6" w:rsidRPr="00A71715" w:rsidRDefault="003459F6">
            <w:pPr>
              <w:pStyle w:val="Underskrifter"/>
            </w:pPr>
            <w:r w:rsidRPr="00A71715">
              <w:t>Carina Adolfsson Elgestam (s)</w:t>
            </w:r>
          </w:p>
        </w:tc>
        <w:tc>
          <w:tcPr>
            <w:tcW w:w="3046" w:type="dxa"/>
          </w:tcPr>
          <w:p w:rsidR="003459F6" w:rsidRPr="00A71715" w:rsidRDefault="003459F6">
            <w:pPr>
              <w:pStyle w:val="Underskrifter"/>
            </w:pPr>
            <w:r w:rsidRPr="00A71715">
              <w:t>Berit Högman (s)</w:t>
            </w:r>
          </w:p>
        </w:tc>
      </w:tr>
      <w:tr w:rsidR="00000000" w:rsidRPr="00A71715">
        <w:trPr>
          <w:cantSplit/>
        </w:trPr>
        <w:tc>
          <w:tcPr>
            <w:tcW w:w="3046" w:type="dxa"/>
          </w:tcPr>
          <w:p w:rsidR="003459F6" w:rsidRPr="00A71715" w:rsidRDefault="003459F6">
            <w:pPr>
              <w:pStyle w:val="Underskrifter"/>
            </w:pPr>
            <w:r w:rsidRPr="00A71715">
              <w:t>Alf Eriksson (s)</w:t>
            </w:r>
          </w:p>
        </w:tc>
        <w:tc>
          <w:tcPr>
            <w:tcW w:w="3046" w:type="dxa"/>
          </w:tcPr>
          <w:p w:rsidR="003459F6" w:rsidRPr="00A71715" w:rsidRDefault="003459F6">
            <w:pPr>
              <w:pStyle w:val="Underskrifter"/>
            </w:pPr>
            <w:r w:rsidRPr="00A71715">
              <w:t>Eva-Lena Jansson (s)</w:t>
            </w:r>
          </w:p>
        </w:tc>
      </w:tr>
      <w:tr w:rsidR="00000000" w:rsidRPr="00A71715">
        <w:trPr>
          <w:cantSplit/>
        </w:trPr>
        <w:tc>
          <w:tcPr>
            <w:tcW w:w="3046" w:type="dxa"/>
          </w:tcPr>
          <w:p w:rsidR="003459F6" w:rsidRPr="00A71715" w:rsidRDefault="003459F6">
            <w:pPr>
              <w:pStyle w:val="Underskrifter"/>
            </w:pPr>
            <w:r w:rsidRPr="00A71715">
              <w:t>Börje Vestlund (s)</w:t>
            </w:r>
          </w:p>
        </w:tc>
        <w:tc>
          <w:tcPr>
            <w:tcW w:w="3046" w:type="dxa"/>
          </w:tcPr>
          <w:p w:rsidR="003459F6" w:rsidRPr="00A71715" w:rsidRDefault="003459F6">
            <w:pPr>
              <w:pStyle w:val="Underskrifter"/>
            </w:pPr>
            <w:r w:rsidRPr="00A71715">
              <w:t>Karin Åström (s)</w:t>
            </w:r>
          </w:p>
        </w:tc>
      </w:tr>
      <w:tr w:rsidR="00000000" w:rsidRPr="00A71715">
        <w:trPr>
          <w:cantSplit/>
        </w:trPr>
        <w:tc>
          <w:tcPr>
            <w:tcW w:w="3046" w:type="dxa"/>
          </w:tcPr>
          <w:p w:rsidR="003459F6" w:rsidRPr="00A71715" w:rsidRDefault="003459F6">
            <w:pPr>
              <w:pStyle w:val="Underskrifter"/>
            </w:pPr>
            <w:r w:rsidRPr="00A71715">
              <w:t>Krister Örnfjäder (s)</w:t>
            </w:r>
          </w:p>
        </w:tc>
        <w:tc>
          <w:tcPr>
            <w:tcW w:w="3046" w:type="dxa"/>
          </w:tcPr>
          <w:p w:rsidR="003459F6" w:rsidRPr="00A71715" w:rsidRDefault="003459F6">
            <w:pPr>
              <w:pStyle w:val="Underskrifter"/>
            </w:pPr>
          </w:p>
        </w:tc>
      </w:tr>
    </w:tbl>
    <w:p w:rsidR="003459F6" w:rsidRPr="00A71715" w:rsidRDefault="003459F6">
      <w:pPr>
        <w:pStyle w:val="Normaltindrag"/>
      </w:pPr>
    </w:p>
    <w:sectPr w:rsidR="003459F6" w:rsidRPr="00A71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9F6" w:rsidRPr="00A71715" w:rsidRDefault="003459F6">
      <w:r w:rsidRPr="00A71715">
        <w:separator/>
      </w:r>
    </w:p>
  </w:endnote>
  <w:endnote w:type="continuationSeparator" w:id="0">
    <w:p w:rsidR="003459F6" w:rsidRPr="00A71715" w:rsidRDefault="003459F6">
      <w:r w:rsidRPr="00A717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DBB K+ TTB A 6o 00">
    <w:altName w:val="TTB A 6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9F6" w:rsidRPr="00A71715" w:rsidRDefault="00A71715">
    <w:pPr>
      <w:pStyle w:val="Sidfot"/>
    </w:pPr>
    <w:r w:rsidRPr="00A717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845783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9F6" w:rsidRDefault="003459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59F6" w:rsidRDefault="003459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9F6" w:rsidRPr="00A71715" w:rsidRDefault="00A71715">
    <w:pPr>
      <w:pStyle w:val="Sidfot"/>
    </w:pPr>
    <w:r w:rsidRPr="00A717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93247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9F6" w:rsidRDefault="003459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59F6" w:rsidRDefault="003459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9F6" w:rsidRPr="00A71715" w:rsidRDefault="00A71715">
    <w:pPr>
      <w:pStyle w:val="Sidfot"/>
    </w:pPr>
    <w:r w:rsidRPr="00A717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0467475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9F6" w:rsidRDefault="003459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59F6" w:rsidRDefault="003459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9F6" w:rsidRPr="00A71715" w:rsidRDefault="003459F6">
      <w:r w:rsidRPr="00A71715">
        <w:separator/>
      </w:r>
    </w:p>
  </w:footnote>
  <w:footnote w:type="continuationSeparator" w:id="0">
    <w:p w:rsidR="003459F6" w:rsidRPr="00A71715" w:rsidRDefault="003459F6">
      <w:r w:rsidRPr="00A717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9F6" w:rsidRPr="00A71715" w:rsidRDefault="00A71715">
    <w:pPr>
      <w:pStyle w:val="Sidhuvud"/>
    </w:pPr>
    <w:r w:rsidRPr="00A717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993246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9F6" w:rsidRDefault="003459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59F6" w:rsidRDefault="003459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9F6" w:rsidRPr="00A71715" w:rsidRDefault="00A71715">
    <w:pPr>
      <w:pStyle w:val="Sidhuvud"/>
    </w:pPr>
    <w:r w:rsidRPr="00A717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030809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9F6" w:rsidRDefault="003459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59F6" w:rsidRDefault="003459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9F6" w:rsidRPr="00A71715" w:rsidRDefault="003459F6">
    <w:pPr>
      <w:pStyle w:val="FSHNormal"/>
      <w:tabs>
        <w:tab w:val="right" w:pos="5840"/>
      </w:tabs>
    </w:pPr>
    <w:r w:rsidRPr="00A71715">
      <w:br/>
    </w:r>
    <w:r w:rsidRPr="00A71715">
      <w:fldChar w:fldCharType="begin" w:fldLock="1"/>
    </w:r>
    <w:r w:rsidRPr="00A71715">
      <w:instrText xml:space="preserve"> DOCPROPERTY</w:instrText>
    </w:r>
    <w:r w:rsidRPr="00A71715">
      <w:rPr>
        <w:sz w:val="18"/>
      </w:rPr>
      <w:instrText xml:space="preserve"> "YearUser" *\charformat </w:instrText>
    </w:r>
    <w:r w:rsidRPr="00A71715">
      <w:fldChar w:fldCharType="separate"/>
    </w:r>
    <w:r w:rsidRPr="00A71715">
      <w:t>2007/08</w:t>
    </w:r>
    <w:r w:rsidRPr="00A71715">
      <w:fldChar w:fldCharType="end"/>
    </w:r>
    <w:r w:rsidRPr="00A71715">
      <w:t xml:space="preserve"> </w:t>
    </w:r>
    <w:r w:rsidRPr="00A71715">
      <w:tab/>
      <w:t xml:space="preserve">mnr: </w:t>
    </w:r>
    <w:r w:rsidRPr="00A71715">
      <w:fldChar w:fldCharType="begin" w:fldLock="1"/>
    </w:r>
    <w:r w:rsidRPr="00A71715">
      <w:instrText xml:space="preserve"> DOCPROPERTY</w:instrText>
    </w:r>
    <w:r w:rsidRPr="00A71715">
      <w:rPr>
        <w:sz w:val="18"/>
      </w:rPr>
      <w:instrText xml:space="preserve"> "Motionsnummer" *\charformat </w:instrText>
    </w:r>
    <w:r w:rsidRPr="00A71715">
      <w:fldChar w:fldCharType="separate"/>
    </w:r>
    <w:r w:rsidRPr="00A71715">
      <w:t>N13</w:t>
    </w:r>
    <w:r w:rsidRPr="00A71715">
      <w:fldChar w:fldCharType="end"/>
    </w:r>
    <w:r w:rsidRPr="00A71715">
      <w:br/>
    </w:r>
    <w:r w:rsidRPr="00A71715">
      <w:fldChar w:fldCharType="begin" w:fldLock="1"/>
    </w:r>
    <w:r w:rsidRPr="00A71715">
      <w:instrText xml:space="preserve"> DOCPROPERTY</w:instrText>
    </w:r>
    <w:r w:rsidRPr="00A71715">
      <w:rPr>
        <w:sz w:val="18"/>
      </w:rPr>
      <w:instrText xml:space="preserve"> "Samling" *\charformat </w:instrText>
    </w:r>
    <w:r w:rsidRPr="00A71715">
      <w:fldChar w:fldCharType="end"/>
    </w:r>
    <w:r w:rsidRPr="00A71715">
      <w:tab/>
      <w:t xml:space="preserve">pnr: </w:t>
    </w:r>
    <w:r w:rsidRPr="00A71715">
      <w:fldChar w:fldCharType="begin" w:fldLock="1"/>
    </w:r>
    <w:r w:rsidRPr="00A71715">
      <w:instrText xml:space="preserve"> DOCPROPERTY</w:instrText>
    </w:r>
    <w:r w:rsidRPr="00A71715">
      <w:rPr>
        <w:sz w:val="18"/>
      </w:rPr>
      <w:instrText xml:space="preserve"> "Partinummer" *\charformat </w:instrText>
    </w:r>
    <w:r w:rsidRPr="00A71715">
      <w:fldChar w:fldCharType="separate"/>
    </w:r>
    <w:r w:rsidRPr="00A71715">
      <w:t>s81012</w:t>
    </w:r>
    <w:r w:rsidRPr="00A71715">
      <w:fldChar w:fldCharType="end"/>
    </w:r>
  </w:p>
  <w:p w:rsidR="003459F6" w:rsidRPr="00A71715" w:rsidRDefault="003459F6">
    <w:pPr>
      <w:pStyle w:val="FSHRub1"/>
    </w:pPr>
    <w:r w:rsidRPr="00A71715">
      <w:t>Motion till riksdagen</w:t>
    </w:r>
    <w:r w:rsidRPr="00A71715">
      <w:br/>
    </w:r>
    <w:r w:rsidRPr="00A71715">
      <w:fldChar w:fldCharType="begin" w:fldLock="1"/>
    </w:r>
    <w:r w:rsidRPr="00A71715">
      <w:instrText xml:space="preserve"> DOCPROPERTY "YearUser" *\charformat </w:instrText>
    </w:r>
    <w:r w:rsidRPr="00A71715">
      <w:fldChar w:fldCharType="separate"/>
    </w:r>
    <w:r w:rsidRPr="00A71715">
      <w:t>2007/08</w:t>
    </w:r>
    <w:r w:rsidRPr="00A71715">
      <w:fldChar w:fldCharType="end"/>
    </w:r>
    <w:r w:rsidRPr="00A71715">
      <w:t>:</w:t>
    </w:r>
    <w:r w:rsidRPr="00A71715">
      <w:fldChar w:fldCharType="begin" w:fldLock="1"/>
    </w:r>
    <w:r w:rsidRPr="00A71715">
      <w:instrText xml:space="preserve"> DOCPROPERTY "Motionsnummer" *\charformat </w:instrText>
    </w:r>
    <w:r w:rsidRPr="00A71715">
      <w:fldChar w:fldCharType="separate"/>
    </w:r>
    <w:r w:rsidRPr="00A71715">
      <w:t>N13</w:t>
    </w:r>
    <w:r w:rsidRPr="00A71715">
      <w:fldChar w:fldCharType="end"/>
    </w:r>
  </w:p>
  <w:p w:rsidR="003459F6" w:rsidRPr="00A71715" w:rsidRDefault="003459F6">
    <w:pPr>
      <w:pStyle w:val="FSHNormalS5"/>
    </w:pPr>
    <w:r w:rsidRPr="00A71715">
      <w:fldChar w:fldCharType="begin" w:fldLock="1"/>
    </w:r>
    <w:r w:rsidRPr="00A71715">
      <w:instrText xml:space="preserve"> DOCPROPERTY "MotionarText" *\charformat </w:instrText>
    </w:r>
    <w:r w:rsidRPr="00A71715">
      <w:fldChar w:fldCharType="separate"/>
    </w:r>
    <w:r w:rsidRPr="00A71715">
      <w:t>av Tomas Eneroth m.fl. (s)</w:t>
    </w:r>
    <w:r w:rsidRPr="00A71715">
      <w:fldChar w:fldCharType="end"/>
    </w:r>
    <w:r w:rsidRPr="00A71715">
      <w:br/>
    </w:r>
    <w:r w:rsidRPr="00A71715">
      <w:fldChar w:fldCharType="begin" w:fldLock="1"/>
    </w:r>
    <w:r w:rsidRPr="00A71715">
      <w:instrText xml:space="preserve"> DOCPROPERTY "SvarFrasKort" *\charformat </w:instrText>
    </w:r>
    <w:r w:rsidRPr="00A71715">
      <w:fldChar w:fldCharType="separate"/>
    </w:r>
    <w:r w:rsidRPr="00A71715">
      <w:t>med anledning av prop. 2007/08:78</w:t>
    </w:r>
    <w:r w:rsidRPr="00A71715">
      <w:fldChar w:fldCharType="end"/>
    </w:r>
  </w:p>
  <w:p w:rsidR="003459F6" w:rsidRPr="00A71715" w:rsidRDefault="003459F6">
    <w:pPr>
      <w:pStyle w:val="FSHTitel"/>
    </w:pPr>
    <w:r w:rsidRPr="00A71715">
      <w:fldChar w:fldCharType="begin" w:fldLock="1"/>
    </w:r>
    <w:r w:rsidRPr="00A71715">
      <w:instrText xml:space="preserve"> DOCPROPERTY</w:instrText>
    </w:r>
    <w:r w:rsidRPr="00A71715">
      <w:rPr>
        <w:sz w:val="18"/>
      </w:rPr>
      <w:instrText xml:space="preserve"> "RubrikSvar" *\charformat </w:instrText>
    </w:r>
    <w:r w:rsidRPr="00A71715">
      <w:fldChar w:fldCharType="separate"/>
    </w:r>
    <w:r w:rsidRPr="00A71715">
      <w:t>En effektivare förvaltningsstruktur inom politikområden med strategisk betydelse för nationell och regional konkurrenskraft</w:t>
    </w:r>
    <w:r w:rsidRPr="00A71715">
      <w:fldChar w:fldCharType="end"/>
    </w:r>
  </w:p>
  <w:p w:rsidR="003459F6" w:rsidRPr="00A71715" w:rsidRDefault="003459F6">
    <w:pPr>
      <w:pStyle w:val="Normal00"/>
    </w:pPr>
  </w:p>
  <w:p w:rsidR="003459F6" w:rsidRPr="00A71715" w:rsidRDefault="003459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26D72F1"/>
    <w:multiLevelType w:val="hybridMultilevel"/>
    <w:tmpl w:val="900C9876"/>
    <w:lvl w:ilvl="0" w:tplc="041D0001">
      <w:start w:val="1"/>
      <w:numFmt w:val="bullet"/>
      <w:lvlText w:val="?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8936703">
    <w:abstractNumId w:val="8"/>
  </w:num>
  <w:num w:numId="2" w16cid:durableId="1364788573">
    <w:abstractNumId w:val="9"/>
  </w:num>
  <w:num w:numId="3" w16cid:durableId="1596209186">
    <w:abstractNumId w:val="8"/>
  </w:num>
  <w:num w:numId="4" w16cid:durableId="697196206">
    <w:abstractNumId w:val="9"/>
  </w:num>
  <w:num w:numId="5" w16cid:durableId="2133279431">
    <w:abstractNumId w:val="14"/>
  </w:num>
  <w:num w:numId="6" w16cid:durableId="506287646">
    <w:abstractNumId w:val="10"/>
  </w:num>
  <w:num w:numId="7" w16cid:durableId="1986738847">
    <w:abstractNumId w:val="11"/>
  </w:num>
  <w:num w:numId="8" w16cid:durableId="688331333">
    <w:abstractNumId w:val="13"/>
  </w:num>
  <w:num w:numId="9" w16cid:durableId="1921479941">
    <w:abstractNumId w:val="8"/>
  </w:num>
  <w:num w:numId="10" w16cid:durableId="220678493">
    <w:abstractNumId w:val="3"/>
  </w:num>
  <w:num w:numId="11" w16cid:durableId="1178810944">
    <w:abstractNumId w:val="2"/>
  </w:num>
  <w:num w:numId="12" w16cid:durableId="1594244146">
    <w:abstractNumId w:val="1"/>
  </w:num>
  <w:num w:numId="13" w16cid:durableId="474686203">
    <w:abstractNumId w:val="0"/>
  </w:num>
  <w:num w:numId="14" w16cid:durableId="514005223">
    <w:abstractNumId w:val="9"/>
  </w:num>
  <w:num w:numId="15" w16cid:durableId="413480642">
    <w:abstractNumId w:val="7"/>
  </w:num>
  <w:num w:numId="16" w16cid:durableId="1861964223">
    <w:abstractNumId w:val="6"/>
  </w:num>
  <w:num w:numId="17" w16cid:durableId="1148520655">
    <w:abstractNumId w:val="5"/>
  </w:num>
  <w:num w:numId="18" w16cid:durableId="445779522">
    <w:abstractNumId w:val="4"/>
  </w:num>
  <w:num w:numId="19" w16cid:durableId="6729558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3-25"/>
    <w:docVar w:name="PersonGUIDs" w:val="{042520C7-60F5-4483-8053-858F5CC61EA2},{B5A71645-7CE9-4CF2-9B0D-B8EF37E8CE0F},{A193B297-6B98-437B-A6FB-B6A494C4671C},{622BAC93-598F-4CA9-AD94-75479E0DCA7F},{B956ED79-82BF-4E87-9D1C-0C5F8EC760E3},{F862D198-27F7-48B9-A0E6-F542C19DBB78},{B3C0004F-CA55-4619-AE3B-5B534EAD0297},{D13B8A42-4E53-4123-8AC8-76C1986C47BF}"/>
  </w:docVars>
  <w:rsids>
    <w:rsidRoot w:val="00081F69"/>
    <w:rsid w:val="00081F69"/>
    <w:rsid w:val="003459F6"/>
    <w:rsid w:val="00A7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44272E-53E8-4AB9-B4D7-5E09232C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GDBB K+ TTB A 6o 00" w:hAnsi="AGDBB K+ TTB A 6o 00" w:cs="AGDBB K+ TTB A 6o 00"/>
      <w:color w:val="000000"/>
      <w:sz w:val="24"/>
      <w:szCs w:val="24"/>
      <w:lang w:val="sv-SE" w:eastAsia="sv-S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4865</Characters>
  <Application>Microsoft Office Word</Application>
  <DocSecurity>4</DocSecurity>
  <Lines>90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s81012</vt:lpstr>
    </vt:vector>
  </TitlesOfParts>
  <Company>Riksdagen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s81012</dc:title>
  <dc:subject>s81012</dc:subject>
  <dc:creator>Riksdagen</dc:creator>
  <cp:keywords>Riksdagen</cp:keywords>
  <dc:description>TKG-ktrl, MSMQ4mb, PersReg-Distribution mm</dc:description>
  <cp:lastModifiedBy>Lars Brink</cp:lastModifiedBy>
  <cp:revision>2</cp:revision>
  <cp:lastPrinted>2008-04-01T07:54:00Z</cp:lastPrinted>
  <dcterms:created xsi:type="dcterms:W3CDTF">2025-12-17T07:15:00Z</dcterms:created>
  <dcterms:modified xsi:type="dcterms:W3CDTF">2025-12-17T07:15:00Z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mot2000_492_2008-03-25</vt:lpwstr>
  </property>
  <property fmtid="{D5CDD505-2E9C-101B-9397-08002B2CF9AE}" pid="3" name="version">
    <vt:lpwstr>mot2000_492_2008-03-25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2007/08:78 En effektivare förvaltningsstruktur inom politikområden med strategisk betydelse för nationell och regional konkurrenskraft</vt:lpwstr>
  </property>
  <property fmtid="{D5CDD505-2E9C-101B-9397-08002B2CF9AE}" pid="11" name="SvarFrasKort">
    <vt:lpwstr>med anledning av prop. 2007/08:78</vt:lpwstr>
  </property>
  <property fmtid="{D5CDD505-2E9C-101B-9397-08002B2CF9AE}" pid="12" name="Svar">
    <vt:lpwstr>Proposition</vt:lpwstr>
  </property>
  <property fmtid="{D5CDD505-2E9C-101B-9397-08002B2CF9AE}" pid="13" name="SvarNr">
    <vt:lpwstr>2007/08:78</vt:lpwstr>
  </property>
  <property fmtid="{D5CDD505-2E9C-101B-9397-08002B2CF9AE}" pid="14" name="RubrikSvar">
    <vt:lpwstr>En effektivare förvaltningsstruktur inom politikområden med strategisk betydelse för nationell och regional konkurrenskraft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s81012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Tomas Eneroth m.fl. (s)</vt:lpwstr>
  </property>
  <property fmtid="{D5CDD505-2E9C-101B-9397-08002B2CF9AE}" pid="26" name="MotionarLista">
    <vt:lpwstr>Eneroth, Tomas (s)\Adolfsson Elgestam, Carina (s)\Högman, Berit (s)\Eriksson, Alf (s)\Jansson, Eva-Lena (s)\Vestlund, Börje (s)\Åström, Karin (s)\Örnfjäder,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Carina Adolfsson Elgestam (s), Berit Högman (s), Alf Eriksson (s), Eva-Lena Jansson (s), Börje Vestlund (s), Karin Åström (s), 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april 2008</vt:lpwstr>
  </property>
  <property fmtid="{D5CDD505-2E9C-101B-9397-08002B2CF9AE}" pid="44" name="NotesUID">
    <vt:lpwstr>joakim.bourelius@riksdagen.se</vt:lpwstr>
  </property>
  <property fmtid="{D5CDD505-2E9C-101B-9397-08002B2CF9AE}" pid="45" name="ReservUID">
    <vt:lpwstr>jm0808aa</vt:lpwstr>
  </property>
  <property fmtid="{D5CDD505-2E9C-101B-9397-08002B2CF9AE}" pid="46" name="MotionID">
    <vt:lpwstr>20072008000000000115000810120075</vt:lpwstr>
  </property>
  <property fmtid="{D5CDD505-2E9C-101B-9397-08002B2CF9AE}" pid="47" name="datum">
    <vt:lpwstr>080401</vt:lpwstr>
  </property>
  <property fmtid="{D5CDD505-2E9C-101B-9397-08002B2CF9AE}" pid="48" name="avsändar-e-post">
    <vt:lpwstr>joakim.bourelius@riksdagen.se</vt:lpwstr>
  </property>
  <property fmtid="{D5CDD505-2E9C-101B-9397-08002B2CF9AE}" pid="49" name="id">
    <vt:lpwstr>20072008000000000115000810120075</vt:lpwstr>
  </property>
  <property fmtid="{D5CDD505-2E9C-101B-9397-08002B2CF9AE}" pid="50" name="nummer">
    <vt:lpwstr>13</vt:lpwstr>
  </property>
  <property fmtid="{D5CDD505-2E9C-101B-9397-08002B2CF9AE}" pid="51" name="utskottsbeteckning">
    <vt:lpwstr>N</vt:lpwstr>
  </property>
  <property fmtid="{D5CDD505-2E9C-101B-9397-08002B2CF9AE}" pid="52" name="GlobalUID">
    <vt:lpwstr>{3CDF8282-6C96-4ADE-8C0A-E46103BF67AB}</vt:lpwstr>
  </property>
  <property fmtid="{D5CDD505-2E9C-101B-9397-08002B2CF9AE}" pid="53" name="Överföringar">
    <vt:i4>0</vt:i4>
  </property>
  <property fmtid="{D5CDD505-2E9C-101B-9397-08002B2CF9AE}" pid="54" name="Checksum">
    <vt:lpwstr>*0012153026981*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080408 10:43:19.105</vt:lpwstr>
  </property>
  <property fmtid="{D5CDD505-2E9C-101B-9397-08002B2CF9AE}" pid="58" name="urixGuid">
    <vt:lpwstr>{ED040B41-51CF-4A94-B449-87F661EFFD5B}</vt:lpwstr>
  </property>
</Properties>
</file>