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32BB1">
        <w:tblPrEx>
          <w:tblCellMar>
            <w:top w:w="0" w:type="dxa"/>
            <w:left w:w="0" w:type="dxa"/>
            <w:bottom w:w="0" w:type="dxa"/>
            <w:right w:w="0" w:type="dxa"/>
          </w:tblCellMar>
        </w:tblPrEx>
        <w:trPr>
          <w:gridAfter w:val="2"/>
          <w:wAfter w:w="1758" w:type="dxa"/>
          <w:cantSplit/>
          <w:trHeight w:val="1320"/>
        </w:trPr>
        <w:tc>
          <w:tcPr>
            <w:tcW w:w="5897" w:type="dxa"/>
          </w:tcPr>
          <w:p w:rsidR="003573BF" w:rsidRPr="00332BB1" w:rsidRDefault="003573BF">
            <w:pPr>
              <w:pStyle w:val="HuvudRubrik"/>
            </w:pPr>
            <w:r w:rsidRPr="00332BB1">
              <w:t>Regeringskansliet</w:t>
            </w:r>
          </w:p>
          <w:p w:rsidR="003573BF" w:rsidRPr="00332BB1" w:rsidRDefault="003573BF">
            <w:pPr>
              <w:pStyle w:val="HuvudRubrik"/>
            </w:pPr>
            <w:r w:rsidRPr="00332BB1">
              <w:t>Faktapromemoria  2007/08:FPM19</w:t>
            </w:r>
          </w:p>
        </w:tc>
      </w:tr>
      <w:tr w:rsidR="00000000" w:rsidRPr="00332BB1">
        <w:tblPrEx>
          <w:tblCellMar>
            <w:top w:w="0" w:type="dxa"/>
            <w:left w:w="0" w:type="dxa"/>
            <w:bottom w:w="0" w:type="dxa"/>
            <w:right w:w="0" w:type="dxa"/>
          </w:tblCellMar>
        </w:tblPrEx>
        <w:trPr>
          <w:gridAfter w:val="2"/>
          <w:wAfter w:w="1758" w:type="dxa"/>
          <w:cantSplit/>
          <w:trHeight w:val="240"/>
        </w:trPr>
        <w:tc>
          <w:tcPr>
            <w:tcW w:w="5897" w:type="dxa"/>
          </w:tcPr>
          <w:p w:rsidR="003573BF" w:rsidRPr="00332BB1" w:rsidRDefault="003573BF">
            <w:pPr>
              <w:pStyle w:val="HuvudRubrik"/>
              <w:rPr>
                <w:sz w:val="28"/>
              </w:rPr>
            </w:pPr>
            <w:r w:rsidRPr="00332BB1">
              <w:t>Meddelande om klimatförändringsallians mellan EU och fattiga utvecklingsländer</w:t>
            </w:r>
          </w:p>
        </w:tc>
      </w:tr>
      <w:tr w:rsidR="00000000" w:rsidRPr="00332BB1">
        <w:tblPrEx>
          <w:tblCellMar>
            <w:top w:w="0" w:type="dxa"/>
            <w:left w:w="0" w:type="dxa"/>
            <w:bottom w:w="0" w:type="dxa"/>
            <w:right w:w="0" w:type="dxa"/>
          </w:tblCellMar>
        </w:tblPrEx>
        <w:trPr>
          <w:cantSplit/>
          <w:trHeight w:val="285"/>
        </w:trPr>
        <w:tc>
          <w:tcPr>
            <w:tcW w:w="7655" w:type="dxa"/>
            <w:gridSpan w:val="3"/>
          </w:tcPr>
          <w:p w:rsidR="003573BF" w:rsidRPr="00332BB1" w:rsidRDefault="003573BF">
            <w:pPr>
              <w:pStyle w:val="Departement"/>
              <w:rPr>
                <w:sz w:val="28"/>
              </w:rPr>
            </w:pPr>
            <w:r w:rsidRPr="00332BB1">
              <w:t>Utrikesdepartementet</w:t>
            </w:r>
          </w:p>
        </w:tc>
      </w:tr>
      <w:tr w:rsidR="00000000" w:rsidRPr="00332BB1">
        <w:tblPrEx>
          <w:tblCellMar>
            <w:top w:w="0" w:type="dxa"/>
            <w:left w:w="0" w:type="dxa"/>
            <w:bottom w:w="0" w:type="dxa"/>
            <w:right w:w="0" w:type="dxa"/>
          </w:tblCellMar>
        </w:tblPrEx>
        <w:trPr>
          <w:cantSplit/>
          <w:trHeight w:val="240"/>
        </w:trPr>
        <w:tc>
          <w:tcPr>
            <w:tcW w:w="7655" w:type="dxa"/>
            <w:gridSpan w:val="3"/>
          </w:tcPr>
          <w:p w:rsidR="003573BF" w:rsidRPr="00332BB1" w:rsidRDefault="003573BF">
            <w:pPr>
              <w:pStyle w:val="Dokumentdatum"/>
            </w:pPr>
            <w:r w:rsidRPr="00332BB1">
              <w:t>2007-11-06</w:t>
            </w:r>
          </w:p>
        </w:tc>
      </w:tr>
      <w:tr w:rsidR="00000000" w:rsidRPr="00332BB1">
        <w:tblPrEx>
          <w:tblCellMar>
            <w:top w:w="0" w:type="dxa"/>
            <w:left w:w="0" w:type="dxa"/>
            <w:bottom w:w="0" w:type="dxa"/>
            <w:right w:w="0" w:type="dxa"/>
          </w:tblCellMar>
        </w:tblPrEx>
        <w:trPr>
          <w:cantSplit/>
          <w:trHeight w:val="726"/>
        </w:trPr>
        <w:tc>
          <w:tcPr>
            <w:tcW w:w="7655" w:type="dxa"/>
            <w:gridSpan w:val="3"/>
            <w:vAlign w:val="bottom"/>
          </w:tcPr>
          <w:p w:rsidR="003573BF" w:rsidRPr="00332BB1" w:rsidRDefault="003573BF">
            <w:pPr>
              <w:pStyle w:val="Dokumentbeteckning"/>
            </w:pPr>
            <w:r w:rsidRPr="00332BB1">
              <w:t>Dokumentbeteckning</w:t>
            </w:r>
          </w:p>
        </w:tc>
      </w:tr>
      <w:tr w:rsidR="00000000" w:rsidRPr="00332BB1">
        <w:tblPrEx>
          <w:tblCellMar>
            <w:top w:w="0" w:type="dxa"/>
            <w:left w:w="0" w:type="dxa"/>
            <w:bottom w:w="0" w:type="dxa"/>
            <w:right w:w="0" w:type="dxa"/>
          </w:tblCellMar>
        </w:tblPrEx>
        <w:trPr>
          <w:gridAfter w:val="1"/>
          <w:wAfter w:w="1560" w:type="dxa"/>
          <w:trHeight w:val="120"/>
        </w:trPr>
        <w:tc>
          <w:tcPr>
            <w:tcW w:w="6095" w:type="dxa"/>
            <w:gridSpan w:val="2"/>
          </w:tcPr>
          <w:p w:rsidR="003573BF" w:rsidRPr="00332BB1" w:rsidRDefault="003573BF">
            <w:bookmarkStart w:id="0" w:name="KomNr"/>
            <w:bookmarkEnd w:id="0"/>
            <w:r w:rsidRPr="00332BB1">
              <w:t>13107/07</w:t>
            </w:r>
          </w:p>
        </w:tc>
      </w:tr>
      <w:tr w:rsidR="00000000" w:rsidRPr="00332BB1">
        <w:tblPrEx>
          <w:tblCellMar>
            <w:top w:w="0" w:type="dxa"/>
            <w:left w:w="0" w:type="dxa"/>
            <w:bottom w:w="0" w:type="dxa"/>
            <w:right w:w="0" w:type="dxa"/>
          </w:tblCellMar>
        </w:tblPrEx>
        <w:trPr>
          <w:gridAfter w:val="1"/>
          <w:wAfter w:w="1560" w:type="dxa"/>
          <w:trHeight w:val="120"/>
        </w:trPr>
        <w:tc>
          <w:tcPr>
            <w:tcW w:w="6095" w:type="dxa"/>
            <w:gridSpan w:val="2"/>
          </w:tcPr>
          <w:p w:rsidR="003573BF" w:rsidRPr="00332BB1" w:rsidRDefault="003573BF">
            <w:pPr>
              <w:pStyle w:val="Dokumentbeteckning-titel"/>
            </w:pPr>
            <w:r w:rsidRPr="00332BB1">
              <w:t>Att skapa en global klimatförändringsallians mellan Europeiska unionen och de fattiga utvecklingsländer som är mest utsatta för klimatförändringar</w:t>
            </w:r>
          </w:p>
        </w:tc>
      </w:tr>
      <w:tr w:rsidR="00000000" w:rsidRPr="00332BB1">
        <w:tblPrEx>
          <w:tblCellMar>
            <w:top w:w="0" w:type="dxa"/>
            <w:left w:w="0" w:type="dxa"/>
            <w:bottom w:w="0" w:type="dxa"/>
            <w:right w:w="0" w:type="dxa"/>
          </w:tblCellMar>
        </w:tblPrEx>
        <w:trPr>
          <w:gridAfter w:val="1"/>
          <w:wAfter w:w="1560" w:type="dxa"/>
          <w:trHeight w:val="120"/>
        </w:trPr>
        <w:tc>
          <w:tcPr>
            <w:tcW w:w="6095" w:type="dxa"/>
            <w:gridSpan w:val="2"/>
          </w:tcPr>
          <w:p w:rsidR="003573BF" w:rsidRPr="00332BB1" w:rsidRDefault="003573BF">
            <w:r w:rsidRPr="00332BB1">
              <w:t>KOM(2007) 540</w:t>
            </w:r>
          </w:p>
        </w:tc>
      </w:tr>
      <w:tr w:rsidR="00000000" w:rsidRPr="00332BB1">
        <w:tblPrEx>
          <w:tblCellMar>
            <w:top w:w="0" w:type="dxa"/>
            <w:left w:w="0" w:type="dxa"/>
            <w:bottom w:w="0" w:type="dxa"/>
            <w:right w:w="0" w:type="dxa"/>
          </w:tblCellMar>
        </w:tblPrEx>
        <w:trPr>
          <w:gridAfter w:val="1"/>
          <w:wAfter w:w="1560" w:type="dxa"/>
          <w:trHeight w:val="120"/>
        </w:trPr>
        <w:tc>
          <w:tcPr>
            <w:tcW w:w="6095" w:type="dxa"/>
            <w:gridSpan w:val="2"/>
          </w:tcPr>
          <w:p w:rsidR="003573BF" w:rsidRPr="00332BB1" w:rsidRDefault="003573BF">
            <w:pPr>
              <w:pStyle w:val="Dokumentbeteckning-titel"/>
            </w:pPr>
            <w:r w:rsidRPr="00332BB1">
              <w:t xml:space="preserve"> </w:t>
            </w:r>
          </w:p>
        </w:tc>
      </w:tr>
    </w:tbl>
    <w:p w:rsidR="003573BF" w:rsidRPr="00332BB1" w:rsidRDefault="003573BF"/>
    <w:p w:rsidR="003573BF" w:rsidRPr="00332BB1" w:rsidRDefault="003573BF">
      <w:pPr>
        <w:pStyle w:val="Rubrik1"/>
        <w:numPr>
          <w:ilvl w:val="0"/>
          <w:numId w:val="0"/>
        </w:numPr>
      </w:pPr>
      <w:r w:rsidRPr="00332BB1">
        <w:t>Sammanfattning</w:t>
      </w:r>
    </w:p>
    <w:p w:rsidR="003573BF" w:rsidRPr="00332BB1" w:rsidRDefault="003573BF">
      <w:pPr>
        <w:spacing w:before="100" w:beforeAutospacing="1" w:after="100" w:afterAutospacing="1"/>
        <w:rPr>
          <w:sz w:val="18"/>
          <w:szCs w:val="18"/>
        </w:rPr>
      </w:pPr>
      <w:r w:rsidRPr="00332BB1">
        <w:t xml:space="preserve">Kommissionens meddelande att skapa en global klimatförändringsallians mellan EU och de fattiga utvecklingsländer som är mest utsatta för klimatförändringar syftar till att främja dialog, utbyte och praktiskt samarbete för att bekämpa fattigdom och klimatförändringar. </w:t>
      </w:r>
      <w:r w:rsidRPr="00332BB1">
        <w:rPr>
          <w:sz w:val="18"/>
          <w:szCs w:val="18"/>
        </w:rPr>
        <w:t>Arbetet har fem prioriterade mål:</w:t>
      </w:r>
    </w:p>
    <w:p w:rsidR="003573BF" w:rsidRPr="00332BB1" w:rsidRDefault="003573BF">
      <w:pPr>
        <w:spacing w:before="100" w:beforeAutospacing="1" w:after="100" w:afterAutospacing="1"/>
      </w:pPr>
      <w:r w:rsidRPr="00332BB1">
        <w:t xml:space="preserve"> 1) Anpassning till klimatförändringar; 2) Minska utsläpp till följd av avskogning; 3) Öka deltagandet i mekanismen för en ren utveckling; 4) Främja riskreducering vid katastrofer; 5) Integrera klimatförändringar i fattigdomsbekämpningen. </w:t>
      </w:r>
    </w:p>
    <w:p w:rsidR="003573BF" w:rsidRPr="00332BB1" w:rsidRDefault="003573BF">
      <w:pPr>
        <w:spacing w:before="100" w:beforeAutospacing="1" w:after="100" w:afterAutospacing="1"/>
        <w:rPr>
          <w:sz w:val="18"/>
          <w:szCs w:val="18"/>
        </w:rPr>
      </w:pPr>
      <w:r w:rsidRPr="00332BB1">
        <w:t>Regeringen är positiv till förslaget som ligger väl i linje med de egna  prioriteringarna i utvecklingssamarbetet.</w:t>
      </w:r>
    </w:p>
    <w:p w:rsidR="003573BF" w:rsidRPr="00332BB1" w:rsidRDefault="003573BF">
      <w:pPr>
        <w:pStyle w:val="Rubrik1"/>
      </w:pPr>
      <w:r w:rsidRPr="00332BB1">
        <w:lastRenderedPageBreak/>
        <w:t>Förslaget</w:t>
      </w:r>
    </w:p>
    <w:p w:rsidR="003573BF" w:rsidRPr="00332BB1" w:rsidRDefault="003573BF">
      <w:pPr>
        <w:pStyle w:val="Rubrik2"/>
      </w:pPr>
      <w:r w:rsidRPr="00332BB1">
        <w:t>Innehåll</w:t>
      </w:r>
    </w:p>
    <w:p w:rsidR="003573BF" w:rsidRPr="00332BB1" w:rsidRDefault="003573BF">
      <w:r w:rsidRPr="00332BB1">
        <w:t xml:space="preserve">Kommissionen antog den 18 september 2007 ett meddelande till rådet och Europaparlamentet Att skapa en global klimatförändringsallians mellan Europeiska unionen och de fattiga utvecklingsländer som är mest utsatta för klimatförändringar. Meddelandet är särskilt avsett för de minst utvecklade länderna och små ö-stater under utveckling.  </w:t>
      </w:r>
    </w:p>
    <w:p w:rsidR="003573BF" w:rsidRPr="00332BB1" w:rsidRDefault="003573BF">
      <w:r w:rsidRPr="00332BB1">
        <w:t>Meddelandet är en uppföljning av EU:s handlingsplan för klimatarbete i utvecklingssamarbetet 2004-2008. Målsättningen är att anta rådsslutsatser  vid biståndsministrarnas möte i november som ett EU-bidrag till det årliga mötet mellan parterna till FN:s ramkonvention om klimatförändringar på Bali den 3-14 december. I detta möte väntas ett mandat antas för förhandlingar om en ny klimatregim för perioden efter 2012, dvs efter Kyoto-protokollets åtagandeperiod.</w:t>
      </w:r>
    </w:p>
    <w:p w:rsidR="003573BF" w:rsidRPr="00332BB1" w:rsidRDefault="003573BF">
      <w:r w:rsidRPr="00332BB1">
        <w:t>Syftet med den globala alliansen är att främja dialog, utbyte och praktiskt samarbete för att bekämpa fattigdom och klimatförändringar i linje med millennieutvecklingsmålen. Alliansen kommer att innebära möjligheter för regelbundna möten mellan EU och utvecklingsländerna att föra en regelbunden dialog bl a inom ramen för befintliga regionala strukturer för dialog och  existerande partnerskap till exempel gruppen av stater i Afrika, Västindien och Stilla havsområdet, Afrikanska unionen och EU-Asienmöten. De</w:t>
      </w:r>
      <w:r w:rsidRPr="00332BB1">
        <w:t>n ska också stödja en syd-syddialog och ett syd-sydutbyte.</w:t>
      </w:r>
    </w:p>
    <w:p w:rsidR="003573BF" w:rsidRPr="00332BB1" w:rsidRDefault="003573BF">
      <w:r w:rsidRPr="00332BB1">
        <w:t>Alliansen ska vidare ge tekniskt och ekonomiskt stöd till anpassningsåtgärder, dämpande åtgärder och integrering av klimatförändringar i utvecklingsstrategier.</w:t>
      </w:r>
    </w:p>
    <w:p w:rsidR="003573BF" w:rsidRPr="00332BB1" w:rsidRDefault="003573BF"/>
    <w:p w:rsidR="003573BF" w:rsidRPr="00332BB1" w:rsidRDefault="003573BF">
      <w:pPr>
        <w:spacing w:before="100" w:beforeAutospacing="1" w:after="100" w:afterAutospacing="1"/>
        <w:rPr>
          <w:sz w:val="18"/>
          <w:szCs w:val="18"/>
        </w:rPr>
      </w:pPr>
      <w:r w:rsidRPr="00332BB1">
        <w:rPr>
          <w:sz w:val="18"/>
          <w:szCs w:val="18"/>
        </w:rPr>
        <w:t>Arbetet har fem prioriterade mål:</w:t>
      </w:r>
    </w:p>
    <w:p w:rsidR="003573BF" w:rsidRPr="00332BB1" w:rsidRDefault="003573BF">
      <w:pPr>
        <w:spacing w:before="100" w:beforeAutospacing="1" w:after="100" w:afterAutospacing="1"/>
        <w:rPr>
          <w:sz w:val="18"/>
          <w:szCs w:val="18"/>
        </w:rPr>
      </w:pPr>
      <w:r w:rsidRPr="00332BB1">
        <w:rPr>
          <w:sz w:val="18"/>
          <w:szCs w:val="18"/>
        </w:rPr>
        <w:t xml:space="preserve">1) Anpassning till klimatförändringar </w:t>
      </w:r>
    </w:p>
    <w:p w:rsidR="003573BF" w:rsidRPr="00332BB1" w:rsidRDefault="003573BF">
      <w:pPr>
        <w:spacing w:before="100" w:beforeAutospacing="1" w:after="100" w:afterAutospacing="1"/>
        <w:rPr>
          <w:sz w:val="18"/>
          <w:szCs w:val="18"/>
        </w:rPr>
      </w:pPr>
      <w:r w:rsidRPr="00332BB1">
        <w:rPr>
          <w:sz w:val="18"/>
          <w:szCs w:val="18"/>
        </w:rPr>
        <w:t xml:space="preserve">Att hjälpa utvecklingsländerna att förbättra sina kunskaper om effekterna av klimatförändringar samt utveckla och genomföra anpassningsstrategier. </w:t>
      </w:r>
    </w:p>
    <w:p w:rsidR="003573BF" w:rsidRPr="00332BB1" w:rsidRDefault="003573BF">
      <w:pPr>
        <w:spacing w:before="100" w:beforeAutospacing="1" w:after="100" w:afterAutospacing="1"/>
        <w:rPr>
          <w:sz w:val="18"/>
          <w:szCs w:val="18"/>
        </w:rPr>
      </w:pPr>
      <w:r w:rsidRPr="00332BB1">
        <w:rPr>
          <w:sz w:val="18"/>
          <w:szCs w:val="18"/>
        </w:rPr>
        <w:t>2) Minska utsläpp till följd av avskogning</w:t>
      </w:r>
    </w:p>
    <w:p w:rsidR="003573BF" w:rsidRPr="00332BB1" w:rsidRDefault="003573BF">
      <w:pPr>
        <w:spacing w:before="100" w:beforeAutospacing="1" w:after="100" w:afterAutospacing="1"/>
        <w:rPr>
          <w:sz w:val="18"/>
          <w:szCs w:val="18"/>
        </w:rPr>
      </w:pPr>
      <w:r w:rsidRPr="00332BB1">
        <w:rPr>
          <w:sz w:val="18"/>
          <w:szCs w:val="18"/>
        </w:rPr>
        <w:t xml:space="preserve">Att minska koloxidutsläpp till följd av avskogning i utvecklingsländerna genom att skapa ekonomiska incitament för att skydda skogarna och samtidigt bevara möjligheter till försörjning och ekosystem som är beroende av skogen. </w:t>
      </w:r>
    </w:p>
    <w:p w:rsidR="003573BF" w:rsidRPr="00332BB1" w:rsidRDefault="003573BF">
      <w:pPr>
        <w:spacing w:before="100" w:beforeAutospacing="1" w:after="100" w:afterAutospacing="1"/>
        <w:rPr>
          <w:sz w:val="18"/>
          <w:szCs w:val="18"/>
        </w:rPr>
      </w:pPr>
      <w:r w:rsidRPr="00332BB1">
        <w:rPr>
          <w:sz w:val="18"/>
          <w:szCs w:val="18"/>
        </w:rPr>
        <w:t xml:space="preserve">3) Öka deltagandet i mekanismen för ren utveckling (CDM): Att hjälpa utvecklingsländerna att delta i och få fördelar av den globala koldioxidmarknaden, genom mekanismen för ren utveckling. </w:t>
      </w:r>
    </w:p>
    <w:p w:rsidR="003573BF" w:rsidRPr="00332BB1" w:rsidRDefault="003573BF">
      <w:pPr>
        <w:spacing w:before="100" w:beforeAutospacing="1" w:after="100" w:afterAutospacing="1"/>
        <w:rPr>
          <w:sz w:val="18"/>
          <w:szCs w:val="18"/>
        </w:rPr>
      </w:pPr>
      <w:r w:rsidRPr="00332BB1">
        <w:rPr>
          <w:sz w:val="18"/>
          <w:szCs w:val="18"/>
        </w:rPr>
        <w:t xml:space="preserve">4) Främja riskreducering vid katastrofer: Att förbättra utvecklingsländernas och deras befolkningars beredskap för klimatrelaterade naturkatastrofer, minska riskerna för naturkatastrofer och begränsa deras effekter. </w:t>
      </w:r>
    </w:p>
    <w:p w:rsidR="003573BF" w:rsidRPr="00332BB1" w:rsidRDefault="003573BF">
      <w:pPr>
        <w:spacing w:before="100" w:beforeAutospacing="1" w:after="100" w:afterAutospacing="1"/>
        <w:rPr>
          <w:sz w:val="18"/>
          <w:szCs w:val="18"/>
        </w:rPr>
      </w:pPr>
      <w:r w:rsidRPr="00332BB1">
        <w:rPr>
          <w:sz w:val="18"/>
          <w:szCs w:val="18"/>
        </w:rPr>
        <w:t xml:space="preserve">5) Integrera klimatförändringar i fattigdomsbekämpningen: Att bistå utvecklingsländerna att systematiskt integrera klimatförändringsaspekten i sina utvecklingsstrategier, investeringar och i utvecklingssamarbetet. </w:t>
      </w:r>
    </w:p>
    <w:p w:rsidR="003573BF" w:rsidRPr="00332BB1" w:rsidRDefault="003573BF">
      <w:r w:rsidRPr="00332BB1">
        <w:t>Meddelandet inkluderar upprättandet av en gemensam finansieringsmekanism för medlemsstaterna och kommissionen. Mekanismen ska administreras av kommissionen. Till denna kan såväl kommissionen som de enskilda medlemsstaterna anslå medel.</w:t>
      </w:r>
    </w:p>
    <w:p w:rsidR="003573BF" w:rsidRPr="00332BB1" w:rsidRDefault="003573BF"/>
    <w:p w:rsidR="003573BF" w:rsidRPr="00332BB1" w:rsidRDefault="003573BF">
      <w:r w:rsidRPr="00332BB1">
        <w:t xml:space="preserve">Alliansens arbete ska vara kompletterande och stödjande för de internationella förhandlingarna inom FN:s ramverkskonvention för klimatförändring, UNFCCC och Kyoto-protokollet. </w:t>
      </w:r>
    </w:p>
    <w:p w:rsidR="003573BF" w:rsidRPr="00332BB1" w:rsidRDefault="003573BF">
      <w:pPr>
        <w:pStyle w:val="Rubrik2"/>
      </w:pPr>
      <w:r w:rsidRPr="00332BB1">
        <w:t>Gällande svenska regler och förslagets effekt på dessa</w:t>
      </w:r>
    </w:p>
    <w:p w:rsidR="003573BF" w:rsidRPr="00332BB1" w:rsidRDefault="003573BF">
      <w:r w:rsidRPr="00332BB1">
        <w:t>-</w:t>
      </w:r>
    </w:p>
    <w:p w:rsidR="003573BF" w:rsidRPr="00332BB1" w:rsidRDefault="003573BF">
      <w:pPr>
        <w:pStyle w:val="Rubrik2"/>
      </w:pPr>
      <w:r w:rsidRPr="00332BB1">
        <w:t>Budgetära konsekvenser</w:t>
      </w:r>
    </w:p>
    <w:p w:rsidR="003573BF" w:rsidRPr="00332BB1" w:rsidRDefault="003573BF">
      <w:r w:rsidRPr="00332BB1">
        <w:t>-</w:t>
      </w:r>
    </w:p>
    <w:p w:rsidR="003573BF" w:rsidRPr="00332BB1" w:rsidRDefault="003573BF">
      <w:pPr>
        <w:pStyle w:val="Rubrik1"/>
      </w:pPr>
      <w:r w:rsidRPr="00332BB1">
        <w:t>Ståndpunkter</w:t>
      </w:r>
    </w:p>
    <w:p w:rsidR="003573BF" w:rsidRPr="00332BB1" w:rsidRDefault="003573BF">
      <w:pPr>
        <w:pStyle w:val="Rubrik2"/>
      </w:pPr>
      <w:r w:rsidRPr="00332BB1">
        <w:t>Svensk ståndpunkt</w:t>
      </w:r>
    </w:p>
    <w:p w:rsidR="003573BF" w:rsidRPr="00332BB1" w:rsidRDefault="003573BF"/>
    <w:p w:rsidR="003573BF" w:rsidRPr="00332BB1" w:rsidRDefault="003573BF">
      <w:r w:rsidRPr="00332BB1">
        <w:t xml:space="preserve">Regeringen välkomnar den globala klimatalliansen som är ett angeläget och långsiktigt initiativ. Det ligger väl i linje med svenska prioriteringar på biståndsområdet och det arbete som den nyligen beslutade kommissionen för klimatförändring och utveckling uppdragits att genomföra. Miljö inklusive klimat är en av de tre tematiska prioriteringarna i det svenska utvecklingssamarbetet i budgetpropositionen för 2008. </w:t>
      </w:r>
    </w:p>
    <w:p w:rsidR="003573BF" w:rsidRPr="00332BB1" w:rsidRDefault="003573BF">
      <w:pPr>
        <w:pStyle w:val="Rubrik2"/>
      </w:pPr>
      <w:r w:rsidRPr="00332BB1">
        <w:t>Medlemsstaternas ståndpunkter</w:t>
      </w:r>
    </w:p>
    <w:p w:rsidR="003573BF" w:rsidRPr="00332BB1" w:rsidRDefault="003573BF"/>
    <w:p w:rsidR="003573BF" w:rsidRPr="00332BB1" w:rsidRDefault="003573BF">
      <w:r w:rsidRPr="00332BB1">
        <w:t>Medlemsstaterna är i allmänhet positiva till förslaget.</w:t>
      </w:r>
    </w:p>
    <w:p w:rsidR="003573BF" w:rsidRPr="00332BB1" w:rsidRDefault="003573BF">
      <w:pPr>
        <w:pStyle w:val="Rubrik2"/>
      </w:pPr>
      <w:r w:rsidRPr="00332BB1">
        <w:t>Institutionernas ståndpunkter</w:t>
      </w:r>
    </w:p>
    <w:p w:rsidR="003573BF" w:rsidRPr="00332BB1" w:rsidRDefault="003573BF"/>
    <w:p w:rsidR="003573BF" w:rsidRPr="00332BB1" w:rsidRDefault="003573BF">
      <w:r w:rsidRPr="00332BB1">
        <w:t>Institutionernas ståndpunkter är ännu inte kända.</w:t>
      </w:r>
    </w:p>
    <w:p w:rsidR="003573BF" w:rsidRPr="00332BB1" w:rsidRDefault="003573BF">
      <w:pPr>
        <w:pStyle w:val="Rubrik2"/>
      </w:pPr>
      <w:r w:rsidRPr="00332BB1">
        <w:t>Remissinstansernas ståndpunkter</w:t>
      </w:r>
    </w:p>
    <w:p w:rsidR="003573BF" w:rsidRPr="00332BB1" w:rsidRDefault="003573BF">
      <w:r w:rsidRPr="00332BB1">
        <w:t>Förslaget har inte gått ut på remiss.</w:t>
      </w:r>
    </w:p>
    <w:p w:rsidR="003573BF" w:rsidRPr="00332BB1" w:rsidRDefault="003573BF">
      <w:pPr>
        <w:pStyle w:val="Rubrik1"/>
      </w:pPr>
      <w:r w:rsidRPr="00332BB1">
        <w:t>Övrigt</w:t>
      </w:r>
    </w:p>
    <w:p w:rsidR="003573BF" w:rsidRPr="00332BB1" w:rsidRDefault="003573BF">
      <w:pPr>
        <w:pStyle w:val="Rubrik2"/>
      </w:pPr>
      <w:r w:rsidRPr="00332BB1">
        <w:t>Fortsatt behandling av ärendet</w:t>
      </w:r>
    </w:p>
    <w:p w:rsidR="003573BF" w:rsidRPr="00332BB1" w:rsidRDefault="003573BF"/>
    <w:p w:rsidR="003573BF" w:rsidRPr="00332BB1" w:rsidRDefault="003573BF">
      <w:r w:rsidRPr="00332BB1">
        <w:t>Rådsslutsatser behandlas i rådsarbetsgruppen för utvecklingsfrågor (CODEV) för ett antagande vid rådet för allmänna frågor och yttre förbindelser den 19-20 november 2007.</w:t>
      </w:r>
    </w:p>
    <w:p w:rsidR="003573BF" w:rsidRPr="00332BB1" w:rsidRDefault="003573BF">
      <w:pPr>
        <w:pStyle w:val="Rubrik2"/>
      </w:pPr>
      <w:r w:rsidRPr="00332BB1">
        <w:t>Rättslig grund och beslutsförfarande</w:t>
      </w:r>
    </w:p>
    <w:p w:rsidR="003573BF" w:rsidRPr="00332BB1" w:rsidRDefault="003573BF">
      <w:r w:rsidRPr="00332BB1">
        <w:t>-</w:t>
      </w:r>
    </w:p>
    <w:p w:rsidR="003573BF" w:rsidRPr="00332BB1" w:rsidRDefault="003573BF">
      <w:pPr>
        <w:pStyle w:val="Rubrik2"/>
      </w:pPr>
      <w:r w:rsidRPr="00332BB1">
        <w:t>Fackuttryck/termer</w:t>
      </w:r>
    </w:p>
    <w:p w:rsidR="003573BF" w:rsidRPr="00332BB1" w:rsidRDefault="003573BF"/>
    <w:p w:rsidR="003573BF" w:rsidRPr="00332BB1" w:rsidRDefault="003573BF">
      <w:pPr>
        <w:rPr>
          <w:szCs w:val="19"/>
        </w:rPr>
      </w:pPr>
      <w:r w:rsidRPr="00332BB1">
        <w:rPr>
          <w:b/>
          <w:szCs w:val="19"/>
        </w:rPr>
        <w:t>De minst utvecklade länderna:</w:t>
      </w:r>
      <w:r w:rsidRPr="00332BB1">
        <w:rPr>
          <w:szCs w:val="19"/>
        </w:rPr>
        <w:t xml:space="preserve"> 50 länder som av FN definierats som minst utvecklade med referens till låg social och ekonomisk utveckling.</w:t>
      </w:r>
    </w:p>
    <w:p w:rsidR="003573BF" w:rsidRPr="00332BB1" w:rsidRDefault="003573BF">
      <w:r w:rsidRPr="00332BB1">
        <w:rPr>
          <w:b/>
        </w:rPr>
        <w:t>Kyoto-protokollet:</w:t>
      </w:r>
      <w:r w:rsidRPr="00332BB1">
        <w:t xml:space="preserve"> Protokollet till FN:s klimatkonvention (UNFCCC) antogs i december 1997 och trädde i kraft 2005. Avtalets mål är att de årliga globala utsläppen av </w:t>
      </w:r>
      <w:r w:rsidRPr="00332BB1">
        <w:rPr>
          <w:szCs w:val="19"/>
        </w:rPr>
        <w:t>växthusgaser</w:t>
      </w:r>
      <w:r w:rsidRPr="00332BB1">
        <w:t xml:space="preserve"> ska minska med minst 5,0 procent från året </w:t>
      </w:r>
      <w:r w:rsidRPr="00332BB1">
        <w:rPr>
          <w:szCs w:val="19"/>
        </w:rPr>
        <w:t>1990</w:t>
      </w:r>
      <w:r w:rsidRPr="00332BB1">
        <w:t xml:space="preserve"> till perioden </w:t>
      </w:r>
      <w:r w:rsidRPr="00332BB1">
        <w:rPr>
          <w:szCs w:val="19"/>
        </w:rPr>
        <w:t>2008</w:t>
      </w:r>
      <w:r w:rsidRPr="00332BB1">
        <w:t>-</w:t>
      </w:r>
      <w:r w:rsidRPr="00332BB1">
        <w:rPr>
          <w:szCs w:val="19"/>
        </w:rPr>
        <w:t>2012</w:t>
      </w:r>
      <w:r w:rsidRPr="00332BB1">
        <w:t>.</w:t>
      </w:r>
    </w:p>
    <w:p w:rsidR="003573BF" w:rsidRPr="00332BB1" w:rsidRDefault="003573BF">
      <w:pPr>
        <w:rPr>
          <w:szCs w:val="19"/>
        </w:rPr>
      </w:pPr>
      <w:r w:rsidRPr="00332BB1">
        <w:rPr>
          <w:b/>
        </w:rPr>
        <w:t>Millennieutvecklingsmålen:</w:t>
      </w:r>
      <w:r w:rsidRPr="00332BB1">
        <w:t xml:space="preserve"> </w:t>
      </w:r>
      <w:r w:rsidRPr="00332BB1">
        <w:rPr>
          <w:color w:val="000000"/>
        </w:rPr>
        <w:t>Vid FN:s generalförsamling i september 2000 antogs millenniedeklarationen. I den förbinder sig medlemmarna till ett globalt projekt att kraftigt minska den extrema fattigdomen fram till 2015. De åtta millennieutvecklingsmål som anges i denna förklaring har blivit kärnan i det internationella utvecklingssamarbetet. De har till syfte att</w:t>
      </w:r>
      <w:r w:rsidRPr="00332BB1">
        <w:rPr>
          <w:szCs w:val="19"/>
        </w:rPr>
        <w:t xml:space="preserve"> </w:t>
      </w:r>
      <w:r w:rsidRPr="00332BB1">
        <w:rPr>
          <w:color w:val="000000"/>
          <w:szCs w:val="19"/>
        </w:rPr>
        <w:t>minska extrem fattigdom och hunger, säkerställa grundläggande skolgång för alla, främja jämställdhet mellan kvinnor och män och förbättra kvinnors möjligheter, minska barnad</w:t>
      </w:r>
      <w:r w:rsidRPr="00332BB1">
        <w:rPr>
          <w:color w:val="000000"/>
          <w:szCs w:val="19"/>
        </w:rPr>
        <w:t>ödligheten hos barn under fem år, förbättra mödrars hälsa, bekämpa hiv/aids, malaria och andra fattigdomsrelaterade sjukdomar, säkerställa en hållbar miljö, utveckla ett globalt partnerskap för utveckling mellan industriländerna och utvecklingsländerna.</w:t>
      </w:r>
    </w:p>
    <w:p w:rsidR="003573BF" w:rsidRPr="00332BB1" w:rsidRDefault="003573BF">
      <w:pPr>
        <w:rPr>
          <w:szCs w:val="19"/>
        </w:rPr>
      </w:pPr>
      <w:r w:rsidRPr="00332BB1">
        <w:rPr>
          <w:b/>
        </w:rPr>
        <w:t>Mekanismen för ren utveckling (Clean Development Mechanism):</w:t>
      </w:r>
      <w:r w:rsidRPr="00332BB1">
        <w:t xml:space="preserve"> Mekanismen </w:t>
      </w:r>
      <w:r w:rsidRPr="00332BB1">
        <w:rPr>
          <w:szCs w:val="19"/>
        </w:rPr>
        <w:t xml:space="preserve"> innebär att länder med åtagande enligt Kyotoprotokollet kan genomföra åtgärder i länder som är anslutna till protokollet men som inte har några kvantitativa åtaganden (vilka i allmänhet är utvecklingsländer). Investeringar ska bidra till hållbar utveckling i värdlandet.</w:t>
      </w:r>
    </w:p>
    <w:sectPr w:rsidR="003573BF" w:rsidRPr="00332BB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3BF" w:rsidRPr="00332BB1" w:rsidRDefault="003573BF">
      <w:r w:rsidRPr="00332BB1">
        <w:separator/>
      </w:r>
    </w:p>
  </w:endnote>
  <w:endnote w:type="continuationSeparator" w:id="0">
    <w:p w:rsidR="003573BF" w:rsidRPr="00332BB1" w:rsidRDefault="003573BF">
      <w:r w:rsidRPr="00332B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BF" w:rsidRPr="00332BB1" w:rsidRDefault="003573B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BF" w:rsidRPr="00332BB1" w:rsidRDefault="003573BF">
    <w:pPr>
      <w:pStyle w:val="SidfotH"/>
      <w:framePr w:wrap="around"/>
    </w:pPr>
    <w:r w:rsidRPr="00332BB1">
      <w:t>2</w:t>
    </w:r>
  </w:p>
  <w:p w:rsidR="003573BF" w:rsidRPr="00332BB1" w:rsidRDefault="003573B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BF" w:rsidRPr="00332BB1" w:rsidRDefault="003573BF">
    <w:pPr>
      <w:pStyle w:val="SidfotH"/>
      <w:framePr w:wrap="around"/>
    </w:pPr>
    <w:r w:rsidRPr="00332BB1">
      <w:t>1</w:t>
    </w:r>
  </w:p>
  <w:p w:rsidR="003573BF" w:rsidRPr="00332BB1" w:rsidRDefault="003573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3BF" w:rsidRPr="00332BB1" w:rsidRDefault="003573BF">
      <w:r w:rsidRPr="00332BB1">
        <w:separator/>
      </w:r>
    </w:p>
  </w:footnote>
  <w:footnote w:type="continuationSeparator" w:id="0">
    <w:p w:rsidR="003573BF" w:rsidRPr="00332BB1" w:rsidRDefault="003573BF">
      <w:r w:rsidRPr="00332B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BF" w:rsidRPr="00332BB1" w:rsidRDefault="003573B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BF" w:rsidRPr="00332BB1" w:rsidRDefault="003573BF">
    <w:pPr>
      <w:pStyle w:val="Kantrubrik"/>
      <w:framePr w:h="1157" w:hRule="exact" w:wrap="around" w:y="738"/>
    </w:pPr>
    <w:r w:rsidRPr="00332BB1">
      <w:t>2007/08:FPM19</w:t>
    </w:r>
  </w:p>
  <w:p w:rsidR="003573BF" w:rsidRPr="00332BB1" w:rsidRDefault="003573B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73BF" w:rsidRPr="00332BB1" w:rsidRDefault="00332BB1">
    <w:pPr>
      <w:pStyle w:val="Sidhuvud"/>
    </w:pPr>
    <w:r w:rsidRPr="00332BB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208733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73BF" w:rsidRDefault="003573B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82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573BF" w:rsidRDefault="003573BF">
                    <w:pPr>
                      <w:pStyle w:val="Logo"/>
                    </w:pPr>
                    <w:r>
                      <w:object w:dxaOrig="840" w:dyaOrig="1545">
                        <v:shape id="_x0000_i1025" type="#_x0000_t75" style="width:42pt;height:77.15pt" filled="t">
                          <v:imagedata r:id="rId1" o:title=""/>
                        </v:shape>
                        <o:OLEObject Type="Embed" ProgID="Word.Picture.8" ShapeID="_x0000_i1025" DrawAspect="Content" ObjectID="_182749582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56A1D65"/>
    <w:multiLevelType w:val="multilevel"/>
    <w:tmpl w:val="D542D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58E04F40"/>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5AA24B8F"/>
    <w:multiLevelType w:val="multilevel"/>
    <w:tmpl w:val="E5802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20500665">
    <w:abstractNumId w:val="7"/>
  </w:num>
  <w:num w:numId="2" w16cid:durableId="322860038">
    <w:abstractNumId w:val="2"/>
  </w:num>
  <w:num w:numId="3" w16cid:durableId="1709794991">
    <w:abstractNumId w:val="3"/>
  </w:num>
  <w:num w:numId="4" w16cid:durableId="101607556">
    <w:abstractNumId w:val="6"/>
  </w:num>
  <w:num w:numId="5" w16cid:durableId="1476558333">
    <w:abstractNumId w:val="8"/>
  </w:num>
  <w:num w:numId="6" w16cid:durableId="621809667">
    <w:abstractNumId w:val="0"/>
  </w:num>
  <w:num w:numId="7" w16cid:durableId="1896044006">
    <w:abstractNumId w:val="4"/>
  </w:num>
  <w:num w:numId="8" w16cid:durableId="635644563">
    <w:abstractNumId w:val="1"/>
  </w:num>
  <w:num w:numId="9" w16cid:durableId="2122064947">
    <w:abstractNumId w:val="5"/>
  </w:num>
  <w:num w:numId="10" w16cid:durableId="1727755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1-06"/>
    <w:docVar w:name="Ar" w:val="2007/08"/>
    <w:docVar w:name="Dep" w:val="Utrikesdepartementet"/>
    <w:docVar w:name="DepWeb" w:val="Utrikesdepartementet"/>
    <w:docVar w:name="GDB1" w:val="13107/07"/>
    <w:docVar w:name="GDB10" w:val=" "/>
    <w:docVar w:name="GDB11" w:val=" "/>
    <w:docVar w:name="GDB12" w:val=" "/>
    <w:docVar w:name="GDB13" w:val=" "/>
    <w:docVar w:name="GDB2" w:val="KOM(2007) 540"/>
    <w:docVar w:name="GDB3" w:val=" "/>
    <w:docVar w:name="GDB4" w:val=" "/>
    <w:docVar w:name="GDB5" w:val=" "/>
    <w:docVar w:name="GDB6" w:val=" "/>
    <w:docVar w:name="GDB7" w:val=" "/>
    <w:docVar w:name="GDB8" w:val=" "/>
    <w:docVar w:name="GDB9" w:val=" "/>
    <w:docVar w:name="GDT1" w:val="Att skapa en global klimatförändringsallians mellan Europeiska unionen och de fattiga utvecklingsländer som är mest utsatta för klimatförändringa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13107/07, KOM(2007) 540"/>
    <w:docVar w:name="Nr" w:val="19"/>
    <w:docVar w:name="RD_APPVERSION" w:val="3.00"/>
    <w:docVar w:name="Rub" w:val="Meddelande om klimatförändringsallians mellan EU och fattiga utvecklingsländer"/>
    <w:docVar w:name="UppDat" w:val="2007-11-06"/>
    <w:docVar w:name="Utsk" w:val="Utrikesutskottet"/>
  </w:docVars>
  <w:rsids>
    <w:rsidRoot w:val="002E40CD"/>
    <w:rsid w:val="002E40CD"/>
    <w:rsid w:val="00332BB1"/>
    <w:rsid w:val="003573B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72D228C-FF7B-4E92-B4D7-3E897EF2A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lead">
    <w:name w:val="lead"/>
    <w:basedOn w:val="Normal"/>
    <w:pPr>
      <w:spacing w:before="100" w:beforeAutospacing="1" w:after="100" w:afterAutospacing="1" w:line="240" w:lineRule="auto"/>
      <w:jc w:val="left"/>
    </w:pPr>
    <w:rPr>
      <w:sz w:val="24"/>
      <w:szCs w:val="24"/>
    </w:rPr>
  </w:style>
  <w:style w:type="paragraph" w:customStyle="1" w:styleId="first">
    <w:name w:val="first"/>
    <w:basedOn w:val="Normal"/>
    <w:pPr>
      <w:spacing w:before="100" w:beforeAutospacing="1" w:after="100" w:afterAutospacing="1" w:line="240" w:lineRule="auto"/>
      <w:jc w:val="left"/>
    </w:pPr>
    <w:rPr>
      <w:sz w:val="24"/>
      <w:szCs w:val="24"/>
    </w:rPr>
  </w:style>
  <w:style w:type="paragraph" w:styleId="Normalwebb">
    <w:name w:val="Normal (Web)"/>
    <w:basedOn w:val="Normal"/>
    <w:pPr>
      <w:spacing w:before="100" w:beforeAutospacing="1" w:after="100" w:afterAutospacing="1" w:line="240" w:lineRule="auto"/>
      <w:jc w:val="left"/>
    </w:pPr>
    <w:rPr>
      <w:sz w:val="24"/>
      <w:szCs w:val="24"/>
    </w:rPr>
  </w:style>
  <w:style w:type="character" w:styleId="Hyperl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564597">
      <w:bodyDiv w:val="1"/>
      <w:marLeft w:val="0"/>
      <w:marRight w:val="0"/>
      <w:marTop w:val="0"/>
      <w:marBottom w:val="0"/>
      <w:divBdr>
        <w:top w:val="none" w:sz="0" w:space="0" w:color="auto"/>
        <w:left w:val="none" w:sz="0" w:space="0" w:color="auto"/>
        <w:bottom w:val="none" w:sz="0" w:space="0" w:color="auto"/>
        <w:right w:val="none" w:sz="0" w:space="0" w:color="auto"/>
      </w:divBdr>
      <w:divsChild>
        <w:div w:id="1318194378">
          <w:marLeft w:val="0"/>
          <w:marRight w:val="0"/>
          <w:marTop w:val="0"/>
          <w:marBottom w:val="0"/>
          <w:divBdr>
            <w:top w:val="none" w:sz="0" w:space="0" w:color="auto"/>
            <w:left w:val="none" w:sz="0" w:space="0" w:color="auto"/>
            <w:bottom w:val="none" w:sz="0" w:space="0" w:color="auto"/>
            <w:right w:val="none" w:sz="0" w:space="0" w:color="auto"/>
          </w:divBdr>
          <w:divsChild>
            <w:div w:id="1108235359">
              <w:marLeft w:val="0"/>
              <w:marRight w:val="0"/>
              <w:marTop w:val="0"/>
              <w:marBottom w:val="0"/>
              <w:divBdr>
                <w:top w:val="none" w:sz="0" w:space="0" w:color="auto"/>
                <w:left w:val="none" w:sz="0" w:space="0" w:color="auto"/>
                <w:bottom w:val="none" w:sz="0" w:space="0" w:color="auto"/>
                <w:right w:val="none" w:sz="0" w:space="0" w:color="auto"/>
              </w:divBdr>
              <w:divsChild>
                <w:div w:id="1451897624">
                  <w:marLeft w:val="0"/>
                  <w:marRight w:val="0"/>
                  <w:marTop w:val="0"/>
                  <w:marBottom w:val="0"/>
                  <w:divBdr>
                    <w:top w:val="single" w:sz="6" w:space="0" w:color="000000"/>
                    <w:left w:val="single" w:sz="6" w:space="11" w:color="000000"/>
                    <w:bottom w:val="single" w:sz="6" w:space="0" w:color="000000"/>
                    <w:right w:val="single" w:sz="6" w:space="11" w:color="000000"/>
                  </w:divBdr>
                </w:div>
              </w:divsChild>
            </w:div>
          </w:divsChild>
        </w:div>
      </w:divsChild>
    </w:div>
    <w:div w:id="1972128691">
      <w:bodyDiv w:val="1"/>
      <w:marLeft w:val="0"/>
      <w:marRight w:val="0"/>
      <w:marTop w:val="0"/>
      <w:marBottom w:val="0"/>
      <w:divBdr>
        <w:top w:val="none" w:sz="0" w:space="0" w:color="auto"/>
        <w:left w:val="none" w:sz="0" w:space="0" w:color="auto"/>
        <w:bottom w:val="none" w:sz="0" w:space="0" w:color="auto"/>
        <w:right w:val="none" w:sz="0" w:space="0" w:color="auto"/>
      </w:divBdr>
      <w:divsChild>
        <w:div w:id="1155490025">
          <w:marLeft w:val="0"/>
          <w:marRight w:val="0"/>
          <w:marTop w:val="0"/>
          <w:marBottom w:val="0"/>
          <w:divBdr>
            <w:top w:val="none" w:sz="0" w:space="0" w:color="auto"/>
            <w:left w:val="none" w:sz="0" w:space="0" w:color="auto"/>
            <w:bottom w:val="none" w:sz="0" w:space="0" w:color="auto"/>
            <w:right w:val="none" w:sz="0" w:space="0" w:color="auto"/>
          </w:divBdr>
          <w:divsChild>
            <w:div w:id="1236235894">
              <w:marLeft w:val="0"/>
              <w:marRight w:val="0"/>
              <w:marTop w:val="0"/>
              <w:marBottom w:val="0"/>
              <w:divBdr>
                <w:top w:val="none" w:sz="0" w:space="0" w:color="auto"/>
                <w:left w:val="none" w:sz="0" w:space="0" w:color="auto"/>
                <w:bottom w:val="none" w:sz="0" w:space="0" w:color="auto"/>
                <w:right w:val="none" w:sz="0" w:space="0" w:color="auto"/>
              </w:divBdr>
              <w:divsChild>
                <w:div w:id="439451449">
                  <w:marLeft w:val="0"/>
                  <w:marRight w:val="0"/>
                  <w:marTop w:val="0"/>
                  <w:marBottom w:val="0"/>
                  <w:divBdr>
                    <w:top w:val="none" w:sz="0" w:space="0" w:color="auto"/>
                    <w:left w:val="none" w:sz="0" w:space="0" w:color="auto"/>
                    <w:bottom w:val="none" w:sz="0" w:space="0" w:color="auto"/>
                    <w:right w:val="none" w:sz="0" w:space="0" w:color="auto"/>
                  </w:divBdr>
                  <w:divsChild>
                    <w:div w:id="2137478210">
                      <w:marLeft w:val="0"/>
                      <w:marRight w:val="0"/>
                      <w:marTop w:val="0"/>
                      <w:marBottom w:val="0"/>
                      <w:divBdr>
                        <w:top w:val="none" w:sz="0" w:space="0" w:color="auto"/>
                        <w:left w:val="none" w:sz="0" w:space="0" w:color="auto"/>
                        <w:bottom w:val="none" w:sz="0" w:space="0" w:color="auto"/>
                        <w:right w:val="none" w:sz="0" w:space="0" w:color="auto"/>
                      </w:divBdr>
                      <w:divsChild>
                        <w:div w:id="408163673">
                          <w:marLeft w:val="0"/>
                          <w:marRight w:val="0"/>
                          <w:marTop w:val="0"/>
                          <w:marBottom w:val="0"/>
                          <w:divBdr>
                            <w:top w:val="none" w:sz="0" w:space="0" w:color="auto"/>
                            <w:left w:val="none" w:sz="0" w:space="0" w:color="auto"/>
                            <w:bottom w:val="none" w:sz="0" w:space="0" w:color="auto"/>
                            <w:right w:val="none" w:sz="0" w:space="0" w:color="auto"/>
                          </w:divBdr>
                          <w:divsChild>
                            <w:div w:id="1471901467">
                              <w:marLeft w:val="0"/>
                              <w:marRight w:val="0"/>
                              <w:marTop w:val="0"/>
                              <w:marBottom w:val="0"/>
                              <w:divBdr>
                                <w:top w:val="none" w:sz="0" w:space="0" w:color="auto"/>
                                <w:left w:val="none" w:sz="0" w:space="0" w:color="auto"/>
                                <w:bottom w:val="none" w:sz="0" w:space="0" w:color="auto"/>
                                <w:right w:val="none" w:sz="0" w:space="0" w:color="auto"/>
                              </w:divBdr>
                              <w:divsChild>
                                <w:div w:id="68888261">
                                  <w:marLeft w:val="0"/>
                                  <w:marRight w:val="0"/>
                                  <w:marTop w:val="0"/>
                                  <w:marBottom w:val="0"/>
                                  <w:divBdr>
                                    <w:top w:val="none" w:sz="0" w:space="0" w:color="auto"/>
                                    <w:left w:val="none" w:sz="0" w:space="0" w:color="auto"/>
                                    <w:bottom w:val="none" w:sz="0" w:space="0" w:color="auto"/>
                                    <w:right w:val="none" w:sz="0" w:space="0" w:color="auto"/>
                                  </w:divBdr>
                                  <w:divsChild>
                                    <w:div w:id="525101818">
                                      <w:marLeft w:val="0"/>
                                      <w:marRight w:val="0"/>
                                      <w:marTop w:val="0"/>
                                      <w:marBottom w:val="0"/>
                                      <w:divBdr>
                                        <w:top w:val="none" w:sz="0" w:space="0" w:color="auto"/>
                                        <w:left w:val="none" w:sz="0" w:space="0" w:color="auto"/>
                                        <w:bottom w:val="none" w:sz="0" w:space="0" w:color="auto"/>
                                        <w:right w:val="none" w:sz="0" w:space="0" w:color="auto"/>
                                      </w:divBdr>
                                    </w:div>
                                    <w:div w:id="7829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843</Words>
  <Characters>5831</Characters>
  <Application>Microsoft Office Word</Application>
  <DocSecurity>4</DocSecurity>
  <Lines>132</Lines>
  <Paragraphs>59</Paragraphs>
  <ScaleCrop>false</ScaleCrop>
  <HeadingPairs>
    <vt:vector size="2" baseType="variant">
      <vt:variant>
        <vt:lpstr>Rubrik</vt:lpstr>
      </vt:variant>
      <vt:variant>
        <vt:i4>1</vt:i4>
      </vt:variant>
    </vt:vector>
  </HeadingPairs>
  <TitlesOfParts>
    <vt:vector size="1" baseType="lpstr">
      <vt:lpstr>FPM_200708__19</vt:lpstr>
    </vt:vector>
  </TitlesOfParts>
  <Company>RD-DTSL</Company>
  <LinksUpToDate>false</LinksUpToDate>
  <CharactersWithSpaces>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FPM_200708__19</dc:title>
  <dc:subject>FPM_200708__19</dc:subject>
  <dc:creator>Riksdagen</dc:creator>
  <cp:keywords>Riksdagen</cp:keywords>
  <dc:description>KP2004-version.  Ändringarna påverkar enbart användningen inom Riksdagen. 050429 nya departement DTSL.</dc:description>
  <cp:lastModifiedBy>Lars Brink</cp:lastModifiedBy>
  <cp:revision>2</cp:revision>
  <cp:lastPrinted>2007-11-07T08:42:00Z</cp:lastPrinted>
  <dcterms:created xsi:type="dcterms:W3CDTF">2025-12-17T11:59:00Z</dcterms:created>
  <dcterms:modified xsi:type="dcterms:W3CDTF">2025-12-17T11:59:00Z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19</vt:lpwstr>
  </property>
  <property fmtid="{D5CDD505-2E9C-101B-9397-08002B2CF9AE}" pid="4" name="GDB1">
    <vt:lpwstr>13107/07</vt:lpwstr>
  </property>
  <property fmtid="{D5CDD505-2E9C-101B-9397-08002B2CF9AE}" pid="5" name="GDT1">
    <vt:lpwstr> </vt:lpwstr>
  </property>
  <property fmtid="{D5CDD505-2E9C-101B-9397-08002B2CF9AE}" pid="6" name="Dep">
    <vt:lpwstr>Utrikesdepartementet</vt:lpwstr>
  </property>
  <property fmtid="{D5CDD505-2E9C-101B-9397-08002B2CF9AE}" pid="7" name="Rub">
    <vt:lpwstr>Meddelande om klimatförändringsallians mellan EU och fattiga utvecklingsländer</vt:lpwstr>
  </property>
  <property fmtid="{D5CDD505-2E9C-101B-9397-08002B2CF9AE}" pid="8" name="UppDat">
    <vt:lpwstr>2007-11-06</vt:lpwstr>
  </property>
  <property fmtid="{D5CDD505-2E9C-101B-9397-08002B2CF9AE}" pid="9" name="AnkDat">
    <vt:lpwstr>2007-11-06</vt:lpwstr>
  </property>
  <property fmtid="{D5CDD505-2E9C-101B-9397-08002B2CF9AE}" pid="10" name="Utsk">
    <vt:lpwstr>Utrikesutskottet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KOM(2007) 540</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3;0;0;403</vt:lpwstr>
  </property>
  <property fmtid="{D5CDD505-2E9C-101B-9397-08002B2CF9AE}" pid="41" name="Sprak">
    <vt:lpwstr>Svenska</vt:lpwstr>
  </property>
  <property fmtid="{D5CDD505-2E9C-101B-9397-08002B2CF9AE}" pid="42" name="DokID">
    <vt:i4>80</vt:i4>
  </property>
</Properties>
</file>