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5104BEF6134854830BA96CDFF1B1AE"/>
        </w:placeholder>
        <w15:appearance w15:val="hidden"/>
        <w:text/>
      </w:sdtPr>
      <w:sdtEndPr/>
      <w:sdtContent>
        <w:p w:rsidRPr="009B062B" w:rsidR="00AF30DD" w:rsidP="002A4A23" w:rsidRDefault="00AF30DD" w14:paraId="7F27DBE4" w14:textId="77777777">
          <w:pPr>
            <w:pStyle w:val="RubrikFrslagTIllRiksdagsbeslut"/>
            <w:spacing w:before="600"/>
          </w:pPr>
          <w:r w:rsidRPr="009B062B">
            <w:t>Förslag till riksdagsbeslut</w:t>
          </w:r>
        </w:p>
      </w:sdtContent>
    </w:sdt>
    <w:sdt>
      <w:sdtPr>
        <w:alias w:val="Yrkande 1"/>
        <w:tag w:val="025cf42a-205f-4d5f-aa39-84b9c5bb1d2d"/>
        <w:id w:val="-184592549"/>
        <w:lock w:val="sdtLocked"/>
      </w:sdtPr>
      <w:sdtEndPr/>
      <w:sdtContent>
        <w:p w:rsidR="00F57602" w:rsidRDefault="002507BD" w14:paraId="7ECF8724" w14:textId="21F1508F">
          <w:pPr>
            <w:pStyle w:val="Frslagstext"/>
            <w:numPr>
              <w:ilvl w:val="0"/>
              <w:numId w:val="0"/>
            </w:numPr>
          </w:pPr>
          <w:r>
            <w:t>Riksdagen ställer sig bakom det som anförs i motionen om att se över möjligheten att minska Trafikverkets makt över kommunernas planarbete,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25C4D4153544399ABD9271B3E1E39C"/>
        </w:placeholder>
        <w15:appearance w15:val="hidden"/>
        <w:text/>
      </w:sdtPr>
      <w:sdtEndPr/>
      <w:sdtContent>
        <w:p w:rsidRPr="009B062B" w:rsidR="006D79C9" w:rsidP="002A4A23" w:rsidRDefault="006D79C9" w14:paraId="21AF6C20" w14:textId="77777777">
          <w:pPr>
            <w:pStyle w:val="Rubrik1"/>
            <w:spacing w:before="600"/>
          </w:pPr>
          <w:r>
            <w:t>Motivering</w:t>
          </w:r>
        </w:p>
      </w:sdtContent>
    </w:sdt>
    <w:p w:rsidR="00F622DA" w:rsidP="00F622DA" w:rsidRDefault="00F622DA" w14:paraId="61D3BB2D" w14:textId="77777777">
      <w:pPr>
        <w:pStyle w:val="Normalutanindragellerluft"/>
      </w:pPr>
      <w:r>
        <w:t>Många kommuner gör allt som står i deras makt för att utveckla nya bostadsområden i tätort och släppa loss bebyggelse på landsbygden och på mindre orter. Tyvärr stoppas många planer av Trafikverket som emellanåt ställer vad som uppfattas som helt orimliga och kostnadskrävande krav på kommunerna som i praktiken ofta stoppar planarbetet och motverkar nyproduktion av bostäder.</w:t>
      </w:r>
    </w:p>
    <w:p w:rsidR="00F622DA" w:rsidP="00F622DA" w:rsidRDefault="00F622DA" w14:paraId="12C085FE" w14:textId="77777777">
      <w:r>
        <w:t xml:space="preserve">Trafikverkets uppdrag är att exempelvis beakta trafiksäkerhetsaspekter och tillgången till kollektivtrafik. Bland annat kan man ställa krav på kommunerna rörande omfattande byggnation av gång- och cykelvägar eller att kommunerna tar över ansvaret för upprustning av eftersatta vägar. </w:t>
      </w:r>
      <w:r>
        <w:lastRenderedPageBreak/>
        <w:t>Ofta ställs även svårbegripliga krav på att utfarter slås samman och lokalgator byggs vilket medför stora intrång i onödan på privat mark eller tar byggklar mark i anspråk för annat än bostäder. Kraven på fungerande kollektivtrafik kan dessutom medföra att Trafikverket i praktiken helt stoppar utvecklingen av mindre orter eller försvårar byggnation på landsbygden.</w:t>
      </w:r>
    </w:p>
    <w:p w:rsidR="00F622DA" w:rsidP="00F622DA" w:rsidRDefault="00F622DA" w14:paraId="7EE1102D" w14:textId="77777777">
      <w:r>
        <w:t>Varje människa borde ha ett fritt val att bosätta sig på mindre orter utan vare sig kollektivtrafik eller omfattande nät av gång- och cykelvägar. Efterhand som en mindre ort växer kan sådana saker utvecklas efter krav från de boende.</w:t>
      </w:r>
    </w:p>
    <w:p w:rsidR="00652B73" w:rsidP="00F622DA" w:rsidRDefault="00F622DA" w14:paraId="1B368350" w14:textId="20A76507">
      <w:r>
        <w:t xml:space="preserve">För att gynna framväxten av nya bostadsområden och en blomstrande landsbygd bör </w:t>
      </w:r>
      <w:r w:rsidR="00535918">
        <w:t xml:space="preserve">möjligheten att minska </w:t>
      </w:r>
      <w:r>
        <w:t xml:space="preserve">Trafikverkets makt över kommunernas planarbete </w:t>
      </w:r>
      <w:r w:rsidR="00535918">
        <w:t>ses över</w:t>
      </w:r>
      <w:r>
        <w:t>. Kommunerna är fullt kompetenta att hantera dessa frågor själva i samråd med invånarna i berörda områden.</w:t>
      </w:r>
    </w:p>
    <w:bookmarkStart w:name="_GoBack" w:id="1"/>
    <w:bookmarkEnd w:id="1"/>
    <w:p w:rsidR="002A4A23" w:rsidP="003E41F2" w:rsidRDefault="002A4A23" w14:paraId="31240287" w14:textId="7D980476">
      <w:sdt>
        <w:sdtPr>
          <w:rPr>
            <w:i/>
            <w:noProof/>
          </w:rPr>
          <w:alias w:val="CC_Underskrifter"/>
          <w:tag w:val="CC_Underskrifter"/>
          <w:id w:val="583496634"/>
          <w:lock w:val="sdtContentLocked"/>
          <w:placeholder>
            <w:docPart w:val="88C9056D926941D69056780576410B62"/>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r>
            </w:p>
          </w:tc>
        </w:tr>
      </w:tbl>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r>
            </w:p>
          </w:tc>
        </w:tr>
      </w:tbl>
    </w:p>
    <w:p w:rsidR="00374BF3" w:rsidP="002A4A23" w:rsidRDefault="00374BF3" w14:paraId="58C548FB" w14:textId="77777777">
      <w:pPr>
        <w:spacing w:line="80" w:lineRule="exact"/>
      </w:pPr>
    </w:p>
    <w:sectPr w:rsidR="00374B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30B9C" w14:textId="77777777" w:rsidR="00E26D2A" w:rsidRDefault="00E26D2A" w:rsidP="000C1CAD">
      <w:pPr>
        <w:spacing w:line="240" w:lineRule="auto"/>
      </w:pPr>
      <w:r>
        <w:separator/>
      </w:r>
    </w:p>
  </w:endnote>
  <w:endnote w:type="continuationSeparator" w:id="0">
    <w:p w14:paraId="69D9BA41" w14:textId="77777777" w:rsidR="00E26D2A" w:rsidRDefault="00E26D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6145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04730" w14:textId="614B8DD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4A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F78E6" w14:textId="77777777" w:rsidR="00E26D2A" w:rsidRDefault="00E26D2A" w:rsidP="000C1CAD">
      <w:pPr>
        <w:spacing w:line="240" w:lineRule="auto"/>
      </w:pPr>
      <w:r>
        <w:separator/>
      </w:r>
    </w:p>
  </w:footnote>
  <w:footnote w:type="continuationSeparator" w:id="0">
    <w:p w14:paraId="5B3186A0" w14:textId="77777777" w:rsidR="00E26D2A" w:rsidRDefault="00E26D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EADD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5FDD7C" wp14:anchorId="660A83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A4A23" w14:paraId="44C0BA6F" w14:textId="77777777">
                          <w:pPr>
                            <w:jc w:val="right"/>
                          </w:pPr>
                          <w:sdt>
                            <w:sdtPr>
                              <w:alias w:val="CC_Noformat_Partikod"/>
                              <w:tag w:val="CC_Noformat_Partikod"/>
                              <w:id w:val="-53464382"/>
                              <w:placeholder>
                                <w:docPart w:val="4EDBF4354ECD4C5593C6E3C9C85E62A6"/>
                              </w:placeholder>
                              <w:text/>
                            </w:sdtPr>
                            <w:sdtEndPr/>
                            <w:sdtContent>
                              <w:r w:rsidR="00F622DA">
                                <w:t>M</w:t>
                              </w:r>
                            </w:sdtContent>
                          </w:sdt>
                          <w:sdt>
                            <w:sdtPr>
                              <w:alias w:val="CC_Noformat_Partinummer"/>
                              <w:tag w:val="CC_Noformat_Partinummer"/>
                              <w:id w:val="-1709555926"/>
                              <w:placeholder>
                                <w:docPart w:val="6047A81C46504DF2AD331900055FB034"/>
                              </w:placeholder>
                              <w:text/>
                            </w:sdtPr>
                            <w:sdtEndPr/>
                            <w:sdtContent>
                              <w:r w:rsidR="00F622DA">
                                <w:t>1269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0A83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A4A23" w14:paraId="44C0BA6F" w14:textId="77777777">
                    <w:pPr>
                      <w:jc w:val="right"/>
                    </w:pPr>
                    <w:sdt>
                      <w:sdtPr>
                        <w:alias w:val="CC_Noformat_Partikod"/>
                        <w:tag w:val="CC_Noformat_Partikod"/>
                        <w:id w:val="-53464382"/>
                        <w:placeholder>
                          <w:docPart w:val="4EDBF4354ECD4C5593C6E3C9C85E62A6"/>
                        </w:placeholder>
                        <w:text/>
                      </w:sdtPr>
                      <w:sdtEndPr/>
                      <w:sdtContent>
                        <w:r w:rsidR="00F622DA">
                          <w:t>M</w:t>
                        </w:r>
                      </w:sdtContent>
                    </w:sdt>
                    <w:sdt>
                      <w:sdtPr>
                        <w:alias w:val="CC_Noformat_Partinummer"/>
                        <w:tag w:val="CC_Noformat_Partinummer"/>
                        <w:id w:val="-1709555926"/>
                        <w:placeholder>
                          <w:docPart w:val="6047A81C46504DF2AD331900055FB034"/>
                        </w:placeholder>
                        <w:text/>
                      </w:sdtPr>
                      <w:sdtEndPr/>
                      <w:sdtContent>
                        <w:r w:rsidR="00F622DA">
                          <w:t>1269</w:t>
                        </w:r>
                      </w:sdtContent>
                    </w:sdt>
                  </w:p>
                </w:txbxContent>
              </v:textbox>
              <w10:wrap anchorx="page"/>
            </v:shape>
          </w:pict>
        </mc:Fallback>
      </mc:AlternateContent>
    </w:r>
  </w:p>
  <w:p w:rsidRPr="00293C4F" w:rsidR="004F35FE" w:rsidP="00776B74" w:rsidRDefault="004F35FE" w14:paraId="754CCA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A4A23" w14:paraId="68C95F6E" w14:textId="77777777">
    <w:pPr>
      <w:jc w:val="right"/>
    </w:pPr>
    <w:sdt>
      <w:sdtPr>
        <w:alias w:val="CC_Noformat_Partikod"/>
        <w:tag w:val="CC_Noformat_Partikod"/>
        <w:id w:val="559911109"/>
        <w:placeholder>
          <w:docPart w:val="6047A81C46504DF2AD331900055FB034"/>
        </w:placeholder>
        <w:text/>
      </w:sdtPr>
      <w:sdtEndPr/>
      <w:sdtContent>
        <w:r w:rsidR="00F622DA">
          <w:t>M</w:t>
        </w:r>
      </w:sdtContent>
    </w:sdt>
    <w:sdt>
      <w:sdtPr>
        <w:alias w:val="CC_Noformat_Partinummer"/>
        <w:tag w:val="CC_Noformat_Partinummer"/>
        <w:id w:val="1197820850"/>
        <w:text/>
      </w:sdtPr>
      <w:sdtEndPr/>
      <w:sdtContent>
        <w:r w:rsidR="00F622DA">
          <w:t>1269</w:t>
        </w:r>
      </w:sdtContent>
    </w:sdt>
  </w:p>
  <w:p w:rsidR="004F35FE" w:rsidP="00776B74" w:rsidRDefault="004F35FE" w14:paraId="105EDB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A4A23" w14:paraId="0A108AAD" w14:textId="77777777">
    <w:pPr>
      <w:jc w:val="right"/>
    </w:pPr>
    <w:sdt>
      <w:sdtPr>
        <w:alias w:val="CC_Noformat_Partikod"/>
        <w:tag w:val="CC_Noformat_Partikod"/>
        <w:id w:val="1471015553"/>
        <w:lock w:val="contentLocked"/>
        <w:text/>
      </w:sdtPr>
      <w:sdtEndPr/>
      <w:sdtContent>
        <w:r w:rsidR="00F622DA">
          <w:t>M</w:t>
        </w:r>
      </w:sdtContent>
    </w:sdt>
    <w:sdt>
      <w:sdtPr>
        <w:alias w:val="CC_Noformat_Partinummer"/>
        <w:tag w:val="CC_Noformat_Partinummer"/>
        <w:id w:val="-2014525982"/>
        <w:lock w:val="contentLocked"/>
        <w:text/>
      </w:sdtPr>
      <w:sdtEndPr/>
      <w:sdtContent>
        <w:r w:rsidR="00F622DA">
          <w:t>1269</w:t>
        </w:r>
      </w:sdtContent>
    </w:sdt>
  </w:p>
  <w:p w:rsidR="004F35FE" w:rsidP="00A314CF" w:rsidRDefault="002A4A23" w14:paraId="37A4CA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A4A23" w14:paraId="480A4CF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A4A23" w14:paraId="4E36F8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w:t>
        </w:r>
      </w:sdtContent>
    </w:sdt>
  </w:p>
  <w:p w:rsidR="004F35FE" w:rsidP="00E03A3D" w:rsidRDefault="002A4A23" w14:paraId="2DE6E68A"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F622DA" w14:paraId="0E2718E6" w14:textId="77777777">
        <w:pPr>
          <w:pStyle w:val="FSHRub2"/>
        </w:pPr>
        <w:r>
          <w:t>Minska Trafikverkets makt över kommunernas planarbete</w:t>
        </w:r>
      </w:p>
    </w:sdtContent>
  </w:sdt>
  <w:sdt>
    <w:sdtPr>
      <w:alias w:val="CC_Boilerplate_3"/>
      <w:tag w:val="CC_Boilerplate_3"/>
      <w:id w:val="1606463544"/>
      <w:lock w:val="sdtContentLocked"/>
      <w15:appearance w15:val="hidden"/>
      <w:text w:multiLine="1"/>
    </w:sdtPr>
    <w:sdtEndPr/>
    <w:sdtContent>
      <w:p w:rsidR="004F35FE" w:rsidP="00283E0F" w:rsidRDefault="004F35FE" w14:paraId="0CF2DE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2D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A54"/>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07BD"/>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A23"/>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4BF3"/>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41F2"/>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918"/>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944"/>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525B"/>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30F"/>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CE5"/>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7B3"/>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812"/>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D2A"/>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602"/>
    <w:rsid w:val="00F60262"/>
    <w:rsid w:val="00F6045E"/>
    <w:rsid w:val="00F6188A"/>
    <w:rsid w:val="00F621CE"/>
    <w:rsid w:val="00F622DA"/>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E35E91"/>
  <w15:chartTrackingRefBased/>
  <w15:docId w15:val="{0C6FDD5E-E1A6-49A1-BCBE-C139FC57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5104BEF6134854830BA96CDFF1B1AE"/>
        <w:category>
          <w:name w:val="Allmänt"/>
          <w:gallery w:val="placeholder"/>
        </w:category>
        <w:types>
          <w:type w:val="bbPlcHdr"/>
        </w:types>
        <w:behaviors>
          <w:behavior w:val="content"/>
        </w:behaviors>
        <w:guid w:val="{D77CA7FB-F8AA-4003-8E50-9D9BC612C75D}"/>
      </w:docPartPr>
      <w:docPartBody>
        <w:p w:rsidR="00EA1EA6" w:rsidRDefault="00ED6BE3">
          <w:pPr>
            <w:pStyle w:val="E55104BEF6134854830BA96CDFF1B1AE"/>
          </w:pPr>
          <w:r w:rsidRPr="005A0A93">
            <w:rPr>
              <w:rStyle w:val="Platshllartext"/>
            </w:rPr>
            <w:t>Förslag till riksdagsbeslut</w:t>
          </w:r>
        </w:p>
      </w:docPartBody>
    </w:docPart>
    <w:docPart>
      <w:docPartPr>
        <w:name w:val="2425C4D4153544399ABD9271B3E1E39C"/>
        <w:category>
          <w:name w:val="Allmänt"/>
          <w:gallery w:val="placeholder"/>
        </w:category>
        <w:types>
          <w:type w:val="bbPlcHdr"/>
        </w:types>
        <w:behaviors>
          <w:behavior w:val="content"/>
        </w:behaviors>
        <w:guid w:val="{10CCE117-6C09-4879-8E00-FFEF033B025E}"/>
      </w:docPartPr>
      <w:docPartBody>
        <w:p w:rsidR="00EA1EA6" w:rsidRDefault="00ED6BE3">
          <w:pPr>
            <w:pStyle w:val="2425C4D4153544399ABD9271B3E1E39C"/>
          </w:pPr>
          <w:r w:rsidRPr="005A0A93">
            <w:rPr>
              <w:rStyle w:val="Platshllartext"/>
            </w:rPr>
            <w:t>Motivering</w:t>
          </w:r>
        </w:p>
      </w:docPartBody>
    </w:docPart>
    <w:docPart>
      <w:docPartPr>
        <w:name w:val="88C9056D926941D69056780576410B62"/>
        <w:category>
          <w:name w:val="Allmänt"/>
          <w:gallery w:val="placeholder"/>
        </w:category>
        <w:types>
          <w:type w:val="bbPlcHdr"/>
        </w:types>
        <w:behaviors>
          <w:behavior w:val="content"/>
        </w:behaviors>
        <w:guid w:val="{8625C0DF-A12A-447F-9BA9-65A8E7468304}"/>
      </w:docPartPr>
      <w:docPartBody>
        <w:p w:rsidR="00EA1EA6" w:rsidRDefault="00ED6BE3">
          <w:pPr>
            <w:pStyle w:val="88C9056D926941D69056780576410B62"/>
          </w:pPr>
          <w:r w:rsidRPr="00490DAC">
            <w:rPr>
              <w:rStyle w:val="Platshllartext"/>
            </w:rPr>
            <w:t>Skriv ej här, motionärer infogas via panel!</w:t>
          </w:r>
        </w:p>
      </w:docPartBody>
    </w:docPart>
    <w:docPart>
      <w:docPartPr>
        <w:name w:val="4EDBF4354ECD4C5593C6E3C9C85E62A6"/>
        <w:category>
          <w:name w:val="Allmänt"/>
          <w:gallery w:val="placeholder"/>
        </w:category>
        <w:types>
          <w:type w:val="bbPlcHdr"/>
        </w:types>
        <w:behaviors>
          <w:behavior w:val="content"/>
        </w:behaviors>
        <w:guid w:val="{06EC0FC7-7460-4D07-A57C-3267D6D11B08}"/>
      </w:docPartPr>
      <w:docPartBody>
        <w:p w:rsidR="00EA1EA6" w:rsidRDefault="00ED6BE3">
          <w:pPr>
            <w:pStyle w:val="4EDBF4354ECD4C5593C6E3C9C85E62A6"/>
          </w:pPr>
          <w:r>
            <w:rPr>
              <w:rStyle w:val="Platshllartext"/>
            </w:rPr>
            <w:t xml:space="preserve"> </w:t>
          </w:r>
        </w:p>
      </w:docPartBody>
    </w:docPart>
    <w:docPart>
      <w:docPartPr>
        <w:name w:val="6047A81C46504DF2AD331900055FB034"/>
        <w:category>
          <w:name w:val="Allmänt"/>
          <w:gallery w:val="placeholder"/>
        </w:category>
        <w:types>
          <w:type w:val="bbPlcHdr"/>
        </w:types>
        <w:behaviors>
          <w:behavior w:val="content"/>
        </w:behaviors>
        <w:guid w:val="{068C6E25-121D-49D1-AB62-61374DD88DD3}"/>
      </w:docPartPr>
      <w:docPartBody>
        <w:p w:rsidR="00EA1EA6" w:rsidRDefault="00ED6BE3">
          <w:pPr>
            <w:pStyle w:val="6047A81C46504DF2AD331900055FB03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BE3"/>
    <w:rsid w:val="008B31B2"/>
    <w:rsid w:val="00EA1EA6"/>
    <w:rsid w:val="00ED6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5104BEF6134854830BA96CDFF1B1AE">
    <w:name w:val="E55104BEF6134854830BA96CDFF1B1AE"/>
  </w:style>
  <w:style w:type="paragraph" w:customStyle="1" w:styleId="7A08943C24BC47B0A2DDFDBE1BF01F35">
    <w:name w:val="7A08943C24BC47B0A2DDFDBE1BF01F35"/>
  </w:style>
  <w:style w:type="paragraph" w:customStyle="1" w:styleId="F0BFD1CAE80646FBBECE1331CFD780D3">
    <w:name w:val="F0BFD1CAE80646FBBECE1331CFD780D3"/>
  </w:style>
  <w:style w:type="paragraph" w:customStyle="1" w:styleId="2425C4D4153544399ABD9271B3E1E39C">
    <w:name w:val="2425C4D4153544399ABD9271B3E1E39C"/>
  </w:style>
  <w:style w:type="paragraph" w:customStyle="1" w:styleId="88C9056D926941D69056780576410B62">
    <w:name w:val="88C9056D926941D69056780576410B62"/>
  </w:style>
  <w:style w:type="paragraph" w:customStyle="1" w:styleId="4EDBF4354ECD4C5593C6E3C9C85E62A6">
    <w:name w:val="4EDBF4354ECD4C5593C6E3C9C85E62A6"/>
  </w:style>
  <w:style w:type="paragraph" w:customStyle="1" w:styleId="6047A81C46504DF2AD331900055FB034">
    <w:name w:val="6047A81C46504DF2AD331900055FB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ACB09B-583C-47B2-912E-713821735B82}"/>
</file>

<file path=customXml/itemProps2.xml><?xml version="1.0" encoding="utf-8"?>
<ds:datastoreItem xmlns:ds="http://schemas.openxmlformats.org/officeDocument/2006/customXml" ds:itemID="{2CF1C111-6083-416C-869E-1330BC864AFD}"/>
</file>

<file path=customXml/itemProps3.xml><?xml version="1.0" encoding="utf-8"?>
<ds:datastoreItem xmlns:ds="http://schemas.openxmlformats.org/officeDocument/2006/customXml" ds:itemID="{34252BC8-B333-4BC4-839E-FFC369F672C6}"/>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1524</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M1269 Minska Trafikverkets makt över kommunernas planarbete</vt:lpstr>
      <vt:lpstr>
      </vt:lpstr>
    </vt:vector>
  </TitlesOfParts>
  <Company>Sveriges riksdag</Company>
  <LinksUpToDate>false</LinksUpToDate>
  <CharactersWithSpaces>1776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