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B5408" w:rsidP="00DA0661">
      <w:pPr>
        <w:pStyle w:val="Title"/>
      </w:pPr>
      <w:bookmarkStart w:id="0" w:name="Start"/>
      <w:bookmarkEnd w:id="0"/>
      <w:r>
        <w:t xml:space="preserve">Svar på fråga 2022/23:828 av Markus </w:t>
      </w:r>
      <w:r>
        <w:t>Wiechel</w:t>
      </w:r>
      <w:r>
        <w:t xml:space="preserve"> (SD)</w:t>
      </w:r>
      <w:r>
        <w:br/>
      </w:r>
      <w:r w:rsidRPr="004B5408">
        <w:t>En Kubapolitik som är synkroniserad med USA</w:t>
      </w:r>
    </w:p>
    <w:p w:rsidR="004B5408" w:rsidP="004B5408">
      <w:pPr>
        <w:pStyle w:val="BodyText"/>
      </w:pPr>
      <w:r>
        <w:t xml:space="preserve">Markus </w:t>
      </w:r>
      <w:r>
        <w:t>Wiechel</w:t>
      </w:r>
      <w:r>
        <w:t xml:space="preserve"> har frågat mig om vilka åtgärder jag avser att vidta i syfte att stärka det svenska och europeiska samarbetet med USA för att gemensamt tackla den kubanska diktaturen och stödja oppositionella</w:t>
      </w:r>
      <w:r w:rsidR="00540999">
        <w:t>.</w:t>
      </w:r>
    </w:p>
    <w:p w:rsidR="00987E3D" w:rsidP="004B5408">
      <w:pPr>
        <w:pStyle w:val="BodyText"/>
      </w:pPr>
      <w:r w:rsidRPr="00987E3D">
        <w:t>Regeringen ser med oro på den fortsatt negativa utvecklingen i Kuba och den kubanska statens repressiva agerande.</w:t>
      </w:r>
      <w:r>
        <w:t xml:space="preserve"> Sverige, EU och FN framför återkommande skarp kritik mot den kubanska regeringens repressiva åtgärder mot demonstrationer, att det kubanska folket måste tillerkännas sina civila, politiska och ekonomiska fri- och rättigheter samt att frige alla politiska fångar.</w:t>
      </w:r>
    </w:p>
    <w:p w:rsidR="001D6B4D" w:rsidP="004B5408">
      <w:pPr>
        <w:pStyle w:val="BodyText"/>
      </w:pPr>
      <w:r>
        <w:t xml:space="preserve">EU hade tidigare en politik som låg mer i linje med USA:s isoleringspolitik gentemot Kuba och </w:t>
      </w:r>
      <w:r w:rsidRPr="00D43B80">
        <w:t>2003 införde EU politiska sanktioner mot Kuba som innebar att samtliga officiella kontakter med regeringen upphörde. Åtgärderna hävdes sedermera</w:t>
      </w:r>
      <w:r>
        <w:t xml:space="preserve"> </w:t>
      </w:r>
      <w:r w:rsidR="00C03AD8">
        <w:t>2008</w:t>
      </w:r>
      <w:r w:rsidRPr="00D43B80">
        <w:t xml:space="preserve"> då de konstaterades vara ineffektiva och inte fått önskad effekt. Mot bakgrund av detta valde EU därför att fokusera på dialog</w:t>
      </w:r>
      <w:r>
        <w:t xml:space="preserve"> för att söka nå förändring</w:t>
      </w:r>
      <w:r>
        <w:t xml:space="preserve"> varpå </w:t>
      </w:r>
      <w:r w:rsidRPr="001D6B4D">
        <w:t>avtalet mellan EU och Kuba om politisk dialog- och samarbete, PDCA, tillkom</w:t>
      </w:r>
      <w:r>
        <w:t xml:space="preserve">. </w:t>
      </w:r>
      <w:r w:rsidR="00E31765">
        <w:t>Dessvärre kan konstateras att inte heller detta avtal fått önskad effekt, utan förtrycket på Kuba har fortsatt och i delar förvärrats.</w:t>
      </w:r>
    </w:p>
    <w:p w:rsidR="00967542" w:rsidP="004B5408">
      <w:pPr>
        <w:pStyle w:val="BodyText"/>
      </w:pPr>
      <w:r>
        <w:t xml:space="preserve">Som framförs i </w:t>
      </w:r>
      <w:r w:rsidR="00C03AD8">
        <w:t xml:space="preserve">bistånds- och utrikeshandelsministern Johan Forssells svar på fråga 2022/23:598 av Björn Söder (SD) om EU:s stöd till organisationer på Kuba och PDCA-avtalet </w:t>
      </w:r>
      <w:r>
        <w:t xml:space="preserve">finns det </w:t>
      </w:r>
      <w:r w:rsidRPr="001D6B4D">
        <w:t>skäl som talar för en översyn av EU:s engagemangspolitik och PDCA-avtalet, inklusive EU:s bistånd till Kuba.</w:t>
      </w:r>
      <w:r>
        <w:t xml:space="preserve"> En sådan översyn bör fokusera på hur EU på bästa sätt kan sätta tryck på den </w:t>
      </w:r>
      <w:r>
        <w:t>kubanska regeringen i syfte att främja en demokratisk utveckling.</w:t>
      </w:r>
      <w:r w:rsidR="00E31765">
        <w:t xml:space="preserve"> </w:t>
      </w:r>
      <w:r w:rsidR="00DC2390">
        <w:t>N</w:t>
      </w:r>
      <w:r w:rsidR="00E31765">
        <w:t>är det gäller stöd till den demokratiska oppositionen</w:t>
      </w:r>
      <w:r w:rsidRPr="00DC2390" w:rsidR="00DC2390">
        <w:t xml:space="preserve"> </w:t>
      </w:r>
      <w:r w:rsidR="00DC2390">
        <w:t>utesluter vi inte ett närmre samarbete med USA</w:t>
      </w:r>
      <w:r w:rsidR="00E31765">
        <w:t>.</w:t>
      </w:r>
    </w:p>
    <w:p w:rsidR="004B54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7D7ECC6089460D853845FBA3DF318C"/>
          </w:placeholder>
          <w:dataBinding w:xpath="/ns0:DocumentInfo[1]/ns0:BaseInfo[1]/ns0:HeaderDate[1]" w:storeItemID="{11BE8D62-1F1B-4861-AC6A-90AE6DC47570}" w:prefixMappings="xmlns:ns0='http://lp/documentinfo/RK' "/>
          <w:date w:fullDate="2023-07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03EE0">
            <w:t>12</w:t>
          </w:r>
          <w:r>
            <w:t xml:space="preserve"> ju</w:t>
          </w:r>
          <w:r w:rsidR="004D0CDF">
            <w:t>l</w:t>
          </w:r>
          <w:r>
            <w:t>i 2023</w:t>
          </w:r>
        </w:sdtContent>
      </w:sdt>
    </w:p>
    <w:p w:rsidR="004B5408" w:rsidP="004E7A8F">
      <w:pPr>
        <w:pStyle w:val="Brdtextutanavstnd"/>
      </w:pPr>
    </w:p>
    <w:p w:rsidR="004B5408" w:rsidP="004E7A8F">
      <w:pPr>
        <w:pStyle w:val="Brdtextutanavstnd"/>
      </w:pPr>
    </w:p>
    <w:p w:rsidR="004B5408" w:rsidP="004E7A8F">
      <w:pPr>
        <w:pStyle w:val="Brdtextutanavstnd"/>
      </w:pPr>
    </w:p>
    <w:p w:rsidR="004B5408" w:rsidP="00422A41">
      <w:pPr>
        <w:pStyle w:val="BodyText"/>
      </w:pPr>
      <w:r>
        <w:t>Tobias Billström</w:t>
      </w:r>
    </w:p>
    <w:p w:rsidR="004B540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B54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B5408" w:rsidRPr="007D73AB" w:rsidP="00340DE0">
          <w:pPr>
            <w:pStyle w:val="Header"/>
          </w:pPr>
        </w:p>
      </w:tc>
      <w:tc>
        <w:tcPr>
          <w:tcW w:w="1134" w:type="dxa"/>
        </w:tcPr>
        <w:p w:rsidR="004B54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B54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B5408" w:rsidRPr="00710A6C" w:rsidP="00EE3C0F">
          <w:pPr>
            <w:pStyle w:val="Header"/>
            <w:rPr>
              <w:b/>
            </w:rPr>
          </w:pPr>
        </w:p>
        <w:p w:rsidR="004B5408" w:rsidP="00EE3C0F">
          <w:pPr>
            <w:pStyle w:val="Header"/>
          </w:pPr>
        </w:p>
        <w:p w:rsidR="004B5408" w:rsidP="00EE3C0F">
          <w:pPr>
            <w:pStyle w:val="Header"/>
          </w:pPr>
        </w:p>
        <w:p w:rsidR="004B5408" w:rsidP="00EE3C0F">
          <w:pPr>
            <w:pStyle w:val="Header"/>
          </w:pPr>
        </w:p>
        <w:p w:rsidR="004B5408" w:rsidP="00EE3C0F">
          <w:pPr>
            <w:pStyle w:val="Header"/>
          </w:pPr>
          <w:r w:rsidRPr="004D0CDF">
            <w:t xml:space="preserve">UD2023/09486 </w:t>
          </w:r>
          <w:sdt>
            <w:sdtPr>
              <w:alias w:val="DocNumber"/>
              <w:tag w:val="DocNumber"/>
              <w:id w:val="1726028884"/>
              <w:placeholder>
                <w:docPart w:val="378301B6E4B743E4B7133F12FB6F3584"/>
              </w:placeholder>
              <w:showingPlcHdr/>
              <w:dataBinding w:xpath="/ns0:DocumentInfo[1]/ns0:BaseInfo[1]/ns0:DocNumber[1]" w:storeItemID="{11BE8D62-1F1B-4861-AC6A-90AE6DC47570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4B5408" w:rsidP="00EE3C0F">
          <w:pPr>
            <w:pStyle w:val="Header"/>
          </w:pPr>
        </w:p>
      </w:tc>
      <w:tc>
        <w:tcPr>
          <w:tcW w:w="1134" w:type="dxa"/>
        </w:tcPr>
        <w:p w:rsidR="004B5408" w:rsidP="0094502D">
          <w:pPr>
            <w:pStyle w:val="Header"/>
          </w:pPr>
        </w:p>
        <w:p w:rsidR="004B54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2AF8CC44254A90810128A065A2CC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B5408" w:rsidRPr="004B5408" w:rsidP="00340DE0">
              <w:pPr>
                <w:pStyle w:val="Header"/>
                <w:rPr>
                  <w:b/>
                </w:rPr>
              </w:pPr>
              <w:r w:rsidRPr="004B5408">
                <w:rPr>
                  <w:b/>
                </w:rPr>
                <w:t>Utrikesdepartementet</w:t>
              </w:r>
            </w:p>
            <w:p w:rsidR="004D0CDF" w:rsidP="00340DE0">
              <w:pPr>
                <w:pStyle w:val="Header"/>
              </w:pPr>
              <w:r w:rsidRPr="004B5408">
                <w:t>Utrikesministern</w:t>
              </w:r>
            </w:p>
            <w:p w:rsidR="004D0CDF" w:rsidP="00340DE0">
              <w:pPr>
                <w:pStyle w:val="Header"/>
              </w:pPr>
            </w:p>
            <w:p w:rsidR="004B5408" w:rsidRPr="00340DE0" w:rsidP="004D0CD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610485858D459BA51007288FAFC3C1"/>
          </w:placeholder>
          <w:dataBinding w:xpath="/ns0:DocumentInfo[1]/ns0:BaseInfo[1]/ns0:Recipient[1]" w:storeItemID="{11BE8D62-1F1B-4861-AC6A-90AE6DC47570}" w:prefixMappings="xmlns:ns0='http://lp/documentinfo/RK' "/>
          <w:text w:multiLine="1"/>
        </w:sdtPr>
        <w:sdtContent>
          <w:tc>
            <w:tcPr>
              <w:tcW w:w="3170" w:type="dxa"/>
            </w:tcPr>
            <w:p w:rsidR="004B5408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B54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A2A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8301B6E4B743E4B7133F12FB6F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54CDD-3CEF-4D5F-9B8A-D6C37BA1BFC2}"/>
      </w:docPartPr>
      <w:docPartBody>
        <w:p w:rsidR="006655EA" w:rsidP="00D42593">
          <w:pPr>
            <w:pStyle w:val="378301B6E4B743E4B7133F12FB6F35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2AF8CC44254A90810128A065A2C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7016A-C59C-4029-BFD2-3385C2BBC5C6}"/>
      </w:docPartPr>
      <w:docPartBody>
        <w:p w:rsidR="006655EA" w:rsidP="00D42593">
          <w:pPr>
            <w:pStyle w:val="312AF8CC44254A90810128A065A2CC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10485858D459BA51007288FAFC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F5C71-8D1C-4C1E-8448-B71B6AA5FD4F}"/>
      </w:docPartPr>
      <w:docPartBody>
        <w:p w:rsidR="006655EA" w:rsidP="00D42593">
          <w:pPr>
            <w:pStyle w:val="53610485858D459BA51007288FAFC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7D7ECC6089460D853845FBA3DF3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96D65-0318-4DB5-8C14-37F29026F6DE}"/>
      </w:docPartPr>
      <w:docPartBody>
        <w:p w:rsidR="006655EA" w:rsidP="00D42593">
          <w:pPr>
            <w:pStyle w:val="377D7ECC6089460D853845FBA3DF31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593"/>
    <w:rPr>
      <w:noProof w:val="0"/>
      <w:color w:val="808080"/>
    </w:rPr>
  </w:style>
  <w:style w:type="paragraph" w:customStyle="1" w:styleId="53610485858D459BA51007288FAFC3C1">
    <w:name w:val="53610485858D459BA51007288FAFC3C1"/>
    <w:rsid w:val="00D42593"/>
  </w:style>
  <w:style w:type="paragraph" w:customStyle="1" w:styleId="378301B6E4B743E4B7133F12FB6F35841">
    <w:name w:val="378301B6E4B743E4B7133F12FB6F35841"/>
    <w:rsid w:val="00D425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2AF8CC44254A90810128A065A2CC5F1">
    <w:name w:val="312AF8CC44254A90810128A065A2CC5F1"/>
    <w:rsid w:val="00D425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7D7ECC6089460D853845FBA3DF318C">
    <w:name w:val="377D7ECC6089460D853845FBA3DF318C"/>
    <w:rsid w:val="00D425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2023-07-12T00:00:00</HeaderDate>
    <Office/>
    <Dnr>UD2023/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ef8a95da-e068-4aa0-a9a2-14054682dee1</RD_Svarsid>
  </documentManagement>
</p:properties>
</file>

<file path=customXml/itemProps1.xml><?xml version="1.0" encoding="utf-8"?>
<ds:datastoreItem xmlns:ds="http://schemas.openxmlformats.org/officeDocument/2006/customXml" ds:itemID="{21870814-88DF-408A-96B9-26CE98CBD9AC}"/>
</file>

<file path=customXml/itemProps2.xml><?xml version="1.0" encoding="utf-8"?>
<ds:datastoreItem xmlns:ds="http://schemas.openxmlformats.org/officeDocument/2006/customXml" ds:itemID="{11BE8D62-1F1B-4861-AC6A-90AE6DC47570}"/>
</file>

<file path=customXml/itemProps3.xml><?xml version="1.0" encoding="utf-8"?>
<ds:datastoreItem xmlns:ds="http://schemas.openxmlformats.org/officeDocument/2006/customXml" ds:itemID="{C2DB9E08-FEE8-470F-B8AB-55D2887C811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918B492-1DED-4D04-9DCE-1F0E7C40CD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828 - En Kubapolitik som är synkroniserad med USA.docx</dc:title>
  <cp:revision>3</cp:revision>
  <cp:lastPrinted>2023-07-07T08:56:00Z</cp:lastPrinted>
  <dcterms:created xsi:type="dcterms:W3CDTF">2023-07-12T08:03:00Z</dcterms:created>
  <dcterms:modified xsi:type="dcterms:W3CDTF">2023-07-12T08:52:00Z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