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AF294E84A44480CACE893F71A85F605"/>
        </w:placeholder>
        <w:text/>
      </w:sdtPr>
      <w:sdtEndPr/>
      <w:sdtContent>
        <w:p w:rsidRPr="009B062B" w:rsidR="00AF30DD" w:rsidP="002E3DDB" w:rsidRDefault="00AF30DD" w14:paraId="28C57B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7f04f6-085a-4429-bf24-486415a95967"/>
        <w:id w:val="1280916094"/>
        <w:lock w:val="sdtLocked"/>
      </w:sdtPr>
      <w:sdtEndPr/>
      <w:sdtContent>
        <w:p w:rsidR="00CF5B06" w:rsidRDefault="00784980" w14:paraId="3DBDDD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svensk sjöfartsforskning i syfte att utveckla densamma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3BA141B68543478D9EC7651A0450E3"/>
        </w:placeholder>
        <w:text/>
      </w:sdtPr>
      <w:sdtEndPr/>
      <w:sdtContent>
        <w:p w:rsidRPr="009B062B" w:rsidR="006D79C9" w:rsidP="00333E95" w:rsidRDefault="006D79C9" w14:paraId="793DE8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23E29" w:rsidP="00E23E29" w:rsidRDefault="00E23E29" w14:paraId="2C62AD52" w14:textId="6B2089E4">
      <w:pPr>
        <w:pStyle w:val="Normalutanindragellerluft"/>
      </w:pPr>
      <w:r>
        <w:t>Under senare år har det med all önskvärd tydlighet framgått hur inte minst sjöfarts</w:t>
      </w:r>
      <w:r w:rsidR="00246DDA">
        <w:softHyphen/>
      </w:r>
      <w:r>
        <w:t>forskningen tagit stora steg framåt avseende arbetsmiljöfrågor</w:t>
      </w:r>
      <w:r w:rsidR="000918CC">
        <w:t>, e</w:t>
      </w:r>
      <w:r w:rsidRPr="000918CC" w:rsidR="000918CC">
        <w:t>nergieffektivisering, digitalisering, trafikledning,</w:t>
      </w:r>
      <w:r w:rsidR="000918CC">
        <w:t xml:space="preserve"> klim</w:t>
      </w:r>
      <w:r w:rsidR="007A5405">
        <w:t>a</w:t>
      </w:r>
      <w:r w:rsidR="000918CC">
        <w:t>t/miljö</w:t>
      </w:r>
      <w:r w:rsidRPr="000918CC" w:rsidR="000918CC">
        <w:t xml:space="preserve">, sjösäkerhet </w:t>
      </w:r>
      <w:r w:rsidR="007A5405">
        <w:t>samt</w:t>
      </w:r>
      <w:r w:rsidRPr="000918CC" w:rsidR="000918CC">
        <w:t xml:space="preserve"> kapacitets- och kompetens</w:t>
      </w:r>
      <w:r w:rsidR="00246DDA">
        <w:softHyphen/>
      </w:r>
      <w:r w:rsidR="007A5405">
        <w:t>u</w:t>
      </w:r>
      <w:r w:rsidRPr="000918CC" w:rsidR="000918CC">
        <w:t>tveckling.</w:t>
      </w:r>
      <w:r w:rsidR="007A10FE">
        <w:t xml:space="preserve"> Detta är positivt.</w:t>
      </w:r>
    </w:p>
    <w:p w:rsidR="00E23E29" w:rsidP="00784980" w:rsidRDefault="00E23E29" w14:paraId="04029663" w14:textId="5A56E4CA">
      <w:r>
        <w:t xml:space="preserve">Sverigedemokraterna </w:t>
      </w:r>
      <w:r w:rsidR="007A10FE">
        <w:t>stod bakom</w:t>
      </w:r>
      <w:r>
        <w:t xml:space="preserve"> den utökade satsning som regeringen gjorde</w:t>
      </w:r>
      <w:r w:rsidR="007A10FE">
        <w:t xml:space="preserve"> </w:t>
      </w:r>
      <w:r>
        <w:t xml:space="preserve">2019 </w:t>
      </w:r>
      <w:r w:rsidR="007A10FE">
        <w:t>när det gjordes en</w:t>
      </w:r>
      <w:r>
        <w:t xml:space="preserve"> sjöfartssatsning genom Trafikverket från 55 till 100 miljoner kronor/år</w:t>
      </w:r>
      <w:r w:rsidR="007A10FE">
        <w:t xml:space="preserve"> på just sjöfartsforskning</w:t>
      </w:r>
      <w:r>
        <w:t>. Vi ser att det är viktigt att denna inriktning nu full</w:t>
      </w:r>
      <w:r w:rsidR="00246DDA">
        <w:softHyphen/>
      </w:r>
      <w:r>
        <w:t>följs. Stabila villkor och förutsättningar är inte minst viktig</w:t>
      </w:r>
      <w:r w:rsidR="00784980">
        <w:t>a</w:t>
      </w:r>
      <w:r>
        <w:t xml:space="preserve"> för sjöfartsforskningens aktörer. Att utmaningarna är många och omfattande visade branschen på när de</w:t>
      </w:r>
      <w:r w:rsidR="00784980">
        <w:t>n</w:t>
      </w:r>
      <w:r>
        <w:t xml:space="preserve"> slöt sig samman och tog fram en nationell agenda för sjöfartsforskning under 2021 – en agenda som lämnades över till dåvarande näringsminister. </w:t>
      </w:r>
    </w:p>
    <w:p w:rsidR="00E23E29" w:rsidP="00784980" w:rsidRDefault="00E23E29" w14:paraId="2DBF5198" w14:textId="7DE6018F">
      <w:r>
        <w:t xml:space="preserve">Det vore olyckligt om det skulle ske en ambitionssänkning från statens sida när bransch och näringsliv växlat upp för att möta en högre ambitionsnivå. Ett sådant scenario vore </w:t>
      </w:r>
      <w:r w:rsidR="007A10FE">
        <w:t>mindre lyckat sett till</w:t>
      </w:r>
      <w:r>
        <w:t xml:space="preserve"> branschens tilltro till statens ambitioner </w:t>
      </w:r>
      <w:r w:rsidR="007A10FE">
        <w:t>på</w:t>
      </w:r>
      <w:r>
        <w:t xml:space="preserve"> området. </w:t>
      </w:r>
    </w:p>
    <w:p w:rsidR="00E23E29" w:rsidP="00784980" w:rsidRDefault="00E23E29" w14:paraId="1FA9FD6D" w14:textId="4176272E">
      <w:r>
        <w:lastRenderedPageBreak/>
        <w:t xml:space="preserve">Vi ser nu hur elektrifieringen tar stora steg framåt för handelssjöfarten men vi ser också ett starkt intresse bland svenska rederier för energibärare som exempelvis vätgas </w:t>
      </w:r>
      <w:r w:rsidRPr="00246DDA">
        <w:rPr>
          <w:spacing w:val="-4"/>
        </w:rPr>
        <w:t>och biogas med flera. Forskningen byggs upp långsiktigt och kunskapen ökar. Doktorander</w:t>
      </w:r>
      <w:r>
        <w:t xml:space="preserve"> anställs, disputerar och säkrar därmed den akademiska kompetensförsörjningen inom området men det bidrar också till kompetensen inom den maritima näringen </w:t>
      </w:r>
      <w:r w:rsidR="007A10FE">
        <w:t>som helhet lik</w:t>
      </w:r>
      <w:r w:rsidR="00784980">
        <w:t>a</w:t>
      </w:r>
      <w:r w:rsidR="007A10FE">
        <w:t xml:space="preserve">väl som </w:t>
      </w:r>
      <w:r>
        <w:t>in</w:t>
      </w:r>
      <w:r w:rsidR="007A10FE">
        <w:t>om</w:t>
      </w:r>
      <w:r>
        <w:t xml:space="preserve"> myndigheterna.</w:t>
      </w:r>
    </w:p>
    <w:p w:rsidR="00875E10" w:rsidP="00784980" w:rsidRDefault="00E23E29" w14:paraId="3F45B3D1" w14:textId="5F04EE20">
      <w:r>
        <w:t>Eftersom sjöfart är en global företeelse</w:t>
      </w:r>
      <w:r w:rsidR="000918CC">
        <w:t>,</w:t>
      </w:r>
      <w:r>
        <w:t xml:space="preserve"> i allt väsentligt</w:t>
      </w:r>
      <w:r w:rsidR="000918CC">
        <w:t>,</w:t>
      </w:r>
      <w:r>
        <w:t xml:space="preserve"> </w:t>
      </w:r>
      <w:r w:rsidR="000918CC">
        <w:t>går det</w:t>
      </w:r>
      <w:r>
        <w:t xml:space="preserve"> utan </w:t>
      </w:r>
      <w:r w:rsidR="000918CC">
        <w:t>större</w:t>
      </w:r>
      <w:r>
        <w:t xml:space="preserve"> fantasi </w:t>
      </w:r>
      <w:r w:rsidR="000918CC">
        <w:t xml:space="preserve">att </w:t>
      </w:r>
      <w:r>
        <w:t xml:space="preserve">se hur </w:t>
      </w:r>
      <w:r w:rsidR="000918CC">
        <w:t xml:space="preserve">satsningar på </w:t>
      </w:r>
      <w:r>
        <w:t>innovation och forskning</w:t>
      </w:r>
      <w:r w:rsidR="000918CC">
        <w:t xml:space="preserve"> </w:t>
      </w:r>
      <w:r>
        <w:t xml:space="preserve">leder till svenska arbetstillfällen och att Sverige kan ligga i framkant när sjöfarten globalt sett </w:t>
      </w:r>
      <w:r w:rsidR="000918CC">
        <w:t>effektiviseras och utvecklas</w:t>
      </w:r>
      <w:r>
        <w:t>.</w:t>
      </w:r>
      <w:r w:rsidR="000918CC">
        <w:t xml:space="preserve"> </w:t>
      </w:r>
      <w:r w:rsidRPr="000918CC" w:rsidR="000918CC">
        <w:t>Låt mig nämna ett exempel</w:t>
      </w:r>
      <w:r w:rsidR="00784980">
        <w:t>:</w:t>
      </w:r>
      <w:r w:rsidRPr="000918CC" w:rsidR="000918CC">
        <w:t xml:space="preserve"> AIS, som är ett resultat av svensk sjöfartsforskning </w:t>
      </w:r>
      <w:r w:rsidR="000918CC">
        <w:t xml:space="preserve">och som </w:t>
      </w:r>
      <w:r w:rsidRPr="000918CC" w:rsidR="000918CC">
        <w:t>används globalt. Innovationen har bidragit till att sjöfarten blir effektivare</w:t>
      </w:r>
      <w:r w:rsidR="00784980">
        <w:t xml:space="preserve"> och</w:t>
      </w:r>
      <w:r w:rsidRPr="000918CC" w:rsidR="000918CC">
        <w:t xml:space="preserve"> kan optimera sin rutt så att den blir geografiskt/bränslemässigt optimerad men stärker också planeringsmöjligheten så att ankringstiden kan minska </w:t>
      </w:r>
      <w:r w:rsidR="000918CC">
        <w:t>samt möjligheten att</w:t>
      </w:r>
      <w:r w:rsidRPr="000918CC" w:rsidR="000918CC">
        <w:t xml:space="preserve"> köra eco-driving (slow steaming) i ökad utsträckning. I nuläget ger också andra svenska sjö</w:t>
      </w:r>
      <w:r w:rsidR="00246DDA">
        <w:softHyphen/>
      </w:r>
      <w:r w:rsidRPr="000918CC" w:rsidR="000918CC">
        <w:t>fartsinnovationer som seglande fraktfartyg, kollektivtrafik på elektriska bärplans</w:t>
      </w:r>
      <w:r w:rsidR="00246DDA">
        <w:softHyphen/>
      </w:r>
      <w:r w:rsidRPr="000918CC" w:rsidR="000918CC">
        <w:t>passagerarbåtar och fjärrlotsning eko världen över.</w:t>
      </w:r>
    </w:p>
    <w:p w:rsidRPr="00422B9E" w:rsidR="00422B9E" w:rsidP="00784980" w:rsidRDefault="00875E10" w14:paraId="5703FE66" w14:textId="5B303876">
      <w:r w:rsidRPr="00875E10">
        <w:t>Sjöfarten är oerhört viktig för Sverige som land, både i form av transporter och som näring. Samtidigt finns det flera utmaningar och frågor som vi behöver svar på och mer kunskap om</w:t>
      </w:r>
      <w:r w:rsidR="00784980">
        <w:t>,</w:t>
      </w:r>
      <w:r w:rsidRPr="00875E10">
        <w:t xml:space="preserve"> exempelvis frågor kring framtidens bränsle, energieffektivisering och digitalisering. För att utveckla sjöfarten ytterligare, och därigenom stärka konkurrens</w:t>
      </w:r>
      <w:r w:rsidR="00246DDA">
        <w:softHyphen/>
      </w:r>
      <w:r w:rsidRPr="00875E10">
        <w:t xml:space="preserve">förutsättningarna för svensk export, krävs därför fortsatta satsningar inom området. </w:t>
      </w:r>
      <w:r w:rsidR="007A5405">
        <w:t xml:space="preserve">Jag ser därför att </w:t>
      </w:r>
      <w:r w:rsidRPr="007A5405" w:rsidR="007A5405">
        <w:t>förutsättningarna för svensk sjöfartsfors</w:t>
      </w:r>
      <w:r w:rsidR="00784980">
        <w:t>k</w:t>
      </w:r>
      <w:r w:rsidRPr="007A5405" w:rsidR="007A5405">
        <w:t xml:space="preserve">ning </w:t>
      </w:r>
      <w:r w:rsidR="007A5405">
        <w:t xml:space="preserve">måste utredas </w:t>
      </w:r>
      <w:r w:rsidRPr="007A5405" w:rsidR="007A5405">
        <w:t>i syfte att utveckla densamma</w:t>
      </w:r>
      <w:r w:rsidR="007A540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5B55A660164BEC9C2675987217C6F9"/>
        </w:placeholder>
      </w:sdtPr>
      <w:sdtEndPr>
        <w:rPr>
          <w:i w:val="0"/>
          <w:noProof w:val="0"/>
        </w:rPr>
      </w:sdtEndPr>
      <w:sdtContent>
        <w:p w:rsidR="002E3DDB" w:rsidP="002E3DDB" w:rsidRDefault="002E3DDB" w14:paraId="7BDB0B03" w14:textId="77777777"/>
        <w:p w:rsidRPr="008E0FE2" w:rsidR="004801AC" w:rsidP="002E3DDB" w:rsidRDefault="00390E19" w14:paraId="7E8C9C9B" w14:textId="5C08E4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5B06" w14:paraId="138B6EA9" w14:textId="77777777">
        <w:trPr>
          <w:cantSplit/>
        </w:trPr>
        <w:tc>
          <w:tcPr>
            <w:tcW w:w="50" w:type="pct"/>
            <w:vAlign w:val="bottom"/>
          </w:tcPr>
          <w:p w:rsidR="00CF5B06" w:rsidRDefault="00784980" w14:paraId="2C398D52" w14:textId="77777777"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 w:rsidR="00CF5B06" w:rsidRDefault="00CF5B06" w14:paraId="36EF4088" w14:textId="77777777">
            <w:pPr>
              <w:pStyle w:val="Underskrifter"/>
            </w:pPr>
          </w:p>
        </w:tc>
      </w:tr>
    </w:tbl>
    <w:p w:rsidR="00386F78" w:rsidRDefault="00386F78" w14:paraId="2B07EA84" w14:textId="77777777"/>
    <w:sectPr w:rsidR="00386F7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80DD" w14:textId="77777777" w:rsidR="00E23E29" w:rsidRDefault="00E23E29" w:rsidP="000C1CAD">
      <w:pPr>
        <w:spacing w:line="240" w:lineRule="auto"/>
      </w:pPr>
      <w:r>
        <w:separator/>
      </w:r>
    </w:p>
  </w:endnote>
  <w:endnote w:type="continuationSeparator" w:id="0">
    <w:p w14:paraId="4F2A2E0E" w14:textId="77777777" w:rsidR="00E23E29" w:rsidRDefault="00E23E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B6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59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3EA" w14:textId="6170C84D" w:rsidR="00262EA3" w:rsidRPr="002E3DDB" w:rsidRDefault="00262EA3" w:rsidP="002E3D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F3C1" w14:textId="77777777" w:rsidR="00E23E29" w:rsidRDefault="00E23E29" w:rsidP="000C1CAD">
      <w:pPr>
        <w:spacing w:line="240" w:lineRule="auto"/>
      </w:pPr>
      <w:r>
        <w:separator/>
      </w:r>
    </w:p>
  </w:footnote>
  <w:footnote w:type="continuationSeparator" w:id="0">
    <w:p w14:paraId="15832709" w14:textId="77777777" w:rsidR="00E23E29" w:rsidRDefault="00E23E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1F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58419" wp14:editId="4F7977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4126C" w14:textId="54B4D505" w:rsidR="00262EA3" w:rsidRDefault="00390E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23E2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584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34126C" w14:textId="54B4D505" w:rsidR="00262EA3" w:rsidRDefault="00390E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23E2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A65D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C04" w14:textId="77777777" w:rsidR="00262EA3" w:rsidRDefault="00262EA3" w:rsidP="008563AC">
    <w:pPr>
      <w:jc w:val="right"/>
    </w:pPr>
  </w:p>
  <w:p w14:paraId="1F95BB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122A" w14:textId="77777777" w:rsidR="00262EA3" w:rsidRDefault="00390E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ECD045" wp14:editId="74FE8B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3CA2F6" w14:textId="6195D5E0" w:rsidR="00262EA3" w:rsidRDefault="00390E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3D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3E2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4478B4" w14:textId="77777777" w:rsidR="00262EA3" w:rsidRPr="008227B3" w:rsidRDefault="00390E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D77A37" w14:textId="02D8D6D5" w:rsidR="00262EA3" w:rsidRPr="008227B3" w:rsidRDefault="00390E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3DD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3DDB">
          <w:t>:1491</w:t>
        </w:r>
      </w:sdtContent>
    </w:sdt>
  </w:p>
  <w:p w14:paraId="47786E3D" w14:textId="5C170452" w:rsidR="00262EA3" w:rsidRDefault="00390E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3DDB">
          <w:t>av Carina Ståhl Herrstedt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2A0754" w14:textId="2E8848E7" w:rsidR="00262EA3" w:rsidRDefault="007A10FE" w:rsidP="00283E0F">
        <w:pPr>
          <w:pStyle w:val="FSHRub2"/>
        </w:pPr>
        <w:r>
          <w:t>Sjöfartsforskning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6814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23E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8CC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9C1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DDA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DDB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F78"/>
    <w:rsid w:val="00387073"/>
    <w:rsid w:val="0038723A"/>
    <w:rsid w:val="003877B7"/>
    <w:rsid w:val="003901BC"/>
    <w:rsid w:val="00390382"/>
    <w:rsid w:val="00390D47"/>
    <w:rsid w:val="00390E19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16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72C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980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FE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405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5B8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10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B06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29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763BEF"/>
  <w15:chartTrackingRefBased/>
  <w15:docId w15:val="{C8CB7528-6554-4631-986E-9D557D5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F294E84A44480CACE893F71A85F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B0E69-B1CC-41EB-B4EF-DE9C33C0D9C2}"/>
      </w:docPartPr>
      <w:docPartBody>
        <w:p w:rsidR="00DC775A" w:rsidRDefault="00DC775A">
          <w:pPr>
            <w:pStyle w:val="DAF294E84A44480CACE893F71A85F6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3BA141B68543478D9EC7651A045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D5D76-A8E5-43FF-9A72-74DE17C2B138}"/>
      </w:docPartPr>
      <w:docPartBody>
        <w:p w:rsidR="00DC775A" w:rsidRDefault="00DC775A">
          <w:pPr>
            <w:pStyle w:val="263BA141B68543478D9EC7651A0450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5B55A660164BEC9C2675987217C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B96AE-3C69-4F64-BB3B-67348628228E}"/>
      </w:docPartPr>
      <w:docPartBody>
        <w:p w:rsidR="000C5715" w:rsidRDefault="000C57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5A"/>
    <w:rsid w:val="000C5715"/>
    <w:rsid w:val="00D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294E84A44480CACE893F71A85F605">
    <w:name w:val="DAF294E84A44480CACE893F71A85F605"/>
  </w:style>
  <w:style w:type="paragraph" w:customStyle="1" w:styleId="263BA141B68543478D9EC7651A0450E3">
    <w:name w:val="263BA141B68543478D9EC7651A045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BD2B5-B781-47DE-92D5-BE76E8A199B3}"/>
</file>

<file path=customXml/itemProps2.xml><?xml version="1.0" encoding="utf-8"?>
<ds:datastoreItem xmlns:ds="http://schemas.openxmlformats.org/officeDocument/2006/customXml" ds:itemID="{D2C7C465-AB94-4DF5-B274-60E7803B7818}"/>
</file>

<file path=customXml/itemProps3.xml><?xml version="1.0" encoding="utf-8"?>
<ds:datastoreItem xmlns:ds="http://schemas.openxmlformats.org/officeDocument/2006/customXml" ds:itemID="{DE6A4C11-E137-48DD-B327-F52F6793A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2768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Sjöfartsforskning</vt:lpstr>
      <vt:lpstr>
      </vt:lpstr>
    </vt:vector>
  </TitlesOfParts>
  <Company>Sveriges riksdag</Company>
  <LinksUpToDate>false</LinksUpToDate>
  <CharactersWithSpaces>3196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