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2794D3AB" w14:textId="77777777">
        <w:tc>
          <w:tcPr>
            <w:tcW w:w="2268" w:type="dxa"/>
          </w:tcPr>
          <w:p w14:paraId="2794D3A9" w14:textId="77777777" w:rsidR="006E4E11" w:rsidRPr="00005077" w:rsidRDefault="006E4E11" w:rsidP="008A3246">
            <w:pPr>
              <w:framePr w:w="5035" w:h="1644" w:wrap="notBeside" w:vAnchor="page" w:hAnchor="page" w:x="6573" w:y="721"/>
              <w:spacing w:line="240" w:lineRule="auto"/>
              <w:rPr>
                <w:rFonts w:ascii="TradeGothic" w:hAnsi="TradeGothic"/>
                <w:i/>
                <w:sz w:val="18"/>
              </w:rPr>
            </w:pPr>
          </w:p>
        </w:tc>
        <w:tc>
          <w:tcPr>
            <w:tcW w:w="2999" w:type="dxa"/>
            <w:gridSpan w:val="2"/>
          </w:tcPr>
          <w:p w14:paraId="2794D3AA" w14:textId="77777777" w:rsidR="006E4E11" w:rsidRPr="00005077" w:rsidRDefault="006E4E11" w:rsidP="008A3246">
            <w:pPr>
              <w:framePr w:w="5035" w:h="1644" w:wrap="notBeside" w:vAnchor="page" w:hAnchor="page" w:x="6573" w:y="721"/>
              <w:spacing w:line="240" w:lineRule="auto"/>
              <w:rPr>
                <w:rFonts w:ascii="TradeGothic" w:hAnsi="TradeGothic"/>
                <w:i/>
                <w:sz w:val="18"/>
              </w:rPr>
            </w:pPr>
          </w:p>
        </w:tc>
      </w:tr>
      <w:tr w:rsidR="006E4E11" w:rsidRPr="00005077" w14:paraId="2794D3AE" w14:textId="77777777">
        <w:tc>
          <w:tcPr>
            <w:tcW w:w="2268" w:type="dxa"/>
          </w:tcPr>
          <w:p w14:paraId="2794D3AC" w14:textId="77777777" w:rsidR="006E4E11" w:rsidRPr="00005077" w:rsidRDefault="00005077" w:rsidP="008A3246">
            <w:pPr>
              <w:framePr w:w="5035" w:h="1644" w:wrap="notBeside" w:vAnchor="page" w:hAnchor="page" w:x="6573" w:y="721"/>
              <w:spacing w:line="240" w:lineRule="auto"/>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2794D3AD" w14:textId="77777777" w:rsidR="006E4E11" w:rsidRPr="00005077" w:rsidRDefault="006E4E11" w:rsidP="008A3246">
            <w:pPr>
              <w:framePr w:w="5035" w:h="1644" w:wrap="notBeside" w:vAnchor="page" w:hAnchor="page" w:x="6573" w:y="721"/>
              <w:spacing w:line="240" w:lineRule="auto"/>
              <w:rPr>
                <w:rFonts w:ascii="TradeGothic" w:hAnsi="TradeGothic"/>
                <w:b/>
                <w:sz w:val="22"/>
              </w:rPr>
            </w:pPr>
          </w:p>
        </w:tc>
      </w:tr>
      <w:tr w:rsidR="006E4E11" w:rsidRPr="00005077" w14:paraId="2794D3B1" w14:textId="77777777">
        <w:tc>
          <w:tcPr>
            <w:tcW w:w="3402" w:type="dxa"/>
            <w:gridSpan w:val="2"/>
          </w:tcPr>
          <w:p w14:paraId="2794D3AF" w14:textId="77777777" w:rsidR="006E4E11" w:rsidRPr="00005077" w:rsidRDefault="006E4E11" w:rsidP="008A3246">
            <w:pPr>
              <w:framePr w:w="5035" w:h="1644" w:wrap="notBeside" w:vAnchor="page" w:hAnchor="page" w:x="6573" w:y="721"/>
              <w:spacing w:line="240" w:lineRule="auto"/>
            </w:pPr>
          </w:p>
        </w:tc>
        <w:tc>
          <w:tcPr>
            <w:tcW w:w="1865" w:type="dxa"/>
          </w:tcPr>
          <w:p w14:paraId="2794D3B0" w14:textId="77777777" w:rsidR="006E4E11" w:rsidRPr="00005077" w:rsidRDefault="006E4E11" w:rsidP="008A3246">
            <w:pPr>
              <w:framePr w:w="5035" w:h="1644" w:wrap="notBeside" w:vAnchor="page" w:hAnchor="page" w:x="6573" w:y="721"/>
              <w:spacing w:line="240" w:lineRule="auto"/>
            </w:pPr>
          </w:p>
        </w:tc>
      </w:tr>
      <w:tr w:rsidR="006E4E11" w:rsidRPr="00005077" w14:paraId="2794D3B4" w14:textId="77777777">
        <w:tc>
          <w:tcPr>
            <w:tcW w:w="2268" w:type="dxa"/>
          </w:tcPr>
          <w:p w14:paraId="2794D3B2" w14:textId="02B8D626" w:rsidR="006E4E11" w:rsidRPr="00005077" w:rsidRDefault="003B75CB" w:rsidP="00660BDB">
            <w:pPr>
              <w:framePr w:w="5035" w:h="1644" w:wrap="notBeside" w:vAnchor="page" w:hAnchor="page" w:x="6573" w:y="721"/>
              <w:spacing w:line="240" w:lineRule="auto"/>
            </w:pPr>
            <w:r>
              <w:t>2016-</w:t>
            </w:r>
            <w:r w:rsidR="00EF66F1">
              <w:t>10-</w:t>
            </w:r>
            <w:r w:rsidR="00660BDB">
              <w:t>31</w:t>
            </w:r>
          </w:p>
        </w:tc>
        <w:tc>
          <w:tcPr>
            <w:tcW w:w="2999" w:type="dxa"/>
            <w:gridSpan w:val="2"/>
          </w:tcPr>
          <w:p w14:paraId="2794D3B3" w14:textId="77777777" w:rsidR="006E4E11" w:rsidRPr="00005077" w:rsidRDefault="006E4E11" w:rsidP="008A3246">
            <w:pPr>
              <w:framePr w:w="5035" w:h="1644" w:wrap="notBeside" w:vAnchor="page" w:hAnchor="page" w:x="6573" w:y="721"/>
              <w:spacing w:line="240" w:lineRule="auto"/>
              <w:rPr>
                <w:sz w:val="20"/>
              </w:rPr>
            </w:pPr>
          </w:p>
        </w:tc>
      </w:tr>
      <w:tr w:rsidR="006E4E11" w:rsidRPr="00005077" w14:paraId="2794D3B7" w14:textId="77777777">
        <w:tc>
          <w:tcPr>
            <w:tcW w:w="2268" w:type="dxa"/>
          </w:tcPr>
          <w:p w14:paraId="2794D3B5" w14:textId="77777777" w:rsidR="006E4E11" w:rsidRPr="00005077" w:rsidRDefault="006E4E11" w:rsidP="008A3246">
            <w:pPr>
              <w:framePr w:w="5035" w:h="1644" w:wrap="notBeside" w:vAnchor="page" w:hAnchor="page" w:x="6573" w:y="721"/>
              <w:spacing w:line="240" w:lineRule="auto"/>
            </w:pPr>
          </w:p>
        </w:tc>
        <w:tc>
          <w:tcPr>
            <w:tcW w:w="2999" w:type="dxa"/>
            <w:gridSpan w:val="2"/>
          </w:tcPr>
          <w:p w14:paraId="2794D3B6" w14:textId="77777777" w:rsidR="006E4E11" w:rsidRPr="00005077" w:rsidRDefault="006E4E11" w:rsidP="008A3246">
            <w:pPr>
              <w:framePr w:w="5035" w:h="1644" w:wrap="notBeside" w:vAnchor="page" w:hAnchor="page" w:x="6573" w:y="721"/>
              <w:spacing w:line="240" w:lineRule="auto"/>
            </w:pPr>
          </w:p>
        </w:tc>
      </w:tr>
    </w:tbl>
    <w:p w14:paraId="2794D3B8" w14:textId="77777777" w:rsidR="001E746F" w:rsidRPr="001E746F" w:rsidRDefault="001E746F" w:rsidP="008A3246">
      <w:pPr>
        <w:spacing w:line="240" w:lineRule="auto"/>
        <w:rPr>
          <w:vanish/>
        </w:rPr>
      </w:pPr>
    </w:p>
    <w:tbl>
      <w:tblPr>
        <w:tblW w:w="0" w:type="auto"/>
        <w:tblLayout w:type="fixed"/>
        <w:tblLook w:val="0000" w:firstRow="0" w:lastRow="0" w:firstColumn="0" w:lastColumn="0" w:noHBand="0" w:noVBand="0"/>
      </w:tblPr>
      <w:tblGrid>
        <w:gridCol w:w="4911"/>
      </w:tblGrid>
      <w:tr w:rsidR="006E4E11" w:rsidRPr="00005077" w14:paraId="2794D3BA" w14:textId="77777777">
        <w:trPr>
          <w:trHeight w:val="284"/>
        </w:trPr>
        <w:tc>
          <w:tcPr>
            <w:tcW w:w="4911" w:type="dxa"/>
          </w:tcPr>
          <w:p w14:paraId="2794D3B9" w14:textId="77777777" w:rsidR="006E4E11" w:rsidRPr="00005077" w:rsidRDefault="00005077" w:rsidP="008A3246">
            <w:pPr>
              <w:pStyle w:val="Avsndare"/>
              <w:framePr w:h="2483" w:wrap="notBeside" w:x="1504"/>
              <w:spacing w:line="240" w:lineRule="auto"/>
              <w:rPr>
                <w:b/>
                <w:i w:val="0"/>
                <w:sz w:val="22"/>
              </w:rPr>
            </w:pPr>
            <w:r>
              <w:rPr>
                <w:b/>
                <w:i w:val="0"/>
                <w:sz w:val="22"/>
              </w:rPr>
              <w:t>Finansdepartementet</w:t>
            </w:r>
          </w:p>
        </w:tc>
      </w:tr>
      <w:tr w:rsidR="006E4E11" w:rsidRPr="00005077" w14:paraId="2794D3BC" w14:textId="77777777">
        <w:trPr>
          <w:trHeight w:val="284"/>
        </w:trPr>
        <w:tc>
          <w:tcPr>
            <w:tcW w:w="4911" w:type="dxa"/>
          </w:tcPr>
          <w:p w14:paraId="2794D3BB" w14:textId="77777777" w:rsidR="006E4E11" w:rsidRPr="00005077" w:rsidRDefault="006E4E11" w:rsidP="008A3246">
            <w:pPr>
              <w:pStyle w:val="Avsndare"/>
              <w:framePr w:h="2483" w:wrap="notBeside" w:x="1504"/>
              <w:spacing w:line="240" w:lineRule="auto"/>
              <w:rPr>
                <w:bCs/>
                <w:iCs/>
              </w:rPr>
            </w:pPr>
          </w:p>
        </w:tc>
      </w:tr>
      <w:tr w:rsidR="006E4E11" w:rsidRPr="00005077" w14:paraId="2794D3BE" w14:textId="77777777">
        <w:trPr>
          <w:trHeight w:val="284"/>
        </w:trPr>
        <w:tc>
          <w:tcPr>
            <w:tcW w:w="4911" w:type="dxa"/>
          </w:tcPr>
          <w:p w14:paraId="2794D3BD" w14:textId="77777777" w:rsidR="006E4E11" w:rsidRPr="00005077" w:rsidRDefault="006E4E11" w:rsidP="008A3246">
            <w:pPr>
              <w:pStyle w:val="Avsndare"/>
              <w:framePr w:h="2483" w:wrap="notBeside" w:x="1504"/>
              <w:spacing w:line="240" w:lineRule="auto"/>
              <w:rPr>
                <w:bCs/>
                <w:iCs/>
              </w:rPr>
            </w:pPr>
          </w:p>
        </w:tc>
      </w:tr>
      <w:tr w:rsidR="006E4E11" w:rsidRPr="00005077" w14:paraId="2794D3C0" w14:textId="77777777">
        <w:trPr>
          <w:trHeight w:val="284"/>
        </w:trPr>
        <w:tc>
          <w:tcPr>
            <w:tcW w:w="4911" w:type="dxa"/>
          </w:tcPr>
          <w:p w14:paraId="2794D3BF" w14:textId="77777777" w:rsidR="006E4E11" w:rsidRPr="00005077" w:rsidRDefault="006E4E11" w:rsidP="008A3246">
            <w:pPr>
              <w:pStyle w:val="Avsndare"/>
              <w:framePr w:h="2483" w:wrap="notBeside" w:x="1504"/>
              <w:spacing w:line="240" w:lineRule="auto"/>
              <w:rPr>
                <w:bCs/>
                <w:iCs/>
              </w:rPr>
            </w:pPr>
          </w:p>
        </w:tc>
      </w:tr>
      <w:tr w:rsidR="006E4E11" w:rsidRPr="00005077" w14:paraId="2794D3C2" w14:textId="77777777">
        <w:trPr>
          <w:trHeight w:val="284"/>
        </w:trPr>
        <w:tc>
          <w:tcPr>
            <w:tcW w:w="4911" w:type="dxa"/>
          </w:tcPr>
          <w:p w14:paraId="2794D3C1" w14:textId="77777777" w:rsidR="006E4E11" w:rsidRPr="00005077" w:rsidRDefault="006E4E11" w:rsidP="008A3246">
            <w:pPr>
              <w:pStyle w:val="Avsndare"/>
              <w:framePr w:h="2483" w:wrap="notBeside" w:x="1504"/>
              <w:spacing w:line="240" w:lineRule="auto"/>
              <w:rPr>
                <w:bCs/>
                <w:iCs/>
              </w:rPr>
            </w:pPr>
          </w:p>
        </w:tc>
      </w:tr>
      <w:tr w:rsidR="006E4E11" w:rsidRPr="00005077" w14:paraId="2794D3C4" w14:textId="77777777">
        <w:trPr>
          <w:trHeight w:val="284"/>
        </w:trPr>
        <w:tc>
          <w:tcPr>
            <w:tcW w:w="4911" w:type="dxa"/>
          </w:tcPr>
          <w:p w14:paraId="2794D3C3" w14:textId="77777777" w:rsidR="006E4E11" w:rsidRPr="00005077" w:rsidRDefault="006E4E11" w:rsidP="008A3246">
            <w:pPr>
              <w:pStyle w:val="Avsndare"/>
              <w:framePr w:h="2483" w:wrap="notBeside" w:x="1504"/>
              <w:spacing w:line="240" w:lineRule="auto"/>
              <w:rPr>
                <w:bCs/>
                <w:iCs/>
              </w:rPr>
            </w:pPr>
          </w:p>
        </w:tc>
      </w:tr>
      <w:tr w:rsidR="00005077" w:rsidRPr="00005077" w14:paraId="2794D3C6" w14:textId="77777777">
        <w:trPr>
          <w:trHeight w:val="284"/>
        </w:trPr>
        <w:tc>
          <w:tcPr>
            <w:tcW w:w="4911" w:type="dxa"/>
          </w:tcPr>
          <w:p w14:paraId="2794D3C5" w14:textId="77777777" w:rsidR="00005077" w:rsidRPr="00005077" w:rsidRDefault="00005077" w:rsidP="008A3246">
            <w:pPr>
              <w:pStyle w:val="Avsndare"/>
              <w:framePr w:h="2483" w:wrap="notBeside" w:x="1504"/>
              <w:spacing w:line="240" w:lineRule="auto"/>
              <w:rPr>
                <w:bCs/>
                <w:iCs/>
              </w:rPr>
            </w:pPr>
          </w:p>
        </w:tc>
      </w:tr>
    </w:tbl>
    <w:p w14:paraId="2794D3C7" w14:textId="77777777" w:rsidR="00005077" w:rsidRDefault="00005077" w:rsidP="008A3246">
      <w:pPr>
        <w:framePr w:w="4400" w:h="2523" w:wrap="notBeside" w:vAnchor="page" w:hAnchor="page" w:x="6453" w:y="2445"/>
        <w:spacing w:line="240" w:lineRule="auto"/>
        <w:ind w:left="142"/>
      </w:pPr>
    </w:p>
    <w:p w14:paraId="2794D3C8" w14:textId="77777777" w:rsidR="00005077" w:rsidRDefault="00005077" w:rsidP="008A3246">
      <w:pPr>
        <w:framePr w:w="4400" w:h="2523" w:wrap="notBeside" w:vAnchor="page" w:hAnchor="page" w:x="6453" w:y="2445"/>
        <w:spacing w:line="240" w:lineRule="auto"/>
        <w:ind w:left="142"/>
      </w:pPr>
    </w:p>
    <w:p w14:paraId="2794D3C9" w14:textId="77777777" w:rsidR="00005077" w:rsidRDefault="00005077" w:rsidP="008A3246">
      <w:pPr>
        <w:framePr w:w="4400" w:h="2523" w:wrap="notBeside" w:vAnchor="page" w:hAnchor="page" w:x="6453" w:y="2445"/>
        <w:spacing w:line="240" w:lineRule="auto"/>
        <w:ind w:left="142"/>
      </w:pPr>
      <w:r>
        <w:t xml:space="preserve">Ekofinrådets möte den </w:t>
      </w:r>
    </w:p>
    <w:p w14:paraId="2794D3CA" w14:textId="0044F2B0" w:rsidR="006E4E11" w:rsidRDefault="00660BDB" w:rsidP="008A3246">
      <w:pPr>
        <w:framePr w:w="4400" w:h="2523" w:wrap="notBeside" w:vAnchor="page" w:hAnchor="page" w:x="6453" w:y="2445"/>
        <w:spacing w:line="240" w:lineRule="auto"/>
        <w:ind w:left="142"/>
      </w:pPr>
      <w:r>
        <w:t>8 november i Bryssel</w:t>
      </w:r>
    </w:p>
    <w:p w14:paraId="2794D3CB" w14:textId="77777777" w:rsidR="00582BBE" w:rsidRDefault="00582BBE" w:rsidP="008A3246">
      <w:pPr>
        <w:framePr w:w="4400" w:h="2523" w:wrap="notBeside" w:vAnchor="page" w:hAnchor="page" w:x="6453" w:y="2445"/>
        <w:spacing w:line="240" w:lineRule="auto"/>
        <w:ind w:left="142"/>
      </w:pPr>
    </w:p>
    <w:p w14:paraId="2794D3CC" w14:textId="77777777" w:rsidR="006E4E11" w:rsidRPr="00005077" w:rsidRDefault="00005077" w:rsidP="008A3246">
      <w:pPr>
        <w:pStyle w:val="RKrubrik"/>
        <w:pBdr>
          <w:bottom w:val="single" w:sz="4" w:space="1" w:color="000000"/>
        </w:pBdr>
        <w:spacing w:before="0" w:after="0" w:line="240" w:lineRule="auto"/>
      </w:pPr>
      <w:r>
        <w:t>Kommenterad dagordning</w:t>
      </w:r>
    </w:p>
    <w:p w14:paraId="2794D3CD" w14:textId="79FDE9CF" w:rsidR="006E4E11" w:rsidRPr="00005077" w:rsidRDefault="00005077" w:rsidP="008A3246">
      <w:pPr>
        <w:pStyle w:val="RKnormal"/>
        <w:spacing w:line="240" w:lineRule="auto"/>
        <w:rPr>
          <w:sz w:val="20"/>
        </w:rPr>
      </w:pPr>
      <w:r w:rsidRPr="00D43613">
        <w:rPr>
          <w:sz w:val="20"/>
        </w:rPr>
        <w:t>- enligt den preliminära dagordning som framkom</w:t>
      </w:r>
      <w:r w:rsidR="00347F48" w:rsidRPr="00D43613">
        <w:rPr>
          <w:sz w:val="20"/>
        </w:rPr>
        <w:t xml:space="preserve"> </w:t>
      </w:r>
      <w:r w:rsidR="00020BA0" w:rsidRPr="00C77A41">
        <w:rPr>
          <w:sz w:val="20"/>
        </w:rPr>
        <w:t>den</w:t>
      </w:r>
      <w:r w:rsidR="00666205" w:rsidRPr="00C77A41">
        <w:rPr>
          <w:sz w:val="20"/>
        </w:rPr>
        <w:t xml:space="preserve"> </w:t>
      </w:r>
      <w:r w:rsidR="003778AD" w:rsidRPr="001A4D2D">
        <w:rPr>
          <w:sz w:val="20"/>
        </w:rPr>
        <w:t>24</w:t>
      </w:r>
      <w:r w:rsidR="00EA6718" w:rsidRPr="001A4D2D">
        <w:rPr>
          <w:sz w:val="20"/>
        </w:rPr>
        <w:t xml:space="preserve"> oktober 2016</w:t>
      </w:r>
    </w:p>
    <w:p w14:paraId="2794D3CE" w14:textId="77777777" w:rsidR="00693D83" w:rsidRDefault="00693D83" w:rsidP="008A3246">
      <w:pPr>
        <w:pStyle w:val="RKnormal"/>
        <w:spacing w:line="240" w:lineRule="auto"/>
      </w:pPr>
    </w:p>
    <w:p w14:paraId="2794D3CF" w14:textId="77777777" w:rsidR="004370D3" w:rsidRPr="00693D83" w:rsidRDefault="004A6F84" w:rsidP="008A3246">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Godkännande av </w:t>
      </w:r>
      <w:r w:rsidR="00A01FE8">
        <w:rPr>
          <w:rFonts w:cs="OrigGarmnd BT"/>
          <w:b/>
          <w:bCs/>
          <w:color w:val="000000"/>
          <w:szCs w:val="24"/>
          <w:lang w:eastAsia="sv-SE"/>
        </w:rPr>
        <w:t xml:space="preserve">den preliminära </w:t>
      </w:r>
      <w:r w:rsidR="004370D3" w:rsidRPr="00693D83">
        <w:rPr>
          <w:rFonts w:cs="OrigGarmnd BT"/>
          <w:b/>
          <w:bCs/>
          <w:color w:val="000000"/>
          <w:szCs w:val="24"/>
          <w:lang w:eastAsia="sv-SE"/>
        </w:rPr>
        <w:t>dagordningen</w:t>
      </w:r>
    </w:p>
    <w:p w14:paraId="2794D3D0" w14:textId="77777777" w:rsidR="004370D3" w:rsidRPr="00386A23" w:rsidRDefault="004370D3" w:rsidP="008A3246">
      <w:pPr>
        <w:pStyle w:val="Rubrik3"/>
        <w:spacing w:line="240" w:lineRule="auto"/>
        <w:rPr>
          <w:rStyle w:val="Stark"/>
          <w:u w:val="single"/>
        </w:rPr>
      </w:pPr>
      <w:r w:rsidRPr="00386A23">
        <w:rPr>
          <w:rStyle w:val="Stark"/>
          <w:u w:val="single"/>
        </w:rPr>
        <w:t>Lagstift</w:t>
      </w:r>
      <w:r w:rsidR="007334D3">
        <w:rPr>
          <w:rStyle w:val="Stark"/>
          <w:u w:val="single"/>
        </w:rPr>
        <w:t>ningsöverläggninga</w:t>
      </w:r>
      <w:r w:rsidR="00D53813">
        <w:rPr>
          <w:rStyle w:val="Stark"/>
          <w:u w:val="single"/>
        </w:rPr>
        <w:t>r</w:t>
      </w:r>
    </w:p>
    <w:p w14:paraId="2794D3D1" w14:textId="77777777" w:rsidR="004370D3" w:rsidRPr="004370D3" w:rsidRDefault="004370D3" w:rsidP="008A3246">
      <w:pPr>
        <w:overflowPunct/>
        <w:autoSpaceDE/>
        <w:autoSpaceDN/>
        <w:adjustRightInd/>
        <w:spacing w:line="240" w:lineRule="auto"/>
        <w:textAlignment w:val="auto"/>
        <w:rPr>
          <w:rFonts w:ascii="Times New Roman" w:hAnsi="Times New Roman"/>
          <w:szCs w:val="24"/>
        </w:rPr>
      </w:pPr>
    </w:p>
    <w:p w14:paraId="2794D3D2" w14:textId="567857DE" w:rsidR="004370D3" w:rsidRDefault="004370D3" w:rsidP="008A3246">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A-punktslistan</w:t>
      </w:r>
    </w:p>
    <w:p w14:paraId="18AE76CF" w14:textId="77777777" w:rsidR="00660BDB" w:rsidRDefault="00660BDB" w:rsidP="00660BDB">
      <w:pPr>
        <w:pStyle w:val="Liststycke"/>
        <w:tabs>
          <w:tab w:val="left" w:pos="0"/>
        </w:tabs>
        <w:overflowPunct/>
        <w:spacing w:line="240" w:lineRule="auto"/>
        <w:ind w:left="360"/>
        <w:textAlignment w:val="auto"/>
        <w:rPr>
          <w:rFonts w:cs="OrigGarmnd BT"/>
          <w:b/>
          <w:bCs/>
          <w:color w:val="000000"/>
          <w:szCs w:val="24"/>
          <w:lang w:eastAsia="sv-SE"/>
        </w:rPr>
      </w:pPr>
    </w:p>
    <w:p w14:paraId="6C4C405A" w14:textId="0E80A7A0" w:rsidR="00660BDB" w:rsidRPr="000E3FBE" w:rsidRDefault="00EA6718" w:rsidP="00660BDB">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0E3FBE">
        <w:rPr>
          <w:rFonts w:cs="OrigGarmnd BT"/>
          <w:b/>
          <w:bCs/>
          <w:color w:val="000000"/>
          <w:szCs w:val="24"/>
          <w:lang w:eastAsia="sv-SE"/>
        </w:rPr>
        <w:t xml:space="preserve">(ev.) </w:t>
      </w:r>
      <w:r w:rsidR="000E3FBE" w:rsidRPr="000E3FBE">
        <w:rPr>
          <w:rFonts w:cs="OrigGarmnd BT"/>
          <w:b/>
          <w:color w:val="000000"/>
          <w:szCs w:val="24"/>
          <w:lang w:eastAsia="sv-SE"/>
        </w:rPr>
        <w:t>Inrättande av ett rättvist, konkurrenskraftigt och stabilt system för företagsbeskattning i EU</w:t>
      </w:r>
    </w:p>
    <w:p w14:paraId="4D3D0170" w14:textId="7638D5F1" w:rsidR="00660BDB" w:rsidRDefault="00660BDB" w:rsidP="00660BDB">
      <w:pPr>
        <w:pStyle w:val="Liststycke"/>
        <w:numPr>
          <w:ilvl w:val="0"/>
          <w:numId w:val="33"/>
        </w:numPr>
        <w:tabs>
          <w:tab w:val="left" w:pos="0"/>
        </w:tabs>
        <w:overflowPunct/>
        <w:spacing w:line="240" w:lineRule="auto"/>
        <w:textAlignment w:val="auto"/>
        <w:rPr>
          <w:rFonts w:cs="OrigGarmnd BT"/>
          <w:bCs/>
          <w:color w:val="000000"/>
          <w:szCs w:val="24"/>
          <w:lang w:eastAsia="sv-SE"/>
        </w:rPr>
      </w:pPr>
      <w:r w:rsidRPr="00660BDB">
        <w:rPr>
          <w:rFonts w:cs="OrigGarmnd BT"/>
          <w:bCs/>
          <w:color w:val="000000"/>
          <w:szCs w:val="24"/>
          <w:lang w:eastAsia="sv-SE"/>
        </w:rPr>
        <w:t>Diskussionspunkt</w:t>
      </w:r>
    </w:p>
    <w:p w14:paraId="2831832D" w14:textId="77777777" w:rsidR="003D6197" w:rsidRDefault="003D6197" w:rsidP="00C75385">
      <w:pPr>
        <w:pStyle w:val="RKnormal"/>
      </w:pPr>
    </w:p>
    <w:p w14:paraId="797251F5" w14:textId="77777777" w:rsidR="004D715A" w:rsidRPr="00AB2E5D" w:rsidRDefault="004D715A" w:rsidP="004D715A">
      <w:pPr>
        <w:pStyle w:val="RKnormal"/>
      </w:pPr>
      <w:r>
        <w:t xml:space="preserve">Kommissionen kommer presentera sitt paket om företagsskatt som beslutades den 25 oktober 2016. </w:t>
      </w:r>
      <w:r w:rsidRPr="00FC0B10">
        <w:t>F</w:t>
      </w:r>
      <w:r>
        <w:t>örslagen</w:t>
      </w:r>
      <w:r w:rsidRPr="00FC0B10">
        <w:t xml:space="preserve">, som i vissa delar är omfattande och komplexa, </w:t>
      </w:r>
      <w:r>
        <w:t>måste analyseras noga. Paketet innehåller e</w:t>
      </w:r>
      <w:r w:rsidRPr="00AB2E5D">
        <w:t>n nylansering av 2011 års förslag på en gemensam konsoliderad bolagsskattebas (CCCTB) i två steg</w:t>
      </w:r>
      <w:r>
        <w:t>, ett ändrings</w:t>
      </w:r>
      <w:r w:rsidRPr="00AB2E5D">
        <w:t>direktiv med hybridregler till dire</w:t>
      </w:r>
      <w:r>
        <w:t>ktivet mot skatteundandraganden och</w:t>
      </w:r>
      <w:r w:rsidRPr="00AB2E5D">
        <w:t xml:space="preserve"> </w:t>
      </w:r>
      <w:r>
        <w:t xml:space="preserve">ett direktiv om tvistelösningsmekanism inom EU i fall av dubbelbeskattning. </w:t>
      </w:r>
      <w:r w:rsidRPr="00522212">
        <w:t>Medlemsstaterna inbjuds därefter till diskussion.</w:t>
      </w:r>
      <w:r>
        <w:t xml:space="preserve"> </w:t>
      </w:r>
    </w:p>
    <w:p w14:paraId="31BF2003" w14:textId="77777777" w:rsidR="004D715A" w:rsidRDefault="004D715A" w:rsidP="004D715A"/>
    <w:p w14:paraId="0C3BDE3F" w14:textId="29C8F395" w:rsidR="004D715A" w:rsidRPr="003B6071" w:rsidRDefault="004D715A" w:rsidP="004D715A">
      <w:r>
        <w:t xml:space="preserve">Skatteutskottet har informerats om företagsskattepaketet </w:t>
      </w:r>
      <w:r w:rsidRPr="003B6071">
        <w:t xml:space="preserve">den </w:t>
      </w:r>
      <w:r>
        <w:t>27 oktober</w:t>
      </w:r>
      <w:r w:rsidRPr="003B6071">
        <w:t xml:space="preserve"> 2016. </w:t>
      </w:r>
      <w:r>
        <w:t xml:space="preserve">Förslagen </w:t>
      </w:r>
      <w:r w:rsidRPr="003B6071">
        <w:t>har inte tidigare behandlats i EU-nämnden.</w:t>
      </w:r>
      <w:r>
        <w:t xml:space="preserve"> </w:t>
      </w:r>
    </w:p>
    <w:p w14:paraId="6FC9D17A" w14:textId="77777777" w:rsidR="004D715A" w:rsidRDefault="004D715A" w:rsidP="004D715A">
      <w:pPr>
        <w:rPr>
          <w:i/>
        </w:rPr>
      </w:pPr>
    </w:p>
    <w:p w14:paraId="2C76372C" w14:textId="77777777" w:rsidR="004D715A" w:rsidRDefault="004D715A" w:rsidP="004D715A">
      <w:pPr>
        <w:rPr>
          <w:i/>
        </w:rPr>
      </w:pPr>
      <w:r>
        <w:rPr>
          <w:i/>
        </w:rPr>
        <w:t xml:space="preserve">Gemensam konsoliderad bolagsskattebas, </w:t>
      </w:r>
      <w:r w:rsidRPr="002C00F1">
        <w:rPr>
          <w:i/>
        </w:rPr>
        <w:t>CCCTB</w:t>
      </w:r>
      <w:r>
        <w:rPr>
          <w:i/>
        </w:rPr>
        <w:t xml:space="preserve"> </w:t>
      </w:r>
    </w:p>
    <w:p w14:paraId="4E2F6495" w14:textId="16D7521C" w:rsidR="004D715A" w:rsidRDefault="004D715A" w:rsidP="004D715A">
      <w:r>
        <w:t>Kommissionen</w:t>
      </w:r>
      <w:r w:rsidRPr="00AD1A1D">
        <w:t xml:space="preserve"> föreslår två direktiv avseende en gemensam konsoliderad bolagsskattebas. Det ena direktivet avser </w:t>
      </w:r>
      <w:r>
        <w:t xml:space="preserve">att </w:t>
      </w:r>
      <w:r w:rsidRPr="00AD1A1D">
        <w:t>harmonisera bolagsskatte</w:t>
      </w:r>
      <w:r>
        <w:softHyphen/>
        <w:t>regler. D</w:t>
      </w:r>
      <w:r w:rsidRPr="00AD1A1D">
        <w:t xml:space="preserve">et andra </w:t>
      </w:r>
      <w:r>
        <w:t xml:space="preserve">direktivet </w:t>
      </w:r>
      <w:r w:rsidRPr="00AD1A1D">
        <w:t xml:space="preserve">innehåller </w:t>
      </w:r>
      <w:r>
        <w:t xml:space="preserve">dessutom </w:t>
      </w:r>
      <w:r w:rsidRPr="00AD1A1D">
        <w:t xml:space="preserve">regler om konsolidering, dvs. </w:t>
      </w:r>
      <w:r>
        <w:t>att alla företag i en koncern behandlas som en enhet och att det gemensamma resultatet fördelas ut schablonmässigt till de inblandade bolagen</w:t>
      </w:r>
      <w:r w:rsidRPr="00AD1A1D">
        <w:t xml:space="preserve">, samt ett gemensamt administrativt ramverk. </w:t>
      </w:r>
      <w:r>
        <w:t>Avsikten</w:t>
      </w:r>
      <w:r w:rsidRPr="00B95130">
        <w:t xml:space="preserve"> är att direktivet om harmoniserade bolagsskatteregler ska beslutas </w:t>
      </w:r>
      <w:r>
        <w:t xml:space="preserve">i </w:t>
      </w:r>
      <w:r w:rsidRPr="00B95130">
        <w:t xml:space="preserve">ett första </w:t>
      </w:r>
      <w:r w:rsidRPr="00B95130">
        <w:lastRenderedPageBreak/>
        <w:t xml:space="preserve">steg och </w:t>
      </w:r>
      <w:r>
        <w:t xml:space="preserve">att </w:t>
      </w:r>
      <w:r w:rsidRPr="00B95130">
        <w:t>direktivet om konsolidering</w:t>
      </w:r>
      <w:r>
        <w:t xml:space="preserve"> </w:t>
      </w:r>
      <w:r w:rsidRPr="00B95130">
        <w:t xml:space="preserve">därefter </w:t>
      </w:r>
      <w:r>
        <w:t>ska beslutas</w:t>
      </w:r>
      <w:r w:rsidRPr="00B95130">
        <w:t xml:space="preserve"> </w:t>
      </w:r>
      <w:r>
        <w:t xml:space="preserve">i </w:t>
      </w:r>
      <w:r w:rsidRPr="00B95130">
        <w:t xml:space="preserve">ett andra steg. </w:t>
      </w:r>
    </w:p>
    <w:p w14:paraId="0B327A8E" w14:textId="77777777" w:rsidR="004D715A" w:rsidRDefault="004D715A" w:rsidP="004D715A"/>
    <w:p w14:paraId="2A944592" w14:textId="77777777" w:rsidR="004D715A" w:rsidRPr="00DC0713" w:rsidRDefault="004D715A" w:rsidP="004D715A">
      <w:pPr>
        <w:overflowPunct/>
        <w:autoSpaceDE/>
        <w:autoSpaceDN/>
        <w:adjustRightInd/>
        <w:spacing w:line="240" w:lineRule="auto"/>
        <w:textAlignment w:val="auto"/>
        <w:rPr>
          <w:i/>
        </w:rPr>
      </w:pPr>
      <w:r>
        <w:rPr>
          <w:i/>
        </w:rPr>
        <w:t>Ändring</w:t>
      </w:r>
      <w:r w:rsidRPr="00DC0713">
        <w:rPr>
          <w:i/>
        </w:rPr>
        <w:t>sdirektiv med hybridregler till direktivet mot</w:t>
      </w:r>
      <w:r>
        <w:t xml:space="preserve"> </w:t>
      </w:r>
      <w:r w:rsidRPr="00DC0713">
        <w:rPr>
          <w:i/>
        </w:rPr>
        <w:t>skatteundandraganden</w:t>
      </w:r>
    </w:p>
    <w:p w14:paraId="4D876604" w14:textId="77777777" w:rsidR="0031080A" w:rsidRDefault="004D715A" w:rsidP="004D715A">
      <w:r>
        <w:t>Den 12 juli 2016 antogs direktivet mot skatteundandraganden som bl.a. innehåller regler om hybrida missmatchningar inom EU avseende både hybridföretag och hybridinstrument. En hybrid missmatchning uppstår när</w:t>
      </w:r>
      <w:r w:rsidRPr="00773DD3">
        <w:t xml:space="preserve"> företag </w:t>
      </w:r>
      <w:r w:rsidRPr="003137CB">
        <w:t>utnyttja</w:t>
      </w:r>
      <w:r>
        <w:t>r</w:t>
      </w:r>
      <w:r w:rsidRPr="00773DD3">
        <w:t xml:space="preserve"> länders skillnader i den skattemässiga behandlingen av </w:t>
      </w:r>
      <w:r>
        <w:t xml:space="preserve">t.ex. </w:t>
      </w:r>
      <w:r w:rsidRPr="00773DD3">
        <w:t>företag och finansiella instrument i syfte att undvika beskattning.</w:t>
      </w:r>
      <w:r>
        <w:t xml:space="preserve"> När direktivet antogs gavs samtidigt kommissionen i uppdrag att ta fram ett förslag med ytterligare hybridregler som involverar tredjeland och som är i linje med och lika effektiva som OECD:s BEPS-rekommendationer om hybridregler. </w:t>
      </w:r>
    </w:p>
    <w:p w14:paraId="5E3F7C32" w14:textId="77777777" w:rsidR="0031080A" w:rsidRDefault="0031080A" w:rsidP="004D715A"/>
    <w:p w14:paraId="7C98815E" w14:textId="5E618530" w:rsidR="004D715A" w:rsidRDefault="004D715A" w:rsidP="004D715A">
      <w:pPr>
        <w:rPr>
          <w:highlight w:val="yellow"/>
        </w:rPr>
      </w:pPr>
      <w:r>
        <w:t xml:space="preserve">Kommissionen har nu presenterat sitt förslag i form av ett ändringsdirektiv till direktivet mot skatteundandraganden. </w:t>
      </w:r>
      <w:r w:rsidRPr="00773DD3">
        <w:t>I ändringsdirektivet föreslås att redan antagna hybridregler om hybridföretag och hybridinstrument ska utvidgas och även involvera tredjeländer. Det föreslås också regler om hybrida missmatchningar som involverar fasta driftställen, hybridöverföringar, importerade missmatchningar och missmatchningar som rör företag med dubbla hemvister.</w:t>
      </w:r>
      <w:r>
        <w:t xml:space="preserve"> </w:t>
      </w:r>
    </w:p>
    <w:p w14:paraId="0E8D2238" w14:textId="77777777" w:rsidR="0031080A" w:rsidRDefault="0031080A" w:rsidP="004D715A">
      <w:pPr>
        <w:rPr>
          <w:i/>
        </w:rPr>
      </w:pPr>
    </w:p>
    <w:p w14:paraId="01A7E8A4" w14:textId="77777777" w:rsidR="004D715A" w:rsidRPr="00522212" w:rsidRDefault="004D715A" w:rsidP="004D715A">
      <w:pPr>
        <w:rPr>
          <w:i/>
        </w:rPr>
      </w:pPr>
      <w:r w:rsidRPr="00522212">
        <w:rPr>
          <w:i/>
        </w:rPr>
        <w:t xml:space="preserve">Direktiv </w:t>
      </w:r>
      <w:r>
        <w:rPr>
          <w:i/>
        </w:rPr>
        <w:t>om</w:t>
      </w:r>
      <w:r w:rsidRPr="0011435F">
        <w:rPr>
          <w:i/>
        </w:rPr>
        <w:t xml:space="preserve"> tvistelösningsmekanism</w:t>
      </w:r>
      <w:r>
        <w:rPr>
          <w:i/>
        </w:rPr>
        <w:t xml:space="preserve"> inom EU</w:t>
      </w:r>
      <w:r w:rsidRPr="0011435F">
        <w:rPr>
          <w:i/>
        </w:rPr>
        <w:t xml:space="preserve"> i fall av </w:t>
      </w:r>
      <w:r w:rsidRPr="005548EB">
        <w:rPr>
          <w:i/>
        </w:rPr>
        <w:t>dubbelbeskattning</w:t>
      </w:r>
    </w:p>
    <w:p w14:paraId="448C6A5F" w14:textId="77777777" w:rsidR="0031080A" w:rsidRDefault="004D715A" w:rsidP="004D715A">
      <w:r>
        <w:t xml:space="preserve">Kommissionen föreslår ett direktiv om förfarande för tvistelösning inom EU i situationer där ett företag har blivit dubbelbeskattat </w:t>
      </w:r>
      <w:r w:rsidRPr="0031080A">
        <w:t>och ländernas behöriga myndigheter inte inom viss tid har kommit överens om hur dubbelbeskattningen ska undvikas. I de fallen ska en rådgivande kommitté inrättas (Advisory Commission), och ett skiljeförfarande inledas.</w:t>
      </w:r>
      <w:r>
        <w:t xml:space="preserve"> </w:t>
      </w:r>
    </w:p>
    <w:p w14:paraId="0D03F75E" w14:textId="77777777" w:rsidR="0031080A" w:rsidRDefault="0031080A" w:rsidP="004D715A"/>
    <w:p w14:paraId="219487DD" w14:textId="59D9A10B" w:rsidR="004D715A" w:rsidRPr="009A3D79" w:rsidRDefault="004D715A" w:rsidP="004D715A">
      <w:r>
        <w:t>Direktivet bygger i stor utsträckning på den s.k. skiljemanna</w:t>
      </w:r>
      <w:r>
        <w:softHyphen/>
        <w:t xml:space="preserve">konventionen (Konventionen om undanröjande av dubbelbeskattning vid justering av inkomst mellan företag i intressegemenskap) och kommer att gälla vid sidan av den. Till skillnad från skiljemannakonventionen är avsikten att direktivet ska gälla alla dubbelbeskattningssituationer för företag och inte bara internprissättningssituationer. </w:t>
      </w:r>
      <w:r w:rsidRPr="00B95130">
        <w:t>Direktivet syftar till att ge ett EU-rättsligt ramverk till tvistelösning</w:t>
      </w:r>
      <w:r>
        <w:t>sförfarandet</w:t>
      </w:r>
      <w:r w:rsidRPr="0031080A">
        <w:t>.</w:t>
      </w:r>
      <w:r w:rsidRPr="00840558">
        <w:t xml:space="preserve"> </w:t>
      </w:r>
    </w:p>
    <w:p w14:paraId="5A2CEA2C" w14:textId="77777777" w:rsidR="004D715A" w:rsidRPr="009A3D79" w:rsidRDefault="004D715A" w:rsidP="004D715A"/>
    <w:p w14:paraId="2BD4E5DC" w14:textId="77777777" w:rsidR="004D715A" w:rsidRPr="00723622" w:rsidRDefault="004D715A" w:rsidP="004D715A">
      <w:pPr>
        <w:pStyle w:val="Liststycke"/>
        <w:tabs>
          <w:tab w:val="left" w:pos="0"/>
        </w:tabs>
        <w:overflowPunct/>
        <w:spacing w:line="240" w:lineRule="auto"/>
        <w:ind w:left="0"/>
        <w:textAlignment w:val="auto"/>
        <w:rPr>
          <w:b/>
          <w:i/>
        </w:rPr>
      </w:pPr>
      <w:r w:rsidRPr="00723622">
        <w:rPr>
          <w:b/>
          <w:i/>
        </w:rPr>
        <w:t>Förslag till svensk ståndpunkt</w:t>
      </w:r>
    </w:p>
    <w:p w14:paraId="2182E205" w14:textId="77777777" w:rsidR="004D715A" w:rsidRDefault="004D715A" w:rsidP="004D715A">
      <w:r w:rsidRPr="00203AFA">
        <w:t>Det är</w:t>
      </w:r>
      <w:r>
        <w:rPr>
          <w:b/>
        </w:rPr>
        <w:t xml:space="preserve"> </w:t>
      </w:r>
      <w:r w:rsidRPr="00FC0B10">
        <w:t xml:space="preserve">generellt sett positivt med åtgärder som förbättrar den inre marknadens funktionssätt samtidigt som bolagsskatten är ett viktigt nationellt instrument för att främja en god ekonomisk utveckling och en </w:t>
      </w:r>
      <w:r w:rsidRPr="00FC0B10">
        <w:lastRenderedPageBreak/>
        <w:t>varaktigt hög sysselsättning. Det är också vi</w:t>
      </w:r>
      <w:r>
        <w:t>ktigt att små, öppna och export</w:t>
      </w:r>
      <w:r w:rsidRPr="00FC0B10">
        <w:t>beroende ekonomi</w:t>
      </w:r>
      <w:r>
        <w:t>ers legitima intressen beaktas.</w:t>
      </w:r>
    </w:p>
    <w:p w14:paraId="35259D07" w14:textId="77777777" w:rsidR="004D715A" w:rsidRPr="00FC0B10" w:rsidRDefault="004D715A" w:rsidP="004D715A"/>
    <w:p w14:paraId="7F05ECC2" w14:textId="77777777" w:rsidR="004D715A" w:rsidRDefault="004D715A" w:rsidP="004D715A">
      <w:r w:rsidRPr="00FC0B10">
        <w:t xml:space="preserve">Vad avser ändringsdirektivet med hybridregler är motverkande av skatteflykt och skatteundandragande en hög politisk prioritering för </w:t>
      </w:r>
      <w:r>
        <w:rPr>
          <w:b/>
        </w:rPr>
        <w:t>r</w:t>
      </w:r>
      <w:r w:rsidRPr="00FC0B10">
        <w:t xml:space="preserve">egeringen. </w:t>
      </w:r>
      <w:r>
        <w:t>Det internationella arbetet</w:t>
      </w:r>
      <w:r w:rsidRPr="00FC0B10">
        <w:t xml:space="preserve"> </w:t>
      </w:r>
      <w:r>
        <w:t xml:space="preserve">på detta område </w:t>
      </w:r>
      <w:r w:rsidRPr="00FC0B10">
        <w:t>bör beaktas</w:t>
      </w:r>
      <w:r>
        <w:t xml:space="preserve"> i det fortsatta arbetet</w:t>
      </w:r>
      <w:r w:rsidRPr="00FC0B10">
        <w:t>.</w:t>
      </w:r>
    </w:p>
    <w:p w14:paraId="2158B8CD" w14:textId="77777777" w:rsidR="004D715A" w:rsidRPr="00FC0B10" w:rsidRDefault="004D715A" w:rsidP="004D715A"/>
    <w:p w14:paraId="63B660B8" w14:textId="60E1C67C" w:rsidR="004D715A" w:rsidRDefault="004D715A" w:rsidP="004D715A">
      <w:r w:rsidRPr="00FC0B10">
        <w:t xml:space="preserve">Förslagen i företagsskattepaketet, som i vissa delar är omfattande och komplexa, </w:t>
      </w:r>
      <w:r>
        <w:t>måste analyseras noga. Därför är det för</w:t>
      </w:r>
      <w:r w:rsidRPr="00FC0B10">
        <w:t xml:space="preserve"> tidigt att säga något om hur </w:t>
      </w:r>
      <w:r>
        <w:t>regeringen</w:t>
      </w:r>
      <w:r w:rsidRPr="00FC0B10">
        <w:t xml:space="preserve"> slutligen kommer att ställa </w:t>
      </w:r>
      <w:r>
        <w:t>sig till förslagen, men en viktig princip är att n</w:t>
      </w:r>
      <w:r w:rsidRPr="00FC0B10">
        <w:t>yttan av att ha h</w:t>
      </w:r>
      <w:r>
        <w:t xml:space="preserve">armoniserade skatteregler på det här området </w:t>
      </w:r>
      <w:r w:rsidRPr="00FC0B10">
        <w:t xml:space="preserve">vägs mot medlemsstaternas befogenheter och möjligheten att kunna införa och behålla egna nationella </w:t>
      </w:r>
      <w:r>
        <w:t>skatte</w:t>
      </w:r>
      <w:r w:rsidRPr="00FC0B10">
        <w:t xml:space="preserve">regler. </w:t>
      </w:r>
    </w:p>
    <w:p w14:paraId="09E5701F" w14:textId="77777777" w:rsidR="0038502E" w:rsidRPr="0038502E" w:rsidRDefault="0038502E" w:rsidP="0038502E">
      <w:pPr>
        <w:tabs>
          <w:tab w:val="left" w:pos="0"/>
        </w:tabs>
        <w:overflowPunct/>
        <w:spacing w:line="240" w:lineRule="auto"/>
        <w:textAlignment w:val="auto"/>
        <w:rPr>
          <w:rFonts w:cs="OrigGarmnd BT"/>
          <w:bCs/>
          <w:color w:val="000000"/>
          <w:szCs w:val="24"/>
          <w:lang w:eastAsia="sv-SE"/>
        </w:rPr>
      </w:pPr>
    </w:p>
    <w:p w14:paraId="6AC2E25E" w14:textId="77777777" w:rsidR="005D5AC9" w:rsidRDefault="005D5AC9" w:rsidP="005D5AC9">
      <w:pPr>
        <w:tabs>
          <w:tab w:val="left" w:pos="0"/>
        </w:tabs>
        <w:overflowPunct/>
        <w:spacing w:line="240" w:lineRule="auto"/>
        <w:textAlignment w:val="auto"/>
        <w:rPr>
          <w:b/>
          <w:i/>
        </w:rPr>
      </w:pPr>
    </w:p>
    <w:p w14:paraId="24BFBA65" w14:textId="3A2F48CA" w:rsidR="00660BDB" w:rsidRPr="00660BDB" w:rsidRDefault="00EA6718" w:rsidP="00660BDB">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660BDB" w:rsidRPr="00660BDB">
        <w:rPr>
          <w:rFonts w:cs="OrigGarmnd BT"/>
          <w:b/>
          <w:bCs/>
          <w:color w:val="000000"/>
          <w:szCs w:val="24"/>
          <w:lang w:eastAsia="sv-SE"/>
        </w:rPr>
        <w:t xml:space="preserve">Det fördjupade samarbetet på området för skatt på finansiella transaktioner </w:t>
      </w:r>
    </w:p>
    <w:p w14:paraId="4D32B25B" w14:textId="77777777" w:rsidR="00555108" w:rsidRPr="00555108" w:rsidRDefault="00660BDB" w:rsidP="00555108">
      <w:pPr>
        <w:pStyle w:val="Liststycke"/>
        <w:numPr>
          <w:ilvl w:val="0"/>
          <w:numId w:val="33"/>
        </w:numPr>
        <w:tabs>
          <w:tab w:val="left" w:pos="0"/>
        </w:tabs>
        <w:overflowPunct/>
        <w:spacing w:line="240" w:lineRule="auto"/>
        <w:textAlignment w:val="auto"/>
      </w:pPr>
      <w:r w:rsidRPr="00555108">
        <w:rPr>
          <w:rFonts w:cs="OrigGarmnd BT"/>
          <w:bCs/>
          <w:color w:val="000000"/>
          <w:szCs w:val="24"/>
          <w:lang w:eastAsia="sv-SE"/>
        </w:rPr>
        <w:t>Diskussionspunk</w:t>
      </w:r>
      <w:r w:rsidRPr="00660BDB">
        <w:rPr>
          <w:rFonts w:cs="OrigGarmnd BT"/>
          <w:bCs/>
          <w:color w:val="000000"/>
          <w:szCs w:val="24"/>
          <w:lang w:eastAsia="sv-SE"/>
        </w:rPr>
        <w:t>t</w:t>
      </w:r>
    </w:p>
    <w:p w14:paraId="54F83382" w14:textId="77777777" w:rsidR="00555108" w:rsidRDefault="00555108" w:rsidP="00555108"/>
    <w:p w14:paraId="4E56D5B3" w14:textId="50887F81" w:rsidR="00555108" w:rsidRDefault="00555108" w:rsidP="00555108">
      <w:r w:rsidRPr="00555108">
        <w:t xml:space="preserve">Vid Ekofinrådets möte väntas en lägesrapport avseende förhandlingarna om kommissionens förslag till rådets direktiv om genomförande av det fördjupade samarbetet på området för skatt på finansiella transaktioner (FTT) . </w:t>
      </w:r>
    </w:p>
    <w:p w14:paraId="49F39CC6" w14:textId="77777777" w:rsidR="00066BA1" w:rsidRPr="00555108" w:rsidRDefault="00066BA1" w:rsidP="00555108"/>
    <w:p w14:paraId="67F4C822" w14:textId="77777777" w:rsidR="00555108" w:rsidRDefault="00555108" w:rsidP="00555108">
      <w:r w:rsidRPr="008D48A6">
        <w:t xml:space="preserve">Regeringen </w:t>
      </w:r>
      <w:r w:rsidRPr="00050F27">
        <w:t>har samrått med</w:t>
      </w:r>
      <w:r w:rsidRPr="008D48A6">
        <w:t xml:space="preserve"> EU-nämnden om FTT vid ett flertal tillfällen, senast den </w:t>
      </w:r>
      <w:r>
        <w:t>1</w:t>
      </w:r>
      <w:r w:rsidRPr="008D48A6">
        <w:t xml:space="preserve">5 </w:t>
      </w:r>
      <w:r>
        <w:t>juni</w:t>
      </w:r>
      <w:r w:rsidRPr="008D48A6">
        <w:t xml:space="preserve"> 20</w:t>
      </w:r>
      <w:r>
        <w:t xml:space="preserve">16. </w:t>
      </w:r>
      <w:r w:rsidRPr="008D48A6">
        <w:t xml:space="preserve">Regeringen har haft överläggningar om FTT med skatteutskottet vid ett flertal tillfällen, senast i samband med beslutet om bemyndigandet av det fördjupade samarbetet, den 17 januari </w:t>
      </w:r>
      <w:r>
        <w:t xml:space="preserve">2013. FTT behandlades även den 22 november 2011 vid skatte- och finansutskottets gemensamma överläggning om </w:t>
      </w:r>
      <w:r w:rsidRPr="008D48A6">
        <w:t>EU:s framtida budget, eftersom FTT vid den tidpunkten föreslogs utgöra en intäktspost i densamma.</w:t>
      </w:r>
    </w:p>
    <w:p w14:paraId="21D226AE" w14:textId="77777777" w:rsidR="00066BA1" w:rsidRDefault="00066BA1" w:rsidP="00555108">
      <w:pPr>
        <w:rPr>
          <w:b/>
        </w:rPr>
      </w:pPr>
    </w:p>
    <w:p w14:paraId="2BE7BE3F" w14:textId="77777777" w:rsidR="00555108" w:rsidRDefault="00555108" w:rsidP="00555108">
      <w:pPr>
        <w:rPr>
          <w:color w:val="000000"/>
        </w:rPr>
      </w:pPr>
      <w:r w:rsidRPr="008D48A6">
        <w:rPr>
          <w:color w:val="000000"/>
        </w:rPr>
        <w:t xml:space="preserve">Kommissionen presenterade ett direktivförslag om ett gemensamt system för skatt på finansiella transaktioner i september 2011. Enighet om förslaget kunde inte nås. Elva medlemsstater (Belgien, Estland, Frankrike, Grekland, Italien, Portugal, Slovenien, Slovakien, Spanien, Tyskland och Österrike) bemyndigades av Ekofinrådet i januari 2013 att inleda ett fördjupat samarbete på området för skatt på finansiella transaktioner. Kommissionen presenterade ett förslag om FTT inom </w:t>
      </w:r>
      <w:r>
        <w:rPr>
          <w:color w:val="000000"/>
        </w:rPr>
        <w:t xml:space="preserve">ramen för </w:t>
      </w:r>
      <w:r w:rsidRPr="008D48A6">
        <w:rPr>
          <w:color w:val="000000"/>
        </w:rPr>
        <w:t>ett fördjupat samarbete i februari 2013. Förslaget red</w:t>
      </w:r>
      <w:r>
        <w:rPr>
          <w:color w:val="000000"/>
        </w:rPr>
        <w:t>ovisas i faktapromemoria 2012/13:FPM76. I mars 2016 lämnade Estland samarbetet.</w:t>
      </w:r>
    </w:p>
    <w:p w14:paraId="1622B762" w14:textId="77777777" w:rsidR="00066BA1" w:rsidRPr="008D48A6" w:rsidRDefault="00066BA1" w:rsidP="00555108">
      <w:pPr>
        <w:rPr>
          <w:b/>
          <w:color w:val="000000"/>
        </w:rPr>
      </w:pPr>
    </w:p>
    <w:p w14:paraId="747A45A2" w14:textId="77777777" w:rsidR="00555108" w:rsidRDefault="00555108" w:rsidP="00555108">
      <w:pPr>
        <w:rPr>
          <w:b/>
          <w:color w:val="000000"/>
        </w:rPr>
      </w:pPr>
      <w:r>
        <w:rPr>
          <w:color w:val="000000"/>
        </w:rPr>
        <w:lastRenderedPageBreak/>
        <w:t>Vid Ekofinrådets möte den 17 juni 2016 presenterade</w:t>
      </w:r>
      <w:r w:rsidRPr="008D48A6">
        <w:rPr>
          <w:color w:val="000000"/>
        </w:rPr>
        <w:t xml:space="preserve"> ordförandeskapet en lägesrapport som beskrev </w:t>
      </w:r>
      <w:r>
        <w:rPr>
          <w:color w:val="000000"/>
        </w:rPr>
        <w:t xml:space="preserve">hur </w:t>
      </w:r>
      <w:r w:rsidRPr="008D48A6">
        <w:rPr>
          <w:color w:val="000000"/>
        </w:rPr>
        <w:t xml:space="preserve">arbetet med förslaget om FTT </w:t>
      </w:r>
      <w:r>
        <w:rPr>
          <w:color w:val="000000"/>
        </w:rPr>
        <w:t>fortskred</w:t>
      </w:r>
      <w:r w:rsidRPr="008D48A6">
        <w:rPr>
          <w:color w:val="000000"/>
        </w:rPr>
        <w:t>.</w:t>
      </w:r>
      <w:r>
        <w:rPr>
          <w:color w:val="000000"/>
        </w:rPr>
        <w:t xml:space="preserve"> Under hösten har det hållits ett rådsarbetsgruppsmöte. </w:t>
      </w:r>
      <w:r w:rsidRPr="008D48A6">
        <w:rPr>
          <w:color w:val="000000"/>
        </w:rPr>
        <w:t>Sverige deltar aktivt vid rådsarbetsgruppsmöten i syfte att tillgodose Sveriges intressen, men saknar rösträtt.</w:t>
      </w:r>
    </w:p>
    <w:p w14:paraId="068AE35B" w14:textId="77777777" w:rsidR="00555108" w:rsidRPr="00555108" w:rsidRDefault="00555108" w:rsidP="00555108">
      <w:pPr>
        <w:tabs>
          <w:tab w:val="left" w:pos="0"/>
        </w:tabs>
        <w:overflowPunct/>
        <w:spacing w:line="240" w:lineRule="auto"/>
        <w:textAlignment w:val="auto"/>
        <w:rPr>
          <w:rFonts w:cs="OrigGarmnd BT"/>
          <w:bCs/>
          <w:color w:val="000000"/>
          <w:szCs w:val="24"/>
          <w:lang w:eastAsia="sv-SE"/>
        </w:rPr>
      </w:pPr>
    </w:p>
    <w:p w14:paraId="0B6FD3BA" w14:textId="58E9B48C" w:rsidR="00F6021C" w:rsidRDefault="00F6021C" w:rsidP="00555108">
      <w:pPr>
        <w:pStyle w:val="Liststycke"/>
        <w:tabs>
          <w:tab w:val="left" w:pos="0"/>
        </w:tabs>
        <w:overflowPunct/>
        <w:spacing w:line="240" w:lineRule="auto"/>
        <w:ind w:left="0"/>
        <w:textAlignment w:val="auto"/>
        <w:rPr>
          <w:b/>
          <w:i/>
        </w:rPr>
      </w:pPr>
      <w:r w:rsidRPr="00EA6718">
        <w:rPr>
          <w:b/>
          <w:i/>
        </w:rPr>
        <w:t>Förslag till svensk ståndpunkt</w:t>
      </w:r>
    </w:p>
    <w:p w14:paraId="01AA9285" w14:textId="77777777" w:rsidR="00555108" w:rsidRDefault="00555108" w:rsidP="00555108">
      <w:r w:rsidRPr="0052341E">
        <w:t xml:space="preserve">Regeringen följer diskussionerna i rådet om ett fördjupat samarbete i EU om en </w:t>
      </w:r>
      <w:r>
        <w:t xml:space="preserve">FTT </w:t>
      </w:r>
      <w:r w:rsidRPr="0052341E">
        <w:t xml:space="preserve">och bevakar icke-deltagande medlemsstaters intressen i den fortsatta behandlingen av skatteförslaget inom ramen för ett fördjupat samarbete. Om och när beslut om en slutgiltig utformning fattats av de deltagande medlemsstaterna kan effekterna av en FTT för Sverige bättre bedömas. Sverige kommer dock inte att delta i samarbetet och är alltjämt kritiskt till konceptet att inrätta en </w:t>
      </w:r>
      <w:r>
        <w:t>FTT</w:t>
      </w:r>
      <w:r w:rsidRPr="0052341E">
        <w:t>. Det kommer att slå mot jobb och tillväxt.</w:t>
      </w:r>
    </w:p>
    <w:p w14:paraId="6C3598DA" w14:textId="77777777" w:rsidR="0031080A" w:rsidRPr="00425952" w:rsidRDefault="0031080A" w:rsidP="00555108">
      <w:pPr>
        <w:rPr>
          <w:sz w:val="28"/>
          <w:szCs w:val="28"/>
        </w:rPr>
      </w:pPr>
    </w:p>
    <w:p w14:paraId="0F8190E8" w14:textId="77777777" w:rsidR="00F6021C" w:rsidRDefault="00F6021C" w:rsidP="00F6021C">
      <w:pPr>
        <w:pStyle w:val="Liststycke"/>
        <w:tabs>
          <w:tab w:val="left" w:pos="0"/>
        </w:tabs>
        <w:overflowPunct/>
        <w:spacing w:line="240" w:lineRule="auto"/>
        <w:textAlignment w:val="auto"/>
        <w:rPr>
          <w:rFonts w:cs="OrigGarmnd BT"/>
          <w:bCs/>
          <w:color w:val="000000"/>
          <w:szCs w:val="24"/>
          <w:lang w:eastAsia="sv-SE"/>
        </w:rPr>
      </w:pPr>
    </w:p>
    <w:p w14:paraId="2794D3D4" w14:textId="77777777" w:rsidR="00EF66F1" w:rsidRDefault="00EF66F1" w:rsidP="00EF66F1">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1C0E54">
        <w:rPr>
          <w:rFonts w:cs="OrigGarmnd BT"/>
          <w:b/>
          <w:bCs/>
          <w:color w:val="000000"/>
          <w:szCs w:val="24"/>
          <w:lang w:eastAsia="sv-SE"/>
        </w:rPr>
        <w:t>Övriga frågor</w:t>
      </w:r>
      <w:r>
        <w:rPr>
          <w:rFonts w:cs="OrigGarmnd BT"/>
          <w:b/>
          <w:bCs/>
          <w:color w:val="000000"/>
          <w:szCs w:val="24"/>
          <w:lang w:eastAsia="sv-SE"/>
        </w:rPr>
        <w:t xml:space="preserve"> </w:t>
      </w:r>
    </w:p>
    <w:p w14:paraId="2794D3D5" w14:textId="77777777" w:rsidR="00EF66F1" w:rsidRDefault="00EF66F1" w:rsidP="00EF66F1">
      <w:pPr>
        <w:pStyle w:val="Liststycke"/>
        <w:keepNext/>
        <w:keepLines/>
        <w:overflowPunct/>
        <w:autoSpaceDE/>
        <w:autoSpaceDN/>
        <w:adjustRightInd/>
        <w:spacing w:before="480" w:line="240" w:lineRule="auto"/>
        <w:ind w:left="360"/>
        <w:textAlignment w:val="auto"/>
        <w:rPr>
          <w:rFonts w:cs="OrigGarmnd BT"/>
          <w:b/>
          <w:bCs/>
          <w:color w:val="000000"/>
          <w:szCs w:val="24"/>
          <w:lang w:eastAsia="sv-SE"/>
        </w:rPr>
      </w:pPr>
      <w:r w:rsidRPr="00DA05B6">
        <w:rPr>
          <w:rFonts w:cs="OrigGarmnd BT"/>
          <w:b/>
          <w:bCs/>
          <w:color w:val="000000"/>
          <w:szCs w:val="24"/>
          <w:lang w:eastAsia="sv-SE"/>
        </w:rPr>
        <w:t xml:space="preserve">Aktuella lagstiftningsförslag </w:t>
      </w:r>
    </w:p>
    <w:p w14:paraId="2794D3D6" w14:textId="77777777" w:rsidR="00EF66F1" w:rsidRDefault="00EF66F1" w:rsidP="00EF66F1">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 xml:space="preserve">Informationspunkt </w:t>
      </w:r>
    </w:p>
    <w:p w14:paraId="2794D3D7" w14:textId="77777777" w:rsidR="00EF66F1" w:rsidRDefault="00EF66F1" w:rsidP="00EF66F1">
      <w:pPr>
        <w:spacing w:line="240" w:lineRule="auto"/>
        <w:rPr>
          <w:lang w:eastAsia="sv-SE"/>
        </w:rPr>
      </w:pPr>
    </w:p>
    <w:p w14:paraId="2794D3D8" w14:textId="77777777" w:rsidR="00EF66F1" w:rsidRDefault="00EF66F1" w:rsidP="00EF66F1">
      <w:pPr>
        <w:spacing w:line="240" w:lineRule="auto"/>
      </w:pPr>
      <w:r w:rsidRPr="005511F4">
        <w:t>Ordförandeskapet väntas informera om hur arbetet går med aktuella lagstiftningsförslag om finansiella tjänster.</w:t>
      </w:r>
      <w:r>
        <w:t xml:space="preserve"> </w:t>
      </w:r>
    </w:p>
    <w:p w14:paraId="2794D3D9" w14:textId="77777777" w:rsidR="00937AD9" w:rsidRDefault="00937AD9" w:rsidP="008A3246">
      <w:pPr>
        <w:spacing w:line="240" w:lineRule="auto"/>
      </w:pPr>
    </w:p>
    <w:p w14:paraId="2794D3EC" w14:textId="77777777" w:rsidR="00C33AF7" w:rsidRPr="00B34F80" w:rsidRDefault="00C33AF7" w:rsidP="008A3246">
      <w:pPr>
        <w:pStyle w:val="Rubrik3"/>
        <w:spacing w:line="240" w:lineRule="auto"/>
        <w:rPr>
          <w:rStyle w:val="Stark"/>
          <w:bCs w:val="0"/>
          <w:u w:val="single"/>
        </w:rPr>
      </w:pPr>
      <w:r w:rsidRPr="00B34F80">
        <w:rPr>
          <w:rStyle w:val="Stark"/>
          <w:u w:val="single"/>
        </w:rPr>
        <w:t xml:space="preserve">Icke lagstiftande verksamhet </w:t>
      </w:r>
    </w:p>
    <w:p w14:paraId="2794D3ED" w14:textId="77777777" w:rsidR="00C33AF7" w:rsidRPr="00B34F80" w:rsidRDefault="00C33AF7" w:rsidP="008A3246">
      <w:pPr>
        <w:pStyle w:val="Liststycke"/>
        <w:spacing w:line="240" w:lineRule="auto"/>
        <w:rPr>
          <w:rFonts w:cs="OrigGarmnd BT"/>
          <w:b/>
          <w:bCs/>
          <w:color w:val="000000"/>
          <w:szCs w:val="24"/>
          <w:lang w:eastAsia="sv-SE"/>
        </w:rPr>
      </w:pPr>
    </w:p>
    <w:p w14:paraId="2794D3EE" w14:textId="77777777" w:rsidR="00EF66F1" w:rsidRDefault="00EF66F1" w:rsidP="00EF66F1">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EF66F1">
        <w:rPr>
          <w:rFonts w:cs="OrigGarmnd BT"/>
          <w:b/>
          <w:bCs/>
          <w:color w:val="000000"/>
          <w:szCs w:val="24"/>
          <w:lang w:eastAsia="sv-SE"/>
        </w:rPr>
        <w:t>Godkännande av A-punktslistan</w:t>
      </w:r>
    </w:p>
    <w:p w14:paraId="2794D3EF" w14:textId="77777777" w:rsidR="00C33AF7" w:rsidRDefault="00C33AF7" w:rsidP="008A3246">
      <w:pPr>
        <w:tabs>
          <w:tab w:val="left" w:pos="0"/>
        </w:tabs>
        <w:overflowPunct/>
        <w:spacing w:line="240" w:lineRule="auto"/>
        <w:textAlignment w:val="auto"/>
        <w:rPr>
          <w:rFonts w:cs="OrigGarmnd BT"/>
          <w:bCs/>
          <w:color w:val="000000"/>
          <w:szCs w:val="24"/>
          <w:lang w:eastAsia="sv-SE"/>
        </w:rPr>
      </w:pPr>
    </w:p>
    <w:p w14:paraId="0CF4DD10" w14:textId="58F01FBF" w:rsidR="00EA6718" w:rsidRPr="00EA6718" w:rsidRDefault="00EA6718" w:rsidP="00EA6718">
      <w:pPr>
        <w:pStyle w:val="Liststycke"/>
        <w:numPr>
          <w:ilvl w:val="0"/>
          <w:numId w:val="1"/>
        </w:numPr>
        <w:tabs>
          <w:tab w:val="left" w:pos="0"/>
        </w:tabs>
        <w:overflowPunct/>
        <w:spacing w:line="240" w:lineRule="auto"/>
        <w:textAlignment w:val="auto"/>
        <w:rPr>
          <w:rFonts w:cs="OrigGarmnd BT"/>
          <w:bCs/>
          <w:color w:val="000000"/>
          <w:szCs w:val="24"/>
          <w:lang w:eastAsia="sv-SE"/>
        </w:rPr>
      </w:pPr>
      <w:r>
        <w:rPr>
          <w:b/>
          <w:lang w:eastAsia="sv-SE"/>
        </w:rPr>
        <w:t>Statistik</w:t>
      </w:r>
    </w:p>
    <w:p w14:paraId="6E9A2B47" w14:textId="02BF9EBC" w:rsidR="00EA6718" w:rsidRDefault="00EA6718" w:rsidP="00EA6718">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Beslutspunkt</w:t>
      </w:r>
    </w:p>
    <w:p w14:paraId="4CF4867D" w14:textId="77777777" w:rsidR="005D5AC9" w:rsidRDefault="005D5AC9" w:rsidP="005D5AC9">
      <w:pPr>
        <w:tabs>
          <w:tab w:val="left" w:pos="0"/>
        </w:tabs>
        <w:overflowPunct/>
        <w:spacing w:line="240" w:lineRule="auto"/>
        <w:textAlignment w:val="auto"/>
        <w:rPr>
          <w:b/>
          <w:i/>
        </w:rPr>
      </w:pPr>
    </w:p>
    <w:p w14:paraId="31A965A8" w14:textId="7920C249" w:rsidR="00101612" w:rsidRPr="00101612" w:rsidRDefault="00101612" w:rsidP="00101612">
      <w:pPr>
        <w:tabs>
          <w:tab w:val="left" w:pos="2835"/>
        </w:tabs>
        <w:spacing w:line="240" w:lineRule="atLeast"/>
      </w:pPr>
      <w:r w:rsidRPr="00101612">
        <w:t>Rådet ska anta slutsatser om EU-statistik, stärkt samarbete me</w:t>
      </w:r>
      <w:r w:rsidR="00FC478D">
        <w:t>llan</w:t>
      </w:r>
      <w:r w:rsidRPr="00101612">
        <w:t xml:space="preserve"> Eurostat och </w:t>
      </w:r>
      <w:r w:rsidR="00FC478D">
        <w:t>ECB,</w:t>
      </w:r>
      <w:r w:rsidRPr="00101612">
        <w:t xml:space="preserve"> och genomförande av uppförandekoden för europeisk statistik. </w:t>
      </w:r>
    </w:p>
    <w:p w14:paraId="7F1349ED" w14:textId="77777777" w:rsidR="003C3D7C" w:rsidRDefault="003C3D7C" w:rsidP="00101612"/>
    <w:p w14:paraId="335C514E" w14:textId="57286E02" w:rsidR="003C3D7C" w:rsidRDefault="003C3D7C" w:rsidP="00101612">
      <w:r>
        <w:t xml:space="preserve">Samråd har inte tidigare skett med EU-nämnden. </w:t>
      </w:r>
    </w:p>
    <w:p w14:paraId="276B36F7" w14:textId="77777777" w:rsidR="003C3D7C" w:rsidRDefault="003C3D7C" w:rsidP="00101612"/>
    <w:p w14:paraId="1B8049DE" w14:textId="426A319E" w:rsidR="00101612" w:rsidRDefault="00101612" w:rsidP="00101612">
      <w:r w:rsidRPr="00831CB7">
        <w:t xml:space="preserve">Slutsatserna om EU-statistik innehåller en årlig uppföljning av utvecklingen inom de områden som Ekofinrådet tidigare pekat ut som prioriterade. Det handlar om </w:t>
      </w:r>
      <w:r>
        <w:t xml:space="preserve">kvalitetssäkring </w:t>
      </w:r>
      <w:r w:rsidRPr="00831CB7">
        <w:t>av statistiken</w:t>
      </w:r>
      <w:r>
        <w:t xml:space="preserve">, </w:t>
      </w:r>
      <w:r w:rsidRPr="00831CB7">
        <w:t xml:space="preserve">informationskrav i kvartalsdata och </w:t>
      </w:r>
      <w:r>
        <w:t xml:space="preserve">krav på </w:t>
      </w:r>
      <w:r w:rsidRPr="00831CB7">
        <w:t>strukturstatistik</w:t>
      </w:r>
      <w:r>
        <w:t xml:space="preserve">. </w:t>
      </w:r>
      <w:r w:rsidR="00FC478D">
        <w:t>Slutsatserna berör</w:t>
      </w:r>
      <w:r>
        <w:t xml:space="preserve"> också vikten av nära samarbete mellan Europeiska statistiksystemet och Europeiska centralbankssystemet för att bedöma </w:t>
      </w:r>
      <w:r>
        <w:lastRenderedPageBreak/>
        <w:t xml:space="preserve">tillförlitligheten i statistiken som ligger till grund för förfarandet vid alltför stora underskott. </w:t>
      </w:r>
    </w:p>
    <w:p w14:paraId="14E7C722" w14:textId="77777777" w:rsidR="00101612" w:rsidRDefault="00101612" w:rsidP="00101612"/>
    <w:p w14:paraId="6505F339" w14:textId="239E8F2F" w:rsidR="00101612" w:rsidRPr="00831CB7" w:rsidRDefault="00101612" w:rsidP="00101612">
      <w:r>
        <w:t xml:space="preserve">Rådet stöder rekommendationen från Europeiska rådgivande organet för statistikstyrning att förbättra uppgifterna om kostnaderna för statistikproduktionen, att stärka den nationella samordningen av europeisk statistik och att förbättra nationella statistikmyndigheters tillgång till administrativa uppgifter. </w:t>
      </w:r>
    </w:p>
    <w:p w14:paraId="557DD30C" w14:textId="77777777" w:rsidR="00101612" w:rsidRDefault="00101612" w:rsidP="00101612">
      <w:pPr>
        <w:tabs>
          <w:tab w:val="left" w:pos="0"/>
        </w:tabs>
        <w:overflowPunct/>
        <w:spacing w:line="240" w:lineRule="auto"/>
        <w:textAlignment w:val="auto"/>
        <w:rPr>
          <w:b/>
          <w:i/>
        </w:rPr>
      </w:pPr>
    </w:p>
    <w:p w14:paraId="27391F98" w14:textId="77777777" w:rsidR="00101612" w:rsidRPr="005D5AC9" w:rsidRDefault="00101612" w:rsidP="00101612">
      <w:pPr>
        <w:tabs>
          <w:tab w:val="left" w:pos="0"/>
        </w:tabs>
        <w:overflowPunct/>
        <w:spacing w:line="240" w:lineRule="auto"/>
        <w:textAlignment w:val="auto"/>
        <w:rPr>
          <w:b/>
          <w:i/>
        </w:rPr>
      </w:pPr>
      <w:r w:rsidRPr="005D5AC9">
        <w:rPr>
          <w:b/>
          <w:i/>
        </w:rPr>
        <w:t>Förslag till svensk ståndpunkt</w:t>
      </w:r>
    </w:p>
    <w:p w14:paraId="25CB7DC0" w14:textId="3833A0D9" w:rsidR="00101612" w:rsidRDefault="00101612" w:rsidP="00101612">
      <w:pPr>
        <w:tabs>
          <w:tab w:val="left" w:pos="2835"/>
        </w:tabs>
        <w:spacing w:line="240" w:lineRule="auto"/>
        <w:rPr>
          <w:color w:val="000000"/>
        </w:rPr>
      </w:pPr>
      <w:r w:rsidRPr="00101612">
        <w:rPr>
          <w:color w:val="000000"/>
        </w:rPr>
        <w:t xml:space="preserve">Regeringen kan ställa sig bakom utkastet till slutsatser. Slutsatserna innehåller en lägesrapport över den europeiska statistiken, vilka resultat som uppnåtts under året och vilka utmaningarna är för det europeiska statistiksamarbetet. Positivt är att kvaliteten i kvartalsdata har förbättrats genom att data från fler medlemsstater nu finns tillgänglig. En utmaning för det europeiska statistiksamarbetet är hur ökad efterfrågan på data ska tillgodoses med krympande ekonomiska resurser. </w:t>
      </w:r>
      <w:r w:rsidR="003C3D7C" w:rsidRPr="007148A8">
        <w:rPr>
          <w:color w:val="000000"/>
        </w:rPr>
        <w:t>Enligt regeringens uppfattning bör utmaningen hanteras genom tydligare prioriteringar och fortsatt effektivisering av statistikproduktionen.</w:t>
      </w:r>
    </w:p>
    <w:p w14:paraId="04D4519F" w14:textId="77777777" w:rsidR="004D715A" w:rsidRDefault="004D715A" w:rsidP="00101612">
      <w:pPr>
        <w:tabs>
          <w:tab w:val="left" w:pos="2835"/>
        </w:tabs>
        <w:spacing w:line="240" w:lineRule="auto"/>
        <w:rPr>
          <w:color w:val="000000"/>
        </w:rPr>
      </w:pPr>
    </w:p>
    <w:p w14:paraId="0D32697A" w14:textId="77777777" w:rsidR="0031080A" w:rsidRDefault="0031080A" w:rsidP="00101612">
      <w:pPr>
        <w:tabs>
          <w:tab w:val="left" w:pos="2835"/>
        </w:tabs>
        <w:spacing w:line="240" w:lineRule="auto"/>
        <w:rPr>
          <w:color w:val="000000"/>
        </w:rPr>
      </w:pPr>
    </w:p>
    <w:p w14:paraId="7B50FE64" w14:textId="77777777" w:rsidR="000E3FBE" w:rsidRDefault="000E3FBE" w:rsidP="000E3FBE">
      <w:pPr>
        <w:pStyle w:val="Liststycke"/>
        <w:numPr>
          <w:ilvl w:val="0"/>
          <w:numId w:val="1"/>
        </w:numPr>
        <w:tabs>
          <w:tab w:val="left" w:pos="0"/>
        </w:tabs>
        <w:overflowPunct/>
        <w:spacing w:line="240" w:lineRule="auto"/>
        <w:textAlignment w:val="auto"/>
        <w:rPr>
          <w:rFonts w:cs="OrigGarmnd BT"/>
          <w:bCs/>
          <w:color w:val="000000"/>
          <w:szCs w:val="24"/>
          <w:lang w:eastAsia="sv-SE"/>
        </w:rPr>
      </w:pPr>
      <w:r w:rsidRPr="000E3FBE">
        <w:rPr>
          <w:rFonts w:cs="OrigGarmnd BT"/>
          <w:b/>
          <w:bCs/>
          <w:color w:val="000000"/>
          <w:szCs w:val="24"/>
          <w:lang w:eastAsia="sv-SE"/>
        </w:rPr>
        <w:t>Europeiska revisionsrättens årsrapport om budgetgenomförandet för budgetåret 2015</w:t>
      </w:r>
      <w:r>
        <w:rPr>
          <w:rFonts w:cs="OrigGarmnd BT"/>
          <w:bCs/>
          <w:color w:val="000000"/>
          <w:szCs w:val="24"/>
          <w:lang w:eastAsia="sv-SE"/>
        </w:rPr>
        <w:t xml:space="preserve"> </w:t>
      </w:r>
    </w:p>
    <w:p w14:paraId="178C3698" w14:textId="7B0D6945" w:rsidR="00EA6718" w:rsidRDefault="00EA6718" w:rsidP="000E3FBE">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Diskussionspunkt</w:t>
      </w:r>
    </w:p>
    <w:p w14:paraId="7D5A27C4" w14:textId="77777777" w:rsidR="003129AF" w:rsidRDefault="003129AF" w:rsidP="003129AF">
      <w:pPr>
        <w:pStyle w:val="RKnormal"/>
        <w:ind w:left="360"/>
        <w:rPr>
          <w:lang w:eastAsia="sv-SE"/>
        </w:rPr>
      </w:pPr>
    </w:p>
    <w:p w14:paraId="61BC772B" w14:textId="06B480F8" w:rsidR="003129AF" w:rsidRDefault="003129AF" w:rsidP="00761B07">
      <w:r>
        <w:t xml:space="preserve">Europeiska revisionsrätten ska presentera sin årsrapport om kommissionens genomförande av budgeten 2015. </w:t>
      </w:r>
    </w:p>
    <w:p w14:paraId="55C459D2" w14:textId="77777777" w:rsidR="003129AF" w:rsidRDefault="003129AF" w:rsidP="00761B07"/>
    <w:p w14:paraId="78732A66" w14:textId="77777777" w:rsidR="003129AF" w:rsidRDefault="003129AF" w:rsidP="00761B07">
      <w:r>
        <w:t xml:space="preserve">Årsrapporten för 2015 offentliggjordes den 13 oktober 2016. HG Wessberg (Sveriges ledamot i revisionsrätten) presenterade årsrapporten för EU-nämnden den 18 oktober. </w:t>
      </w:r>
    </w:p>
    <w:p w14:paraId="68B6C22D" w14:textId="77777777" w:rsidR="003129AF" w:rsidRDefault="003129AF" w:rsidP="00761B07"/>
    <w:p w14:paraId="130C1279" w14:textId="77777777" w:rsidR="003129AF" w:rsidRDefault="003129AF" w:rsidP="00761B07">
      <w:r w:rsidRPr="007D2463">
        <w:t xml:space="preserve">Varje år lämnar </w:t>
      </w:r>
      <w:r>
        <w:t xml:space="preserve">Europeiska </w:t>
      </w:r>
      <w:r w:rsidRPr="007D2463">
        <w:t>revisionsrätten sin årsrapport över EU:s budgetgenomförande för föregående budgetår. Årsrapporten innehåller en revisionsförklaring om räkenskapernas tillförlitlighet och de underliggande transaktionernas laglighet och korrekthet. I årsrapporten sammanfattas även revisionsrättens granskningar.</w:t>
      </w:r>
      <w:r>
        <w:t xml:space="preserve"> </w:t>
      </w:r>
    </w:p>
    <w:p w14:paraId="512D5AC9" w14:textId="77777777" w:rsidR="003129AF" w:rsidRDefault="003129AF" w:rsidP="00761B07"/>
    <w:p w14:paraId="5400BF03" w14:textId="77777777" w:rsidR="003129AF" w:rsidRDefault="003129AF" w:rsidP="00761B07">
      <w:r>
        <w:t xml:space="preserve">Efter presentationen på </w:t>
      </w:r>
      <w:r>
        <w:rPr>
          <w:color w:val="000000"/>
        </w:rPr>
        <w:t xml:space="preserve">Ekofin kommer rapporten att diskuteras på rådsarbetsgruppsnivå. Vid Ekofin i februari 2017 förväntas </w:t>
      </w:r>
      <w:r>
        <w:t>rådet besluta en rekommendation till Europaparlamentet om k</w:t>
      </w:r>
      <w:r w:rsidRPr="00C839A3">
        <w:t xml:space="preserve">ommissionen </w:t>
      </w:r>
      <w:r>
        <w:t xml:space="preserve">ska beviljas </w:t>
      </w:r>
      <w:r w:rsidRPr="00C839A3">
        <w:t>ansvarsfrihet</w:t>
      </w:r>
      <w:r>
        <w:t xml:space="preserve"> för budgetgenomförandet för budgetåret 2015. Regeringen återkommer då till EU-nämnden i frågan om ansvarsfrihet.</w:t>
      </w:r>
    </w:p>
    <w:p w14:paraId="044348CE" w14:textId="77777777" w:rsidR="003129AF" w:rsidRPr="003129AF" w:rsidRDefault="003129AF" w:rsidP="003129AF">
      <w:pPr>
        <w:tabs>
          <w:tab w:val="left" w:pos="0"/>
        </w:tabs>
        <w:overflowPunct/>
        <w:spacing w:line="240" w:lineRule="auto"/>
        <w:textAlignment w:val="auto"/>
        <w:rPr>
          <w:rFonts w:cs="OrigGarmnd BT"/>
          <w:bCs/>
          <w:color w:val="000000"/>
          <w:szCs w:val="24"/>
          <w:lang w:eastAsia="sv-SE"/>
        </w:rPr>
      </w:pPr>
    </w:p>
    <w:p w14:paraId="5E52521E" w14:textId="6473BE9E" w:rsidR="00EA6718" w:rsidRDefault="00EA6718" w:rsidP="003129AF">
      <w:pPr>
        <w:pStyle w:val="Liststycke"/>
        <w:tabs>
          <w:tab w:val="left" w:pos="0"/>
        </w:tabs>
        <w:overflowPunct/>
        <w:spacing w:line="240" w:lineRule="auto"/>
        <w:ind w:left="0"/>
        <w:textAlignment w:val="auto"/>
        <w:rPr>
          <w:b/>
          <w:i/>
        </w:rPr>
      </w:pPr>
      <w:r w:rsidRPr="00EA6718">
        <w:rPr>
          <w:b/>
          <w:i/>
        </w:rPr>
        <w:t>Förslag till svensk ståndpunkt</w:t>
      </w:r>
    </w:p>
    <w:p w14:paraId="18A94D24" w14:textId="4764AB49" w:rsidR="003129AF" w:rsidRPr="002533E7" w:rsidRDefault="003129AF" w:rsidP="00761B07">
      <w:r w:rsidRPr="004F5AA5">
        <w:lastRenderedPageBreak/>
        <w:t>Regeringen fäster stor vikt vid att de medel som hanteras av kommissionen, övriga EU-institutioner och medlemsstaterna förvaltas på ett korrekt och effektivt sätt. Revisionsrättens årsrapport utgör et</w:t>
      </w:r>
      <w:r>
        <w:t>t viktigt underlag för att säkerställa</w:t>
      </w:r>
      <w:r w:rsidRPr="004F5AA5">
        <w:t xml:space="preserve"> att så sker.</w:t>
      </w:r>
    </w:p>
    <w:p w14:paraId="14E1A206" w14:textId="77777777" w:rsidR="003129AF" w:rsidRPr="003129AF" w:rsidRDefault="003129AF" w:rsidP="003129AF">
      <w:pPr>
        <w:tabs>
          <w:tab w:val="left" w:pos="0"/>
        </w:tabs>
        <w:overflowPunct/>
        <w:spacing w:line="240" w:lineRule="auto"/>
        <w:textAlignment w:val="auto"/>
        <w:rPr>
          <w:b/>
          <w:i/>
        </w:rPr>
      </w:pPr>
    </w:p>
    <w:p w14:paraId="4A9FC827" w14:textId="77777777" w:rsidR="003778AD" w:rsidRDefault="003778AD" w:rsidP="00EA6718">
      <w:pPr>
        <w:pStyle w:val="Liststycke"/>
        <w:tabs>
          <w:tab w:val="left" w:pos="0"/>
        </w:tabs>
        <w:overflowPunct/>
        <w:spacing w:line="240" w:lineRule="auto"/>
        <w:textAlignment w:val="auto"/>
        <w:rPr>
          <w:b/>
          <w:i/>
        </w:rPr>
      </w:pPr>
    </w:p>
    <w:p w14:paraId="2794D436" w14:textId="733CD98F" w:rsidR="00C77A41" w:rsidRDefault="003778AD" w:rsidP="00EA6718">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EA6718" w:rsidRPr="00EA6718">
        <w:rPr>
          <w:rFonts w:cs="OrigGarmnd BT"/>
          <w:b/>
          <w:bCs/>
          <w:color w:val="000000"/>
          <w:szCs w:val="24"/>
          <w:lang w:eastAsia="sv-SE"/>
        </w:rPr>
        <w:t>Genomförandet av bankunionen</w:t>
      </w:r>
    </w:p>
    <w:p w14:paraId="5A237264" w14:textId="43E1B04C" w:rsidR="00EA6718" w:rsidRDefault="00EA6718" w:rsidP="00EA6718">
      <w:pPr>
        <w:pStyle w:val="Liststycke"/>
        <w:numPr>
          <w:ilvl w:val="0"/>
          <w:numId w:val="12"/>
        </w:numPr>
        <w:tabs>
          <w:tab w:val="left" w:pos="0"/>
        </w:tabs>
        <w:overflowPunct/>
        <w:spacing w:line="240" w:lineRule="auto"/>
        <w:textAlignment w:val="auto"/>
        <w:rPr>
          <w:rFonts w:cs="OrigGarmnd BT"/>
          <w:bCs/>
          <w:color w:val="000000"/>
          <w:szCs w:val="24"/>
          <w:lang w:eastAsia="sv-SE"/>
        </w:rPr>
      </w:pPr>
      <w:r w:rsidRPr="00EA6718">
        <w:rPr>
          <w:rFonts w:cs="OrigGarmnd BT"/>
          <w:bCs/>
          <w:color w:val="000000"/>
          <w:szCs w:val="24"/>
          <w:lang w:eastAsia="sv-SE"/>
        </w:rPr>
        <w:t>Informationspunkt</w:t>
      </w:r>
    </w:p>
    <w:p w14:paraId="2779E010" w14:textId="4424261C" w:rsidR="007B1E37" w:rsidRDefault="007B1E37" w:rsidP="007B1E37">
      <w:pPr>
        <w:tabs>
          <w:tab w:val="left" w:pos="0"/>
        </w:tabs>
        <w:overflowPunct/>
        <w:spacing w:line="240" w:lineRule="auto"/>
        <w:textAlignment w:val="auto"/>
        <w:rPr>
          <w:lang w:eastAsia="sv-SE"/>
        </w:rPr>
      </w:pPr>
    </w:p>
    <w:p w14:paraId="423F560D" w14:textId="77777777" w:rsidR="007B1E37" w:rsidRDefault="007B1E37" w:rsidP="00761B07">
      <w:r>
        <w:t>Rådet ska få en lägesrapport om genomförandet av bankunionen.</w:t>
      </w:r>
    </w:p>
    <w:p w14:paraId="13196BAD" w14:textId="77777777" w:rsidR="007B1E37" w:rsidRDefault="007B1E37" w:rsidP="00761B07"/>
    <w:p w14:paraId="1087990F" w14:textId="77777777" w:rsidR="007B1E37" w:rsidRPr="002D6582" w:rsidRDefault="007B1E37" w:rsidP="00761B07">
      <w:r>
        <w:t xml:space="preserve">Bankunionen behandlades senast i EU-nämnden </w:t>
      </w:r>
      <w:r w:rsidRPr="007B410F">
        <w:t>den 7 oktober 2016.</w:t>
      </w:r>
      <w:r>
        <w:t xml:space="preserve"> Överläggning med finansutskottet om den föreslagna gemensamma insättningsgarantin i bankunionen </w:t>
      </w:r>
      <w:r w:rsidRPr="002652B0">
        <w:t>skedde den 9 juni 2016.</w:t>
      </w:r>
    </w:p>
    <w:p w14:paraId="3D078E5F" w14:textId="77777777" w:rsidR="007B1E37" w:rsidRDefault="007B1E37" w:rsidP="00761B07">
      <w:pPr>
        <w:rPr>
          <w:lang w:eastAsia="sv-SE"/>
        </w:rPr>
      </w:pPr>
    </w:p>
    <w:p w14:paraId="65ED95A5" w14:textId="77777777" w:rsidR="007B1E37" w:rsidRPr="007B410F" w:rsidRDefault="007B1E37" w:rsidP="00761B07">
      <w:pPr>
        <w:rPr>
          <w:color w:val="000000"/>
        </w:rPr>
      </w:pPr>
      <w:r>
        <w:rPr>
          <w:color w:val="000000"/>
        </w:rPr>
        <w:t xml:space="preserve">Punkten kommer troligtvis utgöras av information om medlemsstaternas genomförande av krishanteringsdirektivet, som ligger till grund för den gemensamma resolutionsmekanismen, samt genomförandet av </w:t>
      </w:r>
      <w:r w:rsidRPr="007B410F">
        <w:rPr>
          <w:color w:val="000000"/>
        </w:rPr>
        <w:t>insättningsgarantidirektivet.</w:t>
      </w:r>
      <w:r w:rsidRPr="007B410F">
        <w:rPr>
          <w:color w:val="000000"/>
          <w:sz w:val="20"/>
        </w:rPr>
        <w:t xml:space="preserve"> </w:t>
      </w:r>
      <w:r w:rsidRPr="007B410F">
        <w:rPr>
          <w:color w:val="000000"/>
        </w:rPr>
        <w:t>Rådet väntas</w:t>
      </w:r>
      <w:r>
        <w:rPr>
          <w:color w:val="000000"/>
        </w:rPr>
        <w:t xml:space="preserve"> även få information om hur långt upprättandet av bilaterala låneavtal för euroländerna om brofinansiering har kommit. </w:t>
      </w:r>
    </w:p>
    <w:p w14:paraId="51448E3C" w14:textId="77777777" w:rsidR="007B1E37" w:rsidRDefault="007B1E37" w:rsidP="00761B07">
      <w:pPr>
        <w:rPr>
          <w:color w:val="000000"/>
        </w:rPr>
      </w:pPr>
    </w:p>
    <w:p w14:paraId="297DFCAB" w14:textId="77777777" w:rsidR="007B1E37" w:rsidRDefault="007B1E37" w:rsidP="00761B07">
      <w:pPr>
        <w:rPr>
          <w:color w:val="000000"/>
        </w:rPr>
      </w:pPr>
      <w:r>
        <w:rPr>
          <w:color w:val="000000"/>
        </w:rPr>
        <w:t>Sverige har genomfört krishanteringsdirektivet. Lagstiftningen trädde i kraft den 1 februari 2016. Vad gäller insättningsgarantidirektivet har Sverige nu genomfört även detta. Lagändringarna trädde i kraft den 1 juli 2016.</w:t>
      </w:r>
    </w:p>
    <w:p w14:paraId="6152FBEB" w14:textId="77777777" w:rsidR="007B1E37" w:rsidRDefault="007B1E37" w:rsidP="00761B07">
      <w:pPr>
        <w:rPr>
          <w:color w:val="000000"/>
        </w:rPr>
      </w:pPr>
    </w:p>
    <w:p w14:paraId="4797515E" w14:textId="77777777" w:rsidR="007B1E37" w:rsidRDefault="007B1E37" w:rsidP="00761B07">
      <w:pPr>
        <w:rPr>
          <w:color w:val="000000"/>
        </w:rPr>
      </w:pPr>
      <w:r>
        <w:rPr>
          <w:color w:val="000000"/>
        </w:rPr>
        <w:t>De flesta medlemsstaterna har nu genomfört de båda direktiven</w:t>
      </w:r>
      <w:r w:rsidRPr="004D715A">
        <w:rPr>
          <w:color w:val="000000"/>
        </w:rPr>
        <w:t>. Enligt rådssekretariatets senaste information har alla medlemsstater utom en nu genomfört alla delar av direktiven fullt ut.</w:t>
      </w:r>
      <w:r>
        <w:rPr>
          <w:color w:val="000000"/>
        </w:rPr>
        <w:t xml:space="preserve"> </w:t>
      </w:r>
    </w:p>
    <w:p w14:paraId="6FD1A592" w14:textId="77777777" w:rsidR="0031080A" w:rsidRDefault="0031080A" w:rsidP="00761B07">
      <w:pPr>
        <w:rPr>
          <w:color w:val="000000"/>
        </w:rPr>
      </w:pPr>
    </w:p>
    <w:p w14:paraId="2794D437" w14:textId="77777777" w:rsidR="00C77A41" w:rsidRDefault="00C77A41" w:rsidP="00C77A41">
      <w:pPr>
        <w:tabs>
          <w:tab w:val="left" w:pos="0"/>
        </w:tabs>
        <w:overflowPunct/>
        <w:spacing w:line="240" w:lineRule="auto"/>
        <w:textAlignment w:val="auto"/>
        <w:rPr>
          <w:rFonts w:cs="OrigGarmnd BT"/>
          <w:bCs/>
          <w:color w:val="000000"/>
          <w:szCs w:val="24"/>
          <w:lang w:eastAsia="sv-SE"/>
        </w:rPr>
      </w:pPr>
    </w:p>
    <w:p w14:paraId="3B2BDA3F" w14:textId="77777777" w:rsidR="000E3FBE" w:rsidRDefault="000E3FBE" w:rsidP="000E3FBE">
      <w:pPr>
        <w:pStyle w:val="Liststycke"/>
        <w:numPr>
          <w:ilvl w:val="0"/>
          <w:numId w:val="1"/>
        </w:numPr>
        <w:tabs>
          <w:tab w:val="left" w:pos="0"/>
        </w:tabs>
        <w:overflowPunct/>
        <w:spacing w:line="240" w:lineRule="auto"/>
        <w:textAlignment w:val="auto"/>
        <w:rPr>
          <w:rFonts w:cs="OrigGarmnd BT"/>
          <w:bCs/>
          <w:color w:val="000000"/>
          <w:szCs w:val="24"/>
          <w:lang w:eastAsia="sv-SE"/>
        </w:rPr>
      </w:pPr>
      <w:r>
        <w:rPr>
          <w:b/>
          <w:bCs/>
        </w:rPr>
        <w:t>Paketerade och försäkringsbaserade investeringsprodukter</w:t>
      </w:r>
    </w:p>
    <w:p w14:paraId="0F93186F" w14:textId="36395ED4" w:rsidR="00EA6718" w:rsidRDefault="003778AD" w:rsidP="000E3FBE">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Informations</w:t>
      </w:r>
      <w:r w:rsidR="00EA6718" w:rsidRPr="00EA6718">
        <w:rPr>
          <w:rFonts w:cs="OrigGarmnd BT"/>
          <w:bCs/>
          <w:color w:val="000000"/>
          <w:szCs w:val="24"/>
          <w:lang w:eastAsia="sv-SE"/>
        </w:rPr>
        <w:t>punkt</w:t>
      </w:r>
    </w:p>
    <w:p w14:paraId="7616A970" w14:textId="77777777" w:rsidR="007B1E37" w:rsidRDefault="007B1E37" w:rsidP="007B1E37">
      <w:pPr>
        <w:rPr>
          <w:lang w:eastAsia="sv-SE"/>
        </w:rPr>
      </w:pPr>
    </w:p>
    <w:p w14:paraId="7C472483" w14:textId="5E6F1E01" w:rsidR="007B1E37" w:rsidRDefault="007B1E37" w:rsidP="00761B07">
      <w:pPr>
        <w:rPr>
          <w:lang w:eastAsia="sv-SE"/>
        </w:rPr>
      </w:pPr>
      <w:r>
        <w:rPr>
          <w:lang w:eastAsia="sv-SE"/>
        </w:rPr>
        <w:t xml:space="preserve">Rådet ska få en lägesrapport från kommissionen om EU:s förordning om faktablad för paketerade och försäkringsbaserade investeringsprodukter för icke-professionella investerare (PRIIP-förordningen). </w:t>
      </w:r>
    </w:p>
    <w:p w14:paraId="67DEF0FD" w14:textId="77777777" w:rsidR="007B1E37" w:rsidRDefault="007B1E37" w:rsidP="007B1E37">
      <w:pPr>
        <w:rPr>
          <w:lang w:eastAsia="sv-SE"/>
        </w:rPr>
      </w:pPr>
    </w:p>
    <w:p w14:paraId="44271563" w14:textId="29071FDC" w:rsidR="007B1E37" w:rsidRDefault="003C3D7C" w:rsidP="007B1E37">
      <w:pPr>
        <w:rPr>
          <w:lang w:eastAsia="sv-SE"/>
        </w:rPr>
      </w:pPr>
      <w:r>
        <w:t xml:space="preserve">Skriftligt samråd om PRIIP-förordningens antagande skedde med EU-nämnden </w:t>
      </w:r>
      <w:r w:rsidR="009C6AB3">
        <w:t xml:space="preserve">genom A-punktsförfarande </w:t>
      </w:r>
      <w:r w:rsidR="007B1E37">
        <w:rPr>
          <w:lang w:eastAsia="sv-SE"/>
        </w:rPr>
        <w:t>den 6 november 2014. Överläggning med finansutskottet skedde den 11 juni 2013.</w:t>
      </w:r>
    </w:p>
    <w:p w14:paraId="40333FF5" w14:textId="77777777" w:rsidR="007B1E37" w:rsidRDefault="007B1E37" w:rsidP="007B1E37">
      <w:pPr>
        <w:rPr>
          <w:lang w:eastAsia="sv-SE"/>
        </w:rPr>
      </w:pPr>
    </w:p>
    <w:p w14:paraId="16CF72BF" w14:textId="77777777" w:rsidR="007B1E37" w:rsidRDefault="007B1E37" w:rsidP="007B1E37">
      <w:pPr>
        <w:rPr>
          <w:lang w:eastAsia="sv-SE"/>
        </w:rPr>
      </w:pPr>
      <w:r>
        <w:rPr>
          <w:lang w:eastAsia="sv-SE"/>
        </w:rPr>
        <w:t xml:space="preserve">PRIIP-förordningen trädde i kraft den 29 december 2014 och dess bestämmelser ska tillämpas från och med den 31 december 2016. </w:t>
      </w:r>
      <w:r>
        <w:rPr>
          <w:lang w:eastAsia="sv-SE"/>
        </w:rPr>
        <w:lastRenderedPageBreak/>
        <w:t>Bestämmelserna riktar sig till de aktörer som utvecklar, ger råd om eller säljer s.k. PRIIP-produkter (paketerade och försäkringsbaserade investeringsprodukter).</w:t>
      </w:r>
    </w:p>
    <w:p w14:paraId="2F71C209" w14:textId="77777777" w:rsidR="007B1E37" w:rsidRDefault="007B1E37" w:rsidP="007B1E37">
      <w:pPr>
        <w:rPr>
          <w:lang w:eastAsia="sv-SE"/>
        </w:rPr>
      </w:pPr>
    </w:p>
    <w:p w14:paraId="3A2D9309" w14:textId="7CE92B96" w:rsidR="007B1E37" w:rsidRDefault="007B1E37" w:rsidP="007B1E37">
      <w:pPr>
        <w:rPr>
          <w:lang w:eastAsia="sv-SE"/>
        </w:rPr>
      </w:pPr>
      <w:r>
        <w:rPr>
          <w:lang w:eastAsia="sv-SE"/>
        </w:rPr>
        <w:t>Förordningen avser i huvudsak regler för standardiserade faktablad, vilka ska upprättas och överlämnas till icke-professionella investerare. Förordningen ska säkerställa att investerare tillhandahålls information så att de kan jämföra olika produkter och göra välgrundade beslut</w:t>
      </w:r>
      <w:r w:rsidR="00EE6998">
        <w:rPr>
          <w:lang w:eastAsia="sv-SE"/>
        </w:rPr>
        <w:t xml:space="preserve">, och syftar </w:t>
      </w:r>
      <w:r w:rsidR="005E7ADE">
        <w:rPr>
          <w:lang w:eastAsia="sv-SE"/>
        </w:rPr>
        <w:t xml:space="preserve">därmed </w:t>
      </w:r>
      <w:r w:rsidR="00EE6998">
        <w:rPr>
          <w:lang w:eastAsia="sv-SE"/>
        </w:rPr>
        <w:t xml:space="preserve">till </w:t>
      </w:r>
      <w:r w:rsidR="005E7ADE">
        <w:rPr>
          <w:lang w:eastAsia="sv-SE"/>
        </w:rPr>
        <w:t xml:space="preserve">att </w:t>
      </w:r>
      <w:r>
        <w:rPr>
          <w:lang w:eastAsia="sv-SE"/>
        </w:rPr>
        <w:t>stärka skyddet för konsumenter och övriga kunder som investerar i PRIIP-produkter</w:t>
      </w:r>
      <w:r w:rsidR="00EE6998">
        <w:rPr>
          <w:lang w:eastAsia="sv-SE"/>
        </w:rPr>
        <w:t>.</w:t>
      </w:r>
    </w:p>
    <w:p w14:paraId="016E89DA" w14:textId="77777777" w:rsidR="007B1E37" w:rsidRDefault="007B1E37" w:rsidP="007B1E37">
      <w:pPr>
        <w:rPr>
          <w:lang w:eastAsia="sv-SE"/>
        </w:rPr>
      </w:pPr>
    </w:p>
    <w:p w14:paraId="08AB31E9" w14:textId="532C8BFB" w:rsidR="007B1E37" w:rsidRDefault="007B1E37" w:rsidP="007B1E37">
      <w:pPr>
        <w:rPr>
          <w:lang w:eastAsia="sv-SE"/>
        </w:rPr>
      </w:pPr>
      <w:r>
        <w:rPr>
          <w:lang w:eastAsia="sv-SE"/>
        </w:rPr>
        <w:t>Det har genom förordningen delegerats till kommissionen att anta delegerade akter, vilka avser komplettera reglerna i förordningen. I september röstade Europaparlamentet för att invända mot en delegerad akt</w:t>
      </w:r>
      <w:r w:rsidR="00EE6998">
        <w:rPr>
          <w:lang w:eastAsia="sv-SE"/>
        </w:rPr>
        <w:t xml:space="preserve"> avseende detaljer om innehållet i faktablad</w:t>
      </w:r>
      <w:r>
        <w:rPr>
          <w:lang w:eastAsia="sv-SE"/>
        </w:rPr>
        <w:t xml:space="preserve">. Akten kommer därför inte träda i kraft vid samma tidpunkt som PRIIP-förordningen ska börja tillämpas. </w:t>
      </w:r>
    </w:p>
    <w:p w14:paraId="2AA67696" w14:textId="77777777" w:rsidR="007B1E37" w:rsidRDefault="007B1E37" w:rsidP="007B1E37">
      <w:pPr>
        <w:rPr>
          <w:lang w:eastAsia="sv-SE"/>
        </w:rPr>
      </w:pPr>
    </w:p>
    <w:p w14:paraId="05CF465E" w14:textId="73B88E73" w:rsidR="007B1E37" w:rsidRDefault="007B1E37" w:rsidP="007B1E37">
      <w:pPr>
        <w:rPr>
          <w:lang w:eastAsia="sv-SE"/>
        </w:rPr>
      </w:pPr>
      <w:r>
        <w:rPr>
          <w:lang w:eastAsia="sv-SE"/>
        </w:rPr>
        <w:t xml:space="preserve">Ett stort antal medlemsstater, däribland Sverige, har därför </w:t>
      </w:r>
      <w:r w:rsidR="00353B6F">
        <w:rPr>
          <w:lang w:eastAsia="sv-SE"/>
        </w:rPr>
        <w:t>ställt sig bakom</w:t>
      </w:r>
      <w:r>
        <w:rPr>
          <w:lang w:eastAsia="sv-SE"/>
        </w:rPr>
        <w:t xml:space="preserve"> en deklaration som uppmanar kommissionen att ta initiativ till att skjuta upp tillämpningstidpunkten avseende PRIIP-förordningen med 12 månader, dvs. till den 31 december 2017. Kommissionen väntas vid Ekofinrådsmötet ge information om att senarelägga tidpunkten för tillämpningen av förordningen.</w:t>
      </w:r>
    </w:p>
    <w:p w14:paraId="55FA08EC" w14:textId="77777777" w:rsidR="0031080A" w:rsidRPr="007B1E37" w:rsidRDefault="0031080A" w:rsidP="007B1E37">
      <w:pPr>
        <w:rPr>
          <w:rFonts w:cs="OrigGarmnd BT"/>
          <w:bCs/>
          <w:color w:val="000000"/>
          <w:szCs w:val="24"/>
          <w:lang w:eastAsia="sv-SE"/>
        </w:rPr>
      </w:pPr>
    </w:p>
    <w:p w14:paraId="1FEBDAE6" w14:textId="77777777" w:rsidR="000E3FBE" w:rsidRPr="007B1E37" w:rsidRDefault="000E3FBE" w:rsidP="007B1E37">
      <w:pPr>
        <w:tabs>
          <w:tab w:val="left" w:pos="0"/>
        </w:tabs>
        <w:overflowPunct/>
        <w:spacing w:line="240" w:lineRule="auto"/>
        <w:textAlignment w:val="auto"/>
        <w:rPr>
          <w:rFonts w:cs="OrigGarmnd BT"/>
          <w:bCs/>
          <w:color w:val="000000"/>
          <w:szCs w:val="24"/>
          <w:lang w:eastAsia="sv-SE"/>
        </w:rPr>
      </w:pPr>
    </w:p>
    <w:p w14:paraId="521DA1E2" w14:textId="77777777" w:rsidR="000E3FBE" w:rsidRPr="000E3FBE" w:rsidRDefault="000E3FBE" w:rsidP="000E3FBE">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0E3FBE">
        <w:rPr>
          <w:rFonts w:cs="OrigGarmnd BT"/>
          <w:b/>
          <w:bCs/>
          <w:color w:val="000000"/>
          <w:szCs w:val="24"/>
          <w:lang w:eastAsia="sv-SE"/>
        </w:rPr>
        <w:t xml:space="preserve">(ev.) Kriterier och förfarande som leder fram till upprättandet av EU:s förteckning över icke samarbetsvilliga länder och territorier på skatteområdet </w:t>
      </w:r>
    </w:p>
    <w:p w14:paraId="2359B023" w14:textId="26FE82F0" w:rsidR="00F6021C" w:rsidRDefault="00F6021C" w:rsidP="000E3FBE">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Beslutspunkt</w:t>
      </w:r>
    </w:p>
    <w:p w14:paraId="7DCFDAD1" w14:textId="786EAE97" w:rsidR="00066BA1" w:rsidRDefault="00066BA1" w:rsidP="00066BA1">
      <w:pPr>
        <w:tabs>
          <w:tab w:val="left" w:pos="0"/>
        </w:tabs>
        <w:overflowPunct/>
        <w:spacing w:line="240" w:lineRule="auto"/>
        <w:textAlignment w:val="auto"/>
        <w:rPr>
          <w:lang w:eastAsia="sv-SE"/>
        </w:rPr>
      </w:pPr>
    </w:p>
    <w:p w14:paraId="6E68F16C" w14:textId="77777777" w:rsidR="00066BA1" w:rsidRPr="0031080A" w:rsidRDefault="00066BA1" w:rsidP="00066BA1">
      <w:r w:rsidRPr="0031080A">
        <w:t>Rådet ska anta slutsatser om kriterier för urval av jurisdiktioner som bör granskas närmare vid framtagandet av en gemensam EU-förteckning över icke-samarbetsvilliga jurisdiktioner samt allmänna riktlinjer för det fortsatta arbetet.</w:t>
      </w:r>
      <w:r w:rsidRPr="0031080A">
        <w:rPr>
          <w:i/>
        </w:rPr>
        <w:t xml:space="preserve"> </w:t>
      </w:r>
    </w:p>
    <w:p w14:paraId="33859EBB" w14:textId="77777777" w:rsidR="00066BA1" w:rsidRPr="0031080A" w:rsidRDefault="00066BA1" w:rsidP="00066BA1"/>
    <w:p w14:paraId="43BBDE28" w14:textId="1C96254D" w:rsidR="00066BA1" w:rsidRPr="0031080A" w:rsidRDefault="00066BA1" w:rsidP="00066BA1">
      <w:r w:rsidRPr="0031080A">
        <w:t>Information lämnades till skatt</w:t>
      </w:r>
      <w:r w:rsidR="005E0869" w:rsidRPr="0031080A">
        <w:t>eutskottet den 27 oktober 2016.</w:t>
      </w:r>
      <w:r w:rsidRPr="0031080A">
        <w:t xml:space="preserve"> Skriftligt samråd om rådsslutsatser om en extern strategi och åtgärder mot missbruk av skatteavtal, där den nu aktuella frågan ingår</w:t>
      </w:r>
      <w:r w:rsidR="004D715A" w:rsidRPr="0031080A">
        <w:t xml:space="preserve">, skedde med EU-nämnden </w:t>
      </w:r>
      <w:r w:rsidR="000534CE">
        <w:t xml:space="preserve">genom A-punktsförfarande </w:t>
      </w:r>
      <w:r w:rsidR="000534CE">
        <w:t xml:space="preserve">den </w:t>
      </w:r>
      <w:bookmarkStart w:id="0" w:name="_GoBack"/>
      <w:bookmarkEnd w:id="0"/>
      <w:r w:rsidR="004D715A" w:rsidRPr="0031080A">
        <w:t>19 maj 2016</w:t>
      </w:r>
      <w:r w:rsidRPr="0031080A">
        <w:t>.</w:t>
      </w:r>
    </w:p>
    <w:p w14:paraId="1F2D0531" w14:textId="77777777" w:rsidR="00066BA1" w:rsidRPr="0031080A" w:rsidRDefault="00066BA1" w:rsidP="00066BA1">
      <w:pPr>
        <w:rPr>
          <w:color w:val="000000"/>
        </w:rPr>
      </w:pPr>
    </w:p>
    <w:p w14:paraId="421CE0A8" w14:textId="77777777" w:rsidR="00066BA1" w:rsidRPr="0031080A" w:rsidRDefault="00066BA1" w:rsidP="00066BA1">
      <w:pPr>
        <w:rPr>
          <w:color w:val="000000"/>
        </w:rPr>
      </w:pPr>
      <w:r w:rsidRPr="0031080A">
        <w:rPr>
          <w:color w:val="000000"/>
        </w:rPr>
        <w:t xml:space="preserve">I maj 2016 antog Ekofinrådet slutsatser om en extern strategi och åtgärder mot missbruk av skatteavtal. I slutsatserna efterlyste rådet ett snabbt och fullständigt genomförande av de internationella standarderna för transparens och informationsutbyte som utarbetats av OECD och </w:t>
      </w:r>
      <w:r w:rsidRPr="0031080A">
        <w:rPr>
          <w:color w:val="000000"/>
        </w:rPr>
        <w:lastRenderedPageBreak/>
        <w:t xml:space="preserve">uppmanade alla jurisdiktioner att åta sig att genomföra standarderna så snart som möjligt. </w:t>
      </w:r>
    </w:p>
    <w:p w14:paraId="68E35DF4" w14:textId="77777777" w:rsidR="00066BA1" w:rsidRPr="0031080A" w:rsidRDefault="00066BA1" w:rsidP="00066BA1">
      <w:pPr>
        <w:rPr>
          <w:color w:val="000000"/>
        </w:rPr>
      </w:pPr>
    </w:p>
    <w:p w14:paraId="75983A12" w14:textId="77777777" w:rsidR="00066BA1" w:rsidRPr="0031080A" w:rsidRDefault="00066BA1" w:rsidP="00066BA1">
      <w:pPr>
        <w:rPr>
          <w:color w:val="000000"/>
        </w:rPr>
      </w:pPr>
      <w:r w:rsidRPr="0031080A">
        <w:rPr>
          <w:color w:val="000000"/>
        </w:rPr>
        <w:t xml:space="preserve">Rådet enades om att upprätta en EU-förteckning över icke samarbetsvilliga jurisdiktioner i tredjeländer och att utforska samordnade defensiva åtgärder på EU-nivå utan att detta ska påverka medlemsstaternas befogenheter. Behovet av att arbeta nära och parallellt med OECD och att ta hänsyn till arbetet i Global Forum on Transparency and Exchange of Information for Tax Purposes när man tar fram EU-förteckningen betonades. </w:t>
      </w:r>
    </w:p>
    <w:p w14:paraId="6BF8BBF9" w14:textId="77777777" w:rsidR="00066BA1" w:rsidRPr="0031080A" w:rsidRDefault="00066BA1" w:rsidP="00066BA1">
      <w:pPr>
        <w:rPr>
          <w:color w:val="000000"/>
        </w:rPr>
      </w:pPr>
    </w:p>
    <w:p w14:paraId="40502DFA" w14:textId="77777777" w:rsidR="00066BA1" w:rsidRPr="0031080A" w:rsidRDefault="00066BA1" w:rsidP="00066BA1">
      <w:pPr>
        <w:rPr>
          <w:color w:val="000000"/>
        </w:rPr>
      </w:pPr>
      <w:r w:rsidRPr="0031080A">
        <w:rPr>
          <w:color w:val="000000"/>
        </w:rPr>
        <w:t xml:space="preserve">Rådet uppmanade uppförandekodgruppen att överväga ytterligare ett kriterium – utöver skattetransparens – för svartlistning, nämligen skadliga skatteåtgärder enligt kriterierna i uppförandekoden, samt eventuella ytterligare kriterier baserade på OECD:s överenskomna åtgärder för att motverka skattebaserosion och flyttning av vinster (Base Erosion and Profit Shifting, BEPS). </w:t>
      </w:r>
    </w:p>
    <w:p w14:paraId="5F00A6A9" w14:textId="77777777" w:rsidR="00066BA1" w:rsidRPr="0031080A" w:rsidRDefault="00066BA1" w:rsidP="00066BA1">
      <w:pPr>
        <w:rPr>
          <w:color w:val="000000"/>
          <w:highlight w:val="yellow"/>
        </w:rPr>
      </w:pPr>
    </w:p>
    <w:p w14:paraId="77352A59" w14:textId="6DA23025" w:rsidR="004D715A" w:rsidRPr="00425952" w:rsidRDefault="004D715A" w:rsidP="004D715A">
      <w:pPr>
        <w:rPr>
          <w:color w:val="000000"/>
        </w:rPr>
      </w:pPr>
      <w:r w:rsidRPr="005F4A3E">
        <w:rPr>
          <w:color w:val="000000"/>
        </w:rPr>
        <w:t>Uppförandekodgruppen har arbetat med frågan sedan juli 2016. Ekofin-rådet</w:t>
      </w:r>
      <w:r>
        <w:rPr>
          <w:color w:val="000000"/>
        </w:rPr>
        <w:t xml:space="preserve"> ska</w:t>
      </w:r>
      <w:r w:rsidRPr="005F4A3E">
        <w:rPr>
          <w:color w:val="000000"/>
        </w:rPr>
        <w:t xml:space="preserve"> vid sitt möte den 8 november anta rådsslutsatser som innehåller kriterier för urval för närmare granskning av jurisdiktioner samt allmänna riktlinjer för de</w:t>
      </w:r>
      <w:r>
        <w:rPr>
          <w:color w:val="000000"/>
        </w:rPr>
        <w:t>t</w:t>
      </w:r>
      <w:r w:rsidRPr="005F4A3E">
        <w:rPr>
          <w:color w:val="000000"/>
        </w:rPr>
        <w:t xml:space="preserve"> fortsatta </w:t>
      </w:r>
      <w:r>
        <w:rPr>
          <w:color w:val="000000"/>
        </w:rPr>
        <w:t>arbetet med att ta fram en EU-förteckning</w:t>
      </w:r>
      <w:r w:rsidRPr="005F4A3E">
        <w:rPr>
          <w:color w:val="000000"/>
        </w:rPr>
        <w:t xml:space="preserve">. I ett senare skede ska slutliga kriterier för listning beslutas och först då kommer jurisdiktioner som faktiskt har visat sig </w:t>
      </w:r>
      <w:r>
        <w:rPr>
          <w:color w:val="000000"/>
        </w:rPr>
        <w:t xml:space="preserve">vara </w:t>
      </w:r>
      <w:r w:rsidRPr="005F4A3E">
        <w:rPr>
          <w:color w:val="000000"/>
        </w:rPr>
        <w:t>icke</w:t>
      </w:r>
      <w:r>
        <w:rPr>
          <w:color w:val="000000"/>
        </w:rPr>
        <w:t xml:space="preserve"> </w:t>
      </w:r>
      <w:r w:rsidRPr="005F4A3E">
        <w:rPr>
          <w:color w:val="000000"/>
        </w:rPr>
        <w:t xml:space="preserve">samarbetsvilliga att </w:t>
      </w:r>
      <w:r>
        <w:rPr>
          <w:color w:val="000000"/>
        </w:rPr>
        <w:t>sättas upp</w:t>
      </w:r>
      <w:r w:rsidRPr="005F4A3E">
        <w:rPr>
          <w:color w:val="000000"/>
        </w:rPr>
        <w:t xml:space="preserve"> på den gemensamma EU-förteckningen. </w:t>
      </w:r>
    </w:p>
    <w:p w14:paraId="4DA68235" w14:textId="77777777" w:rsidR="004D715A" w:rsidRDefault="004D715A" w:rsidP="004D715A">
      <w:pPr>
        <w:tabs>
          <w:tab w:val="left" w:pos="0"/>
        </w:tabs>
        <w:overflowPunct/>
        <w:spacing w:line="240" w:lineRule="auto"/>
        <w:textAlignment w:val="auto"/>
        <w:rPr>
          <w:b/>
          <w:i/>
        </w:rPr>
      </w:pPr>
    </w:p>
    <w:p w14:paraId="07DDF80F" w14:textId="77777777" w:rsidR="004D715A" w:rsidRPr="00066BA1" w:rsidRDefault="004D715A" w:rsidP="004D715A">
      <w:pPr>
        <w:tabs>
          <w:tab w:val="left" w:pos="0"/>
        </w:tabs>
        <w:overflowPunct/>
        <w:spacing w:line="240" w:lineRule="auto"/>
        <w:textAlignment w:val="auto"/>
        <w:rPr>
          <w:b/>
          <w:i/>
        </w:rPr>
      </w:pPr>
      <w:r w:rsidRPr="00066BA1">
        <w:rPr>
          <w:b/>
          <w:i/>
        </w:rPr>
        <w:t>Förslag till svensk ståndpunkt</w:t>
      </w:r>
    </w:p>
    <w:p w14:paraId="698211E4" w14:textId="335FDC45" w:rsidR="004D715A" w:rsidRPr="00137F72" w:rsidRDefault="004D715A" w:rsidP="004D715A">
      <w:r>
        <w:t>Regeringen</w:t>
      </w:r>
      <w:r w:rsidRPr="00137F72">
        <w:t xml:space="preserve"> </w:t>
      </w:r>
      <w:r>
        <w:t>ställer sig bakom att det antas rådsslutsatser om</w:t>
      </w:r>
      <w:r w:rsidRPr="00DA6D0C">
        <w:t xml:space="preserve"> </w:t>
      </w:r>
      <w:r>
        <w:t xml:space="preserve">kriterier för urval av jurisdiktioner som bör granskas närmare vid framtagandet av en gemensam EU-förteckning över icke-samarbetsvilliga jurisdiktioner samt allmänna riktlinjer för det fortsatta arbetet. </w:t>
      </w:r>
    </w:p>
    <w:p w14:paraId="3DF54BBE" w14:textId="77777777" w:rsidR="004D715A" w:rsidRDefault="004D715A" w:rsidP="004D715A"/>
    <w:p w14:paraId="066791CB" w14:textId="5A5F2E43" w:rsidR="004D715A" w:rsidRDefault="004D715A" w:rsidP="004D715A">
      <w:r>
        <w:t>Det är viktigt att stärka internationella påtryckningar mot icke-samarbetsvilliga jurisdiktioner. Regeringen stöder därför att det tas fram en gemensam EU-förteckning över icke-samarbetsvilliga jurisdiktioner. Eftersom målet bör vara en global lista bör kriterierna för listning omfatta de internationellt accepterade standarder som tagits fram av OECD och Global Forum on Transparency and Exchange of Information for Tax Purposes.</w:t>
      </w:r>
    </w:p>
    <w:p w14:paraId="64959AC4" w14:textId="77777777" w:rsidR="0031080A" w:rsidRPr="00066BA1" w:rsidRDefault="0031080A" w:rsidP="004D715A">
      <w:pPr>
        <w:rPr>
          <w:rFonts w:cs="OrigGarmnd BT"/>
          <w:bCs/>
          <w:lang w:eastAsia="sv-SE"/>
        </w:rPr>
      </w:pPr>
    </w:p>
    <w:p w14:paraId="13EB06CE" w14:textId="77777777" w:rsidR="000E3FBE" w:rsidRDefault="000E3FBE" w:rsidP="00F6021C">
      <w:pPr>
        <w:pStyle w:val="Liststycke"/>
        <w:tabs>
          <w:tab w:val="left" w:pos="0"/>
        </w:tabs>
        <w:overflowPunct/>
        <w:spacing w:line="240" w:lineRule="auto"/>
        <w:textAlignment w:val="auto"/>
        <w:rPr>
          <w:b/>
          <w:i/>
        </w:rPr>
      </w:pPr>
    </w:p>
    <w:p w14:paraId="7E27F8BF" w14:textId="77777777" w:rsidR="000E3FBE" w:rsidRDefault="000E3FBE" w:rsidP="000E3FBE">
      <w:pPr>
        <w:pStyle w:val="Liststycke"/>
        <w:numPr>
          <w:ilvl w:val="0"/>
          <w:numId w:val="1"/>
        </w:numPr>
        <w:tabs>
          <w:tab w:val="left" w:pos="0"/>
        </w:tabs>
        <w:overflowPunct/>
        <w:spacing w:line="240" w:lineRule="auto"/>
        <w:textAlignment w:val="auto"/>
        <w:rPr>
          <w:rFonts w:cs="OrigGarmnd BT"/>
          <w:bCs/>
          <w:color w:val="000000"/>
          <w:szCs w:val="24"/>
          <w:lang w:eastAsia="sv-SE"/>
        </w:rPr>
      </w:pPr>
      <w:r w:rsidRPr="000E3FBE">
        <w:rPr>
          <w:rFonts w:cs="OrigGarmnd BT"/>
          <w:b/>
          <w:bCs/>
          <w:color w:val="000000"/>
          <w:szCs w:val="24"/>
          <w:lang w:eastAsia="sv-SE"/>
        </w:rPr>
        <w:t>(ev.) Utkast till avtal mellan EU och Norge om administrativt samarbete, bedrägeribekämpning och indrivning av fordringar på momsområdet</w:t>
      </w:r>
      <w:r>
        <w:rPr>
          <w:rFonts w:cs="OrigGarmnd BT"/>
          <w:bCs/>
          <w:color w:val="000000"/>
          <w:szCs w:val="24"/>
          <w:lang w:eastAsia="sv-SE"/>
        </w:rPr>
        <w:t xml:space="preserve"> </w:t>
      </w:r>
    </w:p>
    <w:p w14:paraId="35A29A69" w14:textId="77777777" w:rsidR="00066BA1" w:rsidRDefault="00066BA1" w:rsidP="00066BA1">
      <w:pPr>
        <w:tabs>
          <w:tab w:val="left" w:pos="0"/>
        </w:tabs>
        <w:overflowPunct/>
        <w:spacing w:line="240" w:lineRule="auto"/>
        <w:textAlignment w:val="auto"/>
        <w:rPr>
          <w:i/>
          <w:lang w:eastAsia="sv-SE"/>
        </w:rPr>
      </w:pPr>
    </w:p>
    <w:p w14:paraId="2B16D551" w14:textId="3A0A87FC" w:rsidR="00066BA1" w:rsidRPr="00066BA1" w:rsidRDefault="00066BA1" w:rsidP="00066BA1">
      <w:pPr>
        <w:tabs>
          <w:tab w:val="left" w:pos="0"/>
        </w:tabs>
        <w:overflowPunct/>
        <w:spacing w:line="240" w:lineRule="auto"/>
        <w:textAlignment w:val="auto"/>
        <w:rPr>
          <w:rFonts w:cs="OrigGarmnd BT"/>
          <w:bCs/>
          <w:i/>
          <w:color w:val="000000"/>
          <w:szCs w:val="24"/>
          <w:lang w:eastAsia="sv-SE"/>
        </w:rPr>
      </w:pPr>
      <w:r w:rsidRPr="00066BA1">
        <w:rPr>
          <w:i/>
          <w:lang w:eastAsia="sv-SE"/>
        </w:rPr>
        <w:lastRenderedPageBreak/>
        <w:t>Denna punkt blir en A-punkt och skickas för skriftligt samråd till riksdagen.</w:t>
      </w:r>
    </w:p>
    <w:p w14:paraId="656078B4" w14:textId="77777777" w:rsidR="00066BA1" w:rsidRPr="00F6021C" w:rsidRDefault="00066BA1" w:rsidP="000E3FBE">
      <w:pPr>
        <w:pStyle w:val="Liststycke"/>
        <w:tabs>
          <w:tab w:val="left" w:pos="0"/>
        </w:tabs>
        <w:overflowPunct/>
        <w:spacing w:line="240" w:lineRule="auto"/>
        <w:ind w:left="360"/>
        <w:textAlignment w:val="auto"/>
        <w:rPr>
          <w:rFonts w:cs="OrigGarmnd BT"/>
          <w:bCs/>
          <w:color w:val="000000"/>
          <w:szCs w:val="24"/>
          <w:lang w:eastAsia="sv-SE"/>
        </w:rPr>
      </w:pPr>
    </w:p>
    <w:p w14:paraId="2794D438" w14:textId="77777777" w:rsidR="00EF66F1" w:rsidRPr="00EF66F1" w:rsidRDefault="00EF66F1" w:rsidP="00EF66F1">
      <w:pPr>
        <w:pStyle w:val="Liststycke"/>
        <w:tabs>
          <w:tab w:val="left" w:pos="0"/>
        </w:tabs>
        <w:overflowPunct/>
        <w:spacing w:line="240" w:lineRule="auto"/>
        <w:textAlignment w:val="auto"/>
        <w:rPr>
          <w:rFonts w:cs="OrigGarmnd BT"/>
          <w:b/>
          <w:bCs/>
          <w:color w:val="000000"/>
          <w:szCs w:val="24"/>
          <w:lang w:eastAsia="sv-SE"/>
        </w:rPr>
      </w:pPr>
    </w:p>
    <w:p w14:paraId="2794D439" w14:textId="77777777" w:rsidR="006F76D3" w:rsidRPr="007018EE" w:rsidRDefault="006F76D3" w:rsidP="008A3246">
      <w:pPr>
        <w:pStyle w:val="Liststycke"/>
        <w:numPr>
          <w:ilvl w:val="0"/>
          <w:numId w:val="1"/>
        </w:numPr>
        <w:overflowPunct/>
        <w:autoSpaceDE/>
        <w:autoSpaceDN/>
        <w:adjustRightInd/>
        <w:spacing w:line="240" w:lineRule="auto"/>
        <w:ind w:left="357" w:hanging="357"/>
        <w:textAlignment w:val="auto"/>
        <w:rPr>
          <w:rFonts w:cs="OrigGarmnd BT"/>
          <w:b/>
          <w:bCs/>
          <w:color w:val="000000"/>
          <w:szCs w:val="24"/>
          <w:lang w:eastAsia="sv-SE"/>
        </w:rPr>
      </w:pPr>
      <w:r w:rsidRPr="003B75CB">
        <w:rPr>
          <w:rFonts w:cs="OrigGarmnd BT"/>
          <w:b/>
          <w:bCs/>
          <w:color w:val="000000"/>
          <w:szCs w:val="24"/>
          <w:lang w:eastAsia="sv-SE"/>
        </w:rPr>
        <w:t>Övriga frågor</w:t>
      </w:r>
    </w:p>
    <w:p w14:paraId="36C41914" w14:textId="77777777" w:rsidR="00066BA1" w:rsidRDefault="00066BA1" w:rsidP="008A3246">
      <w:pPr>
        <w:spacing w:line="240" w:lineRule="auto"/>
        <w:rPr>
          <w:rFonts w:cs="OrigGarmnd BT"/>
          <w:szCs w:val="24"/>
          <w:lang w:eastAsia="sv-SE"/>
        </w:rPr>
      </w:pPr>
    </w:p>
    <w:p w14:paraId="2794D43A" w14:textId="0F825DBD" w:rsidR="009A0A25" w:rsidRDefault="00066BA1" w:rsidP="008A3246">
      <w:pPr>
        <w:spacing w:line="240" w:lineRule="auto"/>
      </w:pPr>
      <w:r>
        <w:rPr>
          <w:rFonts w:cs="OrigGarmnd BT"/>
          <w:szCs w:val="24"/>
          <w:lang w:eastAsia="sv-SE"/>
        </w:rPr>
        <w:t>Det har i skrivande stund inte meddelats några övriga frågor.</w:t>
      </w:r>
    </w:p>
    <w:sectPr w:rsidR="009A0A25" w:rsidSect="00005077">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6604A" w14:textId="77777777" w:rsidR="002554C4" w:rsidRDefault="002554C4">
      <w:r>
        <w:separator/>
      </w:r>
    </w:p>
  </w:endnote>
  <w:endnote w:type="continuationSeparator" w:id="0">
    <w:p w14:paraId="4BE02F92" w14:textId="77777777" w:rsidR="002554C4" w:rsidRDefault="002554C4">
      <w:r>
        <w:continuationSeparator/>
      </w:r>
    </w:p>
  </w:endnote>
  <w:endnote w:type="continuationNotice" w:id="1">
    <w:p w14:paraId="46287683" w14:textId="77777777" w:rsidR="002554C4" w:rsidRDefault="002554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7A251" w14:textId="77777777" w:rsidR="002554C4" w:rsidRDefault="002554C4">
      <w:r>
        <w:separator/>
      </w:r>
    </w:p>
  </w:footnote>
  <w:footnote w:type="continuationSeparator" w:id="0">
    <w:p w14:paraId="008127C8" w14:textId="77777777" w:rsidR="002554C4" w:rsidRDefault="002554C4">
      <w:r>
        <w:continuationSeparator/>
      </w:r>
    </w:p>
  </w:footnote>
  <w:footnote w:type="continuationNotice" w:id="1">
    <w:p w14:paraId="2794E1CB" w14:textId="77777777" w:rsidR="002554C4" w:rsidRDefault="002554C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4D441" w14:textId="77777777" w:rsidR="002554C4" w:rsidRDefault="002554C4"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534CE">
      <w:rPr>
        <w:rStyle w:val="Sidnummer"/>
        <w:noProof/>
      </w:rPr>
      <w:t>8</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554C4" w14:paraId="2794D445" w14:textId="77777777">
      <w:trPr>
        <w:cantSplit/>
      </w:trPr>
      <w:tc>
        <w:tcPr>
          <w:tcW w:w="3119" w:type="dxa"/>
        </w:tcPr>
        <w:p w14:paraId="2794D442" w14:textId="77777777" w:rsidR="002554C4" w:rsidRDefault="002554C4" w:rsidP="00005077">
          <w:pPr>
            <w:pStyle w:val="Sidhuvud"/>
            <w:spacing w:line="200" w:lineRule="atLeast"/>
            <w:ind w:right="360" w:firstLine="360"/>
            <w:rPr>
              <w:rFonts w:ascii="TradeGothic" w:hAnsi="TradeGothic"/>
              <w:b/>
              <w:bCs/>
              <w:sz w:val="16"/>
            </w:rPr>
          </w:pPr>
        </w:p>
      </w:tc>
      <w:tc>
        <w:tcPr>
          <w:tcW w:w="4111" w:type="dxa"/>
          <w:tcMar>
            <w:left w:w="567" w:type="dxa"/>
          </w:tcMar>
        </w:tcPr>
        <w:p w14:paraId="2794D443" w14:textId="77777777" w:rsidR="002554C4" w:rsidRDefault="002554C4">
          <w:pPr>
            <w:pStyle w:val="Sidhuvud"/>
            <w:ind w:right="360"/>
          </w:pPr>
        </w:p>
      </w:tc>
      <w:tc>
        <w:tcPr>
          <w:tcW w:w="1525" w:type="dxa"/>
        </w:tcPr>
        <w:p w14:paraId="2794D444" w14:textId="77777777" w:rsidR="002554C4" w:rsidRDefault="002554C4">
          <w:pPr>
            <w:pStyle w:val="Sidhuvud"/>
            <w:ind w:right="360"/>
          </w:pPr>
        </w:p>
      </w:tc>
    </w:tr>
  </w:tbl>
  <w:p w14:paraId="2794D446" w14:textId="77777777" w:rsidR="002554C4" w:rsidRDefault="002554C4">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4D447" w14:textId="77777777" w:rsidR="002554C4" w:rsidRDefault="002554C4"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534CE">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554C4" w14:paraId="2794D44B" w14:textId="77777777">
      <w:trPr>
        <w:cantSplit/>
      </w:trPr>
      <w:tc>
        <w:tcPr>
          <w:tcW w:w="3119" w:type="dxa"/>
        </w:tcPr>
        <w:p w14:paraId="2794D448" w14:textId="77777777" w:rsidR="002554C4" w:rsidRDefault="002554C4" w:rsidP="00005077">
          <w:pPr>
            <w:pStyle w:val="Sidhuvud"/>
            <w:spacing w:line="200" w:lineRule="atLeast"/>
            <w:ind w:right="360" w:firstLine="360"/>
            <w:rPr>
              <w:rFonts w:ascii="TradeGothic" w:hAnsi="TradeGothic"/>
              <w:b/>
              <w:bCs/>
              <w:sz w:val="16"/>
            </w:rPr>
          </w:pPr>
        </w:p>
      </w:tc>
      <w:tc>
        <w:tcPr>
          <w:tcW w:w="4111" w:type="dxa"/>
          <w:tcMar>
            <w:left w:w="567" w:type="dxa"/>
          </w:tcMar>
        </w:tcPr>
        <w:p w14:paraId="2794D449" w14:textId="77777777" w:rsidR="002554C4" w:rsidRDefault="002554C4">
          <w:pPr>
            <w:pStyle w:val="Sidhuvud"/>
            <w:ind w:right="360"/>
          </w:pPr>
        </w:p>
      </w:tc>
      <w:tc>
        <w:tcPr>
          <w:tcW w:w="1525" w:type="dxa"/>
        </w:tcPr>
        <w:p w14:paraId="2794D44A" w14:textId="77777777" w:rsidR="002554C4" w:rsidRDefault="002554C4">
          <w:pPr>
            <w:pStyle w:val="Sidhuvud"/>
            <w:ind w:right="360"/>
          </w:pPr>
        </w:p>
      </w:tc>
    </w:tr>
  </w:tbl>
  <w:p w14:paraId="2794D44C" w14:textId="77777777" w:rsidR="002554C4" w:rsidRDefault="002554C4">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4D44D" w14:textId="77777777" w:rsidR="002554C4" w:rsidRDefault="002554C4">
    <w:pPr>
      <w:framePr w:w="2948" w:h="1321" w:hRule="exact" w:wrap="notBeside" w:vAnchor="page" w:hAnchor="page" w:x="1362" w:y="653"/>
    </w:pPr>
    <w:r>
      <w:rPr>
        <w:noProof/>
        <w:lang w:eastAsia="sv-SE"/>
      </w:rPr>
      <w:drawing>
        <wp:inline distT="0" distB="0" distL="0" distR="0" wp14:anchorId="2794D452" wp14:editId="2794D45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794D44E" w14:textId="77777777" w:rsidR="002554C4" w:rsidRPr="00005077" w:rsidRDefault="002554C4">
    <w:pPr>
      <w:pStyle w:val="RKrubrik"/>
      <w:keepNext w:val="0"/>
      <w:tabs>
        <w:tab w:val="clear" w:pos="1134"/>
        <w:tab w:val="clear" w:pos="2835"/>
      </w:tabs>
      <w:spacing w:before="0" w:after="0" w:line="320" w:lineRule="atLeast"/>
      <w:rPr>
        <w:bCs/>
      </w:rPr>
    </w:pPr>
  </w:p>
  <w:p w14:paraId="2794D44F" w14:textId="77777777" w:rsidR="002554C4" w:rsidRPr="00005077" w:rsidRDefault="002554C4">
    <w:pPr>
      <w:rPr>
        <w:rFonts w:ascii="TradeGothic" w:hAnsi="TradeGothic"/>
        <w:b/>
        <w:bCs/>
        <w:spacing w:val="12"/>
        <w:sz w:val="22"/>
      </w:rPr>
    </w:pPr>
  </w:p>
  <w:p w14:paraId="2794D450" w14:textId="77777777" w:rsidR="002554C4" w:rsidRPr="00005077" w:rsidRDefault="002554C4">
    <w:pPr>
      <w:pStyle w:val="RKrubrik"/>
      <w:keepNext w:val="0"/>
      <w:tabs>
        <w:tab w:val="clear" w:pos="1134"/>
        <w:tab w:val="clear" w:pos="2835"/>
      </w:tabs>
      <w:spacing w:before="0" w:after="0" w:line="320" w:lineRule="atLeast"/>
      <w:rPr>
        <w:bCs/>
      </w:rPr>
    </w:pPr>
  </w:p>
  <w:p w14:paraId="2794D451" w14:textId="77777777" w:rsidR="002554C4" w:rsidRPr="00005077" w:rsidRDefault="002554C4">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6A1"/>
    <w:multiLevelType w:val="hybridMultilevel"/>
    <w:tmpl w:val="1052903A"/>
    <w:lvl w:ilvl="0" w:tplc="0B5E54D6">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212716"/>
    <w:multiLevelType w:val="hybridMultilevel"/>
    <w:tmpl w:val="E71A855E"/>
    <w:lvl w:ilvl="0" w:tplc="F910982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nsid w:val="03D10DCE"/>
    <w:multiLevelType w:val="hybridMultilevel"/>
    <w:tmpl w:val="A246EC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07557157"/>
    <w:multiLevelType w:val="hybridMultilevel"/>
    <w:tmpl w:val="AA8EBC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8AF4A9F"/>
    <w:multiLevelType w:val="hybridMultilevel"/>
    <w:tmpl w:val="130E5EB6"/>
    <w:lvl w:ilvl="0" w:tplc="D988F332">
      <w:start w:val="1"/>
      <w:numFmt w:val="decimal"/>
      <w:lvlText w:val="%1."/>
      <w:lvlJc w:val="lef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nsid w:val="0A5B0941"/>
    <w:multiLevelType w:val="hybridMultilevel"/>
    <w:tmpl w:val="771E38C4"/>
    <w:lvl w:ilvl="0" w:tplc="0748CC2E">
      <w:start w:val="27"/>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30273C7"/>
    <w:multiLevelType w:val="hybridMultilevel"/>
    <w:tmpl w:val="15DAAED8"/>
    <w:lvl w:ilvl="0" w:tplc="E29E44DC">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9C25809"/>
    <w:multiLevelType w:val="hybridMultilevel"/>
    <w:tmpl w:val="B792F2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19C67A95"/>
    <w:multiLevelType w:val="hybridMultilevel"/>
    <w:tmpl w:val="06EAAEC8"/>
    <w:lvl w:ilvl="0" w:tplc="758C1AD0">
      <w:start w:val="8"/>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1A7247F9"/>
    <w:multiLevelType w:val="hybridMultilevel"/>
    <w:tmpl w:val="A6C461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1">
    <w:nsid w:val="272149FD"/>
    <w:multiLevelType w:val="hybridMultilevel"/>
    <w:tmpl w:val="BB5C3B58"/>
    <w:lvl w:ilvl="0" w:tplc="BA946E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nsid w:val="2BD42094"/>
    <w:multiLevelType w:val="hybridMultilevel"/>
    <w:tmpl w:val="FE521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1DA2D82"/>
    <w:multiLevelType w:val="hybridMultilevel"/>
    <w:tmpl w:val="AE8A9A10"/>
    <w:lvl w:ilvl="0" w:tplc="37B0EA5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35106465"/>
    <w:multiLevelType w:val="hybridMultilevel"/>
    <w:tmpl w:val="943066C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nsid w:val="3C4D0CCA"/>
    <w:multiLevelType w:val="hybridMultilevel"/>
    <w:tmpl w:val="AB8224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42DF173F"/>
    <w:multiLevelType w:val="hybridMultilevel"/>
    <w:tmpl w:val="DFFEA5EC"/>
    <w:lvl w:ilvl="0" w:tplc="1A4A03A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444A0391"/>
    <w:multiLevelType w:val="hybridMultilevel"/>
    <w:tmpl w:val="02BC3EEA"/>
    <w:lvl w:ilvl="0" w:tplc="406250C4">
      <w:start w:val="8"/>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485D4E0C"/>
    <w:multiLevelType w:val="hybridMultilevel"/>
    <w:tmpl w:val="AFC805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4AC0749D"/>
    <w:multiLevelType w:val="hybridMultilevel"/>
    <w:tmpl w:val="B05666F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21">
    <w:nsid w:val="4FE70774"/>
    <w:multiLevelType w:val="singleLevel"/>
    <w:tmpl w:val="DB9EBC56"/>
    <w:name w:val="Dash 0"/>
    <w:lvl w:ilvl="0">
      <w:start w:val="1"/>
      <w:numFmt w:val="bullet"/>
      <w:lvlRestart w:val="0"/>
      <w:pStyle w:val="Dash"/>
      <w:lvlText w:val="–"/>
      <w:lvlJc w:val="left"/>
      <w:pPr>
        <w:tabs>
          <w:tab w:val="num" w:pos="567"/>
        </w:tabs>
        <w:ind w:left="567" w:hanging="567"/>
      </w:pPr>
    </w:lvl>
  </w:abstractNum>
  <w:abstractNum w:abstractNumId="22">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23">
    <w:nsid w:val="5A09512C"/>
    <w:multiLevelType w:val="hybridMultilevel"/>
    <w:tmpl w:val="B8064692"/>
    <w:lvl w:ilvl="0" w:tplc="6E8C5EFE">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5C56084F"/>
    <w:multiLevelType w:val="hybridMultilevel"/>
    <w:tmpl w:val="75D61026"/>
    <w:lvl w:ilvl="0" w:tplc="B0B0D46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5">
    <w:nsid w:val="626E5A8B"/>
    <w:multiLevelType w:val="hybridMultilevel"/>
    <w:tmpl w:val="6F80EC1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629D770E"/>
    <w:multiLevelType w:val="hybridMultilevel"/>
    <w:tmpl w:val="99A83320"/>
    <w:lvl w:ilvl="0" w:tplc="24C28B46">
      <w:start w:val="20"/>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667B44CD"/>
    <w:multiLevelType w:val="hybridMultilevel"/>
    <w:tmpl w:val="4CCE0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68AA1742"/>
    <w:multiLevelType w:val="singleLevel"/>
    <w:tmpl w:val="4F329520"/>
    <w:lvl w:ilvl="0">
      <w:start w:val="1"/>
      <w:numFmt w:val="bullet"/>
      <w:lvlRestart w:val="0"/>
      <w:lvlText w:val="–"/>
      <w:lvlJc w:val="left"/>
      <w:pPr>
        <w:tabs>
          <w:tab w:val="num" w:pos="567"/>
        </w:tabs>
        <w:ind w:left="567" w:hanging="567"/>
      </w:pPr>
    </w:lvl>
  </w:abstractNum>
  <w:abstractNum w:abstractNumId="29">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31">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31"/>
  </w:num>
  <w:num w:numId="3">
    <w:abstractNumId w:val="29"/>
  </w:num>
  <w:num w:numId="4">
    <w:abstractNumId w:val="10"/>
  </w:num>
  <w:num w:numId="5">
    <w:abstractNumId w:val="26"/>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4"/>
  </w:num>
  <w:num w:numId="10">
    <w:abstractNumId w:val="0"/>
  </w:num>
  <w:num w:numId="11">
    <w:abstractNumId w:val="23"/>
  </w:num>
  <w:num w:numId="12">
    <w:abstractNumId w:val="6"/>
  </w:num>
  <w:num w:numId="13">
    <w:abstractNumId w:val="1"/>
  </w:num>
  <w:num w:numId="14">
    <w:abstractNumId w:val="3"/>
  </w:num>
  <w:num w:numId="15">
    <w:abstractNumId w:val="7"/>
  </w:num>
  <w:num w:numId="16">
    <w:abstractNumId w:val="9"/>
  </w:num>
  <w:num w:numId="17">
    <w:abstractNumId w:val="2"/>
  </w:num>
  <w:num w:numId="18">
    <w:abstractNumId w:val="5"/>
  </w:num>
  <w:num w:numId="19">
    <w:abstractNumId w:val="13"/>
  </w:num>
  <w:num w:numId="20">
    <w:abstractNumId w:val="21"/>
  </w:num>
  <w:num w:numId="21">
    <w:abstractNumId w:val="19"/>
  </w:num>
  <w:num w:numId="22">
    <w:abstractNumId w:val="28"/>
  </w:num>
  <w:num w:numId="23">
    <w:abstractNumId w:val="30"/>
  </w:num>
  <w:num w:numId="24">
    <w:abstractNumId w:val="22"/>
  </w:num>
  <w:num w:numId="25">
    <w:abstractNumId w:val="14"/>
  </w:num>
  <w:num w:numId="26">
    <w:abstractNumId w:val="27"/>
  </w:num>
  <w:num w:numId="27">
    <w:abstractNumId w:val="20"/>
  </w:num>
  <w:num w:numId="28">
    <w:abstractNumId w:val="18"/>
  </w:num>
  <w:num w:numId="29">
    <w:abstractNumId w:val="12"/>
  </w:num>
  <w:num w:numId="30">
    <w:abstractNumId w:val="16"/>
  </w:num>
  <w:num w:numId="31">
    <w:abstractNumId w:val="15"/>
  </w:num>
  <w:num w:numId="32">
    <w:abstractNumId w:val="25"/>
  </w:num>
  <w:num w:numId="33">
    <w:abstractNumId w:val="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12"/>
    <w:docVar w:name="docDep" w:val="6"/>
    <w:docVar w:name="docSprak" w:val="0"/>
  </w:docVars>
  <w:rsids>
    <w:rsidRoot w:val="00005077"/>
    <w:rsid w:val="00002057"/>
    <w:rsid w:val="00004B55"/>
    <w:rsid w:val="00005077"/>
    <w:rsid w:val="00005176"/>
    <w:rsid w:val="000059C3"/>
    <w:rsid w:val="00006C6F"/>
    <w:rsid w:val="000117AF"/>
    <w:rsid w:val="0001313D"/>
    <w:rsid w:val="0001642E"/>
    <w:rsid w:val="0001680B"/>
    <w:rsid w:val="00017939"/>
    <w:rsid w:val="00020BA0"/>
    <w:rsid w:val="00021F3C"/>
    <w:rsid w:val="00023338"/>
    <w:rsid w:val="0002769F"/>
    <w:rsid w:val="000332D7"/>
    <w:rsid w:val="000342EC"/>
    <w:rsid w:val="00034A93"/>
    <w:rsid w:val="00035EF3"/>
    <w:rsid w:val="0004151B"/>
    <w:rsid w:val="0004778E"/>
    <w:rsid w:val="00051B96"/>
    <w:rsid w:val="000534CE"/>
    <w:rsid w:val="00056F50"/>
    <w:rsid w:val="00061E3F"/>
    <w:rsid w:val="0006407E"/>
    <w:rsid w:val="00066BA1"/>
    <w:rsid w:val="000710B2"/>
    <w:rsid w:val="00071987"/>
    <w:rsid w:val="00071FF0"/>
    <w:rsid w:val="000737F1"/>
    <w:rsid w:val="0007416F"/>
    <w:rsid w:val="000830EC"/>
    <w:rsid w:val="000902C8"/>
    <w:rsid w:val="00091FE6"/>
    <w:rsid w:val="000A5769"/>
    <w:rsid w:val="000A6760"/>
    <w:rsid w:val="000B3ACB"/>
    <w:rsid w:val="000B44B0"/>
    <w:rsid w:val="000B512B"/>
    <w:rsid w:val="000C0B53"/>
    <w:rsid w:val="000C14FC"/>
    <w:rsid w:val="000C3C76"/>
    <w:rsid w:val="000C3F91"/>
    <w:rsid w:val="000C521A"/>
    <w:rsid w:val="000C540C"/>
    <w:rsid w:val="000D0042"/>
    <w:rsid w:val="000D71E7"/>
    <w:rsid w:val="000D7AF1"/>
    <w:rsid w:val="000E1043"/>
    <w:rsid w:val="000E2647"/>
    <w:rsid w:val="000E33B9"/>
    <w:rsid w:val="000E3B99"/>
    <w:rsid w:val="000E3CD5"/>
    <w:rsid w:val="000E3FBE"/>
    <w:rsid w:val="000E4758"/>
    <w:rsid w:val="000E4C1B"/>
    <w:rsid w:val="000E60C0"/>
    <w:rsid w:val="000F00CC"/>
    <w:rsid w:val="000F010E"/>
    <w:rsid w:val="000F5276"/>
    <w:rsid w:val="00101612"/>
    <w:rsid w:val="00106350"/>
    <w:rsid w:val="001100B1"/>
    <w:rsid w:val="00112E6A"/>
    <w:rsid w:val="0011416A"/>
    <w:rsid w:val="0011626A"/>
    <w:rsid w:val="001253A2"/>
    <w:rsid w:val="00130159"/>
    <w:rsid w:val="0013031B"/>
    <w:rsid w:val="0013114C"/>
    <w:rsid w:val="00136959"/>
    <w:rsid w:val="0013776E"/>
    <w:rsid w:val="0014062C"/>
    <w:rsid w:val="00140B7F"/>
    <w:rsid w:val="00143FAC"/>
    <w:rsid w:val="00144EDB"/>
    <w:rsid w:val="001451ED"/>
    <w:rsid w:val="00150384"/>
    <w:rsid w:val="001522E2"/>
    <w:rsid w:val="001552F9"/>
    <w:rsid w:val="00155800"/>
    <w:rsid w:val="0015612A"/>
    <w:rsid w:val="00157632"/>
    <w:rsid w:val="00160AD8"/>
    <w:rsid w:val="00160B57"/>
    <w:rsid w:val="00160BD3"/>
    <w:rsid w:val="0016110B"/>
    <w:rsid w:val="00174DBD"/>
    <w:rsid w:val="00174FEE"/>
    <w:rsid w:val="00175AF8"/>
    <w:rsid w:val="00175FCE"/>
    <w:rsid w:val="001802E1"/>
    <w:rsid w:val="001803BB"/>
    <w:rsid w:val="001805B7"/>
    <w:rsid w:val="001815EA"/>
    <w:rsid w:val="001825FB"/>
    <w:rsid w:val="00183B26"/>
    <w:rsid w:val="00184A29"/>
    <w:rsid w:val="00185D3C"/>
    <w:rsid w:val="00186FEE"/>
    <w:rsid w:val="00187191"/>
    <w:rsid w:val="00191442"/>
    <w:rsid w:val="001915D5"/>
    <w:rsid w:val="00193FA6"/>
    <w:rsid w:val="00195378"/>
    <w:rsid w:val="001960AD"/>
    <w:rsid w:val="0019647A"/>
    <w:rsid w:val="001A12C0"/>
    <w:rsid w:val="001A4D2D"/>
    <w:rsid w:val="001A4DE4"/>
    <w:rsid w:val="001A5BFC"/>
    <w:rsid w:val="001B2161"/>
    <w:rsid w:val="001B357A"/>
    <w:rsid w:val="001B384E"/>
    <w:rsid w:val="001B4E9A"/>
    <w:rsid w:val="001C0E54"/>
    <w:rsid w:val="001C2A25"/>
    <w:rsid w:val="001C5705"/>
    <w:rsid w:val="001C6173"/>
    <w:rsid w:val="001C6F87"/>
    <w:rsid w:val="001C710F"/>
    <w:rsid w:val="001C76C6"/>
    <w:rsid w:val="001D292C"/>
    <w:rsid w:val="001D4A14"/>
    <w:rsid w:val="001D67C4"/>
    <w:rsid w:val="001D790B"/>
    <w:rsid w:val="001E6BA1"/>
    <w:rsid w:val="001E746F"/>
    <w:rsid w:val="001F4CC7"/>
    <w:rsid w:val="001F549A"/>
    <w:rsid w:val="001F74DF"/>
    <w:rsid w:val="0020082E"/>
    <w:rsid w:val="00200CF3"/>
    <w:rsid w:val="002017D3"/>
    <w:rsid w:val="002028F7"/>
    <w:rsid w:val="00204E47"/>
    <w:rsid w:val="00205880"/>
    <w:rsid w:val="00206B30"/>
    <w:rsid w:val="00207772"/>
    <w:rsid w:val="0021028F"/>
    <w:rsid w:val="0021434B"/>
    <w:rsid w:val="00214EFE"/>
    <w:rsid w:val="00216335"/>
    <w:rsid w:val="00220507"/>
    <w:rsid w:val="00222F61"/>
    <w:rsid w:val="0022342D"/>
    <w:rsid w:val="002278FB"/>
    <w:rsid w:val="00227F2A"/>
    <w:rsid w:val="00234B93"/>
    <w:rsid w:val="002370BD"/>
    <w:rsid w:val="002413F5"/>
    <w:rsid w:val="0024148A"/>
    <w:rsid w:val="00241700"/>
    <w:rsid w:val="00242360"/>
    <w:rsid w:val="002451ED"/>
    <w:rsid w:val="00245E3C"/>
    <w:rsid w:val="00247CB1"/>
    <w:rsid w:val="002515CF"/>
    <w:rsid w:val="00251BFF"/>
    <w:rsid w:val="00251DB1"/>
    <w:rsid w:val="0025298C"/>
    <w:rsid w:val="002544C4"/>
    <w:rsid w:val="002554C4"/>
    <w:rsid w:val="0025713B"/>
    <w:rsid w:val="002650C9"/>
    <w:rsid w:val="00271A2E"/>
    <w:rsid w:val="002727C9"/>
    <w:rsid w:val="002730D6"/>
    <w:rsid w:val="00273712"/>
    <w:rsid w:val="00280310"/>
    <w:rsid w:val="00282BC6"/>
    <w:rsid w:val="00283203"/>
    <w:rsid w:val="00283937"/>
    <w:rsid w:val="00286610"/>
    <w:rsid w:val="00286BB9"/>
    <w:rsid w:val="00287B59"/>
    <w:rsid w:val="00296DF0"/>
    <w:rsid w:val="002A0F1D"/>
    <w:rsid w:val="002A1A8D"/>
    <w:rsid w:val="002A3A8A"/>
    <w:rsid w:val="002A4C93"/>
    <w:rsid w:val="002A4F45"/>
    <w:rsid w:val="002A5F74"/>
    <w:rsid w:val="002A6D28"/>
    <w:rsid w:val="002B2150"/>
    <w:rsid w:val="002B497E"/>
    <w:rsid w:val="002B4A32"/>
    <w:rsid w:val="002B5430"/>
    <w:rsid w:val="002B58A3"/>
    <w:rsid w:val="002B6D11"/>
    <w:rsid w:val="002B6DB1"/>
    <w:rsid w:val="002B71AC"/>
    <w:rsid w:val="002B7315"/>
    <w:rsid w:val="002C0BC6"/>
    <w:rsid w:val="002C362D"/>
    <w:rsid w:val="002C3C10"/>
    <w:rsid w:val="002C4492"/>
    <w:rsid w:val="002C4EBE"/>
    <w:rsid w:val="002C4F3F"/>
    <w:rsid w:val="002C5CFA"/>
    <w:rsid w:val="002C79E4"/>
    <w:rsid w:val="002C7AA9"/>
    <w:rsid w:val="002D37BD"/>
    <w:rsid w:val="002D4323"/>
    <w:rsid w:val="002D67DC"/>
    <w:rsid w:val="002D6EDD"/>
    <w:rsid w:val="002E0E74"/>
    <w:rsid w:val="002E4D36"/>
    <w:rsid w:val="002E4F14"/>
    <w:rsid w:val="002E6993"/>
    <w:rsid w:val="002E76D5"/>
    <w:rsid w:val="002F027E"/>
    <w:rsid w:val="002F102D"/>
    <w:rsid w:val="002F1A4F"/>
    <w:rsid w:val="002F564A"/>
    <w:rsid w:val="002F61E4"/>
    <w:rsid w:val="00300197"/>
    <w:rsid w:val="0030194F"/>
    <w:rsid w:val="003020BC"/>
    <w:rsid w:val="00303908"/>
    <w:rsid w:val="00304835"/>
    <w:rsid w:val="00304C33"/>
    <w:rsid w:val="0031080A"/>
    <w:rsid w:val="00312293"/>
    <w:rsid w:val="003129AF"/>
    <w:rsid w:val="00313A35"/>
    <w:rsid w:val="003143A4"/>
    <w:rsid w:val="00314B64"/>
    <w:rsid w:val="003217B4"/>
    <w:rsid w:val="0032551B"/>
    <w:rsid w:val="003336A4"/>
    <w:rsid w:val="00334068"/>
    <w:rsid w:val="00334650"/>
    <w:rsid w:val="00335F8C"/>
    <w:rsid w:val="00335FE4"/>
    <w:rsid w:val="003423E1"/>
    <w:rsid w:val="0034367B"/>
    <w:rsid w:val="00345483"/>
    <w:rsid w:val="003455D1"/>
    <w:rsid w:val="00347F48"/>
    <w:rsid w:val="003524C7"/>
    <w:rsid w:val="00353B6F"/>
    <w:rsid w:val="00356665"/>
    <w:rsid w:val="00357114"/>
    <w:rsid w:val="0035784E"/>
    <w:rsid w:val="0036520F"/>
    <w:rsid w:val="00371153"/>
    <w:rsid w:val="0037223E"/>
    <w:rsid w:val="00373C0C"/>
    <w:rsid w:val="00373DAA"/>
    <w:rsid w:val="00374FEA"/>
    <w:rsid w:val="00375735"/>
    <w:rsid w:val="00375D80"/>
    <w:rsid w:val="0037618C"/>
    <w:rsid w:val="00376893"/>
    <w:rsid w:val="003768B0"/>
    <w:rsid w:val="003771FA"/>
    <w:rsid w:val="003778AD"/>
    <w:rsid w:val="003806E4"/>
    <w:rsid w:val="003809A1"/>
    <w:rsid w:val="00382951"/>
    <w:rsid w:val="0038502E"/>
    <w:rsid w:val="0038573B"/>
    <w:rsid w:val="003868C7"/>
    <w:rsid w:val="00386A23"/>
    <w:rsid w:val="00390075"/>
    <w:rsid w:val="003A32EE"/>
    <w:rsid w:val="003A3838"/>
    <w:rsid w:val="003A3854"/>
    <w:rsid w:val="003A3A4D"/>
    <w:rsid w:val="003A41F2"/>
    <w:rsid w:val="003A5718"/>
    <w:rsid w:val="003A6A78"/>
    <w:rsid w:val="003A73C9"/>
    <w:rsid w:val="003B1A99"/>
    <w:rsid w:val="003B42CD"/>
    <w:rsid w:val="003B52A1"/>
    <w:rsid w:val="003B75CB"/>
    <w:rsid w:val="003B7989"/>
    <w:rsid w:val="003C00C5"/>
    <w:rsid w:val="003C039A"/>
    <w:rsid w:val="003C0EDC"/>
    <w:rsid w:val="003C1BD3"/>
    <w:rsid w:val="003C3D7C"/>
    <w:rsid w:val="003C49A5"/>
    <w:rsid w:val="003C4C45"/>
    <w:rsid w:val="003C742D"/>
    <w:rsid w:val="003D3843"/>
    <w:rsid w:val="003D48BA"/>
    <w:rsid w:val="003D6197"/>
    <w:rsid w:val="003D73CF"/>
    <w:rsid w:val="003E0E66"/>
    <w:rsid w:val="003E0F7A"/>
    <w:rsid w:val="003E383A"/>
    <w:rsid w:val="003E3CB2"/>
    <w:rsid w:val="003E4F06"/>
    <w:rsid w:val="003F059C"/>
    <w:rsid w:val="003F22EF"/>
    <w:rsid w:val="004046C4"/>
    <w:rsid w:val="0041139D"/>
    <w:rsid w:val="004115E8"/>
    <w:rsid w:val="00413E13"/>
    <w:rsid w:val="0041665C"/>
    <w:rsid w:val="00421A8C"/>
    <w:rsid w:val="0042204A"/>
    <w:rsid w:val="00422D32"/>
    <w:rsid w:val="00430444"/>
    <w:rsid w:val="00433243"/>
    <w:rsid w:val="004336A8"/>
    <w:rsid w:val="004370D3"/>
    <w:rsid w:val="004379CC"/>
    <w:rsid w:val="00440BBF"/>
    <w:rsid w:val="00443156"/>
    <w:rsid w:val="004437F7"/>
    <w:rsid w:val="00444B65"/>
    <w:rsid w:val="00444D79"/>
    <w:rsid w:val="004451FB"/>
    <w:rsid w:val="00446771"/>
    <w:rsid w:val="004533CE"/>
    <w:rsid w:val="00454F84"/>
    <w:rsid w:val="0045567A"/>
    <w:rsid w:val="004600FF"/>
    <w:rsid w:val="0046266D"/>
    <w:rsid w:val="0046273D"/>
    <w:rsid w:val="00463611"/>
    <w:rsid w:val="00465FB2"/>
    <w:rsid w:val="00466387"/>
    <w:rsid w:val="00466853"/>
    <w:rsid w:val="004715F1"/>
    <w:rsid w:val="00471DE7"/>
    <w:rsid w:val="0047322B"/>
    <w:rsid w:val="004762EC"/>
    <w:rsid w:val="00481E33"/>
    <w:rsid w:val="00482E76"/>
    <w:rsid w:val="00483C78"/>
    <w:rsid w:val="00487606"/>
    <w:rsid w:val="00490606"/>
    <w:rsid w:val="00490796"/>
    <w:rsid w:val="00491115"/>
    <w:rsid w:val="00491897"/>
    <w:rsid w:val="00491993"/>
    <w:rsid w:val="00494C73"/>
    <w:rsid w:val="00497162"/>
    <w:rsid w:val="004A07C2"/>
    <w:rsid w:val="004A10D7"/>
    <w:rsid w:val="004A2C0F"/>
    <w:rsid w:val="004A328D"/>
    <w:rsid w:val="004A404D"/>
    <w:rsid w:val="004A4D97"/>
    <w:rsid w:val="004A4F40"/>
    <w:rsid w:val="004A6F84"/>
    <w:rsid w:val="004B0995"/>
    <w:rsid w:val="004B09ED"/>
    <w:rsid w:val="004C1041"/>
    <w:rsid w:val="004C15C6"/>
    <w:rsid w:val="004C6A13"/>
    <w:rsid w:val="004C7466"/>
    <w:rsid w:val="004C78DA"/>
    <w:rsid w:val="004C7FD5"/>
    <w:rsid w:val="004D4D6C"/>
    <w:rsid w:val="004D6032"/>
    <w:rsid w:val="004D6CC3"/>
    <w:rsid w:val="004D715A"/>
    <w:rsid w:val="004E0699"/>
    <w:rsid w:val="004E2827"/>
    <w:rsid w:val="004E3360"/>
    <w:rsid w:val="004E3A5F"/>
    <w:rsid w:val="004E3CA9"/>
    <w:rsid w:val="004E4728"/>
    <w:rsid w:val="004E5165"/>
    <w:rsid w:val="004E6B1A"/>
    <w:rsid w:val="004F185A"/>
    <w:rsid w:val="004F1C72"/>
    <w:rsid w:val="004F3445"/>
    <w:rsid w:val="004F4B73"/>
    <w:rsid w:val="004F7A9E"/>
    <w:rsid w:val="00500109"/>
    <w:rsid w:val="00500F84"/>
    <w:rsid w:val="00501BB1"/>
    <w:rsid w:val="00503344"/>
    <w:rsid w:val="00504CAA"/>
    <w:rsid w:val="005051A9"/>
    <w:rsid w:val="0050619E"/>
    <w:rsid w:val="005072D5"/>
    <w:rsid w:val="0051090C"/>
    <w:rsid w:val="005128C3"/>
    <w:rsid w:val="00512EA1"/>
    <w:rsid w:val="005147FA"/>
    <w:rsid w:val="00514831"/>
    <w:rsid w:val="005150A6"/>
    <w:rsid w:val="00517E57"/>
    <w:rsid w:val="0052358E"/>
    <w:rsid w:val="00523BAB"/>
    <w:rsid w:val="005245A6"/>
    <w:rsid w:val="00525C0D"/>
    <w:rsid w:val="00527F09"/>
    <w:rsid w:val="00532E54"/>
    <w:rsid w:val="0053694A"/>
    <w:rsid w:val="00542B09"/>
    <w:rsid w:val="00542EB7"/>
    <w:rsid w:val="005451C1"/>
    <w:rsid w:val="00545277"/>
    <w:rsid w:val="00545411"/>
    <w:rsid w:val="0055075F"/>
    <w:rsid w:val="005511F4"/>
    <w:rsid w:val="005525A9"/>
    <w:rsid w:val="005536CB"/>
    <w:rsid w:val="00553FC1"/>
    <w:rsid w:val="00555108"/>
    <w:rsid w:val="00561B3C"/>
    <w:rsid w:val="005636CF"/>
    <w:rsid w:val="005678B7"/>
    <w:rsid w:val="005737E3"/>
    <w:rsid w:val="00573CCB"/>
    <w:rsid w:val="005759E7"/>
    <w:rsid w:val="00576D06"/>
    <w:rsid w:val="00581946"/>
    <w:rsid w:val="00581CC1"/>
    <w:rsid w:val="00581F96"/>
    <w:rsid w:val="00582BBE"/>
    <w:rsid w:val="00584719"/>
    <w:rsid w:val="00585395"/>
    <w:rsid w:val="0058762B"/>
    <w:rsid w:val="00590D65"/>
    <w:rsid w:val="00591639"/>
    <w:rsid w:val="005923A8"/>
    <w:rsid w:val="00593EA1"/>
    <w:rsid w:val="00597330"/>
    <w:rsid w:val="005A218C"/>
    <w:rsid w:val="005B0E7D"/>
    <w:rsid w:val="005B0F8B"/>
    <w:rsid w:val="005B2614"/>
    <w:rsid w:val="005B3CC8"/>
    <w:rsid w:val="005B4D0B"/>
    <w:rsid w:val="005B53DE"/>
    <w:rsid w:val="005B7125"/>
    <w:rsid w:val="005C04B2"/>
    <w:rsid w:val="005C0B63"/>
    <w:rsid w:val="005C0BE1"/>
    <w:rsid w:val="005C1D3D"/>
    <w:rsid w:val="005C2C96"/>
    <w:rsid w:val="005C5502"/>
    <w:rsid w:val="005C6A10"/>
    <w:rsid w:val="005D0D79"/>
    <w:rsid w:val="005D2758"/>
    <w:rsid w:val="005D3A8A"/>
    <w:rsid w:val="005D5AC9"/>
    <w:rsid w:val="005D62A9"/>
    <w:rsid w:val="005D7EC4"/>
    <w:rsid w:val="005E0869"/>
    <w:rsid w:val="005E33C1"/>
    <w:rsid w:val="005E5C5C"/>
    <w:rsid w:val="005E643A"/>
    <w:rsid w:val="005E7ADE"/>
    <w:rsid w:val="005F127E"/>
    <w:rsid w:val="005F2311"/>
    <w:rsid w:val="005F3281"/>
    <w:rsid w:val="005F5235"/>
    <w:rsid w:val="00600F2A"/>
    <w:rsid w:val="00607ABA"/>
    <w:rsid w:val="00610026"/>
    <w:rsid w:val="00610A3C"/>
    <w:rsid w:val="00610D06"/>
    <w:rsid w:val="00613591"/>
    <w:rsid w:val="00613CDF"/>
    <w:rsid w:val="00621B4A"/>
    <w:rsid w:val="00621D7E"/>
    <w:rsid w:val="0062227C"/>
    <w:rsid w:val="0062384B"/>
    <w:rsid w:val="00623BD0"/>
    <w:rsid w:val="0062535F"/>
    <w:rsid w:val="006253B1"/>
    <w:rsid w:val="00625DAD"/>
    <w:rsid w:val="006305BC"/>
    <w:rsid w:val="00630897"/>
    <w:rsid w:val="00630A5F"/>
    <w:rsid w:val="0063215B"/>
    <w:rsid w:val="0063771A"/>
    <w:rsid w:val="00637889"/>
    <w:rsid w:val="00637CA8"/>
    <w:rsid w:val="00640BDF"/>
    <w:rsid w:val="0064581C"/>
    <w:rsid w:val="00647931"/>
    <w:rsid w:val="006541B1"/>
    <w:rsid w:val="00655A1F"/>
    <w:rsid w:val="00660BDB"/>
    <w:rsid w:val="00662863"/>
    <w:rsid w:val="00663781"/>
    <w:rsid w:val="00666205"/>
    <w:rsid w:val="0066655E"/>
    <w:rsid w:val="00667798"/>
    <w:rsid w:val="00667CD0"/>
    <w:rsid w:val="00667CE5"/>
    <w:rsid w:val="00667FEA"/>
    <w:rsid w:val="00672889"/>
    <w:rsid w:val="00672EFB"/>
    <w:rsid w:val="00675786"/>
    <w:rsid w:val="00675A57"/>
    <w:rsid w:val="00677124"/>
    <w:rsid w:val="00677A58"/>
    <w:rsid w:val="00680032"/>
    <w:rsid w:val="00684821"/>
    <w:rsid w:val="006856BF"/>
    <w:rsid w:val="006921FC"/>
    <w:rsid w:val="00692E4C"/>
    <w:rsid w:val="00693D83"/>
    <w:rsid w:val="00695E92"/>
    <w:rsid w:val="0069752D"/>
    <w:rsid w:val="006A09B7"/>
    <w:rsid w:val="006A2E9B"/>
    <w:rsid w:val="006A4B49"/>
    <w:rsid w:val="006A604D"/>
    <w:rsid w:val="006A6FA8"/>
    <w:rsid w:val="006B0694"/>
    <w:rsid w:val="006B0C77"/>
    <w:rsid w:val="006B139D"/>
    <w:rsid w:val="006B2605"/>
    <w:rsid w:val="006B4B2A"/>
    <w:rsid w:val="006C0A6A"/>
    <w:rsid w:val="006C1312"/>
    <w:rsid w:val="006D28B9"/>
    <w:rsid w:val="006D4F74"/>
    <w:rsid w:val="006D5632"/>
    <w:rsid w:val="006D59DC"/>
    <w:rsid w:val="006D6B56"/>
    <w:rsid w:val="006E185E"/>
    <w:rsid w:val="006E1B1E"/>
    <w:rsid w:val="006E223B"/>
    <w:rsid w:val="006E3F20"/>
    <w:rsid w:val="006E4E11"/>
    <w:rsid w:val="006E7A50"/>
    <w:rsid w:val="006F03CF"/>
    <w:rsid w:val="006F3E05"/>
    <w:rsid w:val="006F56DE"/>
    <w:rsid w:val="006F5EAD"/>
    <w:rsid w:val="006F6215"/>
    <w:rsid w:val="006F6FB0"/>
    <w:rsid w:val="006F76D3"/>
    <w:rsid w:val="00700FD0"/>
    <w:rsid w:val="007018EE"/>
    <w:rsid w:val="00704371"/>
    <w:rsid w:val="00707395"/>
    <w:rsid w:val="00707F93"/>
    <w:rsid w:val="00711CCF"/>
    <w:rsid w:val="007131F0"/>
    <w:rsid w:val="007148A8"/>
    <w:rsid w:val="00721CD7"/>
    <w:rsid w:val="00723622"/>
    <w:rsid w:val="007242A3"/>
    <w:rsid w:val="0072583B"/>
    <w:rsid w:val="00725A6B"/>
    <w:rsid w:val="0073251A"/>
    <w:rsid w:val="007334D3"/>
    <w:rsid w:val="00733972"/>
    <w:rsid w:val="0073741A"/>
    <w:rsid w:val="00740240"/>
    <w:rsid w:val="007406E3"/>
    <w:rsid w:val="00745CFF"/>
    <w:rsid w:val="007461EE"/>
    <w:rsid w:val="00750C0C"/>
    <w:rsid w:val="00752011"/>
    <w:rsid w:val="00752CF1"/>
    <w:rsid w:val="00752D70"/>
    <w:rsid w:val="00754125"/>
    <w:rsid w:val="00754BCB"/>
    <w:rsid w:val="00755460"/>
    <w:rsid w:val="00761B07"/>
    <w:rsid w:val="00761CAB"/>
    <w:rsid w:val="00763BAF"/>
    <w:rsid w:val="007661C2"/>
    <w:rsid w:val="00771525"/>
    <w:rsid w:val="00774C1E"/>
    <w:rsid w:val="00775D59"/>
    <w:rsid w:val="00775E21"/>
    <w:rsid w:val="00776800"/>
    <w:rsid w:val="00780EF1"/>
    <w:rsid w:val="00780F56"/>
    <w:rsid w:val="007821E8"/>
    <w:rsid w:val="0078665A"/>
    <w:rsid w:val="00786D95"/>
    <w:rsid w:val="00791855"/>
    <w:rsid w:val="007933F8"/>
    <w:rsid w:val="007935AF"/>
    <w:rsid w:val="007939FD"/>
    <w:rsid w:val="00794B32"/>
    <w:rsid w:val="0079538C"/>
    <w:rsid w:val="0079552D"/>
    <w:rsid w:val="007959D5"/>
    <w:rsid w:val="00795CBE"/>
    <w:rsid w:val="007A1242"/>
    <w:rsid w:val="007A2D98"/>
    <w:rsid w:val="007A4AB6"/>
    <w:rsid w:val="007A6855"/>
    <w:rsid w:val="007A7D86"/>
    <w:rsid w:val="007B1E37"/>
    <w:rsid w:val="007C1CF2"/>
    <w:rsid w:val="007C3C6D"/>
    <w:rsid w:val="007C4CA2"/>
    <w:rsid w:val="007C7185"/>
    <w:rsid w:val="007D0D1F"/>
    <w:rsid w:val="007D2894"/>
    <w:rsid w:val="007D2D1C"/>
    <w:rsid w:val="007D3C20"/>
    <w:rsid w:val="007E22BB"/>
    <w:rsid w:val="007E3DD6"/>
    <w:rsid w:val="007E59F1"/>
    <w:rsid w:val="007E5A84"/>
    <w:rsid w:val="007E6554"/>
    <w:rsid w:val="007E65A6"/>
    <w:rsid w:val="007E712D"/>
    <w:rsid w:val="007F1798"/>
    <w:rsid w:val="007F4059"/>
    <w:rsid w:val="008010CB"/>
    <w:rsid w:val="00802C4F"/>
    <w:rsid w:val="008037A3"/>
    <w:rsid w:val="00805B92"/>
    <w:rsid w:val="00807575"/>
    <w:rsid w:val="0081356F"/>
    <w:rsid w:val="00813F79"/>
    <w:rsid w:val="00814426"/>
    <w:rsid w:val="00815864"/>
    <w:rsid w:val="00816F27"/>
    <w:rsid w:val="00817FFC"/>
    <w:rsid w:val="008215F2"/>
    <w:rsid w:val="008245FA"/>
    <w:rsid w:val="0082535E"/>
    <w:rsid w:val="00827033"/>
    <w:rsid w:val="008270B2"/>
    <w:rsid w:val="00827571"/>
    <w:rsid w:val="008365BE"/>
    <w:rsid w:val="00837207"/>
    <w:rsid w:val="00837DEB"/>
    <w:rsid w:val="00837E30"/>
    <w:rsid w:val="008426A2"/>
    <w:rsid w:val="008436C3"/>
    <w:rsid w:val="008438E6"/>
    <w:rsid w:val="00844ABE"/>
    <w:rsid w:val="00854E45"/>
    <w:rsid w:val="00854FA5"/>
    <w:rsid w:val="00856A0E"/>
    <w:rsid w:val="00856C6F"/>
    <w:rsid w:val="008613AA"/>
    <w:rsid w:val="0086208C"/>
    <w:rsid w:val="0086229F"/>
    <w:rsid w:val="00862DD4"/>
    <w:rsid w:val="00862F2D"/>
    <w:rsid w:val="00862FD0"/>
    <w:rsid w:val="00864750"/>
    <w:rsid w:val="008704D9"/>
    <w:rsid w:val="00872E5C"/>
    <w:rsid w:val="00874634"/>
    <w:rsid w:val="00880A8A"/>
    <w:rsid w:val="00883B5B"/>
    <w:rsid w:val="008843B1"/>
    <w:rsid w:val="008849B4"/>
    <w:rsid w:val="00884C5D"/>
    <w:rsid w:val="0088505C"/>
    <w:rsid w:val="00890085"/>
    <w:rsid w:val="008927FF"/>
    <w:rsid w:val="008929BA"/>
    <w:rsid w:val="00895916"/>
    <w:rsid w:val="00896EE2"/>
    <w:rsid w:val="008970B7"/>
    <w:rsid w:val="008970D9"/>
    <w:rsid w:val="008A08CF"/>
    <w:rsid w:val="008A3246"/>
    <w:rsid w:val="008A731D"/>
    <w:rsid w:val="008B0363"/>
    <w:rsid w:val="008B1FA6"/>
    <w:rsid w:val="008B23A6"/>
    <w:rsid w:val="008B3F12"/>
    <w:rsid w:val="008C315F"/>
    <w:rsid w:val="008C3D3B"/>
    <w:rsid w:val="008C4622"/>
    <w:rsid w:val="008C4E67"/>
    <w:rsid w:val="008C54FD"/>
    <w:rsid w:val="008C5674"/>
    <w:rsid w:val="008C64D8"/>
    <w:rsid w:val="008C7092"/>
    <w:rsid w:val="008C71E1"/>
    <w:rsid w:val="008D453E"/>
    <w:rsid w:val="008D51C4"/>
    <w:rsid w:val="008D5A83"/>
    <w:rsid w:val="008E3380"/>
    <w:rsid w:val="008E5EC5"/>
    <w:rsid w:val="008F0132"/>
    <w:rsid w:val="008F16DC"/>
    <w:rsid w:val="008F5BA0"/>
    <w:rsid w:val="008F5BC6"/>
    <w:rsid w:val="008F75C7"/>
    <w:rsid w:val="00902665"/>
    <w:rsid w:val="00904493"/>
    <w:rsid w:val="00905890"/>
    <w:rsid w:val="00906AF5"/>
    <w:rsid w:val="00911214"/>
    <w:rsid w:val="00915362"/>
    <w:rsid w:val="009227EA"/>
    <w:rsid w:val="00922AD7"/>
    <w:rsid w:val="00922FEB"/>
    <w:rsid w:val="00923034"/>
    <w:rsid w:val="00924418"/>
    <w:rsid w:val="00926142"/>
    <w:rsid w:val="009265F1"/>
    <w:rsid w:val="00926C88"/>
    <w:rsid w:val="00930FC0"/>
    <w:rsid w:val="00931A8C"/>
    <w:rsid w:val="00932AA6"/>
    <w:rsid w:val="00933829"/>
    <w:rsid w:val="00934134"/>
    <w:rsid w:val="00934EE8"/>
    <w:rsid w:val="00937AD9"/>
    <w:rsid w:val="00942165"/>
    <w:rsid w:val="00942465"/>
    <w:rsid w:val="0094713A"/>
    <w:rsid w:val="009477E6"/>
    <w:rsid w:val="00950F8D"/>
    <w:rsid w:val="0095196E"/>
    <w:rsid w:val="0096319F"/>
    <w:rsid w:val="00963987"/>
    <w:rsid w:val="00963D3C"/>
    <w:rsid w:val="00964B17"/>
    <w:rsid w:val="009710C1"/>
    <w:rsid w:val="00972322"/>
    <w:rsid w:val="009764B6"/>
    <w:rsid w:val="00981218"/>
    <w:rsid w:val="0098375B"/>
    <w:rsid w:val="009907CE"/>
    <w:rsid w:val="00995E49"/>
    <w:rsid w:val="009963FA"/>
    <w:rsid w:val="009966DB"/>
    <w:rsid w:val="0099677A"/>
    <w:rsid w:val="00996E92"/>
    <w:rsid w:val="009A0A25"/>
    <w:rsid w:val="009A0F14"/>
    <w:rsid w:val="009A29C2"/>
    <w:rsid w:val="009A4062"/>
    <w:rsid w:val="009A5184"/>
    <w:rsid w:val="009A5E79"/>
    <w:rsid w:val="009B0947"/>
    <w:rsid w:val="009B17F7"/>
    <w:rsid w:val="009B20B5"/>
    <w:rsid w:val="009B2690"/>
    <w:rsid w:val="009B3AA4"/>
    <w:rsid w:val="009B4EAA"/>
    <w:rsid w:val="009B6210"/>
    <w:rsid w:val="009B6A21"/>
    <w:rsid w:val="009C10D8"/>
    <w:rsid w:val="009C2686"/>
    <w:rsid w:val="009C3DC1"/>
    <w:rsid w:val="009C4D98"/>
    <w:rsid w:val="009C5083"/>
    <w:rsid w:val="009C533F"/>
    <w:rsid w:val="009C6AB3"/>
    <w:rsid w:val="009D0ED9"/>
    <w:rsid w:val="009D1516"/>
    <w:rsid w:val="009D2446"/>
    <w:rsid w:val="009D46B3"/>
    <w:rsid w:val="009D5FC9"/>
    <w:rsid w:val="009D78F3"/>
    <w:rsid w:val="009E2A4F"/>
    <w:rsid w:val="009E3FC0"/>
    <w:rsid w:val="009E60B9"/>
    <w:rsid w:val="009E611A"/>
    <w:rsid w:val="009F0820"/>
    <w:rsid w:val="009F27FC"/>
    <w:rsid w:val="009F29C1"/>
    <w:rsid w:val="009F2F03"/>
    <w:rsid w:val="00A0090A"/>
    <w:rsid w:val="00A01FE8"/>
    <w:rsid w:val="00A02D5F"/>
    <w:rsid w:val="00A036BB"/>
    <w:rsid w:val="00A037D0"/>
    <w:rsid w:val="00A03894"/>
    <w:rsid w:val="00A053F0"/>
    <w:rsid w:val="00A06BB2"/>
    <w:rsid w:val="00A074C3"/>
    <w:rsid w:val="00A079C1"/>
    <w:rsid w:val="00A11435"/>
    <w:rsid w:val="00A11F66"/>
    <w:rsid w:val="00A150BC"/>
    <w:rsid w:val="00A2116E"/>
    <w:rsid w:val="00A21B9B"/>
    <w:rsid w:val="00A23923"/>
    <w:rsid w:val="00A23E4D"/>
    <w:rsid w:val="00A250AB"/>
    <w:rsid w:val="00A25E2D"/>
    <w:rsid w:val="00A27359"/>
    <w:rsid w:val="00A273C5"/>
    <w:rsid w:val="00A27CB0"/>
    <w:rsid w:val="00A324FC"/>
    <w:rsid w:val="00A33BCE"/>
    <w:rsid w:val="00A358D3"/>
    <w:rsid w:val="00A3704D"/>
    <w:rsid w:val="00A40BDB"/>
    <w:rsid w:val="00A40D13"/>
    <w:rsid w:val="00A40D86"/>
    <w:rsid w:val="00A435F4"/>
    <w:rsid w:val="00A43974"/>
    <w:rsid w:val="00A439DA"/>
    <w:rsid w:val="00A4553F"/>
    <w:rsid w:val="00A463D2"/>
    <w:rsid w:val="00A467C5"/>
    <w:rsid w:val="00A503CC"/>
    <w:rsid w:val="00A5054E"/>
    <w:rsid w:val="00A552AF"/>
    <w:rsid w:val="00A56AF7"/>
    <w:rsid w:val="00A63C75"/>
    <w:rsid w:val="00A63E1C"/>
    <w:rsid w:val="00A67D62"/>
    <w:rsid w:val="00A71827"/>
    <w:rsid w:val="00A74AB1"/>
    <w:rsid w:val="00A7655A"/>
    <w:rsid w:val="00A770E3"/>
    <w:rsid w:val="00A80DD2"/>
    <w:rsid w:val="00A8305F"/>
    <w:rsid w:val="00A838F9"/>
    <w:rsid w:val="00A8510B"/>
    <w:rsid w:val="00A854D0"/>
    <w:rsid w:val="00A93BA8"/>
    <w:rsid w:val="00A9526C"/>
    <w:rsid w:val="00A95E63"/>
    <w:rsid w:val="00AA0CCC"/>
    <w:rsid w:val="00AA1463"/>
    <w:rsid w:val="00AA1AD5"/>
    <w:rsid w:val="00AA445E"/>
    <w:rsid w:val="00AB2C6E"/>
    <w:rsid w:val="00AB4986"/>
    <w:rsid w:val="00AC3A78"/>
    <w:rsid w:val="00AD3451"/>
    <w:rsid w:val="00AD49E3"/>
    <w:rsid w:val="00AD65DD"/>
    <w:rsid w:val="00AD7A84"/>
    <w:rsid w:val="00AE4FF0"/>
    <w:rsid w:val="00AE5016"/>
    <w:rsid w:val="00AE545B"/>
    <w:rsid w:val="00AE60E6"/>
    <w:rsid w:val="00AE6788"/>
    <w:rsid w:val="00AE6EE9"/>
    <w:rsid w:val="00AF171A"/>
    <w:rsid w:val="00AF32AB"/>
    <w:rsid w:val="00AF422A"/>
    <w:rsid w:val="00B015EC"/>
    <w:rsid w:val="00B06666"/>
    <w:rsid w:val="00B076B7"/>
    <w:rsid w:val="00B07AAF"/>
    <w:rsid w:val="00B11BD7"/>
    <w:rsid w:val="00B1735A"/>
    <w:rsid w:val="00B202A2"/>
    <w:rsid w:val="00B20749"/>
    <w:rsid w:val="00B214EF"/>
    <w:rsid w:val="00B21F1A"/>
    <w:rsid w:val="00B2211A"/>
    <w:rsid w:val="00B241D0"/>
    <w:rsid w:val="00B24EA2"/>
    <w:rsid w:val="00B306AD"/>
    <w:rsid w:val="00B32324"/>
    <w:rsid w:val="00B34EB1"/>
    <w:rsid w:val="00B34F80"/>
    <w:rsid w:val="00B402E0"/>
    <w:rsid w:val="00B42725"/>
    <w:rsid w:val="00B443B1"/>
    <w:rsid w:val="00B47B3C"/>
    <w:rsid w:val="00B47C97"/>
    <w:rsid w:val="00B503B0"/>
    <w:rsid w:val="00B56777"/>
    <w:rsid w:val="00B568F3"/>
    <w:rsid w:val="00B60612"/>
    <w:rsid w:val="00B6290B"/>
    <w:rsid w:val="00B6336E"/>
    <w:rsid w:val="00B6468A"/>
    <w:rsid w:val="00B660B1"/>
    <w:rsid w:val="00B66106"/>
    <w:rsid w:val="00B66C4C"/>
    <w:rsid w:val="00B66CC8"/>
    <w:rsid w:val="00B71809"/>
    <w:rsid w:val="00B73221"/>
    <w:rsid w:val="00B82F6A"/>
    <w:rsid w:val="00B8507B"/>
    <w:rsid w:val="00B86AEE"/>
    <w:rsid w:val="00B87B45"/>
    <w:rsid w:val="00B87B65"/>
    <w:rsid w:val="00B94943"/>
    <w:rsid w:val="00B94B74"/>
    <w:rsid w:val="00B9596D"/>
    <w:rsid w:val="00B96BD0"/>
    <w:rsid w:val="00BA2205"/>
    <w:rsid w:val="00BA28B1"/>
    <w:rsid w:val="00BA426A"/>
    <w:rsid w:val="00BA4FEC"/>
    <w:rsid w:val="00BA62CF"/>
    <w:rsid w:val="00BA6970"/>
    <w:rsid w:val="00BB1984"/>
    <w:rsid w:val="00BB1EA7"/>
    <w:rsid w:val="00BB3385"/>
    <w:rsid w:val="00BB3E66"/>
    <w:rsid w:val="00BB64EC"/>
    <w:rsid w:val="00BB7130"/>
    <w:rsid w:val="00BB7A46"/>
    <w:rsid w:val="00BB7FFC"/>
    <w:rsid w:val="00BC268F"/>
    <w:rsid w:val="00BC33E2"/>
    <w:rsid w:val="00BC4FBF"/>
    <w:rsid w:val="00BC56C1"/>
    <w:rsid w:val="00BD184E"/>
    <w:rsid w:val="00BD4DA4"/>
    <w:rsid w:val="00BD69C7"/>
    <w:rsid w:val="00BD7A81"/>
    <w:rsid w:val="00BE2CA9"/>
    <w:rsid w:val="00BE3D43"/>
    <w:rsid w:val="00BE5B9F"/>
    <w:rsid w:val="00BF5A81"/>
    <w:rsid w:val="00C00B78"/>
    <w:rsid w:val="00C021C5"/>
    <w:rsid w:val="00C02BDE"/>
    <w:rsid w:val="00C052B1"/>
    <w:rsid w:val="00C11BF0"/>
    <w:rsid w:val="00C11E08"/>
    <w:rsid w:val="00C1579F"/>
    <w:rsid w:val="00C16F9A"/>
    <w:rsid w:val="00C23ECC"/>
    <w:rsid w:val="00C257B5"/>
    <w:rsid w:val="00C278FA"/>
    <w:rsid w:val="00C300B6"/>
    <w:rsid w:val="00C33AF7"/>
    <w:rsid w:val="00C45114"/>
    <w:rsid w:val="00C47ECF"/>
    <w:rsid w:val="00C54860"/>
    <w:rsid w:val="00C55805"/>
    <w:rsid w:val="00C55F23"/>
    <w:rsid w:val="00C5624D"/>
    <w:rsid w:val="00C609F4"/>
    <w:rsid w:val="00C622AE"/>
    <w:rsid w:val="00C62980"/>
    <w:rsid w:val="00C631E9"/>
    <w:rsid w:val="00C64346"/>
    <w:rsid w:val="00C650D8"/>
    <w:rsid w:val="00C66FD3"/>
    <w:rsid w:val="00C67230"/>
    <w:rsid w:val="00C6763B"/>
    <w:rsid w:val="00C75385"/>
    <w:rsid w:val="00C75B8D"/>
    <w:rsid w:val="00C76282"/>
    <w:rsid w:val="00C773C7"/>
    <w:rsid w:val="00C774E5"/>
    <w:rsid w:val="00C77A41"/>
    <w:rsid w:val="00C82444"/>
    <w:rsid w:val="00C824EA"/>
    <w:rsid w:val="00C858C9"/>
    <w:rsid w:val="00C87CD6"/>
    <w:rsid w:val="00C903FE"/>
    <w:rsid w:val="00C92B8D"/>
    <w:rsid w:val="00C932E6"/>
    <w:rsid w:val="00C93D86"/>
    <w:rsid w:val="00C9529D"/>
    <w:rsid w:val="00CA1FFD"/>
    <w:rsid w:val="00CA622B"/>
    <w:rsid w:val="00CB39E3"/>
    <w:rsid w:val="00CB6399"/>
    <w:rsid w:val="00CC2B6D"/>
    <w:rsid w:val="00CC3988"/>
    <w:rsid w:val="00CC437C"/>
    <w:rsid w:val="00CC58DD"/>
    <w:rsid w:val="00CD5694"/>
    <w:rsid w:val="00CD60E9"/>
    <w:rsid w:val="00CE2F8A"/>
    <w:rsid w:val="00CE5A96"/>
    <w:rsid w:val="00CE7AC5"/>
    <w:rsid w:val="00CF0AB3"/>
    <w:rsid w:val="00CF14E8"/>
    <w:rsid w:val="00CF2075"/>
    <w:rsid w:val="00CF567B"/>
    <w:rsid w:val="00D00A16"/>
    <w:rsid w:val="00D01325"/>
    <w:rsid w:val="00D01907"/>
    <w:rsid w:val="00D02666"/>
    <w:rsid w:val="00D02BA7"/>
    <w:rsid w:val="00D0646F"/>
    <w:rsid w:val="00D07D7C"/>
    <w:rsid w:val="00D110D3"/>
    <w:rsid w:val="00D133D7"/>
    <w:rsid w:val="00D14ACA"/>
    <w:rsid w:val="00D176B2"/>
    <w:rsid w:val="00D178A1"/>
    <w:rsid w:val="00D20466"/>
    <w:rsid w:val="00D2122E"/>
    <w:rsid w:val="00D233F7"/>
    <w:rsid w:val="00D257C6"/>
    <w:rsid w:val="00D25B17"/>
    <w:rsid w:val="00D307EE"/>
    <w:rsid w:val="00D3087B"/>
    <w:rsid w:val="00D33A42"/>
    <w:rsid w:val="00D34504"/>
    <w:rsid w:val="00D35864"/>
    <w:rsid w:val="00D37735"/>
    <w:rsid w:val="00D42DC9"/>
    <w:rsid w:val="00D43613"/>
    <w:rsid w:val="00D44247"/>
    <w:rsid w:val="00D44CD5"/>
    <w:rsid w:val="00D473BC"/>
    <w:rsid w:val="00D53813"/>
    <w:rsid w:val="00D54671"/>
    <w:rsid w:val="00D5585F"/>
    <w:rsid w:val="00D626F9"/>
    <w:rsid w:val="00D63A21"/>
    <w:rsid w:val="00D65591"/>
    <w:rsid w:val="00D66482"/>
    <w:rsid w:val="00D66637"/>
    <w:rsid w:val="00D73068"/>
    <w:rsid w:val="00D75F5F"/>
    <w:rsid w:val="00D82DA5"/>
    <w:rsid w:val="00D85F92"/>
    <w:rsid w:val="00D8682C"/>
    <w:rsid w:val="00D92C75"/>
    <w:rsid w:val="00D95517"/>
    <w:rsid w:val="00D96C8D"/>
    <w:rsid w:val="00DA05B6"/>
    <w:rsid w:val="00DA06EE"/>
    <w:rsid w:val="00DA1D3B"/>
    <w:rsid w:val="00DA592A"/>
    <w:rsid w:val="00DA6994"/>
    <w:rsid w:val="00DA6AE5"/>
    <w:rsid w:val="00DA745A"/>
    <w:rsid w:val="00DB4530"/>
    <w:rsid w:val="00DB4EDF"/>
    <w:rsid w:val="00DC086B"/>
    <w:rsid w:val="00DC491E"/>
    <w:rsid w:val="00DC6791"/>
    <w:rsid w:val="00DC67EE"/>
    <w:rsid w:val="00DC6B8B"/>
    <w:rsid w:val="00DD17D4"/>
    <w:rsid w:val="00DD19BD"/>
    <w:rsid w:val="00DD1CDF"/>
    <w:rsid w:val="00DE05BB"/>
    <w:rsid w:val="00DE109A"/>
    <w:rsid w:val="00DE36F9"/>
    <w:rsid w:val="00DE3B5E"/>
    <w:rsid w:val="00DE4C0E"/>
    <w:rsid w:val="00DE75DA"/>
    <w:rsid w:val="00DE7D5D"/>
    <w:rsid w:val="00DF0E1B"/>
    <w:rsid w:val="00DF1143"/>
    <w:rsid w:val="00DF15F9"/>
    <w:rsid w:val="00DF1E43"/>
    <w:rsid w:val="00DF67D8"/>
    <w:rsid w:val="00DF6825"/>
    <w:rsid w:val="00DF6884"/>
    <w:rsid w:val="00E02F79"/>
    <w:rsid w:val="00E041DF"/>
    <w:rsid w:val="00E07E5F"/>
    <w:rsid w:val="00E10F6C"/>
    <w:rsid w:val="00E11290"/>
    <w:rsid w:val="00E12272"/>
    <w:rsid w:val="00E152B2"/>
    <w:rsid w:val="00E15B18"/>
    <w:rsid w:val="00E16A59"/>
    <w:rsid w:val="00E17DD0"/>
    <w:rsid w:val="00E21B51"/>
    <w:rsid w:val="00E24ED5"/>
    <w:rsid w:val="00E25600"/>
    <w:rsid w:val="00E3172A"/>
    <w:rsid w:val="00E32264"/>
    <w:rsid w:val="00E325E6"/>
    <w:rsid w:val="00E32869"/>
    <w:rsid w:val="00E33AF8"/>
    <w:rsid w:val="00E33D41"/>
    <w:rsid w:val="00E34345"/>
    <w:rsid w:val="00E36822"/>
    <w:rsid w:val="00E36947"/>
    <w:rsid w:val="00E42CA4"/>
    <w:rsid w:val="00E43544"/>
    <w:rsid w:val="00E43B92"/>
    <w:rsid w:val="00E44CFC"/>
    <w:rsid w:val="00E4536A"/>
    <w:rsid w:val="00E4537A"/>
    <w:rsid w:val="00E47AD2"/>
    <w:rsid w:val="00E51409"/>
    <w:rsid w:val="00E54F04"/>
    <w:rsid w:val="00E54FEF"/>
    <w:rsid w:val="00E551B5"/>
    <w:rsid w:val="00E55D08"/>
    <w:rsid w:val="00E630EE"/>
    <w:rsid w:val="00E67216"/>
    <w:rsid w:val="00E701B0"/>
    <w:rsid w:val="00E74DB5"/>
    <w:rsid w:val="00E81E94"/>
    <w:rsid w:val="00E86CBF"/>
    <w:rsid w:val="00E87E0A"/>
    <w:rsid w:val="00E91611"/>
    <w:rsid w:val="00E91B11"/>
    <w:rsid w:val="00E93D00"/>
    <w:rsid w:val="00EA1094"/>
    <w:rsid w:val="00EA1332"/>
    <w:rsid w:val="00EA6718"/>
    <w:rsid w:val="00EB3807"/>
    <w:rsid w:val="00EB6736"/>
    <w:rsid w:val="00EC152C"/>
    <w:rsid w:val="00EC17EC"/>
    <w:rsid w:val="00EC25F9"/>
    <w:rsid w:val="00EC281A"/>
    <w:rsid w:val="00EC2C77"/>
    <w:rsid w:val="00EC4332"/>
    <w:rsid w:val="00EC5788"/>
    <w:rsid w:val="00EC61FC"/>
    <w:rsid w:val="00EC7F00"/>
    <w:rsid w:val="00ED210F"/>
    <w:rsid w:val="00ED2BD5"/>
    <w:rsid w:val="00ED3466"/>
    <w:rsid w:val="00ED583F"/>
    <w:rsid w:val="00ED5C18"/>
    <w:rsid w:val="00ED642D"/>
    <w:rsid w:val="00ED678C"/>
    <w:rsid w:val="00ED7E77"/>
    <w:rsid w:val="00EE0C26"/>
    <w:rsid w:val="00EE1361"/>
    <w:rsid w:val="00EE1FF5"/>
    <w:rsid w:val="00EE2A8C"/>
    <w:rsid w:val="00EE2BED"/>
    <w:rsid w:val="00EE3EE5"/>
    <w:rsid w:val="00EE5D9E"/>
    <w:rsid w:val="00EE6260"/>
    <w:rsid w:val="00EE687C"/>
    <w:rsid w:val="00EE6998"/>
    <w:rsid w:val="00EF3D4F"/>
    <w:rsid w:val="00EF66F1"/>
    <w:rsid w:val="00EF711E"/>
    <w:rsid w:val="00F02833"/>
    <w:rsid w:val="00F03D29"/>
    <w:rsid w:val="00F10DF6"/>
    <w:rsid w:val="00F11B18"/>
    <w:rsid w:val="00F11E71"/>
    <w:rsid w:val="00F126E4"/>
    <w:rsid w:val="00F12AB8"/>
    <w:rsid w:val="00F13924"/>
    <w:rsid w:val="00F17BFF"/>
    <w:rsid w:val="00F21236"/>
    <w:rsid w:val="00F2171F"/>
    <w:rsid w:val="00F23802"/>
    <w:rsid w:val="00F27503"/>
    <w:rsid w:val="00F27EB2"/>
    <w:rsid w:val="00F35201"/>
    <w:rsid w:val="00F35DBD"/>
    <w:rsid w:val="00F3733C"/>
    <w:rsid w:val="00F3734E"/>
    <w:rsid w:val="00F40F47"/>
    <w:rsid w:val="00F43A3D"/>
    <w:rsid w:val="00F46A2F"/>
    <w:rsid w:val="00F47337"/>
    <w:rsid w:val="00F4749E"/>
    <w:rsid w:val="00F50544"/>
    <w:rsid w:val="00F56638"/>
    <w:rsid w:val="00F57EC4"/>
    <w:rsid w:val="00F6021C"/>
    <w:rsid w:val="00F6147C"/>
    <w:rsid w:val="00F6316B"/>
    <w:rsid w:val="00F63A19"/>
    <w:rsid w:val="00F67068"/>
    <w:rsid w:val="00F70FF0"/>
    <w:rsid w:val="00F7249C"/>
    <w:rsid w:val="00F803E0"/>
    <w:rsid w:val="00F8327E"/>
    <w:rsid w:val="00F83C6E"/>
    <w:rsid w:val="00F85CAA"/>
    <w:rsid w:val="00F909A2"/>
    <w:rsid w:val="00F92B54"/>
    <w:rsid w:val="00F95DB3"/>
    <w:rsid w:val="00F977CE"/>
    <w:rsid w:val="00FA1FC5"/>
    <w:rsid w:val="00FA2EBB"/>
    <w:rsid w:val="00FA59A5"/>
    <w:rsid w:val="00FA5C28"/>
    <w:rsid w:val="00FB01BF"/>
    <w:rsid w:val="00FB7D0D"/>
    <w:rsid w:val="00FB7E54"/>
    <w:rsid w:val="00FC478D"/>
    <w:rsid w:val="00FD3AF6"/>
    <w:rsid w:val="00FD428D"/>
    <w:rsid w:val="00FD4988"/>
    <w:rsid w:val="00FD7FF2"/>
    <w:rsid w:val="00FE2BD4"/>
    <w:rsid w:val="00FE7AC7"/>
    <w:rsid w:val="00FF3343"/>
    <w:rsid w:val="00FF3634"/>
    <w:rsid w:val="00FF3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4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uiPriority w:val="22"/>
    <w:qFormat/>
    <w:rsid w:val="00386A23"/>
    <w:rPr>
      <w:b/>
      <w:bCs/>
    </w:rPr>
  </w:style>
  <w:style w:type="character" w:customStyle="1" w:styleId="RKnormalChar">
    <w:name w:val="RKnormal Char"/>
    <w:link w:val="RKnormal"/>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 w:type="paragraph" w:styleId="Fotnotstext">
    <w:name w:val="footnote text"/>
    <w:basedOn w:val="Normal"/>
    <w:link w:val="FotnotstextChar"/>
    <w:rsid w:val="00B6336E"/>
    <w:pPr>
      <w:spacing w:line="240" w:lineRule="auto"/>
    </w:pPr>
    <w:rPr>
      <w:sz w:val="20"/>
      <w:lang w:val="en-GB"/>
    </w:rPr>
  </w:style>
  <w:style w:type="character" w:customStyle="1" w:styleId="FotnotstextChar">
    <w:name w:val="Fotnotstext Char"/>
    <w:basedOn w:val="Standardstycketeckensnitt"/>
    <w:link w:val="Fotnotstext"/>
    <w:rsid w:val="00B6336E"/>
    <w:rPr>
      <w:rFonts w:ascii="OrigGarmnd BT" w:hAnsi="OrigGarmnd BT"/>
      <w:lang w:val="en-GB" w:eastAsia="en-US"/>
    </w:rPr>
  </w:style>
  <w:style w:type="character" w:styleId="Fotnotsreferens">
    <w:name w:val="footnote reference"/>
    <w:basedOn w:val="Standardstycketeckensnitt"/>
    <w:rsid w:val="00B6336E"/>
    <w:rPr>
      <w:vertAlign w:val="superscript"/>
    </w:rPr>
  </w:style>
  <w:style w:type="paragraph" w:customStyle="1" w:styleId="CarcterCarcterCharCarcterCarcterCharCarcterCarcterCharCharCarcterCarcter">
    <w:name w:val="Carácter Carácter Char Carácter Carácter Char Carácter Carácter Char Char Carácter Carácter"/>
    <w:basedOn w:val="Normal"/>
    <w:rsid w:val="006D28B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link w:val="RKrubrik"/>
    <w:rsid w:val="00A9526C"/>
    <w:rPr>
      <w:rFonts w:ascii="TradeGothic" w:hAnsi="TradeGothic"/>
      <w:b/>
      <w:sz w:val="22"/>
      <w:lang w:eastAsia="en-US"/>
    </w:rPr>
  </w:style>
  <w:style w:type="paragraph" w:customStyle="1" w:styleId="Dash">
    <w:name w:val="Dash"/>
    <w:basedOn w:val="Normal"/>
    <w:rsid w:val="00DA745A"/>
    <w:pPr>
      <w:numPr>
        <w:numId w:val="20"/>
      </w:numPr>
      <w:overflowPunct/>
      <w:autoSpaceDE/>
      <w:autoSpaceDN/>
      <w:adjustRightInd/>
      <w:spacing w:before="200" w:line="240" w:lineRule="auto"/>
      <w:textAlignment w:val="auto"/>
    </w:pPr>
    <w:rPr>
      <w:rFonts w:ascii="Times New Roman" w:hAnsi="Times New Roman"/>
      <w:szCs w:val="24"/>
      <w:lang w:eastAsia="sv-SE" w:bidi="sv-SE"/>
    </w:rPr>
  </w:style>
  <w:style w:type="paragraph" w:customStyle="1" w:styleId="Dash1">
    <w:name w:val="Dash 1"/>
    <w:basedOn w:val="Normal"/>
    <w:rsid w:val="00A56AF7"/>
    <w:pPr>
      <w:numPr>
        <w:numId w:val="23"/>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2">
    <w:name w:val="Dash Equal 2"/>
    <w:basedOn w:val="Normal"/>
    <w:rsid w:val="00A56AF7"/>
    <w:pPr>
      <w:numPr>
        <w:numId w:val="24"/>
      </w:numPr>
      <w:overflowPunct/>
      <w:autoSpaceDE/>
      <w:autoSpaceDN/>
      <w:adjustRightInd/>
      <w:spacing w:line="240" w:lineRule="auto"/>
      <w:textAlignment w:val="auto"/>
      <w:outlineLvl w:val="1"/>
    </w:pPr>
    <w:rPr>
      <w:rFonts w:ascii="Times New Roman" w:hAnsi="Times New Roman"/>
      <w:szCs w:val="24"/>
      <w:lang w:eastAsia="sv-SE" w:bidi="sv-SE"/>
    </w:rPr>
  </w:style>
  <w:style w:type="paragraph" w:customStyle="1" w:styleId="rknormal0">
    <w:name w:val="rknormal"/>
    <w:basedOn w:val="Normal"/>
    <w:rsid w:val="00AE6EE9"/>
    <w:pPr>
      <w:overflowPunct/>
      <w:adjustRightInd/>
      <w:spacing w:line="240" w:lineRule="atLeast"/>
      <w:textAlignment w:val="auto"/>
    </w:pPr>
    <w:rPr>
      <w:rFonts w:eastAsiaTheme="minorHAnsi"/>
      <w:szCs w:val="24"/>
      <w:lang w:eastAsia="sv-SE"/>
    </w:rPr>
  </w:style>
  <w:style w:type="paragraph" w:styleId="Normalwebb">
    <w:name w:val="Normal (Web)"/>
    <w:basedOn w:val="Normal"/>
    <w:uiPriority w:val="99"/>
    <w:unhideWhenUsed/>
    <w:rsid w:val="00186FEE"/>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Revision">
    <w:name w:val="Revision"/>
    <w:hidden/>
    <w:uiPriority w:val="99"/>
    <w:semiHidden/>
    <w:rsid w:val="006D5632"/>
    <w:rPr>
      <w:rFonts w:ascii="OrigGarmnd BT" w:hAnsi="OrigGarmnd BT"/>
      <w:sz w:val="24"/>
      <w:lang w:eastAsia="en-US"/>
    </w:rPr>
  </w:style>
  <w:style w:type="paragraph" w:customStyle="1" w:styleId="DashEqual1">
    <w:name w:val="Dash Equal 1"/>
    <w:basedOn w:val="Dash1"/>
    <w:rsid w:val="00630A5F"/>
    <w:pPr>
      <w:numPr>
        <w:numId w:val="27"/>
      </w:numPr>
    </w:pPr>
    <w:rPr>
      <w:lang w:eastAsia="en-US"/>
    </w:rPr>
  </w:style>
  <w:style w:type="paragraph" w:styleId="Oformateradtext">
    <w:name w:val="Plain Text"/>
    <w:basedOn w:val="Normal"/>
    <w:link w:val="OformateradtextChar"/>
    <w:uiPriority w:val="99"/>
    <w:unhideWhenUsed/>
    <w:rsid w:val="00774C1E"/>
    <w:pPr>
      <w:overflowPunct/>
      <w:autoSpaceDE/>
      <w:autoSpaceDN/>
      <w:adjustRightInd/>
      <w:spacing w:line="240" w:lineRule="auto"/>
      <w:textAlignment w:val="auto"/>
    </w:pPr>
    <w:rPr>
      <w:rFonts w:ascii="Calibri" w:eastAsia="Calibri" w:hAnsi="Calibri" w:cs="Calibri"/>
      <w:sz w:val="22"/>
      <w:szCs w:val="22"/>
    </w:rPr>
  </w:style>
  <w:style w:type="character" w:customStyle="1" w:styleId="OformateradtextChar">
    <w:name w:val="Oformaterad text Char"/>
    <w:basedOn w:val="Standardstycketeckensnitt"/>
    <w:link w:val="Oformateradtext"/>
    <w:uiPriority w:val="99"/>
    <w:rsid w:val="00774C1E"/>
    <w:rPr>
      <w:rFonts w:ascii="Calibri" w:eastAsia="Calibri" w:hAnsi="Calibri" w:cs="Calibri"/>
      <w:sz w:val="22"/>
      <w:szCs w:val="22"/>
      <w:lang w:eastAsia="en-US"/>
    </w:rPr>
  </w:style>
  <w:style w:type="paragraph" w:styleId="Normaltindrag">
    <w:name w:val="Normal Indent"/>
    <w:basedOn w:val="Normal"/>
    <w:rsid w:val="008929BA"/>
    <w:pPr>
      <w:ind w:left="130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uiPriority w:val="22"/>
    <w:qFormat/>
    <w:rsid w:val="00386A23"/>
    <w:rPr>
      <w:b/>
      <w:bCs/>
    </w:rPr>
  </w:style>
  <w:style w:type="character" w:customStyle="1" w:styleId="RKnormalChar">
    <w:name w:val="RKnormal Char"/>
    <w:link w:val="RKnormal"/>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 w:type="paragraph" w:styleId="Fotnotstext">
    <w:name w:val="footnote text"/>
    <w:basedOn w:val="Normal"/>
    <w:link w:val="FotnotstextChar"/>
    <w:rsid w:val="00B6336E"/>
    <w:pPr>
      <w:spacing w:line="240" w:lineRule="auto"/>
    </w:pPr>
    <w:rPr>
      <w:sz w:val="20"/>
      <w:lang w:val="en-GB"/>
    </w:rPr>
  </w:style>
  <w:style w:type="character" w:customStyle="1" w:styleId="FotnotstextChar">
    <w:name w:val="Fotnotstext Char"/>
    <w:basedOn w:val="Standardstycketeckensnitt"/>
    <w:link w:val="Fotnotstext"/>
    <w:rsid w:val="00B6336E"/>
    <w:rPr>
      <w:rFonts w:ascii="OrigGarmnd BT" w:hAnsi="OrigGarmnd BT"/>
      <w:lang w:val="en-GB" w:eastAsia="en-US"/>
    </w:rPr>
  </w:style>
  <w:style w:type="character" w:styleId="Fotnotsreferens">
    <w:name w:val="footnote reference"/>
    <w:basedOn w:val="Standardstycketeckensnitt"/>
    <w:rsid w:val="00B6336E"/>
    <w:rPr>
      <w:vertAlign w:val="superscript"/>
    </w:rPr>
  </w:style>
  <w:style w:type="paragraph" w:customStyle="1" w:styleId="CarcterCarcterCharCarcterCarcterCharCarcterCarcterCharCharCarcterCarcter">
    <w:name w:val="Carácter Carácter Char Carácter Carácter Char Carácter Carácter Char Char Carácter Carácter"/>
    <w:basedOn w:val="Normal"/>
    <w:rsid w:val="006D28B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link w:val="RKrubrik"/>
    <w:rsid w:val="00A9526C"/>
    <w:rPr>
      <w:rFonts w:ascii="TradeGothic" w:hAnsi="TradeGothic"/>
      <w:b/>
      <w:sz w:val="22"/>
      <w:lang w:eastAsia="en-US"/>
    </w:rPr>
  </w:style>
  <w:style w:type="paragraph" w:customStyle="1" w:styleId="Dash">
    <w:name w:val="Dash"/>
    <w:basedOn w:val="Normal"/>
    <w:rsid w:val="00DA745A"/>
    <w:pPr>
      <w:numPr>
        <w:numId w:val="20"/>
      </w:numPr>
      <w:overflowPunct/>
      <w:autoSpaceDE/>
      <w:autoSpaceDN/>
      <w:adjustRightInd/>
      <w:spacing w:before="200" w:line="240" w:lineRule="auto"/>
      <w:textAlignment w:val="auto"/>
    </w:pPr>
    <w:rPr>
      <w:rFonts w:ascii="Times New Roman" w:hAnsi="Times New Roman"/>
      <w:szCs w:val="24"/>
      <w:lang w:eastAsia="sv-SE" w:bidi="sv-SE"/>
    </w:rPr>
  </w:style>
  <w:style w:type="paragraph" w:customStyle="1" w:styleId="Dash1">
    <w:name w:val="Dash 1"/>
    <w:basedOn w:val="Normal"/>
    <w:rsid w:val="00A56AF7"/>
    <w:pPr>
      <w:numPr>
        <w:numId w:val="23"/>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2">
    <w:name w:val="Dash Equal 2"/>
    <w:basedOn w:val="Normal"/>
    <w:rsid w:val="00A56AF7"/>
    <w:pPr>
      <w:numPr>
        <w:numId w:val="24"/>
      </w:numPr>
      <w:overflowPunct/>
      <w:autoSpaceDE/>
      <w:autoSpaceDN/>
      <w:adjustRightInd/>
      <w:spacing w:line="240" w:lineRule="auto"/>
      <w:textAlignment w:val="auto"/>
      <w:outlineLvl w:val="1"/>
    </w:pPr>
    <w:rPr>
      <w:rFonts w:ascii="Times New Roman" w:hAnsi="Times New Roman"/>
      <w:szCs w:val="24"/>
      <w:lang w:eastAsia="sv-SE" w:bidi="sv-SE"/>
    </w:rPr>
  </w:style>
  <w:style w:type="paragraph" w:customStyle="1" w:styleId="rknormal0">
    <w:name w:val="rknormal"/>
    <w:basedOn w:val="Normal"/>
    <w:rsid w:val="00AE6EE9"/>
    <w:pPr>
      <w:overflowPunct/>
      <w:adjustRightInd/>
      <w:spacing w:line="240" w:lineRule="atLeast"/>
      <w:textAlignment w:val="auto"/>
    </w:pPr>
    <w:rPr>
      <w:rFonts w:eastAsiaTheme="minorHAnsi"/>
      <w:szCs w:val="24"/>
      <w:lang w:eastAsia="sv-SE"/>
    </w:rPr>
  </w:style>
  <w:style w:type="paragraph" w:styleId="Normalwebb">
    <w:name w:val="Normal (Web)"/>
    <w:basedOn w:val="Normal"/>
    <w:uiPriority w:val="99"/>
    <w:unhideWhenUsed/>
    <w:rsid w:val="00186FEE"/>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Revision">
    <w:name w:val="Revision"/>
    <w:hidden/>
    <w:uiPriority w:val="99"/>
    <w:semiHidden/>
    <w:rsid w:val="006D5632"/>
    <w:rPr>
      <w:rFonts w:ascii="OrigGarmnd BT" w:hAnsi="OrigGarmnd BT"/>
      <w:sz w:val="24"/>
      <w:lang w:eastAsia="en-US"/>
    </w:rPr>
  </w:style>
  <w:style w:type="paragraph" w:customStyle="1" w:styleId="DashEqual1">
    <w:name w:val="Dash Equal 1"/>
    <w:basedOn w:val="Dash1"/>
    <w:rsid w:val="00630A5F"/>
    <w:pPr>
      <w:numPr>
        <w:numId w:val="27"/>
      </w:numPr>
    </w:pPr>
    <w:rPr>
      <w:lang w:eastAsia="en-US"/>
    </w:rPr>
  </w:style>
  <w:style w:type="paragraph" w:styleId="Oformateradtext">
    <w:name w:val="Plain Text"/>
    <w:basedOn w:val="Normal"/>
    <w:link w:val="OformateradtextChar"/>
    <w:uiPriority w:val="99"/>
    <w:unhideWhenUsed/>
    <w:rsid w:val="00774C1E"/>
    <w:pPr>
      <w:overflowPunct/>
      <w:autoSpaceDE/>
      <w:autoSpaceDN/>
      <w:adjustRightInd/>
      <w:spacing w:line="240" w:lineRule="auto"/>
      <w:textAlignment w:val="auto"/>
    </w:pPr>
    <w:rPr>
      <w:rFonts w:ascii="Calibri" w:eastAsia="Calibri" w:hAnsi="Calibri" w:cs="Calibri"/>
      <w:sz w:val="22"/>
      <w:szCs w:val="22"/>
    </w:rPr>
  </w:style>
  <w:style w:type="character" w:customStyle="1" w:styleId="OformateradtextChar">
    <w:name w:val="Oformaterad text Char"/>
    <w:basedOn w:val="Standardstycketeckensnitt"/>
    <w:link w:val="Oformateradtext"/>
    <w:uiPriority w:val="99"/>
    <w:rsid w:val="00774C1E"/>
    <w:rPr>
      <w:rFonts w:ascii="Calibri" w:eastAsia="Calibri" w:hAnsi="Calibri" w:cs="Calibri"/>
      <w:sz w:val="22"/>
      <w:szCs w:val="22"/>
      <w:lang w:eastAsia="en-US"/>
    </w:rPr>
  </w:style>
  <w:style w:type="paragraph" w:styleId="Normaltindrag">
    <w:name w:val="Normal Indent"/>
    <w:basedOn w:val="Normal"/>
    <w:rsid w:val="008929BA"/>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9557">
      <w:bodyDiv w:val="1"/>
      <w:marLeft w:val="0"/>
      <w:marRight w:val="0"/>
      <w:marTop w:val="0"/>
      <w:marBottom w:val="0"/>
      <w:divBdr>
        <w:top w:val="none" w:sz="0" w:space="0" w:color="auto"/>
        <w:left w:val="none" w:sz="0" w:space="0" w:color="auto"/>
        <w:bottom w:val="none" w:sz="0" w:space="0" w:color="auto"/>
        <w:right w:val="none" w:sz="0" w:space="0" w:color="auto"/>
      </w:divBdr>
    </w:div>
    <w:div w:id="247470644">
      <w:bodyDiv w:val="1"/>
      <w:marLeft w:val="0"/>
      <w:marRight w:val="0"/>
      <w:marTop w:val="0"/>
      <w:marBottom w:val="0"/>
      <w:divBdr>
        <w:top w:val="none" w:sz="0" w:space="0" w:color="auto"/>
        <w:left w:val="none" w:sz="0" w:space="0" w:color="auto"/>
        <w:bottom w:val="none" w:sz="0" w:space="0" w:color="auto"/>
        <w:right w:val="none" w:sz="0" w:space="0" w:color="auto"/>
      </w:divBdr>
    </w:div>
    <w:div w:id="362440626">
      <w:bodyDiv w:val="1"/>
      <w:marLeft w:val="0"/>
      <w:marRight w:val="0"/>
      <w:marTop w:val="0"/>
      <w:marBottom w:val="0"/>
      <w:divBdr>
        <w:top w:val="none" w:sz="0" w:space="0" w:color="auto"/>
        <w:left w:val="none" w:sz="0" w:space="0" w:color="auto"/>
        <w:bottom w:val="none" w:sz="0" w:space="0" w:color="auto"/>
        <w:right w:val="none" w:sz="0" w:space="0" w:color="auto"/>
      </w:divBdr>
    </w:div>
    <w:div w:id="901407528">
      <w:bodyDiv w:val="1"/>
      <w:marLeft w:val="0"/>
      <w:marRight w:val="0"/>
      <w:marTop w:val="0"/>
      <w:marBottom w:val="0"/>
      <w:divBdr>
        <w:top w:val="none" w:sz="0" w:space="0" w:color="auto"/>
        <w:left w:val="none" w:sz="0" w:space="0" w:color="auto"/>
        <w:bottom w:val="none" w:sz="0" w:space="0" w:color="auto"/>
        <w:right w:val="none" w:sz="0" w:space="0" w:color="auto"/>
      </w:divBdr>
    </w:div>
    <w:div w:id="1002859283">
      <w:bodyDiv w:val="1"/>
      <w:marLeft w:val="0"/>
      <w:marRight w:val="0"/>
      <w:marTop w:val="0"/>
      <w:marBottom w:val="0"/>
      <w:divBdr>
        <w:top w:val="none" w:sz="0" w:space="0" w:color="auto"/>
        <w:left w:val="none" w:sz="0" w:space="0" w:color="auto"/>
        <w:bottom w:val="none" w:sz="0" w:space="0" w:color="auto"/>
        <w:right w:val="none" w:sz="0" w:space="0" w:color="auto"/>
      </w:divBdr>
    </w:div>
    <w:div w:id="1127972365">
      <w:bodyDiv w:val="1"/>
      <w:marLeft w:val="0"/>
      <w:marRight w:val="0"/>
      <w:marTop w:val="0"/>
      <w:marBottom w:val="0"/>
      <w:divBdr>
        <w:top w:val="none" w:sz="0" w:space="0" w:color="auto"/>
        <w:left w:val="none" w:sz="0" w:space="0" w:color="auto"/>
        <w:bottom w:val="none" w:sz="0" w:space="0" w:color="auto"/>
        <w:right w:val="none" w:sz="0" w:space="0" w:color="auto"/>
      </w:divBdr>
    </w:div>
    <w:div w:id="1197426656">
      <w:bodyDiv w:val="1"/>
      <w:marLeft w:val="0"/>
      <w:marRight w:val="0"/>
      <w:marTop w:val="0"/>
      <w:marBottom w:val="0"/>
      <w:divBdr>
        <w:top w:val="none" w:sz="0" w:space="0" w:color="auto"/>
        <w:left w:val="none" w:sz="0" w:space="0" w:color="auto"/>
        <w:bottom w:val="none" w:sz="0" w:space="0" w:color="auto"/>
        <w:right w:val="none" w:sz="0" w:space="0" w:color="auto"/>
      </w:divBdr>
    </w:div>
    <w:div w:id="1300376902">
      <w:bodyDiv w:val="1"/>
      <w:marLeft w:val="0"/>
      <w:marRight w:val="0"/>
      <w:marTop w:val="0"/>
      <w:marBottom w:val="0"/>
      <w:divBdr>
        <w:top w:val="none" w:sz="0" w:space="0" w:color="auto"/>
        <w:left w:val="none" w:sz="0" w:space="0" w:color="auto"/>
        <w:bottom w:val="none" w:sz="0" w:space="0" w:color="auto"/>
        <w:right w:val="none" w:sz="0" w:space="0" w:color="auto"/>
      </w:divBdr>
    </w:div>
    <w:div w:id="1487164053">
      <w:bodyDiv w:val="1"/>
      <w:marLeft w:val="0"/>
      <w:marRight w:val="0"/>
      <w:marTop w:val="0"/>
      <w:marBottom w:val="0"/>
      <w:divBdr>
        <w:top w:val="none" w:sz="0" w:space="0" w:color="auto"/>
        <w:left w:val="none" w:sz="0" w:space="0" w:color="auto"/>
        <w:bottom w:val="none" w:sz="0" w:space="0" w:color="auto"/>
        <w:right w:val="none" w:sz="0" w:space="0" w:color="auto"/>
      </w:divBdr>
    </w:div>
    <w:div w:id="1518888446">
      <w:bodyDiv w:val="1"/>
      <w:marLeft w:val="0"/>
      <w:marRight w:val="0"/>
      <w:marTop w:val="0"/>
      <w:marBottom w:val="0"/>
      <w:divBdr>
        <w:top w:val="none" w:sz="0" w:space="0" w:color="auto"/>
        <w:left w:val="none" w:sz="0" w:space="0" w:color="auto"/>
        <w:bottom w:val="none" w:sz="0" w:space="0" w:color="auto"/>
        <w:right w:val="none" w:sz="0" w:space="0" w:color="auto"/>
      </w:divBdr>
    </w:div>
    <w:div w:id="1537231044">
      <w:bodyDiv w:val="1"/>
      <w:marLeft w:val="0"/>
      <w:marRight w:val="0"/>
      <w:marTop w:val="0"/>
      <w:marBottom w:val="0"/>
      <w:divBdr>
        <w:top w:val="none" w:sz="0" w:space="0" w:color="auto"/>
        <w:left w:val="none" w:sz="0" w:space="0" w:color="auto"/>
        <w:bottom w:val="none" w:sz="0" w:space="0" w:color="auto"/>
        <w:right w:val="none" w:sz="0" w:space="0" w:color="auto"/>
      </w:divBdr>
    </w:div>
    <w:div w:id="1693143460">
      <w:bodyDiv w:val="1"/>
      <w:marLeft w:val="0"/>
      <w:marRight w:val="0"/>
      <w:marTop w:val="0"/>
      <w:marBottom w:val="0"/>
      <w:divBdr>
        <w:top w:val="none" w:sz="0" w:space="0" w:color="auto"/>
        <w:left w:val="none" w:sz="0" w:space="0" w:color="auto"/>
        <w:bottom w:val="none" w:sz="0" w:space="0" w:color="auto"/>
        <w:right w:val="none" w:sz="0" w:space="0" w:color="auto"/>
      </w:divBdr>
    </w:div>
    <w:div w:id="1795174731">
      <w:bodyDiv w:val="1"/>
      <w:marLeft w:val="0"/>
      <w:marRight w:val="0"/>
      <w:marTop w:val="0"/>
      <w:marBottom w:val="0"/>
      <w:divBdr>
        <w:top w:val="none" w:sz="0" w:space="0" w:color="auto"/>
        <w:left w:val="none" w:sz="0" w:space="0" w:color="auto"/>
        <w:bottom w:val="none" w:sz="0" w:space="0" w:color="auto"/>
        <w:right w:val="none" w:sz="0" w:space="0" w:color="auto"/>
      </w:divBdr>
    </w:div>
    <w:div w:id="20728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79D51A7FC67FC46A097AC1917FDE48D" ma:contentTypeVersion="31" ma:contentTypeDescription="Skapa ett nytt dokument." ma:contentTypeScope="" ma:versionID="1d7cfd34078c4b85bf763b756eec0152">
  <xsd:schema xmlns:xsd="http://www.w3.org/2001/XMLSchema" xmlns:xs="http://www.w3.org/2001/XMLSchema" xmlns:p="http://schemas.microsoft.com/office/2006/metadata/properties" xmlns:ns2="4e299e88-e5ca-4819-b20c-73fa08639097" targetNamespace="http://schemas.microsoft.com/office/2006/metadata/properties" ma:root="true" ma:fieldsID="bcda1f92573837c22b58ef5ce30e063a" ns2:_="">
    <xsd:import namespace="4e299e88-e5ca-4819-b20c-73fa0863909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Nyckelord xmlns="4e299e88-e5ca-4819-b20c-73fa08639097" xsi:nil="true"/>
    <Diarienummer xmlns="4e299e88-e5ca-4819-b20c-73fa08639097" xsi:nil="true"/>
    <_dlc_DocId xmlns="4e299e88-e5ca-4819-b20c-73fa08639097">M623RS5WZCRU-349-1803</_dlc_DocId>
    <_dlc_DocIdUrl xmlns="4e299e88-e5ca-4819-b20c-73fa08639097">
      <Url>http://rkdhs-fi/ECOFIN/_layouts/DocIdRedir.aspx?ID=M623RS5WZCRU-349-1803</Url>
      <Description>M623RS5WZCRU-349-1803</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c9cd366cc722410295b9eacffbd73909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c9cd366cc722410295b9eacffbd73909>
    <Sekretess xmlns="4e299e88-e5ca-4819-b20c-73fa08639097">false</Sekretes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E0DB7-180A-4525-B155-72BB892F2F88}"/>
</file>

<file path=customXml/itemProps2.xml><?xml version="1.0" encoding="utf-8"?>
<ds:datastoreItem xmlns:ds="http://schemas.openxmlformats.org/officeDocument/2006/customXml" ds:itemID="{C8E671C2-61BD-43F5-B008-F9982ECBB14A}"/>
</file>

<file path=customXml/itemProps3.xml><?xml version="1.0" encoding="utf-8"?>
<ds:datastoreItem xmlns:ds="http://schemas.openxmlformats.org/officeDocument/2006/customXml" ds:itemID="{A13408AA-4267-471F-B4E4-E0108FC6E7FC}"/>
</file>

<file path=customXml/itemProps4.xml><?xml version="1.0" encoding="utf-8"?>
<ds:datastoreItem xmlns:ds="http://schemas.openxmlformats.org/officeDocument/2006/customXml" ds:itemID="{925F0E90-35F4-4C5D-A843-9DA9F4E9B9A5}"/>
</file>

<file path=customXml/itemProps5.xml><?xml version="1.0" encoding="utf-8"?>
<ds:datastoreItem xmlns:ds="http://schemas.openxmlformats.org/officeDocument/2006/customXml" ds:itemID="{FFAABAD6-4E62-44FB-9443-CC620ED06256}"/>
</file>

<file path=customXml/itemProps6.xml><?xml version="1.0" encoding="utf-8"?>
<ds:datastoreItem xmlns:ds="http://schemas.openxmlformats.org/officeDocument/2006/customXml" ds:itemID="{9992B355-3F2D-4B8C-B29B-83A90C250376}"/>
</file>

<file path=customXml/itemProps7.xml><?xml version="1.0" encoding="utf-8"?>
<ds:datastoreItem xmlns:ds="http://schemas.openxmlformats.org/officeDocument/2006/customXml" ds:itemID="{2511A381-888B-443B-883C-DC6F66F6028E}"/>
</file>

<file path=docProps/app.xml><?xml version="1.0" encoding="utf-8"?>
<Properties xmlns="http://schemas.openxmlformats.org/officeDocument/2006/extended-properties" xmlns:vt="http://schemas.openxmlformats.org/officeDocument/2006/docPropsVTypes">
  <Template>Normal</Template>
  <TotalTime>0</TotalTime>
  <Pages>9</Pages>
  <Words>2631</Words>
  <Characters>13949</Characters>
  <Application>Microsoft Office Word</Application>
  <DocSecurity>0</DocSecurity>
  <Lines>116</Lines>
  <Paragraphs>33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Emma Lindqvist</cp:lastModifiedBy>
  <cp:revision>6</cp:revision>
  <cp:lastPrinted>2016-10-27T12:56:00Z</cp:lastPrinted>
  <dcterms:created xsi:type="dcterms:W3CDTF">2016-10-28T14:14:00Z</dcterms:created>
  <dcterms:modified xsi:type="dcterms:W3CDTF">2016-10-31T10:26:00Z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0x01010053E1D612BA3F4E21AA250ECD751942B300A79D51A7FC67FC46A097AC1917FDE48D</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Departementsenhet1">
    <vt:lpwstr>1;#Finansdepartementet|0b2f41b1-db50-472c-80a1-d21b0254fb2b</vt:lpwstr>
  </property>
  <property fmtid="{D5CDD505-2E9C-101B-9397-08002B2CF9AE}" pid="12" name="ja01b8bc4bea4d6683c0d8279d494392">
    <vt:lpwstr>Finansdepartementet|0b2f41b1-db50-472c-80a1-d21b0254fb2b</vt:lpwstr>
  </property>
  <property fmtid="{D5CDD505-2E9C-101B-9397-08002B2CF9AE}" pid="13" name="pb4955162ab74ed2ba6d97acd609bfa9">
    <vt:lpwstr>Finansdepartementet|0b2f41b1-db50-472c-80a1-d21b0254fb2b</vt:lpwstr>
  </property>
  <property fmtid="{D5CDD505-2E9C-101B-9397-08002B2CF9AE}" pid="14" name="_dlc_DocIdItemGuid">
    <vt:lpwstr>c8735007-969c-42f7-a35d-5bddef00a80c</vt:lpwstr>
  </property>
  <property fmtid="{D5CDD505-2E9C-101B-9397-08002B2CF9AE}" pid="15" name="Sekretess m.m.">
    <vt:bool>false</vt:bool>
  </property>
  <property fmtid="{D5CDD505-2E9C-101B-9397-08002B2CF9AE}" pid="16" name="p9288b129226400383b88cd27048369c">
    <vt:lpwstr>4.1. Europeiska unionen|3702a388-75a8-47ca-a3cb-a45aec6679e6</vt:lpwstr>
  </property>
  <property fmtid="{D5CDD505-2E9C-101B-9397-08002B2CF9AE}" pid="17" name="DepartementsenhetCHANGED">
    <vt:lpwstr>1;#Finansdepartementet|0b2f41b1-db50-472c-80a1-d21b0254fb2b</vt:lpwstr>
  </property>
</Properties>
</file>