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122A25">
              <w:rPr>
                <w:b/>
                <w:sz w:val="20"/>
              </w:rPr>
              <w:t>9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9919D0">
              <w:rPr>
                <w:sz w:val="20"/>
              </w:rPr>
              <w:t>-10-</w:t>
            </w:r>
            <w:r w:rsidR="00122A25">
              <w:rPr>
                <w:sz w:val="20"/>
              </w:rPr>
              <w:t>22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D20601" w:rsidP="006D5D1C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122A25">
              <w:rPr>
                <w:sz w:val="20"/>
              </w:rPr>
              <w:t>0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BA7367">
              <w:rPr>
                <w:sz w:val="20"/>
              </w:rPr>
              <w:t>1</w:t>
            </w:r>
            <w:r w:rsidR="00EC0AA4">
              <w:rPr>
                <w:sz w:val="20"/>
              </w:rPr>
              <w:t>0</w:t>
            </w:r>
            <w:r w:rsidR="00CF0ABC">
              <w:rPr>
                <w:sz w:val="20"/>
              </w:rPr>
              <w:t>:</w:t>
            </w:r>
            <w:r w:rsidR="00EC0AA4">
              <w:rPr>
                <w:sz w:val="20"/>
              </w:rPr>
              <w:t>5</w:t>
            </w:r>
            <w:r w:rsidR="00122A25">
              <w:rPr>
                <w:sz w:val="20"/>
              </w:rPr>
              <w:t>5</w:t>
            </w:r>
            <w:r w:rsidR="00EC0AA4">
              <w:rPr>
                <w:sz w:val="20"/>
              </w:rPr>
              <w:br/>
            </w:r>
            <w:r w:rsidR="004C58F0">
              <w:rPr>
                <w:sz w:val="20"/>
              </w:rPr>
              <w:t>11:00-12:15</w:t>
            </w:r>
            <w:bookmarkStart w:id="0" w:name="_GoBack"/>
            <w:bookmarkEnd w:id="0"/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725" w:type="dxa"/>
        <w:tblInd w:w="12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8"/>
      </w:tblGrid>
      <w:tr w:rsidR="002D118E" w:rsidRPr="00ED752A" w:rsidTr="00A91757">
        <w:trPr>
          <w:trHeight w:val="884"/>
        </w:trPr>
        <w:tc>
          <w:tcPr>
            <w:tcW w:w="567" w:type="dxa"/>
          </w:tcPr>
          <w:p w:rsidR="000F34E7" w:rsidRPr="000D74B0" w:rsidRDefault="002D118E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8" w:type="dxa"/>
          </w:tcPr>
          <w:p w:rsidR="00D07B5B" w:rsidRPr="00D07B5B" w:rsidRDefault="005D4DF0" w:rsidP="00A91757">
            <w:pPr>
              <w:autoSpaceDE w:val="0"/>
              <w:autoSpaceDN w:val="0"/>
              <w:adjustRightInd w:val="0"/>
              <w:ind w:left="-30" w:hanging="1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</w:rPr>
              <w:t>Internationella insatser m.m.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</w:r>
            <w:r w:rsidRPr="009C01FE">
              <w:rPr>
                <w:rFonts w:eastAsiaTheme="minorHAnsi"/>
                <w:bCs/>
                <w:color w:val="000000"/>
                <w:szCs w:val="24"/>
                <w:lang w:eastAsia="en-US"/>
              </w:rPr>
              <w:t>Information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u</w:t>
            </w:r>
            <w:r w:rsidRPr="009C01FE">
              <w:rPr>
                <w:rFonts w:eastAsiaTheme="minorHAnsi"/>
                <w:bCs/>
                <w:color w:val="000000"/>
                <w:szCs w:val="24"/>
                <w:lang w:eastAsia="en-US"/>
              </w:rPr>
              <w:t>trikesminister Ann Linde</w:t>
            </w:r>
            <w:r w:rsidR="00031BC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</w:t>
            </w:r>
            <w:r w:rsidRPr="009C01F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Utrikesdepartementet</w:t>
            </w:r>
            <w:r w:rsidR="00031BC8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</w:t>
            </w:r>
            <w:r w:rsidRPr="009C01FE">
              <w:rPr>
                <w:rFonts w:eastAsiaTheme="minorHAnsi"/>
                <w:bCs/>
                <w:color w:val="000000"/>
                <w:szCs w:val="24"/>
                <w:lang w:eastAsia="en-US"/>
              </w:rPr>
              <w:t>örsvarsminister Peter Hultqvist</w:t>
            </w:r>
            <w:r w:rsidR="00031BC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</w:t>
            </w:r>
            <w:r w:rsidRPr="009C01F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Försvarsdepartementet</w:t>
            </w:r>
            <w:r w:rsidR="00031BC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samt </w:t>
            </w:r>
            <w:r w:rsidR="00170627">
              <w:rPr>
                <w:rFonts w:eastAsiaTheme="minorHAnsi"/>
                <w:bCs/>
                <w:color w:val="000000"/>
                <w:szCs w:val="24"/>
                <w:lang w:eastAsia="en-US"/>
              </w:rPr>
              <w:t>v</w:t>
            </w:r>
            <w:r w:rsidR="00170627" w:rsidRPr="00170627">
              <w:rPr>
                <w:rFonts w:eastAsiaTheme="minorHAnsi"/>
                <w:bCs/>
                <w:color w:val="000000"/>
                <w:szCs w:val="24"/>
                <w:lang w:eastAsia="en-US"/>
              </w:rPr>
              <w:t>iceamiral och chef för försvarsmaktens högkvarter Jonas Haggren</w:t>
            </w:r>
            <w:r w:rsidR="00170627">
              <w:rPr>
                <w:rFonts w:eastAsiaTheme="minorHAnsi"/>
                <w:bCs/>
                <w:color w:val="000000"/>
                <w:szCs w:val="24"/>
                <w:lang w:eastAsia="en-US"/>
              </w:rPr>
              <w:t>, Försvarsmakten.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Ledamöternas frågor besvarades.</w:t>
            </w:r>
            <w:r>
              <w:rPr>
                <w:bCs/>
                <w:color w:val="000000"/>
                <w:szCs w:val="24"/>
              </w:rPr>
              <w:br/>
            </w:r>
          </w:p>
        </w:tc>
      </w:tr>
      <w:tr w:rsidR="00712DE0" w:rsidRPr="00ED752A" w:rsidTr="00A91757">
        <w:trPr>
          <w:trHeight w:val="884"/>
        </w:trPr>
        <w:tc>
          <w:tcPr>
            <w:tcW w:w="567" w:type="dxa"/>
          </w:tcPr>
          <w:p w:rsidR="00712DE0" w:rsidRPr="000D74B0" w:rsidRDefault="00712DE0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8" w:type="dxa"/>
          </w:tcPr>
          <w:p w:rsidR="009C6436" w:rsidRDefault="005D4DF0" w:rsidP="00A91757">
            <w:pPr>
              <w:tabs>
                <w:tab w:val="left" w:pos="1701"/>
              </w:tabs>
              <w:ind w:left="-30" w:hanging="1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Beslut om tystnadsplikt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  <w:t xml:space="preserve">Utskottet beslutade att tystnadsplikt enligt 7 kap. 20 § riksdagsordningen ska gälla för samtliga punkter rörande insatser som företrädarna från Försvarsdepartementet, Försvarsmakten och Utrikesdepartementet lämnat. </w:t>
            </w:r>
            <w:r w:rsidR="009C6436">
              <w:rPr>
                <w:color w:val="000000"/>
                <w:szCs w:val="24"/>
              </w:rPr>
              <w:br/>
            </w:r>
            <w:r w:rsidR="009C6436">
              <w:rPr>
                <w:color w:val="000000"/>
                <w:szCs w:val="24"/>
              </w:rPr>
              <w:br/>
            </w:r>
            <w:r w:rsidR="009C6436"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Sammanträdet ajournerades kl. 10:55.</w:t>
            </w:r>
          </w:p>
          <w:p w:rsidR="009C6436" w:rsidRDefault="009C6436" w:rsidP="00A91757">
            <w:pPr>
              <w:tabs>
                <w:tab w:val="left" w:pos="1701"/>
              </w:tabs>
              <w:ind w:left="-30" w:hanging="1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</w:p>
          <w:p w:rsidR="009C6436" w:rsidRDefault="009C6436" w:rsidP="00A91757">
            <w:pPr>
              <w:autoSpaceDE w:val="0"/>
              <w:autoSpaceDN w:val="0"/>
              <w:adjustRightInd w:val="0"/>
              <w:ind w:left="-30" w:hanging="1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bCs/>
                <w:i/>
                <w:color w:val="000000"/>
                <w:szCs w:val="24"/>
              </w:rPr>
              <w:t xml:space="preserve">Sammanträdet </w:t>
            </w: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återupptogs kl. 11:00.</w:t>
            </w:r>
          </w:p>
          <w:p w:rsidR="00712DE0" w:rsidRDefault="00712DE0" w:rsidP="00A91757">
            <w:pPr>
              <w:autoSpaceDE w:val="0"/>
              <w:autoSpaceDN w:val="0"/>
              <w:adjustRightInd w:val="0"/>
              <w:ind w:left="-30" w:hanging="1"/>
              <w:rPr>
                <w:b/>
                <w:bCs/>
                <w:color w:val="000000"/>
                <w:szCs w:val="24"/>
              </w:rPr>
            </w:pPr>
          </w:p>
        </w:tc>
      </w:tr>
      <w:tr w:rsidR="00B81C46" w:rsidRPr="00ED752A" w:rsidTr="00A91757">
        <w:trPr>
          <w:trHeight w:val="884"/>
        </w:trPr>
        <w:tc>
          <w:tcPr>
            <w:tcW w:w="567" w:type="dxa"/>
          </w:tcPr>
          <w:p w:rsidR="00B81C46" w:rsidRDefault="00B81C46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8" w:type="dxa"/>
          </w:tcPr>
          <w:p w:rsidR="00A14B01" w:rsidRDefault="00B81C46" w:rsidP="00A91757">
            <w:pPr>
              <w:autoSpaceDE w:val="0"/>
              <w:autoSpaceDN w:val="0"/>
              <w:adjustRightInd w:val="0"/>
              <w:ind w:left="-30" w:hanging="1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lang w:eastAsia="en-US"/>
              </w:rPr>
              <w:t>Information om utgiftsområde 7</w:t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szCs w:val="24"/>
              </w:rPr>
              <w:t>I</w:t>
            </w:r>
            <w:r w:rsidRPr="00676DFF">
              <w:rPr>
                <w:bCs/>
                <w:color w:val="000000"/>
                <w:szCs w:val="24"/>
              </w:rPr>
              <w:t>nformation från</w:t>
            </w:r>
            <w:r w:rsidRPr="00DA1C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m</w:t>
            </w:r>
            <w:r w:rsidRPr="00DA1C16">
              <w:rPr>
                <w:bCs/>
                <w:color w:val="000000"/>
                <w:szCs w:val="24"/>
              </w:rPr>
              <w:t xml:space="preserve">inister för internationellt utvecklingssamarbete Peter Eriksson </w:t>
            </w:r>
            <w:r>
              <w:rPr>
                <w:bCs/>
                <w:color w:val="000000"/>
                <w:szCs w:val="24"/>
              </w:rPr>
              <w:t>med medarbetare,</w:t>
            </w:r>
            <w:r w:rsidRPr="00DA1C16">
              <w:rPr>
                <w:bCs/>
                <w:color w:val="000000"/>
                <w:szCs w:val="24"/>
              </w:rPr>
              <w:t xml:space="preserve"> Utrikesdepartementet</w:t>
            </w:r>
            <w:r w:rsidR="00A14B01">
              <w:rPr>
                <w:bCs/>
                <w:color w:val="000000"/>
                <w:szCs w:val="24"/>
              </w:rPr>
              <w:br/>
            </w:r>
          </w:p>
          <w:p w:rsidR="00B81C46" w:rsidRDefault="00B81C46" w:rsidP="00A91757">
            <w:pPr>
              <w:tabs>
                <w:tab w:val="left" w:pos="1701"/>
              </w:tabs>
              <w:ind w:left="-30" w:hanging="1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  <w:r>
              <w:rPr>
                <w:bCs/>
                <w:color w:val="000000"/>
                <w:szCs w:val="24"/>
              </w:rPr>
              <w:br/>
            </w:r>
          </w:p>
        </w:tc>
      </w:tr>
      <w:tr w:rsidR="00B81C46" w:rsidRPr="00ED752A" w:rsidTr="00A91757">
        <w:trPr>
          <w:trHeight w:val="884"/>
        </w:trPr>
        <w:tc>
          <w:tcPr>
            <w:tcW w:w="567" w:type="dxa"/>
          </w:tcPr>
          <w:p w:rsidR="00B81C46" w:rsidRDefault="00B81C46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8" w:type="dxa"/>
          </w:tcPr>
          <w:p w:rsidR="00B81C46" w:rsidRDefault="00B81C46" w:rsidP="00A91757">
            <w:pPr>
              <w:autoSpaceDE w:val="0"/>
              <w:autoSpaceDN w:val="0"/>
              <w:adjustRightInd w:val="0"/>
              <w:ind w:left="-30" w:hanging="1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Utgiftsramarna (UU2y)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lang w:eastAsia="en-US"/>
              </w:rPr>
              <w:br/>
            </w:r>
            <w:r w:rsidRPr="006C5A40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fortsatte behandlingen av </w:t>
            </w:r>
            <w:r w:rsidR="004C1D5B">
              <w:rPr>
                <w:bCs/>
                <w:color w:val="000000"/>
              </w:rPr>
              <w:t>b</w:t>
            </w:r>
            <w:r w:rsidRPr="002F6DA7">
              <w:rPr>
                <w:bCs/>
                <w:color w:val="000000"/>
              </w:rPr>
              <w:t>udgetpropositionen 2019/20:1, utgiftsområde 7</w:t>
            </w:r>
            <w:r>
              <w:rPr>
                <w:bCs/>
                <w:color w:val="000000"/>
              </w:rPr>
              <w:t xml:space="preserve"> och motioner.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</w:r>
            <w:r w:rsidR="00FA7830">
              <w:rPr>
                <w:bCs/>
                <w:color w:val="000000"/>
              </w:rPr>
              <w:t>Ärendet bordlades</w:t>
            </w:r>
            <w:r w:rsidRPr="006C5A40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br/>
            </w:r>
          </w:p>
        </w:tc>
      </w:tr>
      <w:tr w:rsidR="002E01AC" w:rsidRPr="00ED752A" w:rsidTr="00A91757">
        <w:trPr>
          <w:trHeight w:val="1299"/>
        </w:trPr>
        <w:tc>
          <w:tcPr>
            <w:tcW w:w="567" w:type="dxa"/>
          </w:tcPr>
          <w:p w:rsidR="002E01AC" w:rsidRDefault="002E01AC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8" w:type="dxa"/>
          </w:tcPr>
          <w:p w:rsidR="00A1529A" w:rsidRPr="00322727" w:rsidRDefault="00A91757" w:rsidP="00A91757">
            <w:pPr>
              <w:autoSpaceDE w:val="0"/>
              <w:autoSpaceDN w:val="0"/>
              <w:adjustRightInd w:val="0"/>
              <w:ind w:left="-30" w:hanging="1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bookmarkStart w:id="1" w:name="_Hlk22654549"/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Arbetet i frågor som rör Kina</w:t>
            </w:r>
          </w:p>
          <w:p w:rsidR="00A1529A" w:rsidRPr="00322727" w:rsidRDefault="00A1529A" w:rsidP="00A91757">
            <w:pPr>
              <w:autoSpaceDE w:val="0"/>
              <w:autoSpaceDN w:val="0"/>
              <w:adjustRightInd w:val="0"/>
              <w:ind w:left="-30" w:hanging="1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A91757" w:rsidRPr="00A91757" w:rsidRDefault="002C6E5D" w:rsidP="00A91757">
            <w:pPr>
              <w:tabs>
                <w:tab w:val="left" w:pos="1701"/>
              </w:tabs>
              <w:ind w:left="-30" w:hanging="1"/>
              <w:rPr>
                <w:snapToGrid w:val="0"/>
                <w:szCs w:val="24"/>
              </w:rPr>
            </w:pPr>
            <w:r w:rsidRPr="00A91757">
              <w:rPr>
                <w:rFonts w:eastAsia="Calibri"/>
                <w:bCs/>
                <w:color w:val="000000"/>
                <w:szCs w:val="24"/>
                <w:lang w:eastAsia="en-US"/>
              </w:rPr>
              <w:t>Utskottet beslutade att</w:t>
            </w:r>
            <w:r w:rsidR="00A91757" w:rsidRPr="00A91757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ge</w:t>
            </w:r>
            <w:r w:rsidRPr="00A91757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</w:t>
            </w:r>
            <w:r w:rsidR="00440B69" w:rsidRPr="00440B69">
              <w:rPr>
                <w:rFonts w:eastAsia="Calibri"/>
                <w:bCs/>
                <w:color w:val="000000"/>
                <w:szCs w:val="24"/>
                <w:lang w:eastAsia="en-US"/>
              </w:rPr>
              <w:t>konstitutionsutskottet, finansutskottet, försvarsutskottet, kulturutskottet, utbildningsutskottet, trafikutskottet, miljö- och jordbruksutskottet och näringsutskottet</w:t>
            </w:r>
            <w:r w:rsidR="002F6DA7" w:rsidRPr="00A91757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</w:t>
            </w:r>
            <w:r w:rsidR="00A91757" w:rsidRPr="00A91757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tillfälle att </w:t>
            </w:r>
            <w:r w:rsidR="00A91757" w:rsidRPr="00A91757">
              <w:rPr>
                <w:snapToGrid w:val="0"/>
                <w:szCs w:val="24"/>
              </w:rPr>
              <w:t xml:space="preserve">senast torsdagen den 7 november 2019 yttra sig över </w:t>
            </w:r>
            <w:r w:rsidR="00A91757" w:rsidRPr="00A91757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skrivelse 2019/20:18 Arbetet i frågor som rör Kina och </w:t>
            </w:r>
            <w:r w:rsidR="00440B69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dess </w:t>
            </w:r>
            <w:r w:rsidR="00A91757" w:rsidRPr="00A91757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följdmotioner </w:t>
            </w:r>
            <w:r w:rsidR="00A91757" w:rsidRPr="00A91757">
              <w:rPr>
                <w:bCs/>
                <w:color w:val="000000"/>
                <w:szCs w:val="24"/>
              </w:rPr>
              <w:t>i de delar som berör respektive utskotts beredningsområde</w:t>
            </w:r>
            <w:r w:rsidR="00A91757" w:rsidRPr="00A91757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A91757" w:rsidRPr="00A91757" w:rsidRDefault="00A91757" w:rsidP="00A91757">
            <w:pPr>
              <w:tabs>
                <w:tab w:val="left" w:pos="1701"/>
              </w:tabs>
              <w:ind w:left="-30" w:hanging="1"/>
              <w:rPr>
                <w:snapToGrid w:val="0"/>
                <w:szCs w:val="24"/>
              </w:rPr>
            </w:pPr>
          </w:p>
          <w:p w:rsidR="00A91757" w:rsidRPr="00A91757" w:rsidRDefault="00A91757" w:rsidP="00A91757">
            <w:pPr>
              <w:tabs>
                <w:tab w:val="left" w:pos="1701"/>
              </w:tabs>
              <w:ind w:left="-30" w:hanging="1"/>
              <w:rPr>
                <w:snapToGrid w:val="0"/>
                <w:szCs w:val="24"/>
              </w:rPr>
            </w:pPr>
            <w:r w:rsidRPr="00A91757">
              <w:rPr>
                <w:snapToGrid w:val="0"/>
                <w:szCs w:val="24"/>
              </w:rPr>
              <w:t>Denna paragraf förklarades omedelbart justerad.</w:t>
            </w:r>
          </w:p>
          <w:bookmarkEnd w:id="1"/>
          <w:p w:rsidR="00A1529A" w:rsidRDefault="00A1529A" w:rsidP="00A91757">
            <w:pPr>
              <w:pStyle w:val="Normalwebb"/>
              <w:spacing w:before="0" w:beforeAutospacing="0" w:after="0" w:afterAutospacing="0"/>
              <w:ind w:left="-30" w:hanging="1"/>
              <w:rPr>
                <w:b/>
                <w:bCs/>
                <w:color w:val="000000"/>
                <w:lang w:eastAsia="en-US"/>
              </w:rPr>
            </w:pPr>
          </w:p>
        </w:tc>
      </w:tr>
      <w:tr w:rsidR="009C077C" w:rsidRPr="00ED752A" w:rsidTr="00A91757">
        <w:trPr>
          <w:trHeight w:val="1185"/>
        </w:trPr>
        <w:tc>
          <w:tcPr>
            <w:tcW w:w="567" w:type="dxa"/>
          </w:tcPr>
          <w:p w:rsidR="009C077C" w:rsidRDefault="004F541F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158" w:type="dxa"/>
          </w:tcPr>
          <w:p w:rsidR="00D61C71" w:rsidRDefault="002C6E5D" w:rsidP="00A91757">
            <w:pPr>
              <w:ind w:left="-30" w:hanging="1"/>
              <w:contextualSpacing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Utskottsresor våren 2020</w:t>
            </w:r>
          </w:p>
          <w:p w:rsidR="00D61C71" w:rsidRDefault="00D61C71" w:rsidP="00A91757">
            <w:pPr>
              <w:ind w:left="-30" w:hanging="1"/>
              <w:contextualSpacing/>
              <w:rPr>
                <w:b/>
                <w:bCs/>
                <w:color w:val="000000"/>
                <w:szCs w:val="24"/>
              </w:rPr>
            </w:pPr>
          </w:p>
          <w:p w:rsidR="00D61C71" w:rsidRPr="00006696" w:rsidRDefault="002C6E5D" w:rsidP="00A91757">
            <w:pPr>
              <w:ind w:left="-30" w:hanging="1"/>
              <w:contextualSpacing/>
            </w:pPr>
            <w:r>
              <w:rPr>
                <w:bCs/>
                <w:color w:val="000000"/>
                <w:szCs w:val="24"/>
              </w:rPr>
              <w:t>Utskottet beslutade att genomföra de tre resorna enligt det utsända förslaget</w:t>
            </w:r>
            <w:r w:rsidR="00ED1C9A">
              <w:rPr>
                <w:bCs/>
                <w:color w:val="000000"/>
                <w:szCs w:val="24"/>
              </w:rPr>
              <w:t xml:space="preserve">, med ändringen att </w:t>
            </w:r>
            <w:r w:rsidR="009716B3">
              <w:rPr>
                <w:bCs/>
                <w:color w:val="000000"/>
                <w:szCs w:val="24"/>
              </w:rPr>
              <w:t>Fredrik Malm deltar i resa till Indien.</w:t>
            </w:r>
          </w:p>
          <w:p w:rsidR="009C077C" w:rsidRDefault="009C077C" w:rsidP="00A91757">
            <w:pPr>
              <w:pStyle w:val="Normalwebb"/>
              <w:spacing w:before="0" w:beforeAutospacing="0" w:after="0" w:afterAutospacing="0"/>
              <w:ind w:left="-30" w:hanging="1"/>
              <w:rPr>
                <w:b/>
                <w:bCs/>
                <w:color w:val="000000"/>
                <w:lang w:eastAsia="en-US"/>
              </w:rPr>
            </w:pPr>
          </w:p>
        </w:tc>
      </w:tr>
      <w:tr w:rsidR="009C077C" w:rsidRPr="00ED752A" w:rsidTr="00A91757">
        <w:trPr>
          <w:trHeight w:val="1299"/>
        </w:trPr>
        <w:tc>
          <w:tcPr>
            <w:tcW w:w="567" w:type="dxa"/>
          </w:tcPr>
          <w:p w:rsidR="009C077C" w:rsidRDefault="009C077C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8" w:type="dxa"/>
          </w:tcPr>
          <w:p w:rsidR="009C077C" w:rsidRPr="00D61C71" w:rsidRDefault="009105B7" w:rsidP="00A91757">
            <w:pPr>
              <w:ind w:left="-30" w:hanging="1"/>
              <w:rPr>
                <w:b/>
                <w:lang w:eastAsia="en-US"/>
              </w:rPr>
            </w:pPr>
            <w:r w:rsidRPr="009105B7">
              <w:rPr>
                <w:b/>
                <w:lang w:eastAsia="en-US"/>
              </w:rPr>
              <w:t>Sammansatt utrikes- och försvarsutskott (</w:t>
            </w:r>
            <w:proofErr w:type="spellStart"/>
            <w:r w:rsidRPr="009105B7">
              <w:rPr>
                <w:b/>
                <w:lang w:eastAsia="en-US"/>
              </w:rPr>
              <w:t>UFöU</w:t>
            </w:r>
            <w:proofErr w:type="spellEnd"/>
            <w:r w:rsidRPr="009105B7">
              <w:rPr>
                <w:b/>
                <w:lang w:eastAsia="en-US"/>
              </w:rPr>
              <w:t>)</w:t>
            </w:r>
          </w:p>
          <w:p w:rsidR="00D61C71" w:rsidRDefault="00D61C71" w:rsidP="00A91757">
            <w:pPr>
              <w:ind w:left="-30" w:hanging="1"/>
              <w:rPr>
                <w:lang w:eastAsia="en-US"/>
              </w:rPr>
            </w:pPr>
          </w:p>
          <w:p w:rsidR="009105B7" w:rsidRDefault="009105B7" w:rsidP="00A91757">
            <w:pPr>
              <w:ind w:left="-30" w:hanging="1"/>
            </w:pPr>
            <w:r>
              <w:t xml:space="preserve">Regeringen har aviserat proposition 2019/20:28 om fortsatt svenskt deltagande i den militära utbildningsinsatsen i Irak. Propositionen och ev. motioner förväntas bli hänvisade till utrikesutskottet. </w:t>
            </w:r>
            <w:r>
              <w:br/>
            </w:r>
          </w:p>
          <w:p w:rsidR="009105B7" w:rsidRDefault="009105B7" w:rsidP="00A91757">
            <w:pPr>
              <w:ind w:left="-30" w:hanging="1"/>
            </w:pPr>
            <w:r>
              <w:t xml:space="preserve">Utrikesutskottet beslutade att föreslå försvarsutskottet att hänskjuta detta ärende till gemensam beredning i ett sammansatt utskott. </w:t>
            </w:r>
          </w:p>
          <w:p w:rsidR="007F532F" w:rsidRDefault="007F532F" w:rsidP="00A91757">
            <w:pPr>
              <w:ind w:left="-30" w:hanging="1"/>
            </w:pPr>
          </w:p>
          <w:p w:rsidR="009105B7" w:rsidRDefault="009105B7" w:rsidP="00A91757">
            <w:pPr>
              <w:ind w:left="-30" w:hanging="1"/>
            </w:pPr>
            <w:r>
              <w:t>Denna paragraf förklarades omedelbart justerad</w:t>
            </w:r>
            <w:r w:rsidR="007F532F">
              <w:t>.</w:t>
            </w:r>
          </w:p>
          <w:p w:rsidR="009C077C" w:rsidRDefault="009C077C" w:rsidP="00A91757">
            <w:pPr>
              <w:ind w:left="-30" w:hanging="1"/>
              <w:rPr>
                <w:b/>
                <w:bCs/>
                <w:color w:val="000000"/>
                <w:lang w:eastAsia="en-US"/>
              </w:rPr>
            </w:pPr>
          </w:p>
        </w:tc>
      </w:tr>
      <w:tr w:rsidR="002E01AC" w:rsidRPr="00ED752A" w:rsidTr="00A91757">
        <w:trPr>
          <w:trHeight w:val="1299"/>
        </w:trPr>
        <w:tc>
          <w:tcPr>
            <w:tcW w:w="567" w:type="dxa"/>
          </w:tcPr>
          <w:p w:rsidR="002E01AC" w:rsidRPr="001F48B7" w:rsidRDefault="005F7242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8" w:type="dxa"/>
          </w:tcPr>
          <w:p w:rsidR="009105B7" w:rsidRPr="00A14B01" w:rsidRDefault="009105B7" w:rsidP="00A91757">
            <w:pPr>
              <w:ind w:left="-30" w:hanging="1"/>
              <w:rPr>
                <w:b/>
                <w:lang w:eastAsia="en-US"/>
              </w:rPr>
            </w:pPr>
            <w:r w:rsidRPr="009105B7">
              <w:rPr>
                <w:b/>
                <w:lang w:eastAsia="en-US"/>
              </w:rPr>
              <w:t>Sammansatt utrikes- och försvarsutskott (</w:t>
            </w:r>
            <w:proofErr w:type="spellStart"/>
            <w:r w:rsidRPr="009105B7">
              <w:rPr>
                <w:b/>
                <w:lang w:eastAsia="en-US"/>
              </w:rPr>
              <w:t>UFöU</w:t>
            </w:r>
            <w:proofErr w:type="spellEnd"/>
            <w:r w:rsidRPr="009105B7">
              <w:rPr>
                <w:b/>
                <w:lang w:eastAsia="en-US"/>
              </w:rPr>
              <w:t>)</w:t>
            </w:r>
            <w:r w:rsidR="00A14B01">
              <w:rPr>
                <w:b/>
                <w:lang w:eastAsia="en-US"/>
              </w:rPr>
              <w:br/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t>Regeringen har aviserat proposition 2019/20:29 om svenskt deltagande i Förenta nationernas stabiliseringsinsats i Mali. Propositionen och ev. motioner förväntas bli hänvisade till utrikesutskottet.</w:t>
            </w:r>
            <w:r>
              <w:br/>
              <w:t xml:space="preserve"> </w:t>
            </w:r>
          </w:p>
          <w:p w:rsidR="009105B7" w:rsidRDefault="009105B7" w:rsidP="00A91757">
            <w:pPr>
              <w:ind w:left="-30" w:hanging="1"/>
            </w:pPr>
            <w:r>
              <w:t xml:space="preserve">Utrikesutskottet beslutade att föreslå försvarsutskottet att hänskjuta detta ärende till gemensam beredning i ett sammansatt utskott. </w:t>
            </w:r>
          </w:p>
          <w:p w:rsidR="007F532F" w:rsidRDefault="007F532F" w:rsidP="00A91757">
            <w:pPr>
              <w:ind w:left="-30" w:hanging="1"/>
            </w:pPr>
          </w:p>
          <w:p w:rsidR="009105B7" w:rsidRDefault="009105B7" w:rsidP="00A91757">
            <w:pPr>
              <w:ind w:left="-30" w:hanging="1"/>
            </w:pPr>
            <w:r>
              <w:t>Denna paragraf förklarades omedelbart justerad</w:t>
            </w:r>
            <w:r w:rsidR="007F532F">
              <w:t>.</w:t>
            </w:r>
          </w:p>
          <w:p w:rsidR="005F7242" w:rsidRPr="005F7242" w:rsidRDefault="005F7242" w:rsidP="00A91757">
            <w:pPr>
              <w:pStyle w:val="Normalwebb"/>
              <w:spacing w:before="0" w:beforeAutospacing="0" w:after="0" w:afterAutospacing="0"/>
              <w:ind w:left="-30" w:hanging="1"/>
              <w:rPr>
                <w:b/>
                <w:bCs/>
                <w:color w:val="000000"/>
                <w:lang w:eastAsia="en-US"/>
              </w:rPr>
            </w:pPr>
          </w:p>
        </w:tc>
      </w:tr>
      <w:tr w:rsidR="000B7B94" w:rsidRPr="00ED752A" w:rsidTr="00A91757">
        <w:trPr>
          <w:trHeight w:val="1299"/>
        </w:trPr>
        <w:tc>
          <w:tcPr>
            <w:tcW w:w="567" w:type="dxa"/>
          </w:tcPr>
          <w:p w:rsidR="000B7B94" w:rsidRDefault="000B7B94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158" w:type="dxa"/>
          </w:tcPr>
          <w:p w:rsidR="000B7B94" w:rsidRPr="009105B7" w:rsidRDefault="000B7B94" w:rsidP="00A91757">
            <w:pPr>
              <w:ind w:left="-30" w:hanging="1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lang w:eastAsia="en-US"/>
              </w:rPr>
              <w:t xml:space="preserve">Utskottet justerade </w:t>
            </w:r>
            <w:r w:rsidRPr="000B7B94">
              <w:rPr>
                <w:lang w:eastAsia="en-US"/>
              </w:rPr>
              <w:t>Protokoll 2019/20:6, 2019/20:7 och 2019/20:8</w:t>
            </w:r>
            <w:r>
              <w:rPr>
                <w:lang w:eastAsia="en-US"/>
              </w:rPr>
              <w:t>.</w:t>
            </w:r>
          </w:p>
        </w:tc>
      </w:tr>
      <w:tr w:rsidR="000B7B94" w:rsidRPr="00ED752A" w:rsidTr="00A91757">
        <w:trPr>
          <w:trHeight w:val="1299"/>
        </w:trPr>
        <w:tc>
          <w:tcPr>
            <w:tcW w:w="567" w:type="dxa"/>
          </w:tcPr>
          <w:p w:rsidR="000B7B94" w:rsidRDefault="000B7B94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158" w:type="dxa"/>
          </w:tcPr>
          <w:p w:rsidR="000B7B94" w:rsidRDefault="000B7B94" w:rsidP="00A91757">
            <w:pPr>
              <w:ind w:left="-30" w:hanging="1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Pr="000B7B94">
              <w:rPr>
                <w:bCs/>
                <w:color w:val="000000"/>
                <w:szCs w:val="24"/>
              </w:rPr>
              <w:t>Utskottet beslutade om:</w:t>
            </w:r>
            <w:r w:rsidRPr="000B7B94">
              <w:rPr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 xml:space="preserve">– att ta emot </w:t>
            </w:r>
            <w:r w:rsidRPr="000B7B94">
              <w:rPr>
                <w:bCs/>
                <w:color w:val="000000"/>
                <w:szCs w:val="24"/>
              </w:rPr>
              <w:t xml:space="preserve">EU:s särskilda representant för fredsprocessen i Mellanöstern, ambassadör Susanna </w:t>
            </w:r>
            <w:proofErr w:type="spellStart"/>
            <w:r w:rsidRPr="000B7B94">
              <w:rPr>
                <w:bCs/>
                <w:color w:val="000000"/>
                <w:szCs w:val="24"/>
              </w:rPr>
              <w:t>Terstal</w:t>
            </w:r>
            <w:proofErr w:type="spellEnd"/>
            <w:r w:rsidRPr="000B7B94">
              <w:rPr>
                <w:bCs/>
                <w:color w:val="000000"/>
                <w:szCs w:val="24"/>
              </w:rPr>
              <w:t>, onsdag 23 oktober kl</w:t>
            </w:r>
            <w:r w:rsidR="00B81C46">
              <w:rPr>
                <w:bCs/>
                <w:color w:val="000000"/>
                <w:szCs w:val="24"/>
              </w:rPr>
              <w:t xml:space="preserve">. </w:t>
            </w:r>
            <w:r w:rsidRPr="000B7B94">
              <w:rPr>
                <w:bCs/>
                <w:color w:val="000000"/>
                <w:szCs w:val="24"/>
              </w:rPr>
              <w:t>09</w:t>
            </w:r>
            <w:r w:rsidR="00B81C46">
              <w:rPr>
                <w:bCs/>
                <w:color w:val="000000"/>
                <w:szCs w:val="24"/>
              </w:rPr>
              <w:t>:</w:t>
            </w:r>
            <w:r w:rsidRPr="000B7B94">
              <w:rPr>
                <w:bCs/>
                <w:color w:val="000000"/>
                <w:szCs w:val="24"/>
              </w:rPr>
              <w:t>00</w:t>
            </w:r>
            <w:r w:rsidR="002C6E5D">
              <w:rPr>
                <w:bCs/>
                <w:color w:val="000000"/>
                <w:szCs w:val="24"/>
              </w:rPr>
              <w:t>-09</w:t>
            </w:r>
            <w:r w:rsidR="00B81C46">
              <w:rPr>
                <w:bCs/>
                <w:color w:val="000000"/>
                <w:szCs w:val="24"/>
              </w:rPr>
              <w:t>:</w:t>
            </w:r>
            <w:r w:rsidR="002C6E5D">
              <w:rPr>
                <w:bCs/>
                <w:color w:val="000000"/>
                <w:szCs w:val="24"/>
              </w:rPr>
              <w:t>50</w:t>
            </w:r>
            <w:r>
              <w:rPr>
                <w:bCs/>
                <w:color w:val="000000"/>
                <w:szCs w:val="24"/>
              </w:rPr>
              <w:t>.</w:t>
            </w:r>
            <w:r w:rsidR="00143DBF">
              <w:rPr>
                <w:bCs/>
                <w:color w:val="000000"/>
                <w:szCs w:val="24"/>
              </w:rPr>
              <w:t xml:space="preserve"> </w:t>
            </w:r>
            <w:r w:rsidR="00143DBF" w:rsidRPr="000B7B94">
              <w:rPr>
                <w:bCs/>
                <w:color w:val="000000"/>
                <w:szCs w:val="24"/>
              </w:rPr>
              <w:t>Grön anmälningsblankett delad</w:t>
            </w:r>
            <w:r w:rsidR="00143DBF">
              <w:rPr>
                <w:bCs/>
                <w:color w:val="000000"/>
                <w:szCs w:val="24"/>
              </w:rPr>
              <w:t>es</w:t>
            </w:r>
            <w:r w:rsidR="00143DBF" w:rsidRPr="000B7B94">
              <w:rPr>
                <w:bCs/>
                <w:color w:val="000000"/>
                <w:szCs w:val="24"/>
              </w:rPr>
              <w:t xml:space="preserve"> på </w:t>
            </w:r>
            <w:r w:rsidR="002C6E5D">
              <w:rPr>
                <w:bCs/>
                <w:color w:val="000000"/>
                <w:szCs w:val="24"/>
              </w:rPr>
              <w:t>sammanträdes</w:t>
            </w:r>
            <w:r w:rsidR="00143DBF" w:rsidRPr="000B7B94">
              <w:rPr>
                <w:bCs/>
                <w:color w:val="000000"/>
                <w:szCs w:val="24"/>
              </w:rPr>
              <w:t>bordet. Ledamöter från EUN erbjuds möjlighet att delta</w:t>
            </w:r>
            <w:r w:rsidR="00B81C46">
              <w:rPr>
                <w:bCs/>
                <w:color w:val="000000"/>
                <w:szCs w:val="24"/>
              </w:rPr>
              <w:t>.</w:t>
            </w:r>
            <w:r>
              <w:rPr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br/>
              <w:t>Utskottet informerades om:</w:t>
            </w:r>
          </w:p>
          <w:p w:rsidR="000B7B94" w:rsidRDefault="00143DBF" w:rsidP="00A91757">
            <w:pPr>
              <w:ind w:left="-30" w:hanging="1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Pr="000B7B94">
              <w:rPr>
                <w:bCs/>
                <w:color w:val="000000"/>
                <w:szCs w:val="24"/>
              </w:rPr>
              <w:t xml:space="preserve">att </w:t>
            </w:r>
            <w:r w:rsidR="00B81C46">
              <w:rPr>
                <w:bCs/>
                <w:color w:val="000000"/>
                <w:szCs w:val="24"/>
              </w:rPr>
              <w:t>t</w:t>
            </w:r>
            <w:r w:rsidRPr="000B7B94">
              <w:rPr>
                <w:bCs/>
                <w:color w:val="000000"/>
                <w:szCs w:val="24"/>
              </w:rPr>
              <w:t>alman</w:t>
            </w:r>
            <w:r w:rsidR="00B81C46">
              <w:rPr>
                <w:bCs/>
                <w:color w:val="000000"/>
                <w:szCs w:val="24"/>
              </w:rPr>
              <w:t xml:space="preserve"> Andreas Norlén</w:t>
            </w:r>
            <w:r w:rsidRPr="000B7B94">
              <w:rPr>
                <w:bCs/>
                <w:color w:val="000000"/>
                <w:szCs w:val="24"/>
              </w:rPr>
              <w:t xml:space="preserve"> står värd för ett seminarium med anledning av Östliga partnerskapets 10 års-jubileum. Seminariet äger rum tisdagen den 5 november kl. 14</w:t>
            </w:r>
            <w:r w:rsidR="00B81C46">
              <w:rPr>
                <w:bCs/>
                <w:color w:val="000000"/>
                <w:szCs w:val="24"/>
              </w:rPr>
              <w:t>:</w:t>
            </w:r>
            <w:r w:rsidRPr="000B7B94">
              <w:rPr>
                <w:bCs/>
                <w:color w:val="000000"/>
                <w:szCs w:val="24"/>
              </w:rPr>
              <w:t>00-15</w:t>
            </w:r>
            <w:r w:rsidR="00B81C46">
              <w:rPr>
                <w:bCs/>
                <w:color w:val="000000"/>
                <w:szCs w:val="24"/>
              </w:rPr>
              <w:t>:</w:t>
            </w:r>
            <w:r w:rsidRPr="000B7B94">
              <w:rPr>
                <w:bCs/>
                <w:color w:val="000000"/>
                <w:szCs w:val="24"/>
              </w:rPr>
              <w:t>30 i Förstakammarsalen</w:t>
            </w:r>
            <w:r>
              <w:rPr>
                <w:bCs/>
                <w:color w:val="000000"/>
                <w:szCs w:val="24"/>
              </w:rPr>
              <w:t>.</w:t>
            </w:r>
            <w:r w:rsidRPr="000B7B94">
              <w:rPr>
                <w:bCs/>
                <w:color w:val="000000"/>
                <w:szCs w:val="24"/>
              </w:rPr>
              <w:t xml:space="preserve"> Ledamöter inbjuds också till buffélunch i sammanbindningsbanan från kl. 12</w:t>
            </w:r>
            <w:r w:rsidR="00B81C46">
              <w:rPr>
                <w:bCs/>
                <w:color w:val="000000"/>
                <w:szCs w:val="24"/>
              </w:rPr>
              <w:t>:</w:t>
            </w:r>
            <w:r w:rsidRPr="000B7B94">
              <w:rPr>
                <w:bCs/>
                <w:color w:val="000000"/>
                <w:szCs w:val="24"/>
              </w:rPr>
              <w:t>00.</w:t>
            </w:r>
            <w:r>
              <w:rPr>
                <w:bCs/>
                <w:color w:val="000000"/>
                <w:szCs w:val="24"/>
              </w:rPr>
              <w:t xml:space="preserve"> Vidare informerades om </w:t>
            </w:r>
            <w:r w:rsidRPr="000B7B94">
              <w:rPr>
                <w:bCs/>
                <w:color w:val="000000"/>
                <w:szCs w:val="24"/>
              </w:rPr>
              <w:t>att UI håller ett seminarium på eftermiddagen</w:t>
            </w:r>
            <w:r>
              <w:rPr>
                <w:bCs/>
                <w:color w:val="000000"/>
                <w:szCs w:val="24"/>
              </w:rPr>
              <w:t xml:space="preserve"> och</w:t>
            </w:r>
            <w:r w:rsidRPr="000B7B94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att t</w:t>
            </w:r>
            <w:r w:rsidRPr="000B7B94">
              <w:rPr>
                <w:bCs/>
                <w:color w:val="000000"/>
                <w:szCs w:val="24"/>
              </w:rPr>
              <w:t>ransport till seminariet arrangeras för den som vill samåka.</w:t>
            </w:r>
            <w:r w:rsidR="002C6E5D">
              <w:rPr>
                <w:bCs/>
                <w:color w:val="000000"/>
                <w:szCs w:val="24"/>
              </w:rPr>
              <w:t xml:space="preserve"> </w:t>
            </w:r>
            <w:r w:rsidR="002C6E5D" w:rsidRPr="000B7B94">
              <w:rPr>
                <w:bCs/>
                <w:color w:val="000000"/>
                <w:szCs w:val="24"/>
              </w:rPr>
              <w:t>Grön anmälningsblankett delad</w:t>
            </w:r>
            <w:r w:rsidR="002C6E5D">
              <w:rPr>
                <w:bCs/>
                <w:color w:val="000000"/>
                <w:szCs w:val="24"/>
              </w:rPr>
              <w:t>es</w:t>
            </w:r>
            <w:r w:rsidR="002C6E5D" w:rsidRPr="000B7B94">
              <w:rPr>
                <w:bCs/>
                <w:color w:val="000000"/>
                <w:szCs w:val="24"/>
              </w:rPr>
              <w:t xml:space="preserve"> på </w:t>
            </w:r>
            <w:r w:rsidR="002C6E5D">
              <w:rPr>
                <w:bCs/>
                <w:color w:val="000000"/>
                <w:szCs w:val="24"/>
              </w:rPr>
              <w:t>sammanträdes</w:t>
            </w:r>
            <w:r w:rsidR="002C6E5D" w:rsidRPr="000B7B94">
              <w:rPr>
                <w:bCs/>
                <w:color w:val="000000"/>
                <w:szCs w:val="24"/>
              </w:rPr>
              <w:t>bordet.</w:t>
            </w:r>
            <w:r>
              <w:rPr>
                <w:bCs/>
                <w:color w:val="000000"/>
                <w:szCs w:val="24"/>
              </w:rPr>
              <w:br/>
              <w:t>– att o</w:t>
            </w:r>
            <w:r w:rsidRPr="000B7B94">
              <w:rPr>
                <w:bCs/>
                <w:color w:val="000000"/>
                <w:szCs w:val="24"/>
              </w:rPr>
              <w:t xml:space="preserve">rdförande tar emot Matthew </w:t>
            </w:r>
            <w:proofErr w:type="spellStart"/>
            <w:r w:rsidRPr="000B7B94">
              <w:rPr>
                <w:bCs/>
                <w:color w:val="000000"/>
                <w:szCs w:val="24"/>
              </w:rPr>
              <w:t>Rycroft</w:t>
            </w:r>
            <w:proofErr w:type="spellEnd"/>
            <w:r w:rsidRPr="000B7B94">
              <w:rPr>
                <w:bCs/>
                <w:color w:val="000000"/>
                <w:szCs w:val="24"/>
              </w:rPr>
              <w:t>, Permanent Secretary</w:t>
            </w:r>
            <w:r>
              <w:rPr>
                <w:bCs/>
                <w:color w:val="000000"/>
                <w:szCs w:val="24"/>
              </w:rPr>
              <w:t>,</w:t>
            </w:r>
            <w:r>
              <w:t xml:space="preserve"> </w:t>
            </w:r>
            <w:proofErr w:type="spellStart"/>
            <w:r w:rsidRPr="00143DBF">
              <w:rPr>
                <w:bCs/>
                <w:color w:val="000000"/>
                <w:szCs w:val="24"/>
              </w:rPr>
              <w:t>Department</w:t>
            </w:r>
            <w:proofErr w:type="spellEnd"/>
            <w:r w:rsidRPr="00143DBF">
              <w:rPr>
                <w:bCs/>
                <w:color w:val="000000"/>
                <w:szCs w:val="24"/>
              </w:rPr>
              <w:t xml:space="preserve"> for International </w:t>
            </w:r>
            <w:proofErr w:type="spellStart"/>
            <w:r w:rsidRPr="00143DBF">
              <w:rPr>
                <w:bCs/>
                <w:color w:val="000000"/>
                <w:szCs w:val="24"/>
              </w:rPr>
              <w:t>Development</w:t>
            </w:r>
            <w:proofErr w:type="spellEnd"/>
            <w:r w:rsidRPr="00143DBF">
              <w:rPr>
                <w:bCs/>
                <w:color w:val="000000"/>
                <w:szCs w:val="24"/>
              </w:rPr>
              <w:t>, Storbritannien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0B7B94">
              <w:rPr>
                <w:bCs/>
                <w:color w:val="000000"/>
                <w:szCs w:val="24"/>
              </w:rPr>
              <w:t>torsdag</w:t>
            </w:r>
            <w:r>
              <w:rPr>
                <w:bCs/>
                <w:color w:val="000000"/>
                <w:szCs w:val="24"/>
              </w:rPr>
              <w:t>en den</w:t>
            </w:r>
            <w:r w:rsidRPr="000B7B94">
              <w:rPr>
                <w:bCs/>
                <w:color w:val="000000"/>
                <w:szCs w:val="24"/>
              </w:rPr>
              <w:t xml:space="preserve"> 24 oktober kl. 11</w:t>
            </w:r>
            <w:r w:rsidR="00B81C46">
              <w:rPr>
                <w:bCs/>
                <w:color w:val="000000"/>
                <w:szCs w:val="24"/>
              </w:rPr>
              <w:t>:</w:t>
            </w:r>
            <w:r w:rsidRPr="000B7B94">
              <w:rPr>
                <w:bCs/>
                <w:color w:val="000000"/>
                <w:szCs w:val="24"/>
              </w:rPr>
              <w:t>00-11</w:t>
            </w:r>
            <w:r w:rsidR="00B81C46">
              <w:rPr>
                <w:bCs/>
                <w:color w:val="000000"/>
                <w:szCs w:val="24"/>
              </w:rPr>
              <w:t>:</w:t>
            </w:r>
            <w:r w:rsidRPr="000B7B94">
              <w:rPr>
                <w:bCs/>
                <w:color w:val="000000"/>
                <w:szCs w:val="24"/>
              </w:rPr>
              <w:t>45. Grön anmälningsblankett delad</w:t>
            </w:r>
            <w:r>
              <w:rPr>
                <w:bCs/>
                <w:color w:val="000000"/>
                <w:szCs w:val="24"/>
              </w:rPr>
              <w:t>es</w:t>
            </w:r>
            <w:r w:rsidRPr="000B7B94">
              <w:rPr>
                <w:bCs/>
                <w:color w:val="000000"/>
                <w:szCs w:val="24"/>
              </w:rPr>
              <w:t xml:space="preserve"> på sammanträdesbordet.</w:t>
            </w:r>
            <w:r w:rsidR="002C6E5D">
              <w:rPr>
                <w:bCs/>
                <w:color w:val="000000"/>
                <w:szCs w:val="24"/>
              </w:rPr>
              <w:br/>
            </w:r>
            <w:r w:rsidR="002C6E5D">
              <w:rPr>
                <w:bCs/>
                <w:color w:val="000000"/>
                <w:szCs w:val="24"/>
              </w:rPr>
              <w:lastRenderedPageBreak/>
              <w:t xml:space="preserve">– </w:t>
            </w:r>
            <w:r w:rsidR="002C6E5D" w:rsidRPr="000B7B94">
              <w:rPr>
                <w:bCs/>
                <w:color w:val="000000"/>
                <w:szCs w:val="24"/>
              </w:rPr>
              <w:t>utrikesutskottets offentliga utfrågning tisdagen den 10 december kl. 11</w:t>
            </w:r>
            <w:r w:rsidR="00B81C46">
              <w:rPr>
                <w:bCs/>
                <w:color w:val="000000"/>
                <w:szCs w:val="24"/>
              </w:rPr>
              <w:t>:</w:t>
            </w:r>
            <w:r w:rsidR="002C6E5D" w:rsidRPr="000B7B94">
              <w:rPr>
                <w:bCs/>
                <w:color w:val="000000"/>
                <w:szCs w:val="24"/>
              </w:rPr>
              <w:t>00-12</w:t>
            </w:r>
            <w:r w:rsidR="00B81C46">
              <w:rPr>
                <w:bCs/>
                <w:color w:val="000000"/>
                <w:szCs w:val="24"/>
              </w:rPr>
              <w:t>:</w:t>
            </w:r>
            <w:r w:rsidR="002C6E5D" w:rsidRPr="000B7B94">
              <w:rPr>
                <w:bCs/>
                <w:color w:val="000000"/>
                <w:szCs w:val="24"/>
              </w:rPr>
              <w:t xml:space="preserve">45. </w:t>
            </w:r>
            <w:r w:rsidR="002C6E5D">
              <w:rPr>
                <w:bCs/>
                <w:color w:val="000000"/>
                <w:szCs w:val="24"/>
              </w:rPr>
              <w:t>Temat f</w:t>
            </w:r>
            <w:r w:rsidR="002C6E5D" w:rsidRPr="000B7B94">
              <w:rPr>
                <w:bCs/>
                <w:color w:val="000000"/>
                <w:szCs w:val="24"/>
              </w:rPr>
              <w:t xml:space="preserve">öreslås bli kvinnor, fred och säkerhet med fokus på exemplet Mali. Utrikesminister Ann Linde är bekräftad som talare, liksom generaldirektör Sven-Eric Söder, Folke Bernadotteakademin. </w:t>
            </w:r>
            <w:r w:rsidR="00D71CE4">
              <w:rPr>
                <w:bCs/>
                <w:color w:val="000000"/>
                <w:szCs w:val="24"/>
              </w:rPr>
              <w:br/>
            </w:r>
            <w:r w:rsidR="00D71CE4">
              <w:rPr>
                <w:bCs/>
                <w:color w:val="000000"/>
                <w:szCs w:val="24"/>
              </w:rPr>
              <w:br/>
            </w:r>
            <w:r w:rsidR="00D71CE4">
              <w:rPr>
                <w:bCs/>
                <w:color w:val="000000"/>
                <w:szCs w:val="24"/>
              </w:rPr>
              <w:br/>
            </w:r>
            <w:r w:rsidR="002C6E5D" w:rsidRPr="000B7B94">
              <w:rPr>
                <w:bCs/>
                <w:color w:val="000000"/>
                <w:szCs w:val="24"/>
              </w:rPr>
              <w:t xml:space="preserve">Tillfrågad är också Dennis Gyllensporre, FN:s befälhavare för </w:t>
            </w:r>
            <w:proofErr w:type="spellStart"/>
            <w:r w:rsidR="002C6E5D" w:rsidRPr="000B7B94">
              <w:rPr>
                <w:bCs/>
                <w:color w:val="000000"/>
                <w:szCs w:val="24"/>
              </w:rPr>
              <w:t>Minusma</w:t>
            </w:r>
            <w:proofErr w:type="spellEnd"/>
            <w:r w:rsidR="002C6E5D" w:rsidRPr="000B7B94">
              <w:rPr>
                <w:bCs/>
                <w:color w:val="000000"/>
                <w:szCs w:val="24"/>
              </w:rPr>
              <w:t xml:space="preserve"> i Mali. Om inte han kan tillfrågas ÖB Micael </w:t>
            </w:r>
            <w:proofErr w:type="spellStart"/>
            <w:r w:rsidR="002C6E5D" w:rsidRPr="000B7B94">
              <w:rPr>
                <w:bCs/>
                <w:color w:val="000000"/>
                <w:szCs w:val="24"/>
              </w:rPr>
              <w:t>Bydén</w:t>
            </w:r>
            <w:proofErr w:type="spellEnd"/>
            <w:r w:rsidR="003766A0">
              <w:rPr>
                <w:bCs/>
                <w:color w:val="000000"/>
                <w:szCs w:val="24"/>
              </w:rPr>
              <w:t>, Försvarsmakten</w:t>
            </w:r>
            <w:r w:rsidR="002C6E5D" w:rsidRPr="000B7B94">
              <w:rPr>
                <w:bCs/>
                <w:color w:val="000000"/>
                <w:szCs w:val="24"/>
              </w:rPr>
              <w:t>. Den offentliga utfrågningen tas upp på torsdagens sammanträde.</w:t>
            </w:r>
            <w:r>
              <w:rPr>
                <w:bCs/>
                <w:color w:val="000000"/>
                <w:szCs w:val="24"/>
              </w:rPr>
              <w:br/>
            </w:r>
          </w:p>
          <w:p w:rsidR="000B7B94" w:rsidRPr="000B7B94" w:rsidRDefault="000B7B94" w:rsidP="00A91757">
            <w:pPr>
              <w:ind w:left="-30" w:hanging="1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påmindes om:</w:t>
            </w:r>
            <w:r>
              <w:rPr>
                <w:bCs/>
                <w:color w:val="000000"/>
                <w:szCs w:val="24"/>
              </w:rPr>
              <w:br/>
              <w:t xml:space="preserve">– </w:t>
            </w:r>
            <w:r w:rsidRPr="000B7B94">
              <w:rPr>
                <w:bCs/>
                <w:color w:val="000000"/>
                <w:szCs w:val="24"/>
              </w:rPr>
              <w:t>utskottets seminarium med Sipri onsdagen den 23 oktober kl. 10</w:t>
            </w:r>
            <w:r w:rsidR="003766A0">
              <w:rPr>
                <w:bCs/>
                <w:color w:val="000000"/>
                <w:szCs w:val="24"/>
              </w:rPr>
              <w:t>:</w:t>
            </w:r>
            <w:r w:rsidRPr="000B7B94">
              <w:rPr>
                <w:bCs/>
                <w:color w:val="000000"/>
                <w:szCs w:val="24"/>
              </w:rPr>
              <w:t>00</w:t>
            </w:r>
            <w:r w:rsidR="002C6E5D">
              <w:rPr>
                <w:bCs/>
                <w:color w:val="000000"/>
                <w:szCs w:val="24"/>
              </w:rPr>
              <w:t>-12</w:t>
            </w:r>
            <w:r w:rsidR="003766A0">
              <w:rPr>
                <w:bCs/>
                <w:color w:val="000000"/>
                <w:szCs w:val="24"/>
              </w:rPr>
              <w:t>:</w:t>
            </w:r>
            <w:r w:rsidR="002C6E5D">
              <w:rPr>
                <w:bCs/>
                <w:color w:val="000000"/>
                <w:szCs w:val="24"/>
              </w:rPr>
              <w:t>00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0B7B94">
              <w:rPr>
                <w:bCs/>
                <w:color w:val="000000"/>
                <w:szCs w:val="24"/>
              </w:rPr>
              <w:t xml:space="preserve">i </w:t>
            </w:r>
            <w:proofErr w:type="spellStart"/>
            <w:r w:rsidRPr="000B7B94">
              <w:rPr>
                <w:bCs/>
                <w:color w:val="000000"/>
                <w:szCs w:val="24"/>
              </w:rPr>
              <w:t>Templum</w:t>
            </w:r>
            <w:proofErr w:type="spellEnd"/>
            <w:r>
              <w:rPr>
                <w:bCs/>
                <w:color w:val="000000"/>
                <w:szCs w:val="24"/>
              </w:rPr>
              <w:t xml:space="preserve"> med tema</w:t>
            </w:r>
            <w:r w:rsidR="00143DBF">
              <w:rPr>
                <w:bCs/>
                <w:color w:val="000000"/>
                <w:szCs w:val="24"/>
              </w:rPr>
              <w:t>n</w:t>
            </w:r>
            <w:r w:rsidRPr="000B7B94">
              <w:rPr>
                <w:bCs/>
                <w:color w:val="000000"/>
                <w:szCs w:val="24"/>
              </w:rPr>
              <w:t xml:space="preserve"> aktuella nedrustningsfrågor respektive klimat</w:t>
            </w:r>
            <w:r w:rsidR="003766A0">
              <w:rPr>
                <w:bCs/>
                <w:color w:val="000000"/>
                <w:szCs w:val="24"/>
              </w:rPr>
              <w:t xml:space="preserve">- och </w:t>
            </w:r>
            <w:r w:rsidRPr="000B7B94">
              <w:rPr>
                <w:bCs/>
                <w:color w:val="000000"/>
                <w:szCs w:val="24"/>
              </w:rPr>
              <w:t>säkerhet</w:t>
            </w:r>
            <w:r w:rsidR="003766A0">
              <w:rPr>
                <w:bCs/>
                <w:color w:val="000000"/>
                <w:szCs w:val="24"/>
              </w:rPr>
              <w:t>srelaterade hot</w:t>
            </w:r>
            <w:r w:rsidRPr="000B7B94">
              <w:rPr>
                <w:bCs/>
                <w:color w:val="000000"/>
                <w:szCs w:val="24"/>
              </w:rPr>
              <w:t>.</w:t>
            </w:r>
            <w:r w:rsidR="00143DBF">
              <w:rPr>
                <w:bCs/>
                <w:color w:val="000000"/>
                <w:szCs w:val="24"/>
              </w:rPr>
              <w:br/>
              <w:t>–</w:t>
            </w:r>
            <w:r w:rsidRPr="000B7B94">
              <w:rPr>
                <w:bCs/>
                <w:color w:val="000000"/>
                <w:szCs w:val="24"/>
              </w:rPr>
              <w:t xml:space="preserve"> att utskottet tar emot UNHCR Filippo </w:t>
            </w:r>
            <w:proofErr w:type="spellStart"/>
            <w:r w:rsidRPr="000B7B94">
              <w:rPr>
                <w:bCs/>
                <w:color w:val="000000"/>
                <w:szCs w:val="24"/>
              </w:rPr>
              <w:t>Grandi</w:t>
            </w:r>
            <w:proofErr w:type="spellEnd"/>
            <w:r w:rsidRPr="000B7B94">
              <w:rPr>
                <w:bCs/>
                <w:color w:val="000000"/>
                <w:szCs w:val="24"/>
              </w:rPr>
              <w:t xml:space="preserve"> onsdagen den 23 oktober kl. 12:45</w:t>
            </w:r>
            <w:r w:rsidR="002C6E5D">
              <w:rPr>
                <w:bCs/>
                <w:color w:val="000000"/>
                <w:szCs w:val="24"/>
              </w:rPr>
              <w:t>-13</w:t>
            </w:r>
            <w:r w:rsidR="003766A0">
              <w:rPr>
                <w:bCs/>
                <w:color w:val="000000"/>
                <w:szCs w:val="24"/>
              </w:rPr>
              <w:t>:</w:t>
            </w:r>
            <w:r w:rsidR="002C6E5D">
              <w:rPr>
                <w:bCs/>
                <w:color w:val="000000"/>
                <w:szCs w:val="24"/>
              </w:rPr>
              <w:t>45</w:t>
            </w:r>
            <w:r w:rsidRPr="000B7B94">
              <w:rPr>
                <w:bCs/>
                <w:color w:val="000000"/>
                <w:szCs w:val="24"/>
              </w:rPr>
              <w:t xml:space="preserve"> i sessionssalen.</w:t>
            </w:r>
          </w:p>
          <w:p w:rsidR="002C6E5D" w:rsidRDefault="002C6E5D" w:rsidP="00A91757">
            <w:pPr>
              <w:ind w:left="-30" w:hanging="1"/>
              <w:rPr>
                <w:b/>
                <w:bCs/>
                <w:color w:val="000000"/>
                <w:szCs w:val="24"/>
              </w:rPr>
            </w:pPr>
          </w:p>
        </w:tc>
      </w:tr>
      <w:tr w:rsidR="002C6E5D" w:rsidRPr="00ED752A" w:rsidTr="00A91757">
        <w:trPr>
          <w:trHeight w:val="1299"/>
        </w:trPr>
        <w:tc>
          <w:tcPr>
            <w:tcW w:w="567" w:type="dxa"/>
          </w:tcPr>
          <w:p w:rsidR="002C6E5D" w:rsidRDefault="002C6E5D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11</w:t>
            </w:r>
          </w:p>
        </w:tc>
        <w:tc>
          <w:tcPr>
            <w:tcW w:w="7158" w:type="dxa"/>
          </w:tcPr>
          <w:p w:rsidR="002C6E5D" w:rsidRDefault="002C6E5D" w:rsidP="00A91757">
            <w:pPr>
              <w:ind w:left="-30" w:hanging="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Pr="002C6E5D">
              <w:rPr>
                <w:bCs/>
                <w:color w:val="000000"/>
                <w:szCs w:val="24"/>
              </w:rPr>
              <w:t xml:space="preserve">Inkomna </w:t>
            </w:r>
            <w:r>
              <w:rPr>
                <w:bCs/>
                <w:color w:val="000000"/>
                <w:szCs w:val="24"/>
              </w:rPr>
              <w:t>handlingar</w:t>
            </w:r>
            <w:r w:rsidRPr="002C6E5D">
              <w:rPr>
                <w:bCs/>
                <w:color w:val="000000"/>
                <w:szCs w:val="24"/>
              </w:rPr>
              <w:t xml:space="preserve"> anmäldes enligt bilaga.</w:t>
            </w:r>
          </w:p>
        </w:tc>
      </w:tr>
      <w:tr w:rsidR="002C6E5D" w:rsidRPr="00ED752A" w:rsidTr="00A91757">
        <w:trPr>
          <w:trHeight w:val="1299"/>
        </w:trPr>
        <w:tc>
          <w:tcPr>
            <w:tcW w:w="567" w:type="dxa"/>
          </w:tcPr>
          <w:p w:rsidR="002C6E5D" w:rsidRDefault="002C6E5D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7158" w:type="dxa"/>
          </w:tcPr>
          <w:p w:rsidR="002C6E5D" w:rsidRDefault="002C6E5D" w:rsidP="00A91757">
            <w:pPr>
              <w:ind w:left="-30" w:hanging="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</w:tc>
      </w:tr>
      <w:tr w:rsidR="005F7242" w:rsidRPr="00ED752A" w:rsidTr="00A91757">
        <w:trPr>
          <w:trHeight w:val="1299"/>
        </w:trPr>
        <w:tc>
          <w:tcPr>
            <w:tcW w:w="567" w:type="dxa"/>
          </w:tcPr>
          <w:p w:rsidR="005F7242" w:rsidRDefault="005F7242" w:rsidP="00A91757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4B01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7158" w:type="dxa"/>
          </w:tcPr>
          <w:p w:rsidR="0094125A" w:rsidRPr="001F48B7" w:rsidRDefault="0094125A" w:rsidP="00A91757">
            <w:pPr>
              <w:pStyle w:val="Normalwebb"/>
              <w:spacing w:before="0" w:beforeAutospacing="0" w:after="0" w:afterAutospacing="0"/>
              <w:ind w:left="-30" w:hanging="1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94125A" w:rsidRPr="001F48B7" w:rsidRDefault="0094125A" w:rsidP="00A91757">
            <w:pPr>
              <w:pStyle w:val="Normalwebb"/>
              <w:spacing w:before="0" w:beforeAutospacing="0" w:after="0" w:afterAutospacing="0"/>
              <w:ind w:left="-30" w:hanging="1"/>
              <w:rPr>
                <w:b/>
                <w:bCs/>
                <w:color w:val="000000"/>
                <w:lang w:eastAsia="en-US"/>
              </w:rPr>
            </w:pPr>
          </w:p>
          <w:p w:rsidR="005F7242" w:rsidRDefault="0094125A" w:rsidP="00A91757">
            <w:pPr>
              <w:pStyle w:val="Normalwebb"/>
              <w:spacing w:before="0" w:beforeAutospacing="0" w:after="0" w:afterAutospacing="0"/>
              <w:ind w:left="-30" w:hanging="1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 w:rsidR="002C6E5D">
              <w:rPr>
                <w:bCs/>
                <w:color w:val="000000"/>
                <w:lang w:eastAsia="en-US"/>
              </w:rPr>
              <w:t>ors</w:t>
            </w:r>
            <w:r>
              <w:rPr>
                <w:bCs/>
                <w:color w:val="000000"/>
                <w:lang w:eastAsia="en-US"/>
              </w:rPr>
              <w:t xml:space="preserve">dagen den </w:t>
            </w:r>
            <w:r>
              <w:rPr>
                <w:bCs/>
                <w:color w:val="000000"/>
                <w:lang w:eastAsia="en-US"/>
              </w:rPr>
              <w:br/>
            </w:r>
            <w:r w:rsidR="002C6E5D">
              <w:rPr>
                <w:bCs/>
                <w:color w:val="000000"/>
                <w:lang w:eastAsia="en-US"/>
              </w:rPr>
              <w:t>24</w:t>
            </w:r>
            <w:r>
              <w:rPr>
                <w:bCs/>
                <w:color w:val="000000"/>
                <w:lang w:eastAsia="en-US"/>
              </w:rPr>
              <w:t xml:space="preserve"> oktober </w:t>
            </w:r>
            <w:r w:rsidRPr="001F48B7">
              <w:rPr>
                <w:bCs/>
                <w:color w:val="000000"/>
                <w:lang w:eastAsia="en-US"/>
              </w:rPr>
              <w:t xml:space="preserve">2019 kl. </w:t>
            </w:r>
            <w:r w:rsidR="002C6E5D">
              <w:rPr>
                <w:bCs/>
                <w:color w:val="000000"/>
                <w:lang w:eastAsia="en-US"/>
              </w:rPr>
              <w:t>8.</w:t>
            </w:r>
            <w:r>
              <w:rPr>
                <w:bCs/>
                <w:color w:val="000000"/>
                <w:lang w:eastAsia="en-US"/>
              </w:rPr>
              <w:t>0</w:t>
            </w:r>
            <w:r w:rsidRPr="001F48B7">
              <w:rPr>
                <w:bCs/>
                <w:color w:val="000000"/>
                <w:lang w:eastAsia="en-US"/>
              </w:rPr>
              <w:t xml:space="preserve">0. </w:t>
            </w:r>
          </w:p>
          <w:p w:rsidR="00AD6683" w:rsidRPr="001F48B7" w:rsidRDefault="00AD6683" w:rsidP="00A91757">
            <w:pPr>
              <w:pStyle w:val="Normalwebb"/>
              <w:spacing w:before="0" w:beforeAutospacing="0" w:after="0" w:afterAutospacing="0"/>
              <w:ind w:left="-30" w:hanging="1"/>
              <w:rPr>
                <w:bCs/>
                <w:color w:val="000000"/>
                <w:lang w:eastAsia="en-US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AF2AD1" w:rsidRPr="00ED752A" w:rsidRDefault="00AF2AD1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18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3E0B30">
        <w:tc>
          <w:tcPr>
            <w:tcW w:w="7156" w:type="dxa"/>
          </w:tcPr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93497A" w:rsidP="003E0B30">
            <w:pPr>
              <w:tabs>
                <w:tab w:val="left" w:pos="1701"/>
              </w:tabs>
            </w:pPr>
            <w:r>
              <w:t>Malin Emmoth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ED088D">
              <w:t>24</w:t>
            </w:r>
            <w:r w:rsidR="00F07CD0">
              <w:t xml:space="preserve"> oktober</w:t>
            </w:r>
            <w:r w:rsidR="00C23D07">
              <w:t xml:space="preserve">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C444B2" w:rsidP="003E0B30">
            <w:pPr>
              <w:tabs>
                <w:tab w:val="left" w:pos="1701"/>
              </w:tabs>
            </w:pPr>
            <w:r>
              <w:t xml:space="preserve">Kenneth G Forslund </w:t>
            </w:r>
          </w:p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472099" w:rsidRDefault="0047209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1052E9" w:rsidRDefault="001052E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Pr="00EE4D74" w:rsidRDefault="005A0033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240807">
              <w:rPr>
                <w:sz w:val="20"/>
              </w:rPr>
              <w:t>9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 xml:space="preserve">§ </w:t>
            </w:r>
            <w:proofErr w:type="gramStart"/>
            <w:r w:rsidRPr="00000787">
              <w:rPr>
                <w:sz w:val="18"/>
                <w:szCs w:val="18"/>
              </w:rPr>
              <w:t>1</w:t>
            </w:r>
            <w:r w:rsidR="00400B06">
              <w:rPr>
                <w:sz w:val="18"/>
                <w:szCs w:val="18"/>
              </w:rPr>
              <w:t>-2</w:t>
            </w:r>
            <w:proofErr w:type="gramEnd"/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  <w:r w:rsidR="00400B06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806AD5">
              <w:rPr>
                <w:sz w:val="18"/>
                <w:szCs w:val="18"/>
              </w:rPr>
              <w:t xml:space="preserve"> </w:t>
            </w:r>
            <w:r w:rsidR="00400B06"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400B06">
              <w:rPr>
                <w:sz w:val="18"/>
                <w:szCs w:val="18"/>
              </w:rPr>
              <w:t xml:space="preserve"> </w:t>
            </w:r>
            <w:proofErr w:type="gramStart"/>
            <w:r w:rsidR="00400B06">
              <w:rPr>
                <w:sz w:val="18"/>
                <w:szCs w:val="18"/>
              </w:rPr>
              <w:t>5-13</w:t>
            </w:r>
            <w:proofErr w:type="gramEnd"/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Kenneth G Forslund (S) (Ordförande)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Hans Wallmark (M) 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F17120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400B06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F17120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F17120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400B06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F17120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F17120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400B06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Sara Heikkinen Breitholtz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400B0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3C3733" w:rsidRPr="006A1ECB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1E1F85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C3733" w:rsidRPr="006A1ECB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400B0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400B0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400B0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fldChar w:fldCharType="begin"/>
            </w:r>
            <w:r w:rsidRPr="006A1ECB">
              <w:rPr>
                <w:sz w:val="20"/>
              </w:rPr>
              <w:instrText xml:space="preserve">  </w:instrText>
            </w:r>
            <w:r w:rsidRPr="006A1ECB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 xml:space="preserve">Anders Österberg </w:t>
            </w:r>
            <w:r w:rsidRPr="006A1ECB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</w:t>
            </w:r>
            <w:r w:rsidR="003C3733" w:rsidRPr="006A1ECB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Boriana Åberg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Sara Gille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softHyphen/>
            </w:r>
            <w:r w:rsidR="00A4189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 xml:space="preserve">Hannah Bergstedt (S) </w:t>
            </w:r>
            <w:r w:rsidRPr="006A1ECB">
              <w:rPr>
                <w:b/>
                <w:snapToGrid w:val="0"/>
                <w:sz w:val="20"/>
              </w:rPr>
              <w:t>extra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A41896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3C3733" w:rsidRPr="0000078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3C3733" w:rsidRPr="0000078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3C3733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3C3733" w:rsidRPr="0000078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3C3733" w:rsidRPr="005F371A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E30"/>
    <w:multiLevelType w:val="hybridMultilevel"/>
    <w:tmpl w:val="F10E5D32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A38AF"/>
    <w:multiLevelType w:val="hybridMultilevel"/>
    <w:tmpl w:val="B616E4A8"/>
    <w:lvl w:ilvl="0" w:tplc="711A4F0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B7409"/>
    <w:multiLevelType w:val="hybridMultilevel"/>
    <w:tmpl w:val="A7D2B01A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AC21189"/>
    <w:multiLevelType w:val="hybridMultilevel"/>
    <w:tmpl w:val="3C2A93CC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40EEA"/>
    <w:multiLevelType w:val="hybridMultilevel"/>
    <w:tmpl w:val="C0D8CF48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6"/>
  </w:num>
  <w:num w:numId="5">
    <w:abstractNumId w:val="4"/>
  </w:num>
  <w:num w:numId="6">
    <w:abstractNumId w:val="17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3"/>
  </w:num>
  <w:num w:numId="13">
    <w:abstractNumId w:val="19"/>
  </w:num>
  <w:num w:numId="14">
    <w:abstractNumId w:val="12"/>
  </w:num>
  <w:num w:numId="15">
    <w:abstractNumId w:val="10"/>
  </w:num>
  <w:num w:numId="16">
    <w:abstractNumId w:val="2"/>
  </w:num>
  <w:num w:numId="17">
    <w:abstractNumId w:val="11"/>
  </w:num>
  <w:num w:numId="18">
    <w:abstractNumId w:val="15"/>
  </w:num>
  <w:num w:numId="19">
    <w:abstractNumId w:val="14"/>
  </w:num>
  <w:num w:numId="2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1BC8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1F5"/>
    <w:rsid w:val="000B7B94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13BE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52E9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2A25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3DBF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2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5DC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1F85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F7C"/>
    <w:rsid w:val="00234324"/>
    <w:rsid w:val="00235869"/>
    <w:rsid w:val="00235EE6"/>
    <w:rsid w:val="00237697"/>
    <w:rsid w:val="0024080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28A8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04BA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095"/>
    <w:rsid w:val="002C3343"/>
    <w:rsid w:val="002C4426"/>
    <w:rsid w:val="002C60C4"/>
    <w:rsid w:val="002C680B"/>
    <w:rsid w:val="002C6891"/>
    <w:rsid w:val="002C6E5D"/>
    <w:rsid w:val="002D118E"/>
    <w:rsid w:val="002D2876"/>
    <w:rsid w:val="002D2AB5"/>
    <w:rsid w:val="002D3B56"/>
    <w:rsid w:val="002D5073"/>
    <w:rsid w:val="002D5DA5"/>
    <w:rsid w:val="002D5E0E"/>
    <w:rsid w:val="002D659F"/>
    <w:rsid w:val="002E01AC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5C18"/>
    <w:rsid w:val="002F6DA7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C4F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8E0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766A0"/>
    <w:rsid w:val="003848CD"/>
    <w:rsid w:val="00384A09"/>
    <w:rsid w:val="003852AF"/>
    <w:rsid w:val="00385AFF"/>
    <w:rsid w:val="00386E0B"/>
    <w:rsid w:val="00391C70"/>
    <w:rsid w:val="003929C4"/>
    <w:rsid w:val="00393549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733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09E8"/>
    <w:rsid w:val="00400B06"/>
    <w:rsid w:val="00403311"/>
    <w:rsid w:val="00404000"/>
    <w:rsid w:val="00404EDC"/>
    <w:rsid w:val="00406585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B69"/>
    <w:rsid w:val="00440F80"/>
    <w:rsid w:val="0044159C"/>
    <w:rsid w:val="004416AC"/>
    <w:rsid w:val="00443447"/>
    <w:rsid w:val="0044438B"/>
    <w:rsid w:val="00444457"/>
    <w:rsid w:val="00444E32"/>
    <w:rsid w:val="00445977"/>
    <w:rsid w:val="004460E2"/>
    <w:rsid w:val="004461D0"/>
    <w:rsid w:val="00446257"/>
    <w:rsid w:val="00447D8F"/>
    <w:rsid w:val="00450F45"/>
    <w:rsid w:val="00451BDA"/>
    <w:rsid w:val="004520A2"/>
    <w:rsid w:val="0045775B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1D5B"/>
    <w:rsid w:val="004C3F2D"/>
    <w:rsid w:val="004C3FF5"/>
    <w:rsid w:val="004C4F01"/>
    <w:rsid w:val="004C54F5"/>
    <w:rsid w:val="004C58F0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41F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20E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0033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4DF0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5F7242"/>
    <w:rsid w:val="00601F0C"/>
    <w:rsid w:val="006030CD"/>
    <w:rsid w:val="00603B14"/>
    <w:rsid w:val="006040A2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2B46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3F"/>
    <w:rsid w:val="006965F3"/>
    <w:rsid w:val="00696C49"/>
    <w:rsid w:val="00696F87"/>
    <w:rsid w:val="006A108A"/>
    <w:rsid w:val="006A1ECB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4F1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2F0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2DE0"/>
    <w:rsid w:val="007138EC"/>
    <w:rsid w:val="00713935"/>
    <w:rsid w:val="00713FF7"/>
    <w:rsid w:val="0071454A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5922"/>
    <w:rsid w:val="00786514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32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2135"/>
    <w:rsid w:val="00804D96"/>
    <w:rsid w:val="00806AD5"/>
    <w:rsid w:val="00810538"/>
    <w:rsid w:val="00814417"/>
    <w:rsid w:val="00815407"/>
    <w:rsid w:val="008162DC"/>
    <w:rsid w:val="00816473"/>
    <w:rsid w:val="00821D50"/>
    <w:rsid w:val="00822068"/>
    <w:rsid w:val="00823F0B"/>
    <w:rsid w:val="008245D2"/>
    <w:rsid w:val="00825C38"/>
    <w:rsid w:val="00825D03"/>
    <w:rsid w:val="00827133"/>
    <w:rsid w:val="0083031C"/>
    <w:rsid w:val="00830474"/>
    <w:rsid w:val="008306E1"/>
    <w:rsid w:val="00830DA9"/>
    <w:rsid w:val="00833060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770A8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58EA"/>
    <w:rsid w:val="00895922"/>
    <w:rsid w:val="00896DBC"/>
    <w:rsid w:val="00897C3B"/>
    <w:rsid w:val="008A0EBD"/>
    <w:rsid w:val="008A19A4"/>
    <w:rsid w:val="008A35EF"/>
    <w:rsid w:val="008A454A"/>
    <w:rsid w:val="008A4CBB"/>
    <w:rsid w:val="008A54D4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1FEF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5B7"/>
    <w:rsid w:val="00910C11"/>
    <w:rsid w:val="00916880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497A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25A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16B3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19D0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BCE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077C"/>
    <w:rsid w:val="009C3A82"/>
    <w:rsid w:val="009C4F7D"/>
    <w:rsid w:val="009C5AF1"/>
    <w:rsid w:val="009C5CBB"/>
    <w:rsid w:val="009C631E"/>
    <w:rsid w:val="009C6436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3890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4B01"/>
    <w:rsid w:val="00A1529A"/>
    <w:rsid w:val="00A15E3D"/>
    <w:rsid w:val="00A15E9B"/>
    <w:rsid w:val="00A16072"/>
    <w:rsid w:val="00A17A9E"/>
    <w:rsid w:val="00A21349"/>
    <w:rsid w:val="00A22DF2"/>
    <w:rsid w:val="00A264B8"/>
    <w:rsid w:val="00A27A73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1896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1757"/>
    <w:rsid w:val="00A939BE"/>
    <w:rsid w:val="00A94273"/>
    <w:rsid w:val="00A962D0"/>
    <w:rsid w:val="00A97F9B"/>
    <w:rsid w:val="00AA0ADB"/>
    <w:rsid w:val="00AA161D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D6683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2AD1"/>
    <w:rsid w:val="00AF2D0B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78D8"/>
    <w:rsid w:val="00B71273"/>
    <w:rsid w:val="00B733E4"/>
    <w:rsid w:val="00B73BF6"/>
    <w:rsid w:val="00B73D7C"/>
    <w:rsid w:val="00B7408E"/>
    <w:rsid w:val="00B80646"/>
    <w:rsid w:val="00B80F50"/>
    <w:rsid w:val="00B8158B"/>
    <w:rsid w:val="00B81C46"/>
    <w:rsid w:val="00B829FE"/>
    <w:rsid w:val="00B854A2"/>
    <w:rsid w:val="00B864ED"/>
    <w:rsid w:val="00B87B46"/>
    <w:rsid w:val="00B9203B"/>
    <w:rsid w:val="00B9245E"/>
    <w:rsid w:val="00B92E1C"/>
    <w:rsid w:val="00B93112"/>
    <w:rsid w:val="00B95073"/>
    <w:rsid w:val="00B954C6"/>
    <w:rsid w:val="00B95B3B"/>
    <w:rsid w:val="00B97024"/>
    <w:rsid w:val="00B975A6"/>
    <w:rsid w:val="00BA2DFC"/>
    <w:rsid w:val="00BA5A6B"/>
    <w:rsid w:val="00BA7367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30BE"/>
    <w:rsid w:val="00C171BD"/>
    <w:rsid w:val="00C20379"/>
    <w:rsid w:val="00C23D07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44B2"/>
    <w:rsid w:val="00C44F48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4EF3"/>
    <w:rsid w:val="00CA56D1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0ABC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0601"/>
    <w:rsid w:val="00D22469"/>
    <w:rsid w:val="00D23251"/>
    <w:rsid w:val="00D2499C"/>
    <w:rsid w:val="00D25792"/>
    <w:rsid w:val="00D271BA"/>
    <w:rsid w:val="00D30E00"/>
    <w:rsid w:val="00D335AF"/>
    <w:rsid w:val="00D338F6"/>
    <w:rsid w:val="00D33C94"/>
    <w:rsid w:val="00D3486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251D"/>
    <w:rsid w:val="00D53DA9"/>
    <w:rsid w:val="00D5598B"/>
    <w:rsid w:val="00D56B2E"/>
    <w:rsid w:val="00D607AB"/>
    <w:rsid w:val="00D61692"/>
    <w:rsid w:val="00D61C71"/>
    <w:rsid w:val="00D631CE"/>
    <w:rsid w:val="00D63680"/>
    <w:rsid w:val="00D63D3E"/>
    <w:rsid w:val="00D652FA"/>
    <w:rsid w:val="00D7168F"/>
    <w:rsid w:val="00D716F9"/>
    <w:rsid w:val="00D71A1B"/>
    <w:rsid w:val="00D71CE4"/>
    <w:rsid w:val="00D73194"/>
    <w:rsid w:val="00D762FD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4DAC"/>
    <w:rsid w:val="00D9519D"/>
    <w:rsid w:val="00D95D8C"/>
    <w:rsid w:val="00DA0512"/>
    <w:rsid w:val="00DA1C16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548E"/>
    <w:rsid w:val="00DF596A"/>
    <w:rsid w:val="00DF5C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3B49"/>
    <w:rsid w:val="00E173C3"/>
    <w:rsid w:val="00E22901"/>
    <w:rsid w:val="00E23A03"/>
    <w:rsid w:val="00E24036"/>
    <w:rsid w:val="00E243B8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3DC5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3B30"/>
    <w:rsid w:val="00E94780"/>
    <w:rsid w:val="00E94ED5"/>
    <w:rsid w:val="00E955C6"/>
    <w:rsid w:val="00E9601B"/>
    <w:rsid w:val="00E965FD"/>
    <w:rsid w:val="00E96FD6"/>
    <w:rsid w:val="00E97DA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5978"/>
    <w:rsid w:val="00EB648C"/>
    <w:rsid w:val="00EB69EC"/>
    <w:rsid w:val="00EB705E"/>
    <w:rsid w:val="00EC0A00"/>
    <w:rsid w:val="00EC0AA4"/>
    <w:rsid w:val="00EC2DBB"/>
    <w:rsid w:val="00EC34EC"/>
    <w:rsid w:val="00EC36E4"/>
    <w:rsid w:val="00EC3CDB"/>
    <w:rsid w:val="00EC4624"/>
    <w:rsid w:val="00EC4F42"/>
    <w:rsid w:val="00EC6F14"/>
    <w:rsid w:val="00ED088D"/>
    <w:rsid w:val="00ED0F7D"/>
    <w:rsid w:val="00ED1C9A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4CD3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382"/>
    <w:rsid w:val="00F05945"/>
    <w:rsid w:val="00F065F2"/>
    <w:rsid w:val="00F07CB2"/>
    <w:rsid w:val="00F07CD0"/>
    <w:rsid w:val="00F07DC6"/>
    <w:rsid w:val="00F110B8"/>
    <w:rsid w:val="00F12E4F"/>
    <w:rsid w:val="00F13B6F"/>
    <w:rsid w:val="00F13CEE"/>
    <w:rsid w:val="00F17120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830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2ECD"/>
    <w:rsid w:val="00FE2F13"/>
    <w:rsid w:val="00FE3E03"/>
    <w:rsid w:val="00FE5056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2AC94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8EB5-2B1A-4C91-9433-12C74CD1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119</TotalTime>
  <Pages>4</Pages>
  <Words>860</Words>
  <Characters>6173</Characters>
  <Application>Microsoft Office Word</Application>
  <DocSecurity>0</DocSecurity>
  <Lines>1234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31</cp:revision>
  <cp:lastPrinted>2019-10-22T13:41:00Z</cp:lastPrinted>
  <dcterms:created xsi:type="dcterms:W3CDTF">2019-10-22T12:36:00Z</dcterms:created>
  <dcterms:modified xsi:type="dcterms:W3CDTF">2019-10-29T12:52:00Z</dcterms:modified>
</cp:coreProperties>
</file>