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1B44ED4770B477D8DAE0718C6D9B7DD"/>
        </w:placeholder>
        <w:text/>
      </w:sdtPr>
      <w:sdtEndPr/>
      <w:sdtContent>
        <w:p w:rsidRPr="009B062B" w:rsidR="00AF30DD" w:rsidP="00DA28CE" w:rsidRDefault="00AF30DD" w14:paraId="33E795F0" w14:textId="77777777">
          <w:pPr>
            <w:pStyle w:val="Rubrik1"/>
            <w:spacing w:after="300"/>
          </w:pPr>
          <w:r w:rsidRPr="009B062B">
            <w:t>Förslag till riksdagsbeslut</w:t>
          </w:r>
        </w:p>
      </w:sdtContent>
    </w:sdt>
    <w:sdt>
      <w:sdtPr>
        <w:alias w:val="Yrkande 1"/>
        <w:tag w:val="e9439f2e-78a1-43eb-8527-b824f78135fb"/>
        <w:id w:val="1390603310"/>
        <w:lock w:val="sdtLocked"/>
      </w:sdtPr>
      <w:sdtEndPr/>
      <w:sdtContent>
        <w:p w:rsidR="002974A4" w:rsidRDefault="00DA6DBA" w14:paraId="7D0955BD" w14:textId="77777777">
          <w:pPr>
            <w:pStyle w:val="Frslagstext"/>
            <w:numPr>
              <w:ilvl w:val="0"/>
              <w:numId w:val="0"/>
            </w:numPr>
          </w:pPr>
          <w:r>
            <w:t>Riksdagen ställer sig bakom det som anförs i motionen om att tillkännagivandet rörande gårdsförsäljning av alkoholhaltiga drycker snarast bör behandlas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D103BA72E4A4ADEA7360D53723CD860"/>
        </w:placeholder>
        <w:text/>
      </w:sdtPr>
      <w:sdtEndPr/>
      <w:sdtContent>
        <w:p w:rsidRPr="009B062B" w:rsidR="006D79C9" w:rsidP="00333E95" w:rsidRDefault="006D79C9" w14:paraId="1D4EE31E" w14:textId="77777777">
          <w:pPr>
            <w:pStyle w:val="Rubrik1"/>
          </w:pPr>
          <w:r>
            <w:t>Motivering</w:t>
          </w:r>
        </w:p>
      </w:sdtContent>
    </w:sdt>
    <w:p w:rsidR="00F06B76" w:rsidP="00F06B76" w:rsidRDefault="00F06B76" w14:paraId="766BB61C" w14:textId="16ACDDF3">
      <w:pPr>
        <w:pStyle w:val="Normalutanindragellerluft"/>
      </w:pPr>
      <w:r>
        <w:t>Under alltför många år har frågan om huruvida gårdsförsäljning av alkoholhaltiga</w:t>
      </w:r>
      <w:r w:rsidR="00C44249">
        <w:t xml:space="preserve"> drycker ska tillåtas i Sverige</w:t>
      </w:r>
      <w:r>
        <w:t xml:space="preserve"> diskuterats och utretts. Det var därför glädjande att en riksdagsmajoritet i maj 2018 äntligen beslutade att detta ska tillåtas. Nu är det dock många småföretagare som otåligt väntar på att beslutet ska förverkligas och att gårdsförsäljning slutgiltigt ska tillåtas. </w:t>
      </w:r>
    </w:p>
    <w:p w:rsidRPr="00F06B76" w:rsidR="00F06B76" w:rsidP="00F06B76" w:rsidRDefault="00F06B76" w14:paraId="1D364390" w14:textId="0B33FCD9">
      <w:r w:rsidRPr="00F06B76">
        <w:t xml:space="preserve">I våra grannländer Norge och Finland har det på senare år fattats beslut om gårdsförsäljning. Till exempel har Finland utökat sin gårdsförsäljning från årsskiftet 2017/2018 genom att också medge mikrobryggerier tillstånd att sälja sina produkter direkt till konsument. Det är intressant eftersom det också i Finland har funnits en diskussion om hur EU-kommissionen </w:t>
      </w:r>
      <w:r w:rsidRPr="00F06B76">
        <w:lastRenderedPageBreak/>
        <w:t>ställer sig till att landet samtidigt vill behålla sitt statliga alkoho</w:t>
      </w:r>
      <w:r w:rsidR="00C44249">
        <w:t>lmonopol. Men så vitt känt har k</w:t>
      </w:r>
      <w:r w:rsidRPr="00F06B76">
        <w:t>ommissione</w:t>
      </w:r>
      <w:r w:rsidR="00C44249">
        <w:t xml:space="preserve">n inte haft några invändningar </w:t>
      </w:r>
      <w:r w:rsidRPr="00F06B76">
        <w:t xml:space="preserve">mot beslutet. Det beror förmodligen på att det rör sig om så små volymer. I Sverige är förhållandena desamma. Enligt uppgift motsvarar Systembolagets försäljning av lokalt producerad öl 0,9 procent av den totala ölförsäljningen medan motsvarande försäljningsandel för lokalt producerat vin är 0,2 procent. </w:t>
      </w:r>
    </w:p>
    <w:p w:rsidRPr="00F06B76" w:rsidR="00F06B76" w:rsidP="00F06B76" w:rsidRDefault="00F06B76" w14:paraId="45CABAA9" w14:textId="1BDDF7C8">
      <w:r w:rsidRPr="00F06B76">
        <w:t>Det är viktigt att regeringen nu snarast efterlever tillkännagivandet om att tillåta gårdsförsäljning av alkoholhaltiga drycker och att detta framdeles behandlas som den näringspolitiska fråga det egentligen är. Den svenska besöksnäringen och turismen ökar stadigt och möjligheten för kunder att inhandla och provsmaka lokalt producerade alkoholdrycker kan vara ytterligare en ingrediens för att främja landsbygdsturismen och därmed företagandet på landsbygd</w:t>
      </w:r>
      <w:r w:rsidR="00C44249">
        <w:t>en</w:t>
      </w:r>
      <w:r w:rsidRPr="00F06B76">
        <w:t>. Dessutom är det en självklarhet att svenska företagare inom alla näringar ska kunna verka på samma villkor som sina europeiska kollegor.</w:t>
      </w:r>
    </w:p>
    <w:p w:rsidRPr="00F06B76" w:rsidR="00F06B76" w:rsidP="00F06B76" w:rsidRDefault="00F06B76" w14:paraId="0D67CCF3" w14:textId="443F4D30">
      <w:r w:rsidRPr="00F06B76">
        <w:t>Med hänvisning till ovanstående bör reg</w:t>
      </w:r>
      <w:r w:rsidR="00C44249">
        <w:t>eringen snarast återkomma till r</w:t>
      </w:r>
      <w:r w:rsidRPr="00F06B76">
        <w:t xml:space="preserve">iksdagen med ett lagförslag som möjliggör att gårdsförsäljning av alkoholhaltiga drycker </w:t>
      </w:r>
      <w:r>
        <w:t>tillåts i Sverige. Detta måtte r</w:t>
      </w:r>
      <w:r w:rsidRPr="00F06B76">
        <w:t>iksdagen ge regeringen tillkänna.</w:t>
      </w:r>
    </w:p>
    <w:sdt>
      <w:sdtPr>
        <w:rPr>
          <w:i/>
          <w:noProof/>
        </w:rPr>
        <w:alias w:val="CC_Underskrifter"/>
        <w:tag w:val="CC_Underskrifter"/>
        <w:id w:val="583496634"/>
        <w:lock w:val="sdtContentLocked"/>
        <w:placeholder>
          <w:docPart w:val="BEE07F0541CE410F91FD8DBC9FEC07AC"/>
        </w:placeholder>
      </w:sdtPr>
      <w:sdtEndPr>
        <w:rPr>
          <w:i w:val="0"/>
          <w:noProof w:val="0"/>
        </w:rPr>
      </w:sdtEndPr>
      <w:sdtContent>
        <w:p w:rsidR="009C36A0" w:rsidP="00FE0C94" w:rsidRDefault="009C36A0" w14:paraId="480BF6D2" w14:textId="77777777"/>
        <w:p w:rsidRPr="008E0FE2" w:rsidR="004801AC" w:rsidP="00FE0C94" w:rsidRDefault="00704E7F" w14:paraId="6EB9E394" w14:textId="248985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008CF" w:rsidRDefault="00E008CF" w14:paraId="4286141B" w14:textId="77777777"/>
    <w:sectPr w:rsidR="00E008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908D3" w14:textId="77777777" w:rsidR="00EE4357" w:rsidRDefault="00EE4357" w:rsidP="000C1CAD">
      <w:pPr>
        <w:spacing w:line="240" w:lineRule="auto"/>
      </w:pPr>
      <w:r>
        <w:separator/>
      </w:r>
    </w:p>
  </w:endnote>
  <w:endnote w:type="continuationSeparator" w:id="0">
    <w:p w14:paraId="33D0DE1C" w14:textId="77777777" w:rsidR="00EE4357" w:rsidRDefault="00EE4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AE1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7043" w14:textId="6DDCD6F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4E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922C2" w14:textId="77777777" w:rsidR="00EE4357" w:rsidRDefault="00EE4357" w:rsidP="000C1CAD">
      <w:pPr>
        <w:spacing w:line="240" w:lineRule="auto"/>
      </w:pPr>
      <w:r>
        <w:separator/>
      </w:r>
    </w:p>
  </w:footnote>
  <w:footnote w:type="continuationSeparator" w:id="0">
    <w:p w14:paraId="5B116DA6" w14:textId="77777777" w:rsidR="00EE4357" w:rsidRDefault="00EE43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AF3F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DDE2F" wp14:anchorId="42BC88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4E7F" w14:paraId="11ACAE8F" w14:textId="77777777">
                          <w:pPr>
                            <w:jc w:val="right"/>
                          </w:pPr>
                          <w:sdt>
                            <w:sdtPr>
                              <w:alias w:val="CC_Noformat_Partikod"/>
                              <w:tag w:val="CC_Noformat_Partikod"/>
                              <w:id w:val="-53464382"/>
                              <w:placeholder>
                                <w:docPart w:val="2CB17174BF3444AEBA1496203915820D"/>
                              </w:placeholder>
                              <w:text/>
                            </w:sdtPr>
                            <w:sdtEndPr/>
                            <w:sdtContent>
                              <w:r w:rsidR="00F06B76">
                                <w:t>M</w:t>
                              </w:r>
                            </w:sdtContent>
                          </w:sdt>
                          <w:sdt>
                            <w:sdtPr>
                              <w:alias w:val="CC_Noformat_Partinummer"/>
                              <w:tag w:val="CC_Noformat_Partinummer"/>
                              <w:id w:val="-1709555926"/>
                              <w:placeholder>
                                <w:docPart w:val="0769BE7B34B54EC3868C873CAB96BCF2"/>
                              </w:placeholder>
                              <w:text/>
                            </w:sdtPr>
                            <w:sdtEndPr/>
                            <w:sdtContent>
                              <w:r w:rsidR="00F06B76">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BC88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4E7F" w14:paraId="11ACAE8F" w14:textId="77777777">
                    <w:pPr>
                      <w:jc w:val="right"/>
                    </w:pPr>
                    <w:sdt>
                      <w:sdtPr>
                        <w:alias w:val="CC_Noformat_Partikod"/>
                        <w:tag w:val="CC_Noformat_Partikod"/>
                        <w:id w:val="-53464382"/>
                        <w:placeholder>
                          <w:docPart w:val="2CB17174BF3444AEBA1496203915820D"/>
                        </w:placeholder>
                        <w:text/>
                      </w:sdtPr>
                      <w:sdtEndPr/>
                      <w:sdtContent>
                        <w:r w:rsidR="00F06B76">
                          <w:t>M</w:t>
                        </w:r>
                      </w:sdtContent>
                    </w:sdt>
                    <w:sdt>
                      <w:sdtPr>
                        <w:alias w:val="CC_Noformat_Partinummer"/>
                        <w:tag w:val="CC_Noformat_Partinummer"/>
                        <w:id w:val="-1709555926"/>
                        <w:placeholder>
                          <w:docPart w:val="0769BE7B34B54EC3868C873CAB96BCF2"/>
                        </w:placeholder>
                        <w:text/>
                      </w:sdtPr>
                      <w:sdtEndPr/>
                      <w:sdtContent>
                        <w:r w:rsidR="00F06B76">
                          <w:t>1512</w:t>
                        </w:r>
                      </w:sdtContent>
                    </w:sdt>
                  </w:p>
                </w:txbxContent>
              </v:textbox>
              <w10:wrap anchorx="page"/>
            </v:shape>
          </w:pict>
        </mc:Fallback>
      </mc:AlternateContent>
    </w:r>
  </w:p>
  <w:p w:rsidRPr="00293C4F" w:rsidR="00262EA3" w:rsidP="00776B74" w:rsidRDefault="00262EA3" w14:paraId="76249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C5F7DF" w14:textId="77777777">
    <w:pPr>
      <w:jc w:val="right"/>
    </w:pPr>
  </w:p>
  <w:p w:rsidR="00262EA3" w:rsidP="00776B74" w:rsidRDefault="00262EA3" w14:paraId="4AC308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04E7F" w14:paraId="6FEBB5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355FE5" wp14:anchorId="55D18D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4E7F" w14:paraId="409FBD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6B76">
          <w:t>M</w:t>
        </w:r>
      </w:sdtContent>
    </w:sdt>
    <w:sdt>
      <w:sdtPr>
        <w:alias w:val="CC_Noformat_Partinummer"/>
        <w:tag w:val="CC_Noformat_Partinummer"/>
        <w:id w:val="-2014525982"/>
        <w:text/>
      </w:sdtPr>
      <w:sdtEndPr/>
      <w:sdtContent>
        <w:r w:rsidR="00F06B76">
          <w:t>1512</w:t>
        </w:r>
      </w:sdtContent>
    </w:sdt>
  </w:p>
  <w:p w:rsidRPr="008227B3" w:rsidR="00262EA3" w:rsidP="008227B3" w:rsidRDefault="00704E7F" w14:paraId="4B425A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4E7F" w14:paraId="4B944E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:1661</w:t>
        </w:r>
      </w:sdtContent>
    </w:sdt>
  </w:p>
  <w:p w:rsidR="00262EA3" w:rsidP="00E03A3D" w:rsidRDefault="00704E7F" w14:paraId="13873BB6"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F06B76" w14:paraId="460A6D2A" w14:textId="77777777">
        <w:pPr>
          <w:pStyle w:val="FSHRub2"/>
        </w:pPr>
        <w:r>
          <w:t>Uppmaningen att tillåta gårdsförsäljning av alkoholprodukter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0AB9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6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A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6B6"/>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2D"/>
    <w:rsid w:val="00702CEF"/>
    <w:rsid w:val="00702E4E"/>
    <w:rsid w:val="00703957"/>
    <w:rsid w:val="00703997"/>
    <w:rsid w:val="00703A10"/>
    <w:rsid w:val="00703C12"/>
    <w:rsid w:val="00703C6E"/>
    <w:rsid w:val="00704663"/>
    <w:rsid w:val="00704A66"/>
    <w:rsid w:val="00704BAD"/>
    <w:rsid w:val="00704D94"/>
    <w:rsid w:val="00704E7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9B"/>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C8"/>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B72"/>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98"/>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A0"/>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83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D22"/>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249"/>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DBA"/>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BC9"/>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8C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6"/>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35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76"/>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94"/>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B97ED0"/>
  <w15:chartTrackingRefBased/>
  <w15:docId w15:val="{1C0C55E1-EF95-485F-A13D-3322ECF4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B44ED4770B477D8DAE0718C6D9B7DD"/>
        <w:category>
          <w:name w:val="Allmänt"/>
          <w:gallery w:val="placeholder"/>
        </w:category>
        <w:types>
          <w:type w:val="bbPlcHdr"/>
        </w:types>
        <w:behaviors>
          <w:behavior w:val="content"/>
        </w:behaviors>
        <w:guid w:val="{FF248811-4B7B-481E-A545-B2567FF3CADC}"/>
      </w:docPartPr>
      <w:docPartBody>
        <w:p w:rsidR="00E801CF" w:rsidRDefault="009A771C">
          <w:pPr>
            <w:pStyle w:val="51B44ED4770B477D8DAE0718C6D9B7DD"/>
          </w:pPr>
          <w:r w:rsidRPr="005A0A93">
            <w:rPr>
              <w:rStyle w:val="Platshllartext"/>
            </w:rPr>
            <w:t>Förslag till riksdagsbeslut</w:t>
          </w:r>
        </w:p>
      </w:docPartBody>
    </w:docPart>
    <w:docPart>
      <w:docPartPr>
        <w:name w:val="3D103BA72E4A4ADEA7360D53723CD860"/>
        <w:category>
          <w:name w:val="Allmänt"/>
          <w:gallery w:val="placeholder"/>
        </w:category>
        <w:types>
          <w:type w:val="bbPlcHdr"/>
        </w:types>
        <w:behaviors>
          <w:behavior w:val="content"/>
        </w:behaviors>
        <w:guid w:val="{BE1FD341-7CB0-47E6-8F51-5CCB951D20C6}"/>
      </w:docPartPr>
      <w:docPartBody>
        <w:p w:rsidR="00E801CF" w:rsidRDefault="009A771C">
          <w:pPr>
            <w:pStyle w:val="3D103BA72E4A4ADEA7360D53723CD860"/>
          </w:pPr>
          <w:r w:rsidRPr="005A0A93">
            <w:rPr>
              <w:rStyle w:val="Platshllartext"/>
            </w:rPr>
            <w:t>Motivering</w:t>
          </w:r>
        </w:p>
      </w:docPartBody>
    </w:docPart>
    <w:docPart>
      <w:docPartPr>
        <w:name w:val="2CB17174BF3444AEBA1496203915820D"/>
        <w:category>
          <w:name w:val="Allmänt"/>
          <w:gallery w:val="placeholder"/>
        </w:category>
        <w:types>
          <w:type w:val="bbPlcHdr"/>
        </w:types>
        <w:behaviors>
          <w:behavior w:val="content"/>
        </w:behaviors>
        <w:guid w:val="{024A1E0C-9B15-4AD1-B944-F0131ABB3344}"/>
      </w:docPartPr>
      <w:docPartBody>
        <w:p w:rsidR="00E801CF" w:rsidRDefault="009A771C">
          <w:pPr>
            <w:pStyle w:val="2CB17174BF3444AEBA1496203915820D"/>
          </w:pPr>
          <w:r>
            <w:rPr>
              <w:rStyle w:val="Platshllartext"/>
            </w:rPr>
            <w:t xml:space="preserve"> </w:t>
          </w:r>
        </w:p>
      </w:docPartBody>
    </w:docPart>
    <w:docPart>
      <w:docPartPr>
        <w:name w:val="0769BE7B34B54EC3868C873CAB96BCF2"/>
        <w:category>
          <w:name w:val="Allmänt"/>
          <w:gallery w:val="placeholder"/>
        </w:category>
        <w:types>
          <w:type w:val="bbPlcHdr"/>
        </w:types>
        <w:behaviors>
          <w:behavior w:val="content"/>
        </w:behaviors>
        <w:guid w:val="{5AB80D64-7BB0-4A62-BCE6-CE1676029D36}"/>
      </w:docPartPr>
      <w:docPartBody>
        <w:p w:rsidR="00E801CF" w:rsidRDefault="009A771C">
          <w:pPr>
            <w:pStyle w:val="0769BE7B34B54EC3868C873CAB96BCF2"/>
          </w:pPr>
          <w:r>
            <w:t xml:space="preserve"> </w:t>
          </w:r>
        </w:p>
      </w:docPartBody>
    </w:docPart>
    <w:docPart>
      <w:docPartPr>
        <w:name w:val="BEE07F0541CE410F91FD8DBC9FEC07AC"/>
        <w:category>
          <w:name w:val="Allmänt"/>
          <w:gallery w:val="placeholder"/>
        </w:category>
        <w:types>
          <w:type w:val="bbPlcHdr"/>
        </w:types>
        <w:behaviors>
          <w:behavior w:val="content"/>
        </w:behaviors>
        <w:guid w:val="{D8D1CD5D-BF5B-4949-B0D8-A7B41B197DC3}"/>
      </w:docPartPr>
      <w:docPartBody>
        <w:p w:rsidR="00F842B5" w:rsidRDefault="00F84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1C"/>
    <w:rsid w:val="009A771C"/>
    <w:rsid w:val="00E801CF"/>
    <w:rsid w:val="00F84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B44ED4770B477D8DAE0718C6D9B7DD">
    <w:name w:val="51B44ED4770B477D8DAE0718C6D9B7DD"/>
  </w:style>
  <w:style w:type="paragraph" w:customStyle="1" w:styleId="C5B5E99CEF774C968327D79FD5800928">
    <w:name w:val="C5B5E99CEF774C968327D79FD58009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1FCDCD743740D385D1A9BEAF293B47">
    <w:name w:val="D81FCDCD743740D385D1A9BEAF293B47"/>
  </w:style>
  <w:style w:type="paragraph" w:customStyle="1" w:styleId="3D103BA72E4A4ADEA7360D53723CD860">
    <w:name w:val="3D103BA72E4A4ADEA7360D53723CD860"/>
  </w:style>
  <w:style w:type="paragraph" w:customStyle="1" w:styleId="B43D9A9813AA482C861C2EB5001D4DFA">
    <w:name w:val="B43D9A9813AA482C861C2EB5001D4DFA"/>
  </w:style>
  <w:style w:type="paragraph" w:customStyle="1" w:styleId="6B91A5A7E7584736AE178A0B0506DE08">
    <w:name w:val="6B91A5A7E7584736AE178A0B0506DE08"/>
  </w:style>
  <w:style w:type="paragraph" w:customStyle="1" w:styleId="2CB17174BF3444AEBA1496203915820D">
    <w:name w:val="2CB17174BF3444AEBA1496203915820D"/>
  </w:style>
  <w:style w:type="paragraph" w:customStyle="1" w:styleId="0769BE7B34B54EC3868C873CAB96BCF2">
    <w:name w:val="0769BE7B34B54EC3868C873CAB96B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A30AC-16FD-4FA1-9BFB-48337062462A}"/>
</file>

<file path=customXml/itemProps2.xml><?xml version="1.0" encoding="utf-8"?>
<ds:datastoreItem xmlns:ds="http://schemas.openxmlformats.org/officeDocument/2006/customXml" ds:itemID="{9D209588-3FDF-4C78-B857-6EAA08FA51EB}"/>
</file>

<file path=customXml/itemProps3.xml><?xml version="1.0" encoding="utf-8"?>
<ds:datastoreItem xmlns:ds="http://schemas.openxmlformats.org/officeDocument/2006/customXml" ds:itemID="{91AEB3C6-C2EC-40AC-A383-33B948375D77}"/>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1966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M1512 Uppmaningen att tillåta gårdsförsäljning av alkoholprodukter</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