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913A1C441F463B8AF49F5660487F04"/>
        </w:placeholder>
        <w15:appearance w15:val="hidden"/>
        <w:text/>
      </w:sdtPr>
      <w:sdtEndPr/>
      <w:sdtContent>
        <w:p w:rsidRPr="009B062B" w:rsidR="00AF30DD" w:rsidP="009B062B" w:rsidRDefault="00AF30DD" w14:paraId="057D7105" w14:textId="77777777">
          <w:pPr>
            <w:pStyle w:val="RubrikFrslagTIllRiksdagsbeslut"/>
          </w:pPr>
          <w:r w:rsidRPr="009B062B">
            <w:t>Förslag till riksdagsbeslut</w:t>
          </w:r>
        </w:p>
      </w:sdtContent>
    </w:sdt>
    <w:sdt>
      <w:sdtPr>
        <w:alias w:val="Yrkande 1"/>
        <w:tag w:val="92a79a56-72b7-4078-b44a-6c50f996949a"/>
        <w:id w:val="-1433895492"/>
        <w:lock w:val="sdtLocked"/>
      </w:sdtPr>
      <w:sdtEndPr/>
      <w:sdtContent>
        <w:p w:rsidR="00A831CB" w:rsidRDefault="00697267" w14:paraId="057D7106" w14:textId="77777777">
          <w:pPr>
            <w:pStyle w:val="Frslagstext"/>
            <w:numPr>
              <w:ilvl w:val="0"/>
              <w:numId w:val="0"/>
            </w:numPr>
          </w:pPr>
          <w:r>
            <w:t>Riksdagen ställer sig bakom det som anförs i motionen om sparbankernas möjligheter att konkurrera på samma villkor som andra banker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FA3D1809DD4FFBAE3828B1C146CE45"/>
        </w:placeholder>
        <w15:appearance w15:val="hidden"/>
        <w:text/>
      </w:sdtPr>
      <w:sdtEndPr/>
      <w:sdtContent>
        <w:p w:rsidRPr="009B062B" w:rsidR="006D79C9" w:rsidP="00333E95" w:rsidRDefault="006D79C9" w14:paraId="057D7107" w14:textId="77777777">
          <w:pPr>
            <w:pStyle w:val="Rubrik1"/>
          </w:pPr>
          <w:r>
            <w:t>Motivering</w:t>
          </w:r>
        </w:p>
      </w:sdtContent>
    </w:sdt>
    <w:p w:rsidR="002E2EA1" w:rsidP="002E2EA1" w:rsidRDefault="002E2EA1" w14:paraId="057D7108" w14:textId="550C8DE3">
      <w:pPr>
        <w:pStyle w:val="Normalutanindragellerluft"/>
      </w:pPr>
      <w:r>
        <w:t xml:space="preserve">Sparbankerna är i sitt arbetssätt och sin konstruktion unika i jämförelse med andra banker i Sverige. Deras betydelse är stor för många små och medelstora samhällen då en del av bankens överskott går till samhället där banken har sina kunder, verksamheten är dessutom lokalt anknuten och därmed också väl förankrad i bygden där man verkar. Det finns i dag drygt 60 sparbanker. Huvudkontoren finns runt omkring i landet på små och medelstora orter. </w:t>
      </w:r>
    </w:p>
    <w:p w:rsidRPr="005F5FF6" w:rsidR="002E2EA1" w:rsidP="005F5FF6" w:rsidRDefault="002E2EA1" w14:paraId="057D7109" w14:textId="31234A56">
      <w:r w:rsidRPr="005F5FF6">
        <w:t xml:space="preserve">Sparbankerna är en oerhört viktig del av den lokala tillväxten men i dagsläget saknar sparbankerna möjligheten att ta in externt kapital i sin </w:t>
      </w:r>
      <w:r w:rsidRPr="005F5FF6">
        <w:lastRenderedPageBreak/>
        <w:t xml:space="preserve">verksamhet, vilket försämrar möjligheten att utveckla verksamheten genom att till exempel starta nya kontor. Vidare är skillnaderna mellan de olika bankformerna tydliga vid en större kreditförlust, där balansräkningen behöver restaureras mer än expanderas. Dessa skillnader innebär en konkurrensnackdel gentemot övriga banker som inte har sådana begränsningar. </w:t>
      </w:r>
    </w:p>
    <w:p w:rsidRPr="003D4E64" w:rsidR="002E2EA1" w:rsidP="003D4E64" w:rsidRDefault="002E2EA1" w14:paraId="057D710A" w14:textId="38E0E0E1">
      <w:bookmarkStart w:name="_GoBack" w:id="1"/>
      <w:bookmarkEnd w:id="1"/>
      <w:r w:rsidRPr="003D4E64">
        <w:t xml:space="preserve">Den grundläggande skillnaden är att andra banker helt enkelt kan ge ut nya aktier när de behöver kapital. Idag finns enbart möjligheten för en sparbank som har behov av att förstärka sin kapitalbas att använda intjänade medel eller att konvertera till bankaktiebolag. </w:t>
      </w:r>
    </w:p>
    <w:p w:rsidR="00652B73" w:rsidP="005F5FF6" w:rsidRDefault="002E2EA1" w14:paraId="057D710B" w14:textId="7DBA9F12">
      <w:r w:rsidRPr="005F5FF6">
        <w:t xml:space="preserve">Regeringen bör se över möjligheterna att ge sparbankerna samma möjligheter som sina konkurrenter på marknaden utan att bankerna ska behöva ombildas till aktiebolag. En möjlighet kan vara att ge sparbanker rätt att utfärda sparbanksaktier, motsvarande egenkapitalbevis eller förlagsinsatser. </w:t>
      </w:r>
    </w:p>
    <w:p w:rsidRPr="005F5FF6" w:rsidR="006227E2" w:rsidP="005F5FF6" w:rsidRDefault="006227E2" w14:paraId="7B756EB2" w14:textId="77777777"/>
    <w:sdt>
      <w:sdtPr>
        <w:alias w:val="CC_Underskrifter"/>
        <w:tag w:val="CC_Underskrifter"/>
        <w:id w:val="583496634"/>
        <w:lock w:val="sdtContentLocked"/>
        <w:placeholder>
          <w:docPart w:val="A95EE241DA134DBD835F7A17BF8B3C8B"/>
        </w:placeholder>
        <w15:appearance w15:val="hidden"/>
      </w:sdtPr>
      <w:sdtEndPr/>
      <w:sdtContent>
        <w:p w:rsidR="004801AC" w:rsidP="005F5FF6" w:rsidRDefault="003D4E64" w14:paraId="057D71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377391" w:rsidP="006227E2" w:rsidRDefault="00377391" w14:paraId="057D7110" w14:textId="77777777">
      <w:pPr>
        <w:spacing w:line="80" w:lineRule="exact"/>
      </w:pPr>
    </w:p>
    <w:sectPr w:rsidR="003773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7112" w14:textId="77777777" w:rsidR="002E2EA1" w:rsidRDefault="002E2EA1" w:rsidP="000C1CAD">
      <w:pPr>
        <w:spacing w:line="240" w:lineRule="auto"/>
      </w:pPr>
      <w:r>
        <w:separator/>
      </w:r>
    </w:p>
  </w:endnote>
  <w:endnote w:type="continuationSeparator" w:id="0">
    <w:p w14:paraId="057D7113" w14:textId="77777777" w:rsidR="002E2EA1" w:rsidRDefault="002E2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71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7119" w14:textId="131589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7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7110" w14:textId="77777777" w:rsidR="002E2EA1" w:rsidRDefault="002E2EA1" w:rsidP="000C1CAD">
      <w:pPr>
        <w:spacing w:line="240" w:lineRule="auto"/>
      </w:pPr>
      <w:r>
        <w:separator/>
      </w:r>
    </w:p>
  </w:footnote>
  <w:footnote w:type="continuationSeparator" w:id="0">
    <w:p w14:paraId="057D7111" w14:textId="77777777" w:rsidR="002E2EA1" w:rsidRDefault="002E2E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7D7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D7123" wp14:anchorId="057D7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4E64" w14:paraId="057D7124" w14:textId="77777777">
                          <w:pPr>
                            <w:jc w:val="right"/>
                          </w:pPr>
                          <w:sdt>
                            <w:sdtPr>
                              <w:alias w:val="CC_Noformat_Partikod"/>
                              <w:tag w:val="CC_Noformat_Partikod"/>
                              <w:id w:val="-53464382"/>
                              <w:placeholder>
                                <w:docPart w:val="A88CEA595F7344AB9B1BDBAD6C9001AC"/>
                              </w:placeholder>
                              <w:text/>
                            </w:sdtPr>
                            <w:sdtEndPr/>
                            <w:sdtContent>
                              <w:r w:rsidR="002E2EA1">
                                <w:t>S</w:t>
                              </w:r>
                            </w:sdtContent>
                          </w:sdt>
                          <w:sdt>
                            <w:sdtPr>
                              <w:alias w:val="CC_Noformat_Partinummer"/>
                              <w:tag w:val="CC_Noformat_Partinummer"/>
                              <w:id w:val="-1709555926"/>
                              <w:placeholder>
                                <w:docPart w:val="912478441EAD46719D86175E3C0822DB"/>
                              </w:placeholder>
                              <w:text/>
                            </w:sdtPr>
                            <w:sdtEndPr/>
                            <w:sdtContent>
                              <w:r w:rsidR="002E2EA1">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D7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4E64" w14:paraId="057D7124" w14:textId="77777777">
                    <w:pPr>
                      <w:jc w:val="right"/>
                    </w:pPr>
                    <w:sdt>
                      <w:sdtPr>
                        <w:alias w:val="CC_Noformat_Partikod"/>
                        <w:tag w:val="CC_Noformat_Partikod"/>
                        <w:id w:val="-53464382"/>
                        <w:placeholder>
                          <w:docPart w:val="A88CEA595F7344AB9B1BDBAD6C9001AC"/>
                        </w:placeholder>
                        <w:text/>
                      </w:sdtPr>
                      <w:sdtEndPr/>
                      <w:sdtContent>
                        <w:r w:rsidR="002E2EA1">
                          <w:t>S</w:t>
                        </w:r>
                      </w:sdtContent>
                    </w:sdt>
                    <w:sdt>
                      <w:sdtPr>
                        <w:alias w:val="CC_Noformat_Partinummer"/>
                        <w:tag w:val="CC_Noformat_Partinummer"/>
                        <w:id w:val="-1709555926"/>
                        <w:placeholder>
                          <w:docPart w:val="912478441EAD46719D86175E3C0822DB"/>
                        </w:placeholder>
                        <w:text/>
                      </w:sdtPr>
                      <w:sdtEndPr/>
                      <w:sdtContent>
                        <w:r w:rsidR="002E2EA1">
                          <w:t>1237</w:t>
                        </w:r>
                      </w:sdtContent>
                    </w:sdt>
                  </w:p>
                </w:txbxContent>
              </v:textbox>
              <w10:wrap anchorx="page"/>
            </v:shape>
          </w:pict>
        </mc:Fallback>
      </mc:AlternateContent>
    </w:r>
  </w:p>
  <w:p w:rsidRPr="00293C4F" w:rsidR="004F35FE" w:rsidP="00776B74" w:rsidRDefault="004F35FE" w14:paraId="057D7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4E64" w14:paraId="057D7116" w14:textId="77777777">
    <w:pPr>
      <w:jc w:val="right"/>
    </w:pPr>
    <w:sdt>
      <w:sdtPr>
        <w:alias w:val="CC_Noformat_Partikod"/>
        <w:tag w:val="CC_Noformat_Partikod"/>
        <w:id w:val="559911109"/>
        <w:placeholder>
          <w:docPart w:val="912478441EAD46719D86175E3C0822DB"/>
        </w:placeholder>
        <w:text/>
      </w:sdtPr>
      <w:sdtEndPr/>
      <w:sdtContent>
        <w:r w:rsidR="002E2EA1">
          <w:t>S</w:t>
        </w:r>
      </w:sdtContent>
    </w:sdt>
    <w:sdt>
      <w:sdtPr>
        <w:alias w:val="CC_Noformat_Partinummer"/>
        <w:tag w:val="CC_Noformat_Partinummer"/>
        <w:id w:val="1197820850"/>
        <w:text/>
      </w:sdtPr>
      <w:sdtEndPr/>
      <w:sdtContent>
        <w:r w:rsidR="002E2EA1">
          <w:t>1237</w:t>
        </w:r>
      </w:sdtContent>
    </w:sdt>
  </w:p>
  <w:p w:rsidR="004F35FE" w:rsidP="00776B74" w:rsidRDefault="004F35FE" w14:paraId="057D71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4E64" w14:paraId="057D711A" w14:textId="77777777">
    <w:pPr>
      <w:jc w:val="right"/>
    </w:pPr>
    <w:sdt>
      <w:sdtPr>
        <w:alias w:val="CC_Noformat_Partikod"/>
        <w:tag w:val="CC_Noformat_Partikod"/>
        <w:id w:val="1471015553"/>
        <w:text/>
      </w:sdtPr>
      <w:sdtEndPr/>
      <w:sdtContent>
        <w:r w:rsidR="002E2EA1">
          <w:t>S</w:t>
        </w:r>
      </w:sdtContent>
    </w:sdt>
    <w:sdt>
      <w:sdtPr>
        <w:alias w:val="CC_Noformat_Partinummer"/>
        <w:tag w:val="CC_Noformat_Partinummer"/>
        <w:id w:val="-2014525982"/>
        <w:text/>
      </w:sdtPr>
      <w:sdtEndPr/>
      <w:sdtContent>
        <w:r w:rsidR="002E2EA1">
          <w:t>1237</w:t>
        </w:r>
      </w:sdtContent>
    </w:sdt>
  </w:p>
  <w:p w:rsidR="004F35FE" w:rsidP="00A314CF" w:rsidRDefault="003D4E64" w14:paraId="057D71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4E64" w14:paraId="057D71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4E64" w14:paraId="057D7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:597</w:t>
        </w:r>
      </w:sdtContent>
    </w:sdt>
  </w:p>
  <w:p w:rsidR="004F35FE" w:rsidP="00E03A3D" w:rsidRDefault="003D4E64" w14:paraId="057D711E"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4F35FE" w:rsidP="00283E0F" w:rsidRDefault="002E2EA1" w14:paraId="057D711F" w14:textId="77777777">
        <w:pPr>
          <w:pStyle w:val="FSHRub2"/>
        </w:pPr>
        <w:r>
          <w:t>Sparbankerna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057D7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FF7"/>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507"/>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EA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391"/>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E6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9D6"/>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6FBC"/>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FF6"/>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7E2"/>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1B7"/>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267"/>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1CB"/>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D7104"/>
  <w15:chartTrackingRefBased/>
  <w15:docId w15:val="{82B50419-7311-40AA-802C-BD8230AB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913A1C441F463B8AF49F5660487F04"/>
        <w:category>
          <w:name w:val="Allmänt"/>
          <w:gallery w:val="placeholder"/>
        </w:category>
        <w:types>
          <w:type w:val="bbPlcHdr"/>
        </w:types>
        <w:behaviors>
          <w:behavior w:val="content"/>
        </w:behaviors>
        <w:guid w:val="{3F27E68C-DCDF-45FC-925D-2449705E00D2}"/>
      </w:docPartPr>
      <w:docPartBody>
        <w:p w:rsidR="00B1747C" w:rsidRDefault="00B1747C">
          <w:pPr>
            <w:pStyle w:val="55913A1C441F463B8AF49F5660487F04"/>
          </w:pPr>
          <w:r w:rsidRPr="005A0A93">
            <w:rPr>
              <w:rStyle w:val="Platshllartext"/>
            </w:rPr>
            <w:t>Förslag till riksdagsbeslut</w:t>
          </w:r>
        </w:p>
      </w:docPartBody>
    </w:docPart>
    <w:docPart>
      <w:docPartPr>
        <w:name w:val="FFFA3D1809DD4FFBAE3828B1C146CE45"/>
        <w:category>
          <w:name w:val="Allmänt"/>
          <w:gallery w:val="placeholder"/>
        </w:category>
        <w:types>
          <w:type w:val="bbPlcHdr"/>
        </w:types>
        <w:behaviors>
          <w:behavior w:val="content"/>
        </w:behaviors>
        <w:guid w:val="{DBFAA024-F6A7-4DD2-84CB-3FABF94B0783}"/>
      </w:docPartPr>
      <w:docPartBody>
        <w:p w:rsidR="00B1747C" w:rsidRDefault="00B1747C">
          <w:pPr>
            <w:pStyle w:val="FFFA3D1809DD4FFBAE3828B1C146CE45"/>
          </w:pPr>
          <w:r w:rsidRPr="005A0A93">
            <w:rPr>
              <w:rStyle w:val="Platshllartext"/>
            </w:rPr>
            <w:t>Motivering</w:t>
          </w:r>
        </w:p>
      </w:docPartBody>
    </w:docPart>
    <w:docPart>
      <w:docPartPr>
        <w:name w:val="A95EE241DA134DBD835F7A17BF8B3C8B"/>
        <w:category>
          <w:name w:val="Allmänt"/>
          <w:gallery w:val="placeholder"/>
        </w:category>
        <w:types>
          <w:type w:val="bbPlcHdr"/>
        </w:types>
        <w:behaviors>
          <w:behavior w:val="content"/>
        </w:behaviors>
        <w:guid w:val="{CE2FE3C2-C04C-405F-A2C0-257806BE7F77}"/>
      </w:docPartPr>
      <w:docPartBody>
        <w:p w:rsidR="00B1747C" w:rsidRDefault="00B1747C">
          <w:pPr>
            <w:pStyle w:val="A95EE241DA134DBD835F7A17BF8B3C8B"/>
          </w:pPr>
          <w:r w:rsidRPr="00490DAC">
            <w:rPr>
              <w:rStyle w:val="Platshllartext"/>
            </w:rPr>
            <w:t>Skriv ej här, motionärer infogas via panel!</w:t>
          </w:r>
        </w:p>
      </w:docPartBody>
    </w:docPart>
    <w:docPart>
      <w:docPartPr>
        <w:name w:val="A88CEA595F7344AB9B1BDBAD6C9001AC"/>
        <w:category>
          <w:name w:val="Allmänt"/>
          <w:gallery w:val="placeholder"/>
        </w:category>
        <w:types>
          <w:type w:val="bbPlcHdr"/>
        </w:types>
        <w:behaviors>
          <w:behavior w:val="content"/>
        </w:behaviors>
        <w:guid w:val="{632C8A54-BAC8-407D-80F6-EAF8EF048AAA}"/>
      </w:docPartPr>
      <w:docPartBody>
        <w:p w:rsidR="00B1747C" w:rsidRDefault="00B1747C">
          <w:pPr>
            <w:pStyle w:val="A88CEA595F7344AB9B1BDBAD6C9001AC"/>
          </w:pPr>
          <w:r>
            <w:rPr>
              <w:rStyle w:val="Platshllartext"/>
            </w:rPr>
            <w:t xml:space="preserve"> </w:t>
          </w:r>
        </w:p>
      </w:docPartBody>
    </w:docPart>
    <w:docPart>
      <w:docPartPr>
        <w:name w:val="912478441EAD46719D86175E3C0822DB"/>
        <w:category>
          <w:name w:val="Allmänt"/>
          <w:gallery w:val="placeholder"/>
        </w:category>
        <w:types>
          <w:type w:val="bbPlcHdr"/>
        </w:types>
        <w:behaviors>
          <w:behavior w:val="content"/>
        </w:behaviors>
        <w:guid w:val="{C0699680-0E61-4F53-8D86-0B9BD7BB97A6}"/>
      </w:docPartPr>
      <w:docPartBody>
        <w:p w:rsidR="00B1747C" w:rsidRDefault="00B1747C">
          <w:pPr>
            <w:pStyle w:val="912478441EAD46719D86175E3C0822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7C"/>
    <w:rsid w:val="00B17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13A1C441F463B8AF49F5660487F04">
    <w:name w:val="55913A1C441F463B8AF49F5660487F04"/>
  </w:style>
  <w:style w:type="paragraph" w:customStyle="1" w:styleId="A60376960F19439E9FFA192B109F98E2">
    <w:name w:val="A60376960F19439E9FFA192B109F98E2"/>
  </w:style>
  <w:style w:type="paragraph" w:customStyle="1" w:styleId="732077773584462AADE460302E408B8E">
    <w:name w:val="732077773584462AADE460302E408B8E"/>
  </w:style>
  <w:style w:type="paragraph" w:customStyle="1" w:styleId="FFFA3D1809DD4FFBAE3828B1C146CE45">
    <w:name w:val="FFFA3D1809DD4FFBAE3828B1C146CE45"/>
  </w:style>
  <w:style w:type="paragraph" w:customStyle="1" w:styleId="A95EE241DA134DBD835F7A17BF8B3C8B">
    <w:name w:val="A95EE241DA134DBD835F7A17BF8B3C8B"/>
  </w:style>
  <w:style w:type="paragraph" w:customStyle="1" w:styleId="A88CEA595F7344AB9B1BDBAD6C9001AC">
    <w:name w:val="A88CEA595F7344AB9B1BDBAD6C9001AC"/>
  </w:style>
  <w:style w:type="paragraph" w:customStyle="1" w:styleId="912478441EAD46719D86175E3C0822DB">
    <w:name w:val="912478441EAD46719D86175E3C082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A8672-00DF-4B9C-BFDD-89A9F750AFD9}"/>
</file>

<file path=customXml/itemProps2.xml><?xml version="1.0" encoding="utf-8"?>
<ds:datastoreItem xmlns:ds="http://schemas.openxmlformats.org/officeDocument/2006/customXml" ds:itemID="{DB0EEC85-3671-48B5-966B-F50743196DD9}"/>
</file>

<file path=customXml/itemProps3.xml><?xml version="1.0" encoding="utf-8"?>
<ds:datastoreItem xmlns:ds="http://schemas.openxmlformats.org/officeDocument/2006/customXml" ds:itemID="{DA318903-E4B5-487A-9EC1-0A50FAD160B7}"/>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1525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S1237 Sparbankerna</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