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4EF0B7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912F1A">
              <w:rPr>
                <w:b/>
                <w:lang w:eastAsia="en-US"/>
              </w:rPr>
              <w:t>23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918D73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491B66">
              <w:rPr>
                <w:lang w:eastAsia="en-US"/>
              </w:rPr>
              <w:t>02-28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ED4C03E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91B66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491B66">
              <w:rPr>
                <w:color w:val="000000" w:themeColor="text1"/>
                <w:lang w:eastAsia="en-US"/>
              </w:rPr>
              <w:t>10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491B66">
              <w:rPr>
                <w:color w:val="000000" w:themeColor="text1"/>
                <w:lang w:eastAsia="en-US"/>
              </w:rPr>
              <w:t>15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5B3262BF" w:rsidR="00221CE3" w:rsidRDefault="002B696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</w:t>
            </w:r>
            <w:r w:rsidR="00302276">
              <w:rPr>
                <w:rFonts w:eastAsiaTheme="minorHAnsi"/>
                <w:b/>
                <w:bCs/>
                <w:color w:val="000000"/>
                <w:lang w:eastAsia="en-US"/>
              </w:rPr>
              <w:t>ättsliga och inrikes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02276">
              <w:rPr>
                <w:rFonts w:eastAsiaTheme="minorHAnsi"/>
                <w:color w:val="000000"/>
                <w:lang w:eastAsia="en-US"/>
              </w:rPr>
              <w:t>Justitieminister Gunnar Strömmer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302276">
              <w:rPr>
                <w:rFonts w:eastAsiaTheme="minorHAnsi"/>
                <w:color w:val="000000"/>
                <w:lang w:eastAsia="en-US"/>
              </w:rPr>
              <w:t>Justitie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302276">
              <w:rPr>
                <w:rFonts w:eastAsiaTheme="minorHAnsi"/>
                <w:lang w:eastAsia="en-US"/>
              </w:rPr>
              <w:t xml:space="preserve">, Arbetsmarknadsdepartementet </w:t>
            </w:r>
            <w:r w:rsidR="00221CE3">
              <w:rPr>
                <w:rFonts w:eastAsiaTheme="minorHAnsi"/>
                <w:lang w:eastAsia="en-US"/>
              </w:rPr>
              <w:t xml:space="preserve">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02276">
              <w:rPr>
                <w:rFonts w:eastAsiaTheme="minorHAnsi"/>
                <w:color w:val="000000"/>
                <w:lang w:eastAsia="en-US"/>
              </w:rPr>
              <w:t>5 och 7 mars 2025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631F692" w14:textId="2CD82385" w:rsidR="00221CE3" w:rsidRDefault="003B4C1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5D310895" w14:textId="77777777" w:rsidR="00221CE3" w:rsidRDefault="00221CE3" w:rsidP="00221CE3">
            <w:pPr>
              <w:rPr>
                <w:rFonts w:eastAsiaTheme="minorHAnsi"/>
                <w:color w:val="000000"/>
                <w:lang w:eastAsia="en-US"/>
              </w:rPr>
            </w:pPr>
          </w:p>
          <w:p w14:paraId="64A7A474" w14:textId="44A02B0E" w:rsidR="00221CE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BB01E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12–13 december 2024</w:t>
            </w:r>
          </w:p>
          <w:p w14:paraId="642BBCDF" w14:textId="77777777" w:rsidR="00BB01E1" w:rsidRDefault="00BB01E1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CF9A441" w14:textId="18B73568" w:rsidR="00BB01E1" w:rsidRDefault="00BB01E1" w:rsidP="00BB01E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30–31 januari 2025</w:t>
            </w:r>
          </w:p>
          <w:p w14:paraId="5F93D076" w14:textId="77777777" w:rsidR="00BB01E1" w:rsidRDefault="00BB01E1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5C4BFBD" w14:textId="6C03A856" w:rsidR="003B4C1F" w:rsidRPr="003B4C1F" w:rsidRDefault="00BB01E1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- Förordningen om en gradvi</w:t>
            </w:r>
            <w:r w:rsidR="008B5A7F">
              <w:rPr>
                <w:b/>
                <w:snapToGrid w:val="0"/>
                <w:color w:val="000000" w:themeColor="text1"/>
                <w:lang w:eastAsia="en-US"/>
              </w:rPr>
              <w:t>s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 w:themeColor="text1"/>
                <w:lang w:eastAsia="en-US"/>
              </w:rPr>
              <w:t>driftstart</w:t>
            </w:r>
            <w:proofErr w:type="spellEnd"/>
            <w:r>
              <w:rPr>
                <w:b/>
                <w:snapToGrid w:val="0"/>
                <w:color w:val="000000" w:themeColor="text1"/>
                <w:lang w:eastAsia="en-US"/>
              </w:rPr>
              <w:t xml:space="preserve"> av in- och utresesystemet </w:t>
            </w:r>
          </w:p>
          <w:p w14:paraId="17FCB0FF" w14:textId="48A939AA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9874BB9" w14:textId="225D923F" w:rsidR="006830D7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D6E4D0A" w14:textId="68A9B5C0" w:rsidR="00BB01E1" w:rsidRPr="003B4C1F" w:rsidRDefault="00BB01E1" w:rsidP="00BB01E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- Det övergripande läget i Schengenområdet: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>a) Barometern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b) Genomförande av prioriteringarna i Schengenrådets årliga cykel: förbättra effektiviteten i systemen för återvändande </w:t>
            </w:r>
          </w:p>
          <w:p w14:paraId="4B8E492E" w14:textId="066DEDC2" w:rsidR="00BB01E1" w:rsidRDefault="00BB01E1" w:rsidP="00BB01E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V-, </w:t>
            </w:r>
            <w:r w:rsidR="00EB2E15">
              <w:rPr>
                <w:rFonts w:eastAsiaTheme="minorHAnsi"/>
                <w:color w:val="000000" w:themeColor="text1"/>
                <w:lang w:eastAsia="en-US"/>
              </w:rPr>
              <w:t xml:space="preserve">C 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 w:rsidR="00EB2E15">
              <w:rPr>
                <w:rFonts w:eastAsiaTheme="minorHAnsi"/>
                <w:color w:val="000000" w:themeColor="text1"/>
                <w:lang w:eastAsia="en-US"/>
              </w:rPr>
              <w:t>MP</w:t>
            </w:r>
            <w:r>
              <w:rPr>
                <w:rFonts w:eastAsiaTheme="minorHAnsi"/>
                <w:color w:val="000000" w:themeColor="text1"/>
                <w:lang w:eastAsia="en-US"/>
              </w:rPr>
              <w:t>-ledamöterna anmälde avvikande ståndpun</w:t>
            </w:r>
            <w:r w:rsidRPr="00872B9A">
              <w:rPr>
                <w:rFonts w:eastAsiaTheme="minorHAnsi"/>
                <w:color w:val="000000" w:themeColor="text1"/>
                <w:lang w:eastAsia="en-US"/>
              </w:rPr>
              <w:t>kt</w:t>
            </w:r>
            <w:r w:rsidR="009E79D0" w:rsidRPr="00872B9A"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Pr="00872B9A">
              <w:rPr>
                <w:rFonts w:eastAsiaTheme="minorHAnsi"/>
                <w:color w:val="000000" w:themeColor="text1"/>
                <w:lang w:eastAsia="en-US"/>
              </w:rPr>
              <w:t>.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14:paraId="7AC046F0" w14:textId="77777777" w:rsidR="00BB01E1" w:rsidRPr="003B4C1F" w:rsidRDefault="00BB01E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41ED983" w14:textId="1303127C" w:rsidR="003B4C1F" w:rsidRPr="00545A27" w:rsidRDefault="00545A27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Rådets genomförandebeslut om fastställande av en rekommendation om den gemensamma förbättringspotential som konstaterades i 2024 års tematiska Schengenutvärdering i fråga om återvändande </w:t>
            </w:r>
          </w:p>
          <w:p w14:paraId="50914654" w14:textId="77777777" w:rsidR="003B4C1F" w:rsidRDefault="00545A2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374CFB9" w14:textId="2002523F" w:rsidR="00545A27" w:rsidRDefault="00545A2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419F5A2" w14:textId="57D059E4" w:rsidR="00545A27" w:rsidRDefault="00545A27" w:rsidP="00545A2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Genomförandet av </w:t>
            </w:r>
            <w:proofErr w:type="spellStart"/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interoperabilitet</w:t>
            </w:r>
            <w:proofErr w:type="spellEnd"/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 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inriktning.</w:t>
            </w:r>
          </w:p>
          <w:p w14:paraId="6F1569C6" w14:textId="5D5B14AC" w:rsidR="00872B9A" w:rsidRPr="008B5A7F" w:rsidRDefault="00872B9A" w:rsidP="00545A27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8B5A7F">
              <w:rPr>
                <w:rFonts w:eastAsiaTheme="minorHAnsi"/>
                <w:b/>
                <w:bCs/>
                <w:color w:val="000000" w:themeColor="text1"/>
                <w:lang w:eastAsia="en-US"/>
              </w:rPr>
              <w:lastRenderedPageBreak/>
              <w:t xml:space="preserve">- Aktuella lagstiftningsförslag </w:t>
            </w:r>
          </w:p>
          <w:p w14:paraId="2B8321B4" w14:textId="77777777" w:rsidR="00872B9A" w:rsidRDefault="00872B9A" w:rsidP="00545A2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8D74E72" w14:textId="181A902D" w:rsidR="00545A27" w:rsidRPr="00545A27" w:rsidRDefault="00545A27" w:rsidP="00545A27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Migrationens yttre dimension </w:t>
            </w:r>
          </w:p>
          <w:p w14:paraId="45F34BD4" w14:textId="17EBFE15" w:rsidR="00545A27" w:rsidRDefault="00EA585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inriktning.</w:t>
            </w:r>
          </w:p>
          <w:p w14:paraId="3E8B5D3E" w14:textId="4B398CA6" w:rsidR="00545A27" w:rsidRPr="003B4C1F" w:rsidRDefault="00EB2E1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C-</w:t>
            </w:r>
            <w:r w:rsidR="009E79D0">
              <w:rPr>
                <w:rFonts w:eastAsiaTheme="minorHAnsi"/>
                <w:color w:val="000000" w:themeColor="text1"/>
                <w:lang w:eastAsia="en-US"/>
              </w:rPr>
              <w:t xml:space="preserve">,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9E79D0">
              <w:rPr>
                <w:rFonts w:eastAsiaTheme="minorHAnsi"/>
                <w:color w:val="000000" w:themeColor="text1"/>
                <w:lang w:eastAsia="en-US"/>
              </w:rPr>
              <w:t xml:space="preserve">-ledamöterna anmälde avvikande ståndpunkt. 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V- och MP-ledamöterna anmälde avvikande ståndpunkt. </w:t>
            </w: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0ECEF0A8" w14:textId="2B2405E1" w:rsidR="00221CE3" w:rsidRPr="00545A27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F8DC1E4" w14:textId="77777777" w:rsidR="00545A27" w:rsidRPr="00545A27" w:rsidRDefault="00545A2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52C6CB3" w14:textId="33F31588" w:rsidR="00545A27" w:rsidRPr="00545A27" w:rsidRDefault="00545A2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29F27829" w14:textId="77777777" w:rsidR="00721B37" w:rsidRDefault="00721B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FB0BE27" w14:textId="1C9AE403" w:rsidR="00721B37" w:rsidRPr="00721B37" w:rsidRDefault="00721B37" w:rsidP="00721B3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Den nuvarande geopolitiska situationens inverkan på EU:s interna säkerhet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a) Syrien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 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b) Ukraina </w:t>
            </w:r>
          </w:p>
          <w:p w14:paraId="4DBAE724" w14:textId="77777777" w:rsidR="00721B37" w:rsidRDefault="00721B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503DA64" w14:textId="6A711682" w:rsidR="00721B37" w:rsidRDefault="00721B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EU:s handlingsplan för kabelsäkerhet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632D68EF" w14:textId="315C4DFC" w:rsidR="00721B37" w:rsidRDefault="00721B37" w:rsidP="00721B3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Samarbetet mellan EU och den latinamerikanska kommittén för inre säkerhet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 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inriktning.</w:t>
            </w:r>
          </w:p>
          <w:p w14:paraId="0F795F5B" w14:textId="005D6750" w:rsidR="00721B37" w:rsidRDefault="00721B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A5117CB" w14:textId="4FECFED6" w:rsidR="00721B37" w:rsidRDefault="00721B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Kampen mot narkotikahandel och organiserad brottslighet </w:t>
            </w:r>
          </w:p>
          <w:p w14:paraId="7C384402" w14:textId="67172214" w:rsidR="00721B37" w:rsidRDefault="00721B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D833D97" w14:textId="299FECC8" w:rsidR="00767B71" w:rsidRPr="004947E8" w:rsidRDefault="00767B71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Genomförandet av migrations</w:t>
            </w:r>
            <w:r w:rsidR="004947E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och asylreformer </w:t>
            </w:r>
            <w:r w:rsidR="004947E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947E8"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 w:rsidR="004947E8">
              <w:rPr>
                <w:rFonts w:eastAsiaTheme="minorHAnsi"/>
                <w:color w:val="000000" w:themeColor="text1"/>
                <w:lang w:eastAsia="en-US"/>
              </w:rPr>
              <w:t>inriktning.</w:t>
            </w:r>
            <w:r w:rsidR="004947E8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4947E8">
              <w:rPr>
                <w:rFonts w:eastAsiaTheme="minorHAnsi"/>
                <w:color w:val="000000"/>
                <w:lang w:eastAsia="en-US"/>
              </w:rPr>
              <w:t xml:space="preserve">V- och MP- ledamöterna anmälde avvikande ståndpunkter. </w:t>
            </w:r>
          </w:p>
          <w:p w14:paraId="34D7116B" w14:textId="77777777" w:rsidR="00721B37" w:rsidRDefault="00721B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820307A" w14:textId="6CFB1456" w:rsidR="002A330A" w:rsidRDefault="004947E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Direktivet om harmonisering av vissa delar av insolvensrätten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 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inriktning.</w:t>
            </w:r>
          </w:p>
          <w:p w14:paraId="77480AAB" w14:textId="21CE43D3" w:rsidR="002A330A" w:rsidRDefault="002A330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10CB951" w14:textId="069EDD8C" w:rsidR="002A330A" w:rsidRPr="008B5A7F" w:rsidRDefault="002A330A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8B5A7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Aktuella lagstiftningsförslag </w:t>
            </w:r>
          </w:p>
          <w:p w14:paraId="0D7BEE56" w14:textId="77777777" w:rsidR="002A330A" w:rsidRDefault="002A330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79A921A" w14:textId="2BED4759" w:rsidR="004947E8" w:rsidRDefault="008E288C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- Rättsstatsprincipen som en pelare för demokrati i Europa</w:t>
            </w:r>
          </w:p>
          <w:p w14:paraId="48D6DD59" w14:textId="645A1CA1" w:rsidR="008E288C" w:rsidRDefault="008E288C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inriktning.</w:t>
            </w:r>
          </w:p>
          <w:p w14:paraId="700931DD" w14:textId="2BCAE246" w:rsidR="008E288C" w:rsidRDefault="008E288C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21575BFE" w14:textId="60DABA5B" w:rsidR="008E288C" w:rsidRDefault="008E288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Rysslands anfallskrig mot Ukraina: kampen mot strafflöshet </w:t>
            </w:r>
          </w:p>
          <w:p w14:paraId="422C1B7C" w14:textId="31274980" w:rsidR="008E288C" w:rsidRDefault="008E288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B3B8B17" w14:textId="6E079B46" w:rsidR="008E288C" w:rsidRDefault="008E288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65D30">
              <w:rPr>
                <w:rFonts w:eastAsiaTheme="minorHAnsi"/>
                <w:b/>
                <w:bCs/>
                <w:color w:val="000000"/>
                <w:lang w:eastAsia="en-US"/>
              </w:rPr>
              <w:t>Rådets slutsatser om tillämpning</w:t>
            </w:r>
            <w:r w:rsidR="00CC1F7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en av EU:s stadga om de grundläggande rättigheterna: finansiering för att främja, skydda och upprätthålla de grundläggande rättigheterna </w:t>
            </w:r>
          </w:p>
          <w:p w14:paraId="34DCC810" w14:textId="4DC6703C" w:rsidR="00CC1F74" w:rsidRPr="008E288C" w:rsidRDefault="00CC1F74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A330A">
              <w:rPr>
                <w:rFonts w:eastAsiaTheme="minorHAnsi"/>
                <w:color w:val="000000" w:themeColor="text1"/>
                <w:lang w:eastAsia="en-US"/>
              </w:rPr>
              <w:t>Ordföranden konstaterade att det fanns stöd</w:t>
            </w:r>
            <w:r w:rsidR="002A330A" w:rsidRPr="002A330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2A330A">
              <w:rPr>
                <w:rFonts w:eastAsiaTheme="minorHAnsi"/>
                <w:color w:val="000000" w:themeColor="text1"/>
                <w:lang w:eastAsia="en-US"/>
              </w:rPr>
              <w:t>för regeringens ståndpunkt och inriktning.</w:t>
            </w:r>
          </w:p>
          <w:p w14:paraId="4452F60E" w14:textId="39C4078B" w:rsidR="00721B37" w:rsidRDefault="00721B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1A9D7C53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545A27">
              <w:rPr>
                <w:b/>
                <w:snapToGrid w:val="0"/>
                <w:color w:val="000000" w:themeColor="text1"/>
                <w:lang w:val="en-GB" w:eastAsia="en-US"/>
              </w:rPr>
              <w:t>2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3D7FD137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</w:t>
            </w:r>
            <w:r w:rsidR="002C6A86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>den</w:t>
            </w:r>
            <w:r w:rsidR="002C6A86">
              <w:rPr>
                <w:rFonts w:eastAsiaTheme="minorHAnsi"/>
                <w:color w:val="000000"/>
                <w:lang w:eastAsia="en-US"/>
              </w:rPr>
              <w:t xml:space="preserve"> 21 februari 2025 </w:t>
            </w:r>
            <w:r>
              <w:rPr>
                <w:rFonts w:eastAsiaTheme="minorHAnsi"/>
                <w:color w:val="000000"/>
                <w:lang w:eastAsia="en-US"/>
              </w:rPr>
              <w:t>samt uppteckningar från</w:t>
            </w:r>
            <w:r w:rsidR="002C6A86">
              <w:rPr>
                <w:rFonts w:eastAsiaTheme="minorHAnsi"/>
                <w:color w:val="000000"/>
                <w:lang w:eastAsia="en-US"/>
              </w:rPr>
              <w:t xml:space="preserve"> sammanträdet den 14 februari </w:t>
            </w:r>
            <w:r>
              <w:rPr>
                <w:rFonts w:eastAsiaTheme="minorHAnsi"/>
                <w:color w:val="000000"/>
                <w:lang w:eastAsia="en-US"/>
              </w:rPr>
              <w:t>202</w:t>
            </w:r>
            <w:r w:rsidR="002C6A86">
              <w:rPr>
                <w:rFonts w:eastAsiaTheme="minorHAnsi"/>
                <w:color w:val="000000"/>
                <w:lang w:eastAsia="en-US"/>
              </w:rPr>
              <w:t>5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1FABCDA8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140B4">
              <w:rPr>
                <w:rFonts w:eastAsiaTheme="minorHAnsi"/>
                <w:color w:val="000000"/>
                <w:lang w:eastAsia="en-US"/>
              </w:rPr>
              <w:t>21 februari 2025</w:t>
            </w:r>
          </w:p>
          <w:p w14:paraId="0E589735" w14:textId="53592B5C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77777777" w:rsidR="003B4C1F" w:rsidRDefault="003B4C1F" w:rsidP="00F66128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05C1CA" w14:textId="77777777" w:rsidR="00CA25E6" w:rsidRDefault="00CA25E6" w:rsidP="00CA25E6">
      <w:pPr>
        <w:tabs>
          <w:tab w:val="left" w:pos="1701"/>
        </w:tabs>
        <w:spacing w:line="252" w:lineRule="auto"/>
        <w:ind w:left="1701"/>
        <w:rPr>
          <w:b/>
          <w:snapToGrid w:val="0"/>
          <w:lang w:eastAsia="en-US"/>
        </w:rPr>
      </w:pPr>
    </w:p>
    <w:p w14:paraId="223FF859" w14:textId="40E84776" w:rsidR="003B4C1F" w:rsidRDefault="00CA25E6" w:rsidP="00F66128">
      <w:pPr>
        <w:tabs>
          <w:tab w:val="left" w:pos="1701"/>
        </w:tabs>
        <w:spacing w:line="252" w:lineRule="auto"/>
        <w:ind w:left="1701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>Aline Vinberg</w:t>
      </w:r>
    </w:p>
    <w:p w14:paraId="0B2723C2" w14:textId="34482831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1D6913D5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CA25E6">
        <w:rPr>
          <w:b/>
          <w:snapToGrid w:val="0"/>
          <w:lang w:eastAsia="en-US"/>
        </w:rPr>
        <w:t>7 mars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5C31B85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75D33F0B" w14:textId="3F2F99E1" w:rsidR="002F6381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60EACDA7" w14:textId="77777777" w:rsidR="003B4C1F" w:rsidRDefault="003B4C1F" w:rsidP="00BD1382">
      <w:pPr>
        <w:widowControl/>
        <w:spacing w:after="160" w:line="259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351D87" w:rsidRPr="00DE5153" w14:paraId="025E1828" w14:textId="77777777" w:rsidTr="00FE5DE2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434C2B74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="0005543E">
              <w:rPr>
                <w:b/>
                <w:color w:val="000000"/>
                <w:lang w:val="en-GB" w:eastAsia="en-US"/>
              </w:rPr>
              <w:t xml:space="preserve"> </w:t>
            </w:r>
            <w:r w:rsidRPr="00DE5153">
              <w:rPr>
                <w:b/>
                <w:color w:val="000000"/>
                <w:lang w:val="en-GB" w:eastAsia="en-US"/>
              </w:rPr>
              <w:t>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5543E">
              <w:rPr>
                <w:b/>
                <w:color w:val="000000"/>
                <w:lang w:val="en-GB" w:eastAsia="en-US"/>
              </w:rPr>
              <w:t>23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3B0BF429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6A4513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5C2BEB50" w:rsidR="00351D87" w:rsidRPr="00DE5153" w:rsidRDefault="0005543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81F5EB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BEF44AA" w:rsidR="00351D87" w:rsidRPr="00DE5153" w:rsidRDefault="0005543E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4529F71D" w:rsidR="00351D87" w:rsidRPr="00DE5153" w:rsidRDefault="0005543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5F9E6B4" w:rsidR="00351D87" w:rsidRPr="00DE5153" w:rsidRDefault="0005543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0F14790F" w:rsidR="00351D87" w:rsidRPr="00DE5153" w:rsidRDefault="0005543E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05543E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0637BDBB" w:rsidR="00351D87" w:rsidRPr="00DE5153" w:rsidRDefault="0005543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23767392" w:rsidR="00351D87" w:rsidRPr="00DE5153" w:rsidRDefault="0005543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123C6A34" w:rsidR="00351D87" w:rsidRPr="00DE5153" w:rsidRDefault="0005543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503C4125" w:rsidR="00351D87" w:rsidRPr="00DE5153" w:rsidRDefault="0005543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640DEEE1" w:rsidR="00351D87" w:rsidRPr="003B4C1F" w:rsidRDefault="00113874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05921A3D" w:rsidR="00351D87" w:rsidRPr="00DE5153" w:rsidRDefault="0011387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51054A3C" w:rsidR="00351D87" w:rsidRPr="00DE5153" w:rsidRDefault="0011387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52FDC2DA" w:rsidR="00351D87" w:rsidRPr="00DE5153" w:rsidRDefault="0011387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6C2903FA" w:rsidR="00351D87" w:rsidRPr="00DE5153" w:rsidRDefault="0011387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C8A8567" w:rsidR="00351D87" w:rsidRPr="00DE5153" w:rsidRDefault="0011387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692CBCB9" w:rsidR="00351D87" w:rsidRPr="00DE5153" w:rsidRDefault="0011387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12B92039" w:rsidR="00351D87" w:rsidRPr="003B4C1F" w:rsidRDefault="005B7562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460F1" w:rsidRPr="00DE5153" w14:paraId="7F239492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A0AF4CE" w14:textId="63CB039B" w:rsidR="006460F1" w:rsidRPr="003016B3" w:rsidRDefault="00D074F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E68D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7D592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90BFF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DF3D4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FDCB8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33B03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BB677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460F1" w:rsidRPr="00DE5153" w14:paraId="335F8797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BECBB0" w14:textId="4A61A320" w:rsidR="006460F1" w:rsidRPr="003016B3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Lönn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9133A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36E5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CF86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5271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8736C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0AB35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FA34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FE5DE2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40F7F4DC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615A55">
        <w:rPr>
          <w:b/>
          <w:color w:val="000000"/>
          <w:lang w:eastAsia="en-US"/>
        </w:rPr>
        <w:t>23</w:t>
      </w:r>
    </w:p>
    <w:p w14:paraId="11A9FD39" w14:textId="77777777" w:rsidR="00D92E9C" w:rsidRPr="00D92E9C" w:rsidRDefault="00D92E9C" w:rsidP="00C527ED">
      <w:pPr>
        <w:rPr>
          <w:sz w:val="22"/>
          <w:szCs w:val="22"/>
        </w:rPr>
      </w:pPr>
    </w:p>
    <w:p w14:paraId="35651785" w14:textId="77777777" w:rsidR="00D92E9C" w:rsidRDefault="00D92E9C" w:rsidP="00D92E9C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02440962" w14:textId="77777777" w:rsidR="00D92E9C" w:rsidRDefault="00D92E9C" w:rsidP="00D92E9C">
      <w:pPr>
        <w:tabs>
          <w:tab w:val="left" w:pos="2097"/>
        </w:tabs>
      </w:pPr>
      <w:r w:rsidRPr="00906289">
        <w:t>Samrådet avslutades den</w:t>
      </w:r>
      <w:r>
        <w:t xml:space="preserve"> 26 februari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</w:t>
      </w:r>
    </w:p>
    <w:p w14:paraId="0728B3B2" w14:textId="77777777" w:rsidR="00D92E9C" w:rsidRDefault="00D92E9C" w:rsidP="00D92E9C">
      <w:pPr>
        <w:widowControl/>
      </w:pPr>
    </w:p>
    <w:p w14:paraId="3F8264E5" w14:textId="77777777" w:rsidR="00D92E9C" w:rsidRPr="007F472D" w:rsidRDefault="00D92E9C" w:rsidP="00D92E9C">
      <w:pPr>
        <w:pStyle w:val="Liststycke"/>
        <w:widowControl/>
        <w:numPr>
          <w:ilvl w:val="0"/>
          <w:numId w:val="39"/>
        </w:numPr>
        <w:contextualSpacing w:val="0"/>
        <w:rPr>
          <w:sz w:val="22"/>
          <w:szCs w:val="22"/>
          <w:lang w:val="en-US"/>
        </w:rPr>
      </w:pPr>
      <w:r w:rsidRPr="007F472D">
        <w:rPr>
          <w:lang w:val="en-US"/>
        </w:rPr>
        <w:t>Council Decision on Union outreach activities in support of the Arms Trade Treaty</w:t>
      </w:r>
    </w:p>
    <w:p w14:paraId="08657CA1" w14:textId="77777777" w:rsidR="00D92E9C" w:rsidRPr="007F472D" w:rsidRDefault="00D92E9C" w:rsidP="00D92E9C">
      <w:pPr>
        <w:pStyle w:val="Liststycke"/>
        <w:widowControl/>
        <w:numPr>
          <w:ilvl w:val="0"/>
          <w:numId w:val="39"/>
        </w:numPr>
        <w:contextualSpacing w:val="0"/>
        <w:rPr>
          <w:sz w:val="22"/>
          <w:szCs w:val="22"/>
          <w:lang w:val="en-US"/>
        </w:rPr>
      </w:pPr>
      <w:r w:rsidRPr="007F472D">
        <w:rPr>
          <w:lang w:val="en-US"/>
        </w:rPr>
        <w:t>Second EU-India Trade and Technology Council (New Delhi, 28 February 2025): joint statement</w:t>
      </w:r>
    </w:p>
    <w:p w14:paraId="386ACFB5" w14:textId="4D3E1FBD" w:rsidR="00D92E9C" w:rsidRPr="00D92E9C" w:rsidRDefault="00D92E9C" w:rsidP="00D92E9C">
      <w:pPr>
        <w:pStyle w:val="Liststycke"/>
        <w:widowControl/>
        <w:numPr>
          <w:ilvl w:val="0"/>
          <w:numId w:val="39"/>
        </w:numPr>
        <w:contextualSpacing w:val="0"/>
        <w:rPr>
          <w:sz w:val="22"/>
          <w:szCs w:val="22"/>
          <w:lang w:val="en-US"/>
        </w:rPr>
      </w:pPr>
      <w:r w:rsidRPr="007F472D">
        <w:rPr>
          <w:lang w:val="en-US"/>
        </w:rPr>
        <w:t>Council Decision appointing the European Union Special Representative for the Middle East Peace Process</w:t>
      </w:r>
    </w:p>
    <w:p w14:paraId="6354818E" w14:textId="45B2D0F8" w:rsidR="00D92E9C" w:rsidRDefault="00D92E9C" w:rsidP="00D92E9C">
      <w:pPr>
        <w:widowControl/>
        <w:rPr>
          <w:sz w:val="22"/>
          <w:szCs w:val="22"/>
          <w:lang w:val="en-US"/>
        </w:rPr>
      </w:pPr>
    </w:p>
    <w:p w14:paraId="572D3933" w14:textId="77777777" w:rsidR="00D92E9C" w:rsidRDefault="00D92E9C" w:rsidP="00D92E9C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7CF844BF" w14:textId="77777777" w:rsidR="00D92E9C" w:rsidRDefault="00D92E9C" w:rsidP="00D92E9C">
      <w:pPr>
        <w:tabs>
          <w:tab w:val="left" w:pos="2097"/>
        </w:tabs>
      </w:pPr>
      <w:r w:rsidRPr="00906289">
        <w:t>Samrådet avslutades den</w:t>
      </w:r>
      <w:r>
        <w:t xml:space="preserve"> 26 februari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</w:t>
      </w:r>
    </w:p>
    <w:p w14:paraId="5B7250D1" w14:textId="77777777" w:rsidR="00D92E9C" w:rsidRDefault="00D92E9C" w:rsidP="00D92E9C">
      <w:pPr>
        <w:widowControl/>
      </w:pPr>
    </w:p>
    <w:p w14:paraId="4B933E76" w14:textId="77777777" w:rsidR="00D92E9C" w:rsidRPr="00AE17EB" w:rsidRDefault="00D92E9C" w:rsidP="00D92E9C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t>Antagande av rådsbeslut om undertecknande och ingående av ett avtal mellan EU och Armenien om fastställande av en ram för Armeniens deltagande i EU:s krishanteringsinsatser</w:t>
      </w:r>
    </w:p>
    <w:p w14:paraId="6AD01B38" w14:textId="77777777" w:rsidR="00D92E9C" w:rsidRPr="00AE17EB" w:rsidRDefault="00D92E9C" w:rsidP="00D92E9C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t>Antagande av rådsbeslut om ändring av rådets beslut om restriktiva åtgärder mot vissa personer, enheter och organ med hänsyn till situationen i Ukraina</w:t>
      </w:r>
    </w:p>
    <w:p w14:paraId="7C83BE80" w14:textId="77777777" w:rsidR="008830A7" w:rsidRDefault="008830A7" w:rsidP="008830A7">
      <w:pPr>
        <w:tabs>
          <w:tab w:val="left" w:pos="2097"/>
        </w:tabs>
        <w:rPr>
          <w:b/>
          <w:bCs/>
        </w:rPr>
      </w:pPr>
    </w:p>
    <w:p w14:paraId="60907348" w14:textId="6D20AD15" w:rsidR="008830A7" w:rsidRDefault="008830A7" w:rsidP="008830A7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</w:t>
      </w:r>
      <w:r w:rsidR="00992491">
        <w:rPr>
          <w:b/>
          <w:bCs/>
        </w:rPr>
        <w:t xml:space="preserve"> </w:t>
      </w:r>
      <w:r>
        <w:rPr>
          <w:b/>
          <w:bCs/>
        </w:rPr>
        <w:t>listor med</w:t>
      </w:r>
      <w:r w:rsidRPr="0037060A">
        <w:rPr>
          <w:b/>
          <w:bCs/>
        </w:rPr>
        <w:t xml:space="preserve"> troliga A-punkter v.</w:t>
      </w:r>
      <w:r w:rsidR="00992491">
        <w:rPr>
          <w:b/>
          <w:bCs/>
        </w:rPr>
        <w:t xml:space="preserve"> </w:t>
      </w:r>
      <w:r w:rsidR="00FA2798">
        <w:rPr>
          <w:b/>
          <w:bCs/>
        </w:rPr>
        <w:t>8</w:t>
      </w:r>
    </w:p>
    <w:p w14:paraId="44C935F8" w14:textId="76284E39" w:rsidR="00DC1695" w:rsidRDefault="00FA2798" w:rsidP="00DC1695">
      <w:pPr>
        <w:tabs>
          <w:tab w:val="left" w:pos="2097"/>
        </w:tabs>
      </w:pPr>
      <w:r w:rsidRPr="00906289">
        <w:t>Samrådet avslutades den</w:t>
      </w:r>
      <w:r>
        <w:t xml:space="preserve"> 21 februari 2025. Det fanns stöd för regeringens ståndpunkter. </w:t>
      </w:r>
      <w:r w:rsidR="00DC1695">
        <w:t>Inga avvikande ståndpunkter har anmälts.</w:t>
      </w:r>
    </w:p>
    <w:p w14:paraId="6BE6B618" w14:textId="0CE4A95D" w:rsidR="00221CE3" w:rsidRDefault="00221CE3" w:rsidP="008830A7">
      <w:pPr>
        <w:tabs>
          <w:tab w:val="left" w:pos="2097"/>
        </w:tabs>
        <w:rPr>
          <w:lang w:eastAsia="en-US"/>
        </w:rPr>
      </w:pPr>
    </w:p>
    <w:p w14:paraId="68B10E0F" w14:textId="77777777" w:rsidR="00B4746D" w:rsidRDefault="00B4746D" w:rsidP="00B4746D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kompletterande lista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8</w:t>
      </w:r>
      <w:r w:rsidRPr="0037060A">
        <w:rPr>
          <w:b/>
          <w:bCs/>
        </w:rPr>
        <w:t xml:space="preserve"> </w:t>
      </w:r>
    </w:p>
    <w:p w14:paraId="6B75386D" w14:textId="77777777" w:rsidR="00B4746D" w:rsidRDefault="00B4746D" w:rsidP="00B4746D">
      <w:pPr>
        <w:tabs>
          <w:tab w:val="left" w:pos="2097"/>
        </w:tabs>
      </w:pPr>
      <w:r>
        <w:t>Samrådet avslutades den 21 februari 2025. Det fanns stöd för regeringens ståndpunkter. Inga avvikande ståndpunkter har anmälts.</w:t>
      </w:r>
    </w:p>
    <w:p w14:paraId="523E727E" w14:textId="40BB1C66" w:rsidR="007F472D" w:rsidRPr="007F472D" w:rsidRDefault="007F472D" w:rsidP="007F472D"/>
    <w:p w14:paraId="653D399D" w14:textId="78D81D97" w:rsidR="007F472D" w:rsidRDefault="007F472D" w:rsidP="007F472D">
      <w:pPr>
        <w:rPr>
          <w:sz w:val="22"/>
          <w:szCs w:val="22"/>
        </w:rPr>
      </w:pPr>
    </w:p>
    <w:p w14:paraId="5029F0F2" w14:textId="16BFA8C7" w:rsidR="007F472D" w:rsidRPr="007F472D" w:rsidRDefault="007F472D" w:rsidP="007F472D">
      <w:pPr>
        <w:widowControl/>
        <w:ind w:left="360"/>
        <w:rPr>
          <w:sz w:val="22"/>
          <w:szCs w:val="22"/>
          <w:lang w:val="en-US"/>
        </w:rPr>
      </w:pPr>
    </w:p>
    <w:p w14:paraId="3E24AE82" w14:textId="77777777" w:rsidR="007F472D" w:rsidRPr="007F472D" w:rsidRDefault="007F472D" w:rsidP="007F472D">
      <w:pPr>
        <w:pStyle w:val="Liststycke"/>
        <w:widowControl/>
        <w:contextualSpacing w:val="0"/>
        <w:rPr>
          <w:sz w:val="22"/>
          <w:szCs w:val="22"/>
          <w:lang w:val="en-US"/>
        </w:rPr>
      </w:pPr>
    </w:p>
    <w:p w14:paraId="15F416BB" w14:textId="77777777" w:rsidR="007F472D" w:rsidRPr="007F472D" w:rsidRDefault="007F472D" w:rsidP="007F472D">
      <w:pPr>
        <w:rPr>
          <w:lang w:val="en-US"/>
        </w:rPr>
      </w:pPr>
    </w:p>
    <w:sectPr w:rsidR="007F472D" w:rsidRPr="007F472D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7745A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1495"/>
    <w:multiLevelType w:val="multilevel"/>
    <w:tmpl w:val="96AE0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03C0D"/>
    <w:multiLevelType w:val="hybridMultilevel"/>
    <w:tmpl w:val="2A80E8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050F"/>
    <w:multiLevelType w:val="hybridMultilevel"/>
    <w:tmpl w:val="575CF6F8"/>
    <w:lvl w:ilvl="0" w:tplc="2A6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0"/>
  </w:num>
  <w:num w:numId="28">
    <w:abstractNumId w:val="10"/>
  </w:num>
  <w:num w:numId="29">
    <w:abstractNumId w:val="35"/>
  </w:num>
  <w:num w:numId="30">
    <w:abstractNumId w:val="5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8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543E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7EF"/>
    <w:rsid w:val="00111CFE"/>
    <w:rsid w:val="00113158"/>
    <w:rsid w:val="00113874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50F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30A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A86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27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250"/>
    <w:rsid w:val="003F5664"/>
    <w:rsid w:val="003F6389"/>
    <w:rsid w:val="003F63E1"/>
    <w:rsid w:val="003F7D67"/>
    <w:rsid w:val="003F7F24"/>
    <w:rsid w:val="00400998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B66"/>
    <w:rsid w:val="00491D5A"/>
    <w:rsid w:val="00492C19"/>
    <w:rsid w:val="00493F9A"/>
    <w:rsid w:val="00494765"/>
    <w:rsid w:val="004947E8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A27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562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0B4"/>
    <w:rsid w:val="00614670"/>
    <w:rsid w:val="00614A85"/>
    <w:rsid w:val="00614D68"/>
    <w:rsid w:val="00615A55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513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1B37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67B71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996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472D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2B9A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A7F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88C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549F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2F1A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E79D0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178AA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17EB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46D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1E1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27ED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5E6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1F74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2E9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695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857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2E15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128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798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294</TotalTime>
  <Pages>7</Pages>
  <Words>1207</Words>
  <Characters>7176</Characters>
  <Application>Microsoft Office Word</Application>
  <DocSecurity>0</DocSecurity>
  <Lines>1435</Lines>
  <Paragraphs>270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Aline Vinberg</cp:lastModifiedBy>
  <cp:revision>126</cp:revision>
  <cp:lastPrinted>2023-12-19T08:01:00Z</cp:lastPrinted>
  <dcterms:created xsi:type="dcterms:W3CDTF">2024-05-08T12:29:00Z</dcterms:created>
  <dcterms:modified xsi:type="dcterms:W3CDTF">2025-03-06T15:18:00Z</dcterms:modified>
</cp:coreProperties>
</file>