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FD5008">
        <w:tblPrEx>
          <w:tblCellMar>
            <w:top w:w="0" w:type="dxa"/>
            <w:bottom w:w="0" w:type="dxa"/>
          </w:tblCellMar>
        </w:tblPrEx>
        <w:trPr>
          <w:cantSplit/>
          <w:trHeight w:val="1720"/>
        </w:trPr>
        <w:tc>
          <w:tcPr>
            <w:tcW w:w="6024" w:type="dxa"/>
            <w:gridSpan w:val="2"/>
          </w:tcPr>
          <w:p w:rsidR="000C6E9C" w:rsidRPr="00FD5008" w:rsidRDefault="001245B7" w:rsidP="0020634B">
            <w:pPr>
              <w:pStyle w:val="HuvudRubrik"/>
            </w:pPr>
            <w:r w:rsidRPr="00FD5008">
              <w:t>Redogörelse till riksdagen</w:t>
            </w:r>
          </w:p>
          <w:p w:rsidR="000C6E9C" w:rsidRPr="00FD5008" w:rsidRDefault="00043392" w:rsidP="006D0187">
            <w:pPr>
              <w:pStyle w:val="HuvudRubrikRad2"/>
            </w:pPr>
            <w:bookmarkStart w:id="0" w:name="BetänkandeNr"/>
            <w:bookmarkEnd w:id="0"/>
            <w:r w:rsidRPr="00FD5008">
              <w:t>2007/08</w:t>
            </w:r>
            <w:r w:rsidR="000C6E9C" w:rsidRPr="00FD5008">
              <w:t>:</w:t>
            </w:r>
            <w:r w:rsidRPr="00FD5008">
              <w:t>RRS10</w:t>
            </w:r>
          </w:p>
        </w:tc>
        <w:tc>
          <w:tcPr>
            <w:tcW w:w="1418" w:type="dxa"/>
            <w:tcBorders>
              <w:bottom w:val="nil"/>
            </w:tcBorders>
          </w:tcPr>
          <w:p w:rsidR="000C6E9C" w:rsidRPr="00FD5008" w:rsidRDefault="00FD5008">
            <w:pPr>
              <w:spacing w:line="230" w:lineRule="auto"/>
              <w:jc w:val="center"/>
            </w:pPr>
            <w:r w:rsidRPr="00FD500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FD5008" w:rsidRDefault="000C6E9C">
            <w:pPr>
              <w:pStyle w:val="Normaltindrag"/>
              <w:jc w:val="center"/>
            </w:pPr>
          </w:p>
          <w:p w:rsidR="000C6E9C" w:rsidRPr="00FD5008" w:rsidRDefault="000C6E9C">
            <w:pPr>
              <w:pStyle w:val="StatusSida1"/>
            </w:pPr>
          </w:p>
          <w:p w:rsidR="000C6E9C" w:rsidRPr="00FD5008" w:rsidRDefault="000C6E9C">
            <w:pPr>
              <w:pStyle w:val="UtskriftsdatumSida1"/>
              <w:framePr w:wrap="around"/>
            </w:pPr>
          </w:p>
        </w:tc>
      </w:tr>
      <w:tr w:rsidR="000C6E9C" w:rsidRPr="00FD5008">
        <w:tblPrEx>
          <w:tblCellMar>
            <w:top w:w="0" w:type="dxa"/>
            <w:bottom w:w="0" w:type="dxa"/>
          </w:tblCellMar>
        </w:tblPrEx>
        <w:trPr>
          <w:cantSplit/>
        </w:trPr>
        <w:tc>
          <w:tcPr>
            <w:tcW w:w="6024" w:type="dxa"/>
            <w:gridSpan w:val="2"/>
            <w:tcBorders>
              <w:bottom w:val="single" w:sz="4" w:space="0" w:color="auto"/>
            </w:tcBorders>
          </w:tcPr>
          <w:p w:rsidR="000C6E9C" w:rsidRPr="00FD5008" w:rsidRDefault="001245B7">
            <w:pPr>
              <w:pStyle w:val="DokumentRubrik"/>
              <w:rPr>
                <w:noProof w:val="0"/>
              </w:rPr>
            </w:pPr>
            <w:bookmarkStart w:id="1" w:name="Huvudrubrik"/>
            <w:bookmarkEnd w:id="1"/>
            <w:r w:rsidRPr="00FD5008">
              <w:rPr>
                <w:noProof w:val="0"/>
              </w:rPr>
              <w:t>Riksrevisionens styrelses redogörelse angående Riksrevisionens årsredovisning för 2007</w:t>
            </w:r>
          </w:p>
        </w:tc>
        <w:tc>
          <w:tcPr>
            <w:tcW w:w="1418" w:type="dxa"/>
            <w:tcBorders>
              <w:bottom w:val="nil"/>
            </w:tcBorders>
          </w:tcPr>
          <w:p w:rsidR="000C6E9C" w:rsidRPr="00FD5008" w:rsidRDefault="000C6E9C"/>
        </w:tc>
      </w:tr>
      <w:tr w:rsidR="000C6E9C" w:rsidRPr="00FD5008">
        <w:tblPrEx>
          <w:tblCellMar>
            <w:top w:w="0" w:type="dxa"/>
            <w:bottom w:w="0" w:type="dxa"/>
          </w:tblCellMar>
        </w:tblPrEx>
        <w:trPr>
          <w:cantSplit/>
          <w:trHeight w:hRule="exact" w:val="360"/>
        </w:trPr>
        <w:tc>
          <w:tcPr>
            <w:tcW w:w="3012" w:type="dxa"/>
          </w:tcPr>
          <w:p w:rsidR="000C6E9C" w:rsidRPr="00FD5008" w:rsidRDefault="000C6E9C"/>
        </w:tc>
        <w:tc>
          <w:tcPr>
            <w:tcW w:w="3012" w:type="dxa"/>
          </w:tcPr>
          <w:p w:rsidR="000C6E9C" w:rsidRPr="00FD5008" w:rsidRDefault="000C6E9C"/>
        </w:tc>
        <w:tc>
          <w:tcPr>
            <w:tcW w:w="1418" w:type="dxa"/>
          </w:tcPr>
          <w:p w:rsidR="000C6E9C" w:rsidRPr="00FD5008" w:rsidRDefault="000C6E9C"/>
        </w:tc>
      </w:tr>
    </w:tbl>
    <w:p w:rsidR="000C6E9C" w:rsidRPr="00FD5008" w:rsidRDefault="000C6E9C"/>
    <w:p w:rsidR="00867558" w:rsidRPr="00FD5008" w:rsidRDefault="00867558" w:rsidP="00867558">
      <w:pPr>
        <w:pStyle w:val="Rubrik1"/>
        <w:spacing w:after="180"/>
        <w:rPr>
          <w:noProof w:val="0"/>
        </w:rPr>
      </w:pPr>
      <w:bookmarkStart w:id="2" w:name="TextStart"/>
      <w:bookmarkStart w:id="3" w:name="_Toc126749326"/>
      <w:bookmarkStart w:id="4" w:name="_Toc127253162"/>
      <w:bookmarkStart w:id="5" w:name="_Toc159406134"/>
      <w:bookmarkStart w:id="6" w:name="_Toc190689632"/>
      <w:bookmarkStart w:id="7" w:name="_Toc191201104"/>
      <w:bookmarkEnd w:id="2"/>
      <w:r w:rsidRPr="00FD5008">
        <w:rPr>
          <w:noProof w:val="0"/>
        </w:rPr>
        <w:t>Till riksdagen</w:t>
      </w:r>
      <w:bookmarkEnd w:id="6"/>
      <w:bookmarkEnd w:id="7"/>
    </w:p>
    <w:bookmarkEnd w:id="3"/>
    <w:bookmarkEnd w:id="4"/>
    <w:bookmarkEnd w:id="5"/>
    <w:p w:rsidR="00867558" w:rsidRPr="00FD5008" w:rsidRDefault="00867558" w:rsidP="00867558">
      <w:r w:rsidRPr="00FD5008">
        <w:t>Riksrevisionens styrelse överlämnar härmed Riksrevisionens år</w:t>
      </w:r>
      <w:r w:rsidRPr="00FD5008">
        <w:t>s</w:t>
      </w:r>
      <w:r w:rsidRPr="00FD5008">
        <w:t>redovisning för 2007. Enligt 12 kap. 7 § regeringsformen och 12 § lagen (2002:1023) med instruktion för Riksrevisionen ska styrelsen besluta om årsredovisning för my</w:t>
      </w:r>
      <w:r w:rsidRPr="00FD5008">
        <w:t>n</w:t>
      </w:r>
      <w:r w:rsidRPr="00FD5008">
        <w:t>digheten. Årsredovisningen har vid sammanträde den 20 februari 2008 fastställts av styre</w:t>
      </w:r>
      <w:r w:rsidRPr="00FD5008">
        <w:t>l</w:t>
      </w:r>
      <w:r w:rsidRPr="00FD5008">
        <w:t>sen.</w:t>
      </w:r>
    </w:p>
    <w:p w:rsidR="00867558" w:rsidRPr="00FD5008" w:rsidRDefault="00867558" w:rsidP="00867558">
      <w:pPr>
        <w:pStyle w:val="Normaltindrag"/>
      </w:pPr>
    </w:p>
    <w:p w:rsidR="00867558" w:rsidRPr="00FD5008" w:rsidRDefault="00867558" w:rsidP="00867558">
      <w:r w:rsidRPr="00FD5008">
        <w:t>Stockholm den 20 februari 2008</w:t>
      </w:r>
    </w:p>
    <w:p w:rsidR="00867558" w:rsidRPr="00FD5008" w:rsidRDefault="00867558" w:rsidP="00867558">
      <w:pPr>
        <w:pStyle w:val="Normaltindrag"/>
      </w:pPr>
    </w:p>
    <w:p w:rsidR="00867558" w:rsidRPr="00FD5008" w:rsidRDefault="00867558" w:rsidP="00867558">
      <w:r w:rsidRPr="00FD5008">
        <w:t>På Riksrevisionens styrelses vägnar</w:t>
      </w:r>
    </w:p>
    <w:p w:rsidR="00867558" w:rsidRPr="00FD5008" w:rsidRDefault="00867558" w:rsidP="00867558">
      <w:pPr>
        <w:pStyle w:val="Normaltindrag"/>
      </w:pPr>
    </w:p>
    <w:p w:rsidR="00867558" w:rsidRPr="00FD5008" w:rsidRDefault="00867558" w:rsidP="00867558">
      <w:pPr>
        <w:pStyle w:val="Normaltindrag"/>
      </w:pPr>
    </w:p>
    <w:p w:rsidR="00867558" w:rsidRPr="00FD5008" w:rsidRDefault="00867558" w:rsidP="00867558">
      <w:pPr>
        <w:rPr>
          <w:i/>
        </w:rPr>
      </w:pPr>
      <w:r w:rsidRPr="00FD5008">
        <w:rPr>
          <w:i/>
        </w:rPr>
        <w:t>Eva Flyborg</w:t>
      </w:r>
    </w:p>
    <w:p w:rsidR="00867558" w:rsidRPr="00FD5008" w:rsidRDefault="00867558" w:rsidP="00867558">
      <w:pPr>
        <w:pStyle w:val="Normaltindrag"/>
      </w:pPr>
    </w:p>
    <w:p w:rsidR="00867558" w:rsidRPr="00FD5008" w:rsidRDefault="00867558" w:rsidP="00867558">
      <w:pPr>
        <w:pStyle w:val="Normaltindrag"/>
        <w:rPr>
          <w:i/>
        </w:rPr>
      </w:pPr>
      <w:r w:rsidRPr="00FD5008">
        <w:tab/>
      </w:r>
      <w:r w:rsidRPr="00FD5008">
        <w:tab/>
      </w:r>
      <w:r w:rsidRPr="00FD5008">
        <w:rPr>
          <w:i/>
        </w:rPr>
        <w:t>Anna Aspegren</w:t>
      </w:r>
    </w:p>
    <w:p w:rsidR="00867558" w:rsidRPr="00FD5008" w:rsidRDefault="00867558" w:rsidP="00867558">
      <w:pPr>
        <w:pStyle w:val="Normaltindrag"/>
        <w:rPr>
          <w:i/>
        </w:rPr>
      </w:pPr>
    </w:p>
    <w:p w:rsidR="00867558" w:rsidRPr="00FD5008" w:rsidRDefault="00867558" w:rsidP="00867558"/>
    <w:p w:rsidR="00867558" w:rsidRPr="00FD5008" w:rsidRDefault="00867558" w:rsidP="00867558">
      <w:r w:rsidRPr="00FD5008">
        <w:t>Följande ledamöter har deltagit i beslutet:</w:t>
      </w:r>
    </w:p>
    <w:p w:rsidR="00585CFA" w:rsidRPr="00FD5008" w:rsidRDefault="00585CFA" w:rsidP="00585CFA">
      <w:pPr>
        <w:pStyle w:val="Deltagare"/>
        <w:rPr>
          <w:noProof w:val="0"/>
        </w:rPr>
      </w:pPr>
      <w:r w:rsidRPr="00FD5008">
        <w:rPr>
          <w:noProof w:val="0"/>
        </w:rPr>
        <w:t>Följande ledamöter har deltagit i beslutet: Eva Flyborg (fp), Anne-Marie Pålsson (m), Carina Adolfsson Elgestam (s), Ewa Th</w:t>
      </w:r>
      <w:r w:rsidRPr="00FD5008">
        <w:rPr>
          <w:noProof w:val="0"/>
        </w:rPr>
        <w:t>a</w:t>
      </w:r>
      <w:r w:rsidRPr="00FD5008">
        <w:rPr>
          <w:noProof w:val="0"/>
        </w:rPr>
        <w:t xml:space="preserve">lén Finné (m), </w:t>
      </w:r>
      <w:smartTag w:uri="urn:schemas-microsoft-com:office:smarttags" w:element="PersonName">
        <w:r w:rsidRPr="00FD5008">
          <w:rPr>
            <w:noProof w:val="0"/>
          </w:rPr>
          <w:t>Alf Eriksson</w:t>
        </w:r>
      </w:smartTag>
      <w:r w:rsidRPr="00FD5008">
        <w:rPr>
          <w:noProof w:val="0"/>
        </w:rPr>
        <w:t xml:space="preserve"> (s), </w:t>
      </w:r>
      <w:smartTag w:uri="urn:schemas-microsoft-com:office:smarttags" w:element="PersonName">
        <w:r w:rsidRPr="00FD5008">
          <w:rPr>
            <w:noProof w:val="0"/>
          </w:rPr>
          <w:t>Per Rosengren</w:t>
        </w:r>
      </w:smartTag>
      <w:r w:rsidRPr="00FD5008">
        <w:rPr>
          <w:noProof w:val="0"/>
        </w:rPr>
        <w:t xml:space="preserve"> (v), Margareta Andersson (c), Helena Hillar Rosenqvist (mp), Rose-Marie Frebran (kd), Leif Pettersson (s) och Lennart Hedquist (m). </w:t>
      </w:r>
    </w:p>
    <w:p w:rsidR="007A408D" w:rsidRPr="00FD5008" w:rsidRDefault="007A408D" w:rsidP="007A408D">
      <w:pPr>
        <w:pStyle w:val="Normaltindrag"/>
      </w:pPr>
    </w:p>
    <w:p w:rsidR="00867558" w:rsidRPr="00FD5008" w:rsidRDefault="00867558" w:rsidP="001245B7">
      <w:pPr>
        <w:sectPr w:rsidR="00867558" w:rsidRPr="00FD500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67558" w:rsidRPr="00FD5008" w:rsidRDefault="00867558" w:rsidP="00867558">
      <w:pPr>
        <w:pStyle w:val="Rubrik1"/>
        <w:rPr>
          <w:noProof w:val="0"/>
        </w:rPr>
      </w:pPr>
      <w:bookmarkStart w:id="8" w:name="_Toc190689633"/>
      <w:bookmarkStart w:id="9" w:name="_Toc191201105"/>
      <w:r w:rsidRPr="00FD5008">
        <w:rPr>
          <w:noProof w:val="0"/>
        </w:rPr>
        <w:lastRenderedPageBreak/>
        <w:t>Grundläggande bestämmelser</w:t>
      </w:r>
      <w:bookmarkEnd w:id="8"/>
      <w:bookmarkEnd w:id="9"/>
    </w:p>
    <w:p w:rsidR="00867558" w:rsidRPr="00FD5008" w:rsidRDefault="00867558" w:rsidP="00867558">
      <w:r w:rsidRPr="00FD5008">
        <w:t>12 kap. 7 § regeringsformen</w:t>
      </w:r>
    </w:p>
    <w:p w:rsidR="00867558" w:rsidRPr="00FD5008" w:rsidRDefault="00867558" w:rsidP="00867558">
      <w:r w:rsidRPr="00FD5008">
        <w:t>3 kap. 8 §, 8 kap. 12–14 §§ och 9 kap. 8 § riksdagsordningen</w:t>
      </w:r>
    </w:p>
    <w:p w:rsidR="00867558" w:rsidRPr="00FD5008" w:rsidRDefault="00867558" w:rsidP="00867558">
      <w:r w:rsidRPr="00FD5008">
        <w:t xml:space="preserve">Lag (2002:1022) om revision av statlig verksamhet m.m. </w:t>
      </w:r>
    </w:p>
    <w:p w:rsidR="00867558" w:rsidRPr="00FD5008" w:rsidRDefault="00867558" w:rsidP="00867558">
      <w:r w:rsidRPr="00FD5008">
        <w:t>Lag (2002:1023) med instruktion för Riksrevisionen</w:t>
      </w:r>
    </w:p>
    <w:p w:rsidR="00867558" w:rsidRPr="00FD5008" w:rsidRDefault="00867558" w:rsidP="00867558">
      <w:pPr>
        <w:pStyle w:val="Normaltindrag"/>
      </w:pPr>
    </w:p>
    <w:p w:rsidR="00867558" w:rsidRPr="00FD5008" w:rsidRDefault="00867558" w:rsidP="00867558">
      <w:r w:rsidRPr="00FD5008">
        <w:t>Riksrevisionens årsredovisning undertecknas i enlighet med fö</w:t>
      </w:r>
      <w:r w:rsidRPr="00FD5008">
        <w:t>r</w:t>
      </w:r>
      <w:r w:rsidRPr="00FD5008">
        <w:t>ordningen (2000:605) om årsredovisning och budgetunderlag av samtliga styrelseled</w:t>
      </w:r>
      <w:r w:rsidRPr="00FD5008">
        <w:t>a</w:t>
      </w:r>
      <w:r w:rsidRPr="00FD5008">
        <w:t>möter och myndighetens chefer.</w:t>
      </w:r>
    </w:p>
    <w:p w:rsidR="00867558" w:rsidRPr="00FD5008" w:rsidRDefault="00FD5008" w:rsidP="000A0878">
      <w:pPr>
        <w:spacing w:before="240"/>
      </w:pPr>
      <w:r w:rsidRPr="00FD5008">
        <w:rPr>
          <w:noProof/>
        </w:rPr>
        <w:drawing>
          <wp:inline distT="0" distB="0" distL="0" distR="0">
            <wp:extent cx="3777615" cy="41313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77615" cy="4131310"/>
                    </a:xfrm>
                    <a:prstGeom prst="rect">
                      <a:avLst/>
                    </a:prstGeom>
                    <a:noFill/>
                    <a:ln>
                      <a:noFill/>
                    </a:ln>
                  </pic:spPr>
                </pic:pic>
              </a:graphicData>
            </a:graphic>
          </wp:inline>
        </w:drawing>
      </w:r>
    </w:p>
    <w:p w:rsidR="001245B7" w:rsidRPr="00FD5008" w:rsidRDefault="001245B7" w:rsidP="001245B7">
      <w:pPr>
        <w:pStyle w:val="Normaltindrag"/>
      </w:pPr>
    </w:p>
    <w:p w:rsidR="001245B7" w:rsidRPr="00FD5008" w:rsidRDefault="001245B7" w:rsidP="001245B7">
      <w:pPr>
        <w:pStyle w:val="Normaltindrag"/>
        <w:sectPr w:rsidR="001245B7" w:rsidRPr="00FD5008">
          <w:pgSz w:w="11906" w:h="16838" w:code="9"/>
          <w:pgMar w:top="907" w:right="4649" w:bottom="4508" w:left="1304" w:header="340" w:footer="227" w:gutter="0"/>
          <w:cols w:space="720"/>
          <w:titlePg/>
        </w:sectPr>
      </w:pPr>
    </w:p>
    <w:p w:rsidR="001245B7" w:rsidRPr="00FD5008" w:rsidRDefault="001245B7" w:rsidP="001245B7">
      <w:pPr>
        <w:pStyle w:val="Rubrik1"/>
        <w:rPr>
          <w:noProof w:val="0"/>
        </w:rPr>
      </w:pPr>
      <w:bookmarkStart w:id="10" w:name="_Toc191201106"/>
      <w:r w:rsidRPr="00FD5008">
        <w:rPr>
          <w:noProof w:val="0"/>
        </w:rPr>
        <w:t>Innehållsförteckning</w:t>
      </w:r>
      <w:bookmarkEnd w:id="10"/>
    </w:p>
    <w:p w:rsidR="00B27E82" w:rsidRPr="00FD5008" w:rsidRDefault="00B27E82">
      <w:pPr>
        <w:pStyle w:val="Innehll1"/>
        <w:rPr>
          <w:sz w:val="24"/>
          <w:szCs w:val="24"/>
        </w:rPr>
      </w:pPr>
      <w:r w:rsidRPr="00FD5008">
        <w:t>Till riksdagen</w:t>
      </w:r>
      <w:r w:rsidRPr="00FD5008">
        <w:tab/>
      </w:r>
      <w:r w:rsidR="002A210C" w:rsidRPr="00FD5008">
        <w:t>1</w:t>
      </w:r>
    </w:p>
    <w:p w:rsidR="00B27E82" w:rsidRPr="00FD5008" w:rsidRDefault="00B27E82">
      <w:pPr>
        <w:pStyle w:val="Innehll1"/>
        <w:rPr>
          <w:sz w:val="24"/>
          <w:szCs w:val="24"/>
        </w:rPr>
      </w:pPr>
      <w:r w:rsidRPr="00FD5008">
        <w:t>Grundläggande bestämmelser</w:t>
      </w:r>
      <w:r w:rsidRPr="00FD5008">
        <w:tab/>
      </w:r>
      <w:r w:rsidR="002A210C" w:rsidRPr="00FD5008">
        <w:t>2</w:t>
      </w:r>
    </w:p>
    <w:p w:rsidR="00B27E82" w:rsidRPr="00FD5008" w:rsidRDefault="00B27E82">
      <w:pPr>
        <w:pStyle w:val="Innehll1"/>
        <w:rPr>
          <w:sz w:val="24"/>
          <w:szCs w:val="24"/>
        </w:rPr>
      </w:pPr>
      <w:r w:rsidRPr="00FD5008">
        <w:t>Innehållsförteckning</w:t>
      </w:r>
      <w:r w:rsidRPr="00FD5008">
        <w:tab/>
      </w:r>
      <w:r w:rsidR="002A210C" w:rsidRPr="00FD5008">
        <w:t>3</w:t>
      </w:r>
    </w:p>
    <w:p w:rsidR="00B27E82" w:rsidRPr="00FD5008" w:rsidRDefault="00B27E82">
      <w:pPr>
        <w:pStyle w:val="Innehll1"/>
        <w:rPr>
          <w:sz w:val="24"/>
          <w:szCs w:val="24"/>
        </w:rPr>
      </w:pPr>
      <w:r w:rsidRPr="00FD5008">
        <w:t>Riksrevisorernas inledning</w:t>
      </w:r>
      <w:r w:rsidRPr="00FD5008">
        <w:tab/>
      </w:r>
      <w:r w:rsidR="002A210C" w:rsidRPr="00FD5008">
        <w:t>5</w:t>
      </w:r>
    </w:p>
    <w:p w:rsidR="00B27E82" w:rsidRPr="00FD5008" w:rsidRDefault="00B27E82">
      <w:pPr>
        <w:pStyle w:val="Innehll1"/>
        <w:rPr>
          <w:sz w:val="24"/>
          <w:szCs w:val="24"/>
        </w:rPr>
      </w:pPr>
      <w:r w:rsidRPr="00FD5008">
        <w:t>Resultatredovisning 2007</w:t>
      </w:r>
      <w:r w:rsidRPr="00FD5008">
        <w:tab/>
      </w:r>
      <w:r w:rsidR="002A210C" w:rsidRPr="00FD5008">
        <w:t>7</w:t>
      </w:r>
    </w:p>
    <w:p w:rsidR="00B27E82" w:rsidRPr="00FD5008" w:rsidRDefault="00B27E82">
      <w:pPr>
        <w:pStyle w:val="Innehll2"/>
        <w:rPr>
          <w:sz w:val="24"/>
          <w:szCs w:val="24"/>
        </w:rPr>
      </w:pPr>
      <w:r w:rsidRPr="00FD5008">
        <w:t>Verksamhetens resultat</w:t>
      </w:r>
      <w:r w:rsidRPr="00FD5008">
        <w:tab/>
      </w:r>
      <w:r w:rsidR="002A210C" w:rsidRPr="00FD5008">
        <w:t>7</w:t>
      </w:r>
    </w:p>
    <w:p w:rsidR="00B27E82" w:rsidRPr="00FD5008" w:rsidRDefault="00B27E82">
      <w:pPr>
        <w:pStyle w:val="Innehll2"/>
        <w:rPr>
          <w:sz w:val="24"/>
          <w:szCs w:val="24"/>
        </w:rPr>
      </w:pPr>
      <w:r w:rsidRPr="00FD5008">
        <w:t>Ekonomisk översikt</w:t>
      </w:r>
      <w:r w:rsidRPr="00FD5008">
        <w:tab/>
      </w:r>
      <w:r w:rsidR="002A210C" w:rsidRPr="00FD5008">
        <w:t>8</w:t>
      </w:r>
    </w:p>
    <w:p w:rsidR="00B27E82" w:rsidRPr="00FD5008" w:rsidRDefault="00B27E82">
      <w:pPr>
        <w:pStyle w:val="Innehll3"/>
        <w:rPr>
          <w:sz w:val="24"/>
          <w:szCs w:val="24"/>
        </w:rPr>
      </w:pPr>
      <w:r w:rsidRPr="00FD5008">
        <w:t>Verksamhetens kostnader</w:t>
      </w:r>
      <w:r w:rsidRPr="00FD5008">
        <w:tab/>
      </w:r>
      <w:r w:rsidR="002A210C" w:rsidRPr="00FD5008">
        <w:t>8</w:t>
      </w:r>
    </w:p>
    <w:p w:rsidR="00B27E82" w:rsidRPr="00FD5008" w:rsidRDefault="00B27E82">
      <w:pPr>
        <w:pStyle w:val="Innehll3"/>
        <w:rPr>
          <w:sz w:val="24"/>
          <w:szCs w:val="24"/>
        </w:rPr>
      </w:pPr>
      <w:r w:rsidRPr="00FD5008">
        <w:t>Finansiering</w:t>
      </w:r>
      <w:r w:rsidRPr="00FD5008">
        <w:tab/>
      </w:r>
      <w:r w:rsidR="002A210C" w:rsidRPr="00FD5008">
        <w:t>9</w:t>
      </w:r>
    </w:p>
    <w:p w:rsidR="00B27E82" w:rsidRPr="00FD5008" w:rsidRDefault="00B27E82">
      <w:pPr>
        <w:pStyle w:val="Innehll3"/>
        <w:rPr>
          <w:sz w:val="24"/>
          <w:szCs w:val="24"/>
        </w:rPr>
      </w:pPr>
      <w:r w:rsidRPr="00FD5008">
        <w:t>Anslag</w:t>
      </w:r>
      <w:r w:rsidRPr="00FD5008">
        <w:tab/>
      </w:r>
      <w:r w:rsidR="002A210C" w:rsidRPr="00FD5008">
        <w:t>10</w:t>
      </w:r>
    </w:p>
    <w:p w:rsidR="00B27E82" w:rsidRPr="00FD5008" w:rsidRDefault="00B27E82">
      <w:pPr>
        <w:pStyle w:val="Innehll3"/>
        <w:rPr>
          <w:sz w:val="24"/>
          <w:szCs w:val="24"/>
        </w:rPr>
      </w:pPr>
      <w:r w:rsidRPr="00FD5008">
        <w:t>Avgifter för internationell uppdragsverksamhet</w:t>
      </w:r>
      <w:r w:rsidRPr="00FD5008">
        <w:tab/>
      </w:r>
      <w:r w:rsidR="002A210C" w:rsidRPr="00FD5008">
        <w:t>11</w:t>
      </w:r>
    </w:p>
    <w:p w:rsidR="00B27E82" w:rsidRPr="00FD5008" w:rsidRDefault="00B27E82">
      <w:pPr>
        <w:pStyle w:val="Innehll3"/>
        <w:rPr>
          <w:sz w:val="24"/>
          <w:szCs w:val="24"/>
        </w:rPr>
      </w:pPr>
      <w:r w:rsidRPr="00FD5008">
        <w:t>Avgifter för årlig revision</w:t>
      </w:r>
      <w:r w:rsidRPr="00FD5008">
        <w:tab/>
      </w:r>
      <w:r w:rsidR="002A210C" w:rsidRPr="00FD5008">
        <w:t>11</w:t>
      </w:r>
    </w:p>
    <w:p w:rsidR="00B27E82" w:rsidRPr="00FD5008" w:rsidRDefault="00B27E82">
      <w:pPr>
        <w:pStyle w:val="Innehll3"/>
        <w:rPr>
          <w:sz w:val="24"/>
          <w:szCs w:val="24"/>
        </w:rPr>
      </w:pPr>
      <w:r w:rsidRPr="00FD5008">
        <w:t>Räntekontot</w:t>
      </w:r>
      <w:r w:rsidRPr="00FD5008">
        <w:tab/>
      </w:r>
      <w:r w:rsidR="002A210C" w:rsidRPr="00FD5008">
        <w:t>12</w:t>
      </w:r>
    </w:p>
    <w:p w:rsidR="00B27E82" w:rsidRPr="00FD5008" w:rsidRDefault="00B27E82">
      <w:pPr>
        <w:pStyle w:val="Innehll3"/>
        <w:rPr>
          <w:sz w:val="24"/>
          <w:szCs w:val="24"/>
        </w:rPr>
      </w:pPr>
      <w:r w:rsidRPr="00FD5008">
        <w:t>Fördelning av årsarbetskrafter på verksamhetsgrenar och stödverksamhet och övrig administration</w:t>
      </w:r>
      <w:r w:rsidRPr="00FD5008">
        <w:tab/>
      </w:r>
      <w:r w:rsidR="002A210C" w:rsidRPr="00FD5008">
        <w:t>12</w:t>
      </w:r>
    </w:p>
    <w:p w:rsidR="00B27E82" w:rsidRPr="00FD5008" w:rsidRDefault="00B27E82">
      <w:pPr>
        <w:pStyle w:val="Innehll3"/>
        <w:rPr>
          <w:sz w:val="24"/>
          <w:szCs w:val="24"/>
        </w:rPr>
      </w:pPr>
      <w:r w:rsidRPr="00FD5008">
        <w:t>Driftskostnader per årsarbetskraft</w:t>
      </w:r>
      <w:r w:rsidRPr="00FD5008">
        <w:tab/>
      </w:r>
      <w:r w:rsidR="002A210C" w:rsidRPr="00FD5008">
        <w:t>13</w:t>
      </w:r>
    </w:p>
    <w:p w:rsidR="00B27E82" w:rsidRPr="00FD5008" w:rsidRDefault="00B27E82">
      <w:pPr>
        <w:pStyle w:val="Innehll3"/>
        <w:rPr>
          <w:sz w:val="24"/>
          <w:szCs w:val="24"/>
        </w:rPr>
      </w:pPr>
      <w:r w:rsidRPr="00FD5008">
        <w:t>Utgifter för omställningsverksamheten 2003</w:t>
      </w:r>
      <w:r w:rsidRPr="00FD5008">
        <w:tab/>
      </w:r>
      <w:r w:rsidR="002A210C" w:rsidRPr="00FD5008">
        <w:t>13</w:t>
      </w:r>
    </w:p>
    <w:p w:rsidR="00B27E82" w:rsidRPr="00FD5008" w:rsidRDefault="00B27E82">
      <w:pPr>
        <w:pStyle w:val="Innehll2"/>
        <w:rPr>
          <w:sz w:val="24"/>
          <w:szCs w:val="24"/>
        </w:rPr>
      </w:pPr>
      <w:r w:rsidRPr="00FD5008">
        <w:t>Årlig revision</w:t>
      </w:r>
      <w:r w:rsidRPr="00FD5008">
        <w:tab/>
      </w:r>
      <w:r w:rsidR="002A210C" w:rsidRPr="00FD5008">
        <w:t>14</w:t>
      </w:r>
    </w:p>
    <w:p w:rsidR="00B27E82" w:rsidRPr="00FD5008" w:rsidRDefault="00B27E82">
      <w:pPr>
        <w:pStyle w:val="Innehll3"/>
        <w:rPr>
          <w:sz w:val="24"/>
          <w:szCs w:val="24"/>
        </w:rPr>
      </w:pPr>
      <w:r w:rsidRPr="00FD5008">
        <w:t>Målsättning för verksamheten</w:t>
      </w:r>
      <w:r w:rsidRPr="00FD5008">
        <w:tab/>
      </w:r>
      <w:r w:rsidR="002A210C" w:rsidRPr="00FD5008">
        <w:t>14</w:t>
      </w:r>
    </w:p>
    <w:p w:rsidR="00B27E82" w:rsidRPr="00FD5008" w:rsidRDefault="00B27E82">
      <w:pPr>
        <w:pStyle w:val="Innehll3"/>
        <w:rPr>
          <w:sz w:val="24"/>
          <w:szCs w:val="24"/>
        </w:rPr>
      </w:pPr>
      <w:r w:rsidRPr="00FD5008">
        <w:t>Resultat och bedömning</w:t>
      </w:r>
      <w:r w:rsidRPr="00FD5008">
        <w:tab/>
      </w:r>
      <w:r w:rsidR="002A210C" w:rsidRPr="00FD5008">
        <w:t>14</w:t>
      </w:r>
    </w:p>
    <w:p w:rsidR="00B27E82" w:rsidRPr="00FD5008" w:rsidRDefault="00B27E82">
      <w:pPr>
        <w:pStyle w:val="Innehll2"/>
        <w:rPr>
          <w:sz w:val="24"/>
          <w:szCs w:val="24"/>
        </w:rPr>
      </w:pPr>
      <w:r w:rsidRPr="00FD5008">
        <w:t>Effektivitetsrevision</w:t>
      </w:r>
      <w:r w:rsidRPr="00FD5008">
        <w:tab/>
      </w:r>
      <w:r w:rsidR="002A210C" w:rsidRPr="00FD5008">
        <w:t>17</w:t>
      </w:r>
    </w:p>
    <w:p w:rsidR="00B27E82" w:rsidRPr="00FD5008" w:rsidRDefault="00B27E82">
      <w:pPr>
        <w:pStyle w:val="Innehll3"/>
        <w:rPr>
          <w:sz w:val="24"/>
          <w:szCs w:val="24"/>
        </w:rPr>
      </w:pPr>
      <w:r w:rsidRPr="00FD5008">
        <w:t>Målsättning för verksamheten</w:t>
      </w:r>
      <w:r w:rsidRPr="00FD5008">
        <w:tab/>
      </w:r>
      <w:r w:rsidR="002A210C" w:rsidRPr="00FD5008">
        <w:t>17</w:t>
      </w:r>
    </w:p>
    <w:p w:rsidR="00B27E82" w:rsidRPr="00FD5008" w:rsidRDefault="00B27E82">
      <w:pPr>
        <w:pStyle w:val="Innehll3"/>
        <w:rPr>
          <w:sz w:val="24"/>
          <w:szCs w:val="24"/>
        </w:rPr>
      </w:pPr>
      <w:r w:rsidRPr="00FD5008">
        <w:t>Resultat och bedömning</w:t>
      </w:r>
      <w:r w:rsidRPr="00FD5008">
        <w:tab/>
      </w:r>
      <w:r w:rsidR="002A210C" w:rsidRPr="00FD5008">
        <w:t>18</w:t>
      </w:r>
    </w:p>
    <w:p w:rsidR="00B27E82" w:rsidRPr="00FD5008" w:rsidRDefault="00B27E82">
      <w:pPr>
        <w:pStyle w:val="Innehll2"/>
        <w:rPr>
          <w:sz w:val="24"/>
          <w:szCs w:val="24"/>
        </w:rPr>
      </w:pPr>
      <w:r w:rsidRPr="00FD5008">
        <w:t>Internationell verksamhet</w:t>
      </w:r>
      <w:r w:rsidRPr="00FD5008">
        <w:tab/>
      </w:r>
      <w:r w:rsidR="002A210C" w:rsidRPr="00FD5008">
        <w:t>24</w:t>
      </w:r>
    </w:p>
    <w:p w:rsidR="00B27E82" w:rsidRPr="00FD5008" w:rsidRDefault="00B27E82">
      <w:pPr>
        <w:pStyle w:val="Innehll3"/>
        <w:rPr>
          <w:sz w:val="24"/>
          <w:szCs w:val="24"/>
        </w:rPr>
      </w:pPr>
      <w:r w:rsidRPr="00FD5008">
        <w:t>Internationell revision, samverkan och kontakter</w:t>
      </w:r>
      <w:r w:rsidRPr="00FD5008">
        <w:tab/>
      </w:r>
      <w:r w:rsidR="002A210C" w:rsidRPr="00FD5008">
        <w:t>24</w:t>
      </w:r>
    </w:p>
    <w:p w:rsidR="00B27E82" w:rsidRPr="00FD5008" w:rsidRDefault="00B27E82">
      <w:pPr>
        <w:pStyle w:val="Innehll3"/>
        <w:rPr>
          <w:sz w:val="24"/>
          <w:szCs w:val="24"/>
        </w:rPr>
      </w:pPr>
      <w:r w:rsidRPr="00FD5008">
        <w:t>Internationellt utvecklingssamarbete</w:t>
      </w:r>
      <w:r w:rsidRPr="00FD5008">
        <w:tab/>
      </w:r>
      <w:r w:rsidR="002A210C" w:rsidRPr="00FD5008">
        <w:t>25</w:t>
      </w:r>
    </w:p>
    <w:p w:rsidR="00B27E82" w:rsidRPr="00FD5008" w:rsidRDefault="00B27E82">
      <w:pPr>
        <w:pStyle w:val="Innehll3"/>
        <w:rPr>
          <w:sz w:val="24"/>
          <w:szCs w:val="24"/>
        </w:rPr>
      </w:pPr>
      <w:r w:rsidRPr="00FD5008">
        <w:t>Internationell avgiftsfinansierad verksamhet</w:t>
      </w:r>
      <w:r w:rsidRPr="00FD5008">
        <w:tab/>
      </w:r>
      <w:r w:rsidR="002A210C" w:rsidRPr="00FD5008">
        <w:t>28</w:t>
      </w:r>
    </w:p>
    <w:p w:rsidR="00B27E82" w:rsidRPr="00FD5008" w:rsidRDefault="00B27E82">
      <w:pPr>
        <w:pStyle w:val="Innehll3"/>
        <w:rPr>
          <w:sz w:val="24"/>
          <w:szCs w:val="24"/>
        </w:rPr>
      </w:pPr>
      <w:r w:rsidRPr="00FD5008">
        <w:t>Resultat och bedömning</w:t>
      </w:r>
      <w:r w:rsidRPr="00FD5008">
        <w:tab/>
      </w:r>
      <w:r w:rsidR="002A210C" w:rsidRPr="00FD5008">
        <w:t>28</w:t>
      </w:r>
    </w:p>
    <w:p w:rsidR="00B27E82" w:rsidRPr="00FD5008" w:rsidRDefault="00B27E82">
      <w:pPr>
        <w:pStyle w:val="Innehll2"/>
        <w:rPr>
          <w:sz w:val="24"/>
          <w:szCs w:val="24"/>
        </w:rPr>
      </w:pPr>
      <w:r w:rsidRPr="00FD5008">
        <w:t>Övrig avrapportering och externa kontakter</w:t>
      </w:r>
      <w:r w:rsidRPr="00FD5008">
        <w:tab/>
      </w:r>
      <w:r w:rsidR="002A210C" w:rsidRPr="00FD5008">
        <w:t>30</w:t>
      </w:r>
    </w:p>
    <w:p w:rsidR="00B27E82" w:rsidRPr="00FD5008" w:rsidRDefault="00B27E82">
      <w:pPr>
        <w:pStyle w:val="Innehll3"/>
        <w:rPr>
          <w:sz w:val="24"/>
          <w:szCs w:val="24"/>
        </w:rPr>
      </w:pPr>
      <w:r w:rsidRPr="00FD5008">
        <w:t>Övrig avrapportering</w:t>
      </w:r>
      <w:r w:rsidRPr="00FD5008">
        <w:tab/>
      </w:r>
      <w:r w:rsidR="002A210C" w:rsidRPr="00FD5008">
        <w:t>30</w:t>
      </w:r>
    </w:p>
    <w:p w:rsidR="00B27E82" w:rsidRPr="00FD5008" w:rsidRDefault="00B27E82">
      <w:pPr>
        <w:pStyle w:val="Innehll3"/>
        <w:rPr>
          <w:sz w:val="24"/>
          <w:szCs w:val="24"/>
        </w:rPr>
      </w:pPr>
      <w:r w:rsidRPr="00FD5008">
        <w:t>Externa kontakter</w:t>
      </w:r>
      <w:r w:rsidRPr="00FD5008">
        <w:tab/>
      </w:r>
      <w:r w:rsidR="002A210C" w:rsidRPr="00FD5008">
        <w:t>31</w:t>
      </w:r>
    </w:p>
    <w:p w:rsidR="00B27E82" w:rsidRPr="00FD5008" w:rsidRDefault="00B27E82">
      <w:pPr>
        <w:pStyle w:val="Innehll3"/>
        <w:rPr>
          <w:sz w:val="24"/>
          <w:szCs w:val="24"/>
        </w:rPr>
      </w:pPr>
      <w:r w:rsidRPr="00FD5008">
        <w:t>Revisionens efterarbete</w:t>
      </w:r>
      <w:r w:rsidRPr="00FD5008">
        <w:tab/>
      </w:r>
      <w:r w:rsidR="002A210C" w:rsidRPr="00FD5008">
        <w:t>32</w:t>
      </w:r>
    </w:p>
    <w:p w:rsidR="00B27E82" w:rsidRPr="00FD5008" w:rsidRDefault="00B27E82">
      <w:pPr>
        <w:pStyle w:val="Innehll3"/>
        <w:rPr>
          <w:sz w:val="24"/>
          <w:szCs w:val="24"/>
        </w:rPr>
      </w:pPr>
      <w:r w:rsidRPr="00FD5008">
        <w:t>Resultat och bedömning</w:t>
      </w:r>
      <w:r w:rsidRPr="00FD5008">
        <w:tab/>
      </w:r>
      <w:r w:rsidR="002A210C" w:rsidRPr="00FD5008">
        <w:t>33</w:t>
      </w:r>
    </w:p>
    <w:p w:rsidR="00B27E82" w:rsidRPr="00FD5008" w:rsidRDefault="00B27E82">
      <w:pPr>
        <w:pStyle w:val="Innehll2"/>
        <w:rPr>
          <w:sz w:val="24"/>
          <w:szCs w:val="24"/>
        </w:rPr>
      </w:pPr>
      <w:r w:rsidRPr="00FD5008">
        <w:t>Styrelsen</w:t>
      </w:r>
      <w:r w:rsidRPr="00FD5008">
        <w:tab/>
      </w:r>
      <w:r w:rsidR="002A210C" w:rsidRPr="00FD5008">
        <w:t>34</w:t>
      </w:r>
    </w:p>
    <w:p w:rsidR="00B27E82" w:rsidRPr="00FD5008" w:rsidRDefault="00B27E82">
      <w:pPr>
        <w:pStyle w:val="Innehll3"/>
        <w:rPr>
          <w:sz w:val="24"/>
          <w:szCs w:val="24"/>
        </w:rPr>
      </w:pPr>
      <w:r w:rsidRPr="00FD5008">
        <w:t>Styrelsens behandling av granskningarna</w:t>
      </w:r>
      <w:r w:rsidRPr="00FD5008">
        <w:tab/>
      </w:r>
      <w:r w:rsidR="002A210C" w:rsidRPr="00FD5008">
        <w:t>34</w:t>
      </w:r>
    </w:p>
    <w:p w:rsidR="00B27E82" w:rsidRPr="00FD5008" w:rsidRDefault="00B27E82">
      <w:pPr>
        <w:pStyle w:val="Innehll3"/>
        <w:rPr>
          <w:sz w:val="24"/>
          <w:szCs w:val="24"/>
        </w:rPr>
      </w:pPr>
      <w:r w:rsidRPr="00FD5008">
        <w:t>Styrelsens övriga arbete</w:t>
      </w:r>
      <w:r w:rsidRPr="00FD5008">
        <w:tab/>
      </w:r>
      <w:r w:rsidR="002A210C" w:rsidRPr="00FD5008">
        <w:t>34</w:t>
      </w:r>
    </w:p>
    <w:p w:rsidR="00B27E82" w:rsidRPr="00FD5008" w:rsidRDefault="00B27E82">
      <w:pPr>
        <w:pStyle w:val="Innehll2"/>
        <w:rPr>
          <w:sz w:val="24"/>
          <w:szCs w:val="24"/>
        </w:rPr>
      </w:pPr>
      <w:r w:rsidRPr="00FD5008">
        <w:t>Vetenskapliga rådet</w:t>
      </w:r>
      <w:r w:rsidRPr="00FD5008">
        <w:tab/>
      </w:r>
      <w:r w:rsidR="002A210C" w:rsidRPr="00FD5008">
        <w:t>35</w:t>
      </w:r>
    </w:p>
    <w:p w:rsidR="00B27E82" w:rsidRPr="00FD5008" w:rsidRDefault="00B27E82">
      <w:pPr>
        <w:pStyle w:val="Innehll2"/>
        <w:rPr>
          <w:sz w:val="24"/>
          <w:szCs w:val="24"/>
        </w:rPr>
      </w:pPr>
      <w:r w:rsidRPr="00FD5008">
        <w:t>Kompetens och personal</w:t>
      </w:r>
      <w:r w:rsidRPr="00FD5008">
        <w:tab/>
      </w:r>
      <w:r w:rsidR="002A210C" w:rsidRPr="00FD5008">
        <w:t>36</w:t>
      </w:r>
    </w:p>
    <w:p w:rsidR="00B27E82" w:rsidRPr="00FD5008" w:rsidRDefault="00B27E82">
      <w:pPr>
        <w:pStyle w:val="Innehll3"/>
        <w:rPr>
          <w:sz w:val="24"/>
          <w:szCs w:val="24"/>
        </w:rPr>
      </w:pPr>
      <w:r w:rsidRPr="00FD5008">
        <w:t>Kompetens</w:t>
      </w:r>
      <w:r w:rsidRPr="00FD5008">
        <w:tab/>
      </w:r>
      <w:r w:rsidR="002A210C" w:rsidRPr="00FD5008">
        <w:t>36</w:t>
      </w:r>
    </w:p>
    <w:p w:rsidR="00B27E82" w:rsidRPr="00FD5008" w:rsidRDefault="00B27E82">
      <w:pPr>
        <w:pStyle w:val="Innehll3"/>
        <w:rPr>
          <w:sz w:val="24"/>
          <w:szCs w:val="24"/>
        </w:rPr>
      </w:pPr>
      <w:r w:rsidRPr="00FD5008">
        <w:t>Personal</w:t>
      </w:r>
      <w:r w:rsidRPr="00FD5008">
        <w:tab/>
      </w:r>
      <w:r w:rsidR="002A210C" w:rsidRPr="00FD5008">
        <w:t>38</w:t>
      </w:r>
    </w:p>
    <w:p w:rsidR="00B27E82" w:rsidRPr="00FD5008" w:rsidRDefault="00B27E82">
      <w:pPr>
        <w:pStyle w:val="Innehll3"/>
        <w:rPr>
          <w:sz w:val="24"/>
          <w:szCs w:val="24"/>
        </w:rPr>
      </w:pPr>
      <w:r w:rsidRPr="00FD5008">
        <w:t>Sjukfrånvaro</w:t>
      </w:r>
      <w:r w:rsidRPr="00FD5008">
        <w:tab/>
      </w:r>
      <w:r w:rsidR="002A210C" w:rsidRPr="00FD5008">
        <w:t>39</w:t>
      </w:r>
    </w:p>
    <w:p w:rsidR="00B27E82" w:rsidRPr="00FD5008" w:rsidRDefault="00B27E82">
      <w:pPr>
        <w:pStyle w:val="Innehll3"/>
        <w:rPr>
          <w:sz w:val="24"/>
          <w:szCs w:val="24"/>
        </w:rPr>
      </w:pPr>
      <w:r w:rsidRPr="00FD5008">
        <w:t>Resultat och bedömning</w:t>
      </w:r>
      <w:r w:rsidRPr="00FD5008">
        <w:tab/>
      </w:r>
      <w:r w:rsidR="002A210C" w:rsidRPr="00FD5008">
        <w:t>39</w:t>
      </w:r>
    </w:p>
    <w:p w:rsidR="00B27E82" w:rsidRPr="00FD5008" w:rsidRDefault="00B27E82">
      <w:pPr>
        <w:pStyle w:val="Innehll1"/>
        <w:rPr>
          <w:sz w:val="24"/>
          <w:szCs w:val="24"/>
        </w:rPr>
      </w:pPr>
      <w:r w:rsidRPr="00FD5008">
        <w:t>Sammanställning över väsentliga uppgifter</w:t>
      </w:r>
      <w:r w:rsidRPr="00FD5008">
        <w:tab/>
      </w:r>
      <w:r w:rsidR="002A210C" w:rsidRPr="00FD5008">
        <w:t>41</w:t>
      </w:r>
    </w:p>
    <w:p w:rsidR="00B27E82" w:rsidRPr="00FD5008" w:rsidRDefault="00B27E82">
      <w:pPr>
        <w:pStyle w:val="Innehll1"/>
        <w:rPr>
          <w:sz w:val="24"/>
          <w:szCs w:val="24"/>
        </w:rPr>
      </w:pPr>
      <w:r w:rsidRPr="00FD5008">
        <w:t>Finansiell redovisning</w:t>
      </w:r>
      <w:r w:rsidRPr="00FD5008">
        <w:tab/>
      </w:r>
      <w:r w:rsidR="002A210C" w:rsidRPr="00FD5008">
        <w:t>42</w:t>
      </w:r>
    </w:p>
    <w:p w:rsidR="00B27E82" w:rsidRPr="00FD5008" w:rsidRDefault="00B27E82">
      <w:pPr>
        <w:pStyle w:val="Innehll2"/>
        <w:rPr>
          <w:sz w:val="24"/>
          <w:szCs w:val="24"/>
        </w:rPr>
      </w:pPr>
      <w:r w:rsidRPr="00FD5008">
        <w:rPr>
          <w:lang w:eastAsia="en-US"/>
        </w:rPr>
        <w:t>Resultaträkning</w:t>
      </w:r>
      <w:r w:rsidRPr="00FD5008">
        <w:tab/>
      </w:r>
      <w:r w:rsidR="002A210C" w:rsidRPr="00FD5008">
        <w:t>42</w:t>
      </w:r>
    </w:p>
    <w:p w:rsidR="00B27E82" w:rsidRPr="00FD5008" w:rsidRDefault="00B27E82">
      <w:pPr>
        <w:pStyle w:val="Innehll2"/>
        <w:rPr>
          <w:sz w:val="24"/>
          <w:szCs w:val="24"/>
        </w:rPr>
      </w:pPr>
      <w:r w:rsidRPr="00FD5008">
        <w:t>Balansräkning</w:t>
      </w:r>
      <w:r w:rsidRPr="00FD5008">
        <w:tab/>
      </w:r>
      <w:r w:rsidR="002A210C" w:rsidRPr="00FD5008">
        <w:t>43</w:t>
      </w:r>
    </w:p>
    <w:p w:rsidR="00B27E82" w:rsidRPr="00FD5008" w:rsidRDefault="00B27E82">
      <w:pPr>
        <w:pStyle w:val="Innehll2"/>
        <w:rPr>
          <w:sz w:val="24"/>
          <w:szCs w:val="24"/>
        </w:rPr>
      </w:pPr>
      <w:r w:rsidRPr="00FD5008">
        <w:t>Anslagsredovisning</w:t>
      </w:r>
      <w:r w:rsidRPr="00FD5008">
        <w:tab/>
      </w:r>
      <w:r w:rsidR="002A210C" w:rsidRPr="00FD5008">
        <w:t>4</w:t>
      </w:r>
      <w:r w:rsidR="002A210C" w:rsidRPr="00FD5008">
        <w:t>5</w:t>
      </w:r>
    </w:p>
    <w:p w:rsidR="00B27E82" w:rsidRPr="00FD5008" w:rsidRDefault="00B27E82">
      <w:pPr>
        <w:pStyle w:val="Innehll3"/>
        <w:rPr>
          <w:sz w:val="24"/>
          <w:szCs w:val="24"/>
        </w:rPr>
      </w:pPr>
      <w:r w:rsidRPr="00FD5008">
        <w:rPr>
          <w:bCs/>
        </w:rPr>
        <w:t>Redovisning mot anslag</w:t>
      </w:r>
      <w:r w:rsidRPr="00FD5008">
        <w:tab/>
      </w:r>
      <w:r w:rsidR="002A210C" w:rsidRPr="00FD5008">
        <w:t>45</w:t>
      </w:r>
    </w:p>
    <w:p w:rsidR="00B27E82" w:rsidRPr="00FD5008" w:rsidRDefault="00B27E82">
      <w:pPr>
        <w:pStyle w:val="Innehll3"/>
        <w:rPr>
          <w:sz w:val="24"/>
          <w:szCs w:val="24"/>
        </w:rPr>
      </w:pPr>
      <w:r w:rsidRPr="00FD5008">
        <w:rPr>
          <w:bCs/>
        </w:rPr>
        <w:t>Redovisning mot inkomsttitel</w:t>
      </w:r>
      <w:r w:rsidRPr="00FD5008">
        <w:tab/>
      </w:r>
      <w:r w:rsidR="002A210C" w:rsidRPr="00FD5008">
        <w:t>45</w:t>
      </w:r>
    </w:p>
    <w:p w:rsidR="00B27E82" w:rsidRPr="00FD5008" w:rsidRDefault="00B27E82">
      <w:pPr>
        <w:pStyle w:val="Innehll3"/>
        <w:rPr>
          <w:sz w:val="24"/>
          <w:szCs w:val="24"/>
        </w:rPr>
      </w:pPr>
      <w:r w:rsidRPr="00FD5008">
        <w:rPr>
          <w:bCs/>
        </w:rPr>
        <w:t>Redovisning mot bemyndiganden</w:t>
      </w:r>
      <w:r w:rsidRPr="00FD5008">
        <w:tab/>
      </w:r>
      <w:r w:rsidR="002A210C" w:rsidRPr="00FD5008">
        <w:t>45</w:t>
      </w:r>
    </w:p>
    <w:p w:rsidR="00B27E82" w:rsidRPr="00FD5008" w:rsidRDefault="00B27E82">
      <w:pPr>
        <w:pStyle w:val="Innehll2"/>
        <w:rPr>
          <w:sz w:val="24"/>
          <w:szCs w:val="24"/>
        </w:rPr>
      </w:pPr>
      <w:r w:rsidRPr="00FD5008">
        <w:t>Finansieringsanalys</w:t>
      </w:r>
      <w:r w:rsidRPr="00FD5008">
        <w:tab/>
      </w:r>
      <w:r w:rsidR="002A210C" w:rsidRPr="00FD5008">
        <w:t>46</w:t>
      </w:r>
    </w:p>
    <w:p w:rsidR="00B27E82" w:rsidRPr="00FD5008" w:rsidRDefault="00B27E82">
      <w:pPr>
        <w:pStyle w:val="Innehll2"/>
        <w:rPr>
          <w:sz w:val="24"/>
          <w:szCs w:val="24"/>
        </w:rPr>
      </w:pPr>
      <w:r w:rsidRPr="00FD5008">
        <w:rPr>
          <w:lang w:eastAsia="en-US"/>
        </w:rPr>
        <w:t>Tilläggsupplysningar och noter</w:t>
      </w:r>
      <w:r w:rsidRPr="00FD5008">
        <w:tab/>
      </w:r>
      <w:r w:rsidR="002A210C" w:rsidRPr="00FD5008">
        <w:t>49</w:t>
      </w:r>
    </w:p>
    <w:p w:rsidR="00B27E82" w:rsidRPr="00FD5008" w:rsidRDefault="00B27E82">
      <w:pPr>
        <w:pStyle w:val="Innehll3"/>
        <w:rPr>
          <w:sz w:val="24"/>
          <w:szCs w:val="24"/>
        </w:rPr>
      </w:pPr>
      <w:r w:rsidRPr="00FD5008">
        <w:rPr>
          <w:lang w:eastAsia="en-US"/>
        </w:rPr>
        <w:t>Tillämpade redovisningsprinciper</w:t>
      </w:r>
      <w:r w:rsidRPr="00FD5008">
        <w:tab/>
      </w:r>
      <w:r w:rsidR="002A210C" w:rsidRPr="00FD5008">
        <w:t>49</w:t>
      </w:r>
    </w:p>
    <w:p w:rsidR="00B27E82" w:rsidRPr="00FD5008" w:rsidRDefault="00B27E82">
      <w:pPr>
        <w:pStyle w:val="Innehll3"/>
        <w:rPr>
          <w:sz w:val="24"/>
          <w:szCs w:val="24"/>
        </w:rPr>
      </w:pPr>
      <w:r w:rsidRPr="00FD5008">
        <w:rPr>
          <w:lang w:eastAsia="en-US"/>
        </w:rPr>
        <w:t>Värderingsprinciper</w:t>
      </w:r>
      <w:r w:rsidRPr="00FD5008">
        <w:tab/>
      </w:r>
      <w:r w:rsidR="002A210C" w:rsidRPr="00FD5008">
        <w:t>50</w:t>
      </w:r>
    </w:p>
    <w:p w:rsidR="00B27E82" w:rsidRPr="00FD5008" w:rsidRDefault="00B27E82">
      <w:pPr>
        <w:pStyle w:val="Innehll3"/>
        <w:rPr>
          <w:sz w:val="24"/>
          <w:szCs w:val="24"/>
        </w:rPr>
      </w:pPr>
      <w:r w:rsidRPr="00FD5008">
        <w:rPr>
          <w:lang w:eastAsia="en-US"/>
        </w:rPr>
        <w:t>Noter</w:t>
      </w:r>
      <w:r w:rsidRPr="00FD5008">
        <w:tab/>
      </w:r>
      <w:r w:rsidR="002A210C" w:rsidRPr="00FD5008">
        <w:t>51</w:t>
      </w:r>
    </w:p>
    <w:p w:rsidR="00B27E82" w:rsidRPr="00FD5008" w:rsidRDefault="00B27E82">
      <w:pPr>
        <w:pStyle w:val="Innehll2"/>
        <w:rPr>
          <w:sz w:val="24"/>
          <w:szCs w:val="24"/>
        </w:rPr>
      </w:pPr>
      <w:r w:rsidRPr="00FD5008">
        <w:t>Uppgifter om ledande befattningshavare</w:t>
      </w:r>
      <w:r w:rsidRPr="00FD5008">
        <w:tab/>
      </w:r>
      <w:r w:rsidR="002A210C" w:rsidRPr="00FD5008">
        <w:t>56</w:t>
      </w:r>
    </w:p>
    <w:p w:rsidR="00B27E82" w:rsidRPr="00FD5008" w:rsidRDefault="00B27E82">
      <w:pPr>
        <w:pStyle w:val="Innehll3"/>
        <w:rPr>
          <w:sz w:val="24"/>
          <w:szCs w:val="24"/>
        </w:rPr>
      </w:pPr>
      <w:r w:rsidRPr="00FD5008">
        <w:t>Styrelseledamöters och suppleanters uppdrag 2007</w:t>
      </w:r>
      <w:r w:rsidRPr="00FD5008">
        <w:tab/>
      </w:r>
      <w:r w:rsidR="002A210C" w:rsidRPr="00FD5008">
        <w:t>56</w:t>
      </w:r>
    </w:p>
    <w:p w:rsidR="00B27E82" w:rsidRPr="00FD5008" w:rsidRDefault="00B27E82">
      <w:pPr>
        <w:pStyle w:val="Innehll3"/>
        <w:rPr>
          <w:sz w:val="24"/>
          <w:szCs w:val="24"/>
        </w:rPr>
      </w:pPr>
      <w:r w:rsidRPr="00FD5008">
        <w:t>Ersättningar och förmåner som utbetalats under 2007</w:t>
      </w:r>
      <w:r w:rsidRPr="00FD5008">
        <w:tab/>
      </w:r>
      <w:r w:rsidR="002A210C" w:rsidRPr="00FD5008">
        <w:t>57</w:t>
      </w:r>
    </w:p>
    <w:p w:rsidR="00B27E82" w:rsidRPr="00FD5008" w:rsidRDefault="00B27E82">
      <w:pPr>
        <w:pStyle w:val="Innehll3"/>
        <w:rPr>
          <w:sz w:val="24"/>
          <w:szCs w:val="24"/>
        </w:rPr>
      </w:pPr>
      <w:r w:rsidRPr="00FD5008">
        <w:t>Framtida åtaganden</w:t>
      </w:r>
      <w:r w:rsidRPr="00FD5008">
        <w:tab/>
      </w:r>
      <w:r w:rsidR="002A210C" w:rsidRPr="00FD5008">
        <w:t>58</w:t>
      </w:r>
    </w:p>
    <w:p w:rsidR="001245B7" w:rsidRPr="00FD5008" w:rsidRDefault="001245B7" w:rsidP="00E078EF"/>
    <w:p w:rsidR="001245B7" w:rsidRPr="00FD5008" w:rsidRDefault="001245B7" w:rsidP="001245B7">
      <w:pPr>
        <w:pStyle w:val="Normaltindrag"/>
        <w:sectPr w:rsidR="001245B7" w:rsidRPr="00FD5008">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E76719" w:rsidRPr="00FD5008" w:rsidRDefault="00E76719" w:rsidP="00E76719">
      <w:pPr>
        <w:pStyle w:val="Rubrik1"/>
        <w:rPr>
          <w:noProof w:val="0"/>
        </w:rPr>
      </w:pPr>
      <w:bookmarkStart w:id="11" w:name="_Toc126646838"/>
      <w:bookmarkStart w:id="12" w:name="_Toc126749329"/>
      <w:bookmarkStart w:id="13" w:name="_Toc127253165"/>
      <w:bookmarkStart w:id="14" w:name="_Toc159406137"/>
      <w:bookmarkStart w:id="15" w:name="_Toc190689635"/>
      <w:bookmarkStart w:id="16" w:name="_Toc191201107"/>
      <w:r w:rsidRPr="00FD5008">
        <w:rPr>
          <w:noProof w:val="0"/>
        </w:rPr>
        <w:t>Riksrevisorernas inledning</w:t>
      </w:r>
      <w:bookmarkEnd w:id="11"/>
      <w:bookmarkEnd w:id="12"/>
      <w:bookmarkEnd w:id="13"/>
      <w:bookmarkEnd w:id="14"/>
      <w:bookmarkEnd w:id="15"/>
      <w:bookmarkEnd w:id="16"/>
    </w:p>
    <w:p w:rsidR="00E76719" w:rsidRPr="00FD5008" w:rsidRDefault="00E76719" w:rsidP="003711C8">
      <w:r w:rsidRPr="00FD5008">
        <w:t>Riksrevisionen är en myndighet under riksdagen med uppgift att granska den verksamhet som bedrivs av staten. Riksrevisionen ska genom oberoende rev</w:t>
      </w:r>
      <w:r w:rsidRPr="00FD5008">
        <w:t>i</w:t>
      </w:r>
      <w:r w:rsidRPr="00FD5008">
        <w:t xml:space="preserve">sion bidra till demokratisk insyn och medverka till god resurshushållning och effektiv förvaltning i staten. </w:t>
      </w:r>
    </w:p>
    <w:p w:rsidR="00AA563C" w:rsidRPr="00FD5008" w:rsidRDefault="00EE35DC" w:rsidP="00E76719">
      <w:pPr>
        <w:pStyle w:val="Normaltindrag"/>
      </w:pPr>
      <w:r w:rsidRPr="00FD5008">
        <w:t xml:space="preserve">Under </w:t>
      </w:r>
      <w:r w:rsidR="00293A73" w:rsidRPr="00FD5008">
        <w:t xml:space="preserve">Riksrevisionens </w:t>
      </w:r>
      <w:r w:rsidRPr="00FD5008">
        <w:t>första år har vi arbetat med utve</w:t>
      </w:r>
      <w:r w:rsidR="00AC604A" w:rsidRPr="00FD5008">
        <w:t>ckling av organis</w:t>
      </w:r>
      <w:r w:rsidR="00AC604A" w:rsidRPr="00FD5008">
        <w:t>a</w:t>
      </w:r>
      <w:r w:rsidR="00AC604A" w:rsidRPr="00FD5008">
        <w:t>tion och arbets</w:t>
      </w:r>
      <w:r w:rsidR="00F02500" w:rsidRPr="00FD5008">
        <w:t xml:space="preserve">former </w:t>
      </w:r>
      <w:r w:rsidR="00AC604A" w:rsidRPr="00FD5008">
        <w:t xml:space="preserve">– </w:t>
      </w:r>
      <w:r w:rsidR="00F02500" w:rsidRPr="00FD5008">
        <w:t xml:space="preserve">verksamheten </w:t>
      </w:r>
      <w:r w:rsidR="00AC604A" w:rsidRPr="00FD5008">
        <w:t xml:space="preserve">har </w:t>
      </w:r>
      <w:r w:rsidR="00F02500" w:rsidRPr="00FD5008">
        <w:t xml:space="preserve">varit </w:t>
      </w:r>
      <w:r w:rsidR="00AC604A" w:rsidRPr="00FD5008">
        <w:t>i ett uppbyggnadsskede.</w:t>
      </w:r>
      <w:r w:rsidR="00115E0F" w:rsidRPr="00FD5008">
        <w:t xml:space="preserve"> </w:t>
      </w:r>
      <w:r w:rsidR="003D1E48" w:rsidRPr="00FD5008">
        <w:t xml:space="preserve">Detta </w:t>
      </w:r>
      <w:r w:rsidR="00293A73" w:rsidRPr="00FD5008">
        <w:t xml:space="preserve">har inneburit </w:t>
      </w:r>
      <w:r w:rsidR="00AB56B9" w:rsidRPr="00FD5008">
        <w:t xml:space="preserve">att vi inte </w:t>
      </w:r>
      <w:r w:rsidR="00CD0DE5" w:rsidRPr="00FD5008">
        <w:t>till fullo</w:t>
      </w:r>
      <w:r w:rsidR="003F1233" w:rsidRPr="00FD5008">
        <w:t xml:space="preserve"> </w:t>
      </w:r>
      <w:r w:rsidR="00E76719" w:rsidRPr="00FD5008">
        <w:t>utnyt</w:t>
      </w:r>
      <w:r w:rsidR="00E76719" w:rsidRPr="00FD5008">
        <w:t>t</w:t>
      </w:r>
      <w:r w:rsidR="00E76719" w:rsidRPr="00FD5008">
        <w:t>ja</w:t>
      </w:r>
      <w:r w:rsidR="00CD0DE5" w:rsidRPr="00FD5008">
        <w:t>t</w:t>
      </w:r>
      <w:r w:rsidR="00E76719" w:rsidRPr="00FD5008">
        <w:t xml:space="preserve"> de resurser som riksdagen anvisat. </w:t>
      </w:r>
    </w:p>
    <w:p w:rsidR="00E76719" w:rsidRPr="00FD5008" w:rsidRDefault="00E76719" w:rsidP="00E76719">
      <w:pPr>
        <w:pStyle w:val="Normaltindrag"/>
      </w:pPr>
      <w:r w:rsidRPr="00FD5008">
        <w:t>Målet för 2007 var att prioritera grans</w:t>
      </w:r>
      <w:r w:rsidRPr="00FD5008">
        <w:t>k</w:t>
      </w:r>
      <w:r w:rsidRPr="00FD5008">
        <w:t>ningsverksamheten</w:t>
      </w:r>
      <w:r w:rsidR="00D85BA8" w:rsidRPr="00FD5008">
        <w:t>.</w:t>
      </w:r>
      <w:r w:rsidRPr="00FD5008">
        <w:t xml:space="preserve"> </w:t>
      </w:r>
      <w:r w:rsidR="00D742F3" w:rsidRPr="00FD5008">
        <w:t>I prioriteringen låg att de administrativa kos</w:t>
      </w:r>
      <w:r w:rsidR="00D742F3" w:rsidRPr="00FD5008">
        <w:t>t</w:t>
      </w:r>
      <w:r w:rsidR="00D742F3" w:rsidRPr="00FD5008">
        <w:t>naderna skulle minska dels genom att överföra resurser från stödverksamheten till granskningsverksamheten</w:t>
      </w:r>
      <w:r w:rsidR="00EA78B7" w:rsidRPr="00FD5008">
        <w:t>,</w:t>
      </w:r>
      <w:r w:rsidR="00D742F3" w:rsidRPr="00FD5008">
        <w:t xml:space="preserve"> </w:t>
      </w:r>
      <w:r w:rsidR="00EA78B7" w:rsidRPr="00FD5008">
        <w:t>d</w:t>
      </w:r>
      <w:r w:rsidR="00D742F3" w:rsidRPr="00FD5008">
        <w:t xml:space="preserve">els genom att bli mer kostnadseffektiva i vår verksamhet. </w:t>
      </w:r>
      <w:r w:rsidRPr="00FD5008">
        <w:t xml:space="preserve">Frigjorda resurser </w:t>
      </w:r>
      <w:r w:rsidR="0072118A" w:rsidRPr="00FD5008">
        <w:t>från stödver</w:t>
      </w:r>
      <w:r w:rsidR="0072118A" w:rsidRPr="00FD5008">
        <w:t>k</w:t>
      </w:r>
      <w:r w:rsidR="0072118A" w:rsidRPr="00FD5008">
        <w:t xml:space="preserve">samheten </w:t>
      </w:r>
      <w:r w:rsidRPr="00FD5008">
        <w:t>skulle användas för att öka kvaliteten i vår effektivitetsr</w:t>
      </w:r>
      <w:r w:rsidRPr="00FD5008">
        <w:t>e</w:t>
      </w:r>
      <w:r w:rsidRPr="00FD5008">
        <w:t>vision. Vi valde därför att inte öka målet för antalet rapporter utan att i</w:t>
      </w:r>
      <w:r w:rsidR="00F964C1" w:rsidRPr="00FD5008">
        <w:t xml:space="preserve"> </w:t>
      </w:r>
      <w:r w:rsidRPr="00FD5008">
        <w:t>stället ge mera resurser till granskningar</w:t>
      </w:r>
      <w:r w:rsidR="00D82F38" w:rsidRPr="00FD5008">
        <w:t>na</w:t>
      </w:r>
      <w:r w:rsidRPr="00FD5008">
        <w:t xml:space="preserve"> för att dessa skulle bli bredare, djupare och djä</w:t>
      </w:r>
      <w:r w:rsidRPr="00FD5008">
        <w:t>r</w:t>
      </w:r>
      <w:r w:rsidRPr="00FD5008">
        <w:t xml:space="preserve">vare. </w:t>
      </w:r>
    </w:p>
    <w:p w:rsidR="00E76719" w:rsidRPr="00FD5008" w:rsidRDefault="00E76719" w:rsidP="00E76719">
      <w:pPr>
        <w:pStyle w:val="Normaltindrag"/>
      </w:pPr>
      <w:r w:rsidRPr="00FD5008">
        <w:t>Vi har nått våra mål</w:t>
      </w:r>
      <w:r w:rsidR="00115E0F" w:rsidRPr="00FD5008">
        <w:t xml:space="preserve"> </w:t>
      </w:r>
      <w:r w:rsidR="00F83443" w:rsidRPr="00FD5008">
        <w:t xml:space="preserve">och </w:t>
      </w:r>
      <w:r w:rsidRPr="00FD5008">
        <w:t xml:space="preserve">utnyttjat </w:t>
      </w:r>
      <w:r w:rsidR="00D860A1" w:rsidRPr="00FD5008">
        <w:t xml:space="preserve">tilldelade </w:t>
      </w:r>
      <w:r w:rsidRPr="00FD5008">
        <w:t>resurser. Vi har minskat de administrativa kostnaderna</w:t>
      </w:r>
      <w:r w:rsidR="005F0F28" w:rsidRPr="00FD5008">
        <w:t xml:space="preserve"> </w:t>
      </w:r>
      <w:r w:rsidR="00603EC5" w:rsidRPr="00FD5008">
        <w:t xml:space="preserve">till förmån för </w:t>
      </w:r>
      <w:r w:rsidRPr="00FD5008">
        <w:t>effektivitetsrevision. Riksrevisi</w:t>
      </w:r>
      <w:r w:rsidRPr="00FD5008">
        <w:t>o</w:t>
      </w:r>
      <w:r w:rsidRPr="00FD5008">
        <w:t>nen har under 2007 lämnat beslutsunderlag rörande väsentliga delar av den statliga verksamh</w:t>
      </w:r>
      <w:r w:rsidRPr="00FD5008">
        <w:t>e</w:t>
      </w:r>
      <w:r w:rsidRPr="00FD5008">
        <w:t>ten. Antal granskningsrapporter som slutförts under 2007 var 30</w:t>
      </w:r>
      <w:r w:rsidR="00F964C1" w:rsidRPr="00FD5008">
        <w:t>,</w:t>
      </w:r>
      <w:r w:rsidRPr="00FD5008">
        <w:t xml:space="preserve"> vilket överensstämmer med den målsättning som fastställts. De granskningar som vi publicerat under 2007 har avsett mer komplicerade o</w:t>
      </w:r>
      <w:r w:rsidRPr="00FD5008">
        <w:t>m</w:t>
      </w:r>
      <w:r w:rsidRPr="00FD5008">
        <w:t>råden än tidigare. Vi har också valt att lägga mer resurser på riktad område</w:t>
      </w:r>
      <w:r w:rsidRPr="00FD5008">
        <w:t>s</w:t>
      </w:r>
      <w:r w:rsidRPr="00FD5008">
        <w:t>bevakning</w:t>
      </w:r>
      <w:r w:rsidR="00ED6020" w:rsidRPr="00FD5008">
        <w:t xml:space="preserve"> – e</w:t>
      </w:r>
      <w:r w:rsidRPr="00FD5008">
        <w:t>n utvec</w:t>
      </w:r>
      <w:r w:rsidRPr="00FD5008">
        <w:t>k</w:t>
      </w:r>
      <w:r w:rsidRPr="00FD5008">
        <w:t xml:space="preserve">ling som krävt mer granskning </w:t>
      </w:r>
      <w:r w:rsidR="00ED6020" w:rsidRPr="00FD5008">
        <w:t xml:space="preserve">och </w:t>
      </w:r>
      <w:r w:rsidRPr="00FD5008">
        <w:t>ökat behovet av särskild kompetens och kvalitetssäkring. Vi har tillfört granskningen komp</w:t>
      </w:r>
      <w:r w:rsidRPr="00FD5008">
        <w:t>e</w:t>
      </w:r>
      <w:r w:rsidRPr="00FD5008">
        <w:t>tens både genom att u</w:t>
      </w:r>
      <w:r w:rsidRPr="00FD5008">
        <w:t>t</w:t>
      </w:r>
      <w:r w:rsidRPr="00FD5008">
        <w:t>veckla och rekrytera personal och genom att i högre grad anlita extern</w:t>
      </w:r>
      <w:r w:rsidR="00446C6B" w:rsidRPr="00FD5008">
        <w:t>a</w:t>
      </w:r>
      <w:r w:rsidRPr="00FD5008">
        <w:t xml:space="preserve"> </w:t>
      </w:r>
      <w:r w:rsidR="00446C6B" w:rsidRPr="00FD5008">
        <w:t>specialister</w:t>
      </w:r>
      <w:r w:rsidRPr="00FD5008">
        <w:t>.</w:t>
      </w:r>
    </w:p>
    <w:p w:rsidR="00E76719" w:rsidRPr="00FD5008" w:rsidRDefault="00E76719" w:rsidP="00E76719">
      <w:pPr>
        <w:pStyle w:val="Normaltindrag"/>
      </w:pPr>
      <w:r w:rsidRPr="00FD5008">
        <w:t xml:space="preserve">Vi har nått våra mål även </w:t>
      </w:r>
      <w:r w:rsidR="00E13E20" w:rsidRPr="00FD5008">
        <w:t>inom</w:t>
      </w:r>
      <w:r w:rsidRPr="00FD5008">
        <w:t xml:space="preserve"> årlig revision. Revisionsberättelser har lämnats i rätt tid</w:t>
      </w:r>
      <w:r w:rsidR="00AD4C1D" w:rsidRPr="00FD5008">
        <w:t xml:space="preserve"> och</w:t>
      </w:r>
      <w:r w:rsidRPr="00FD5008">
        <w:t xml:space="preserve"> enligt god revisionssed. En bra grund har också lagts för de revisionsberättelser som ska lämnas 2008 avseende räkenskap</w:t>
      </w:r>
      <w:r w:rsidRPr="00FD5008">
        <w:t>s</w:t>
      </w:r>
      <w:r w:rsidRPr="00FD5008">
        <w:t xml:space="preserve">året 2007. </w:t>
      </w:r>
      <w:r w:rsidR="00E13E20" w:rsidRPr="00FD5008">
        <w:t>Å</w:t>
      </w:r>
      <w:r w:rsidRPr="00FD5008">
        <w:t>rlig revision har också genom ökad operativ tid nu vänt ett underskott i den avgiftsb</w:t>
      </w:r>
      <w:r w:rsidRPr="00FD5008">
        <w:t>e</w:t>
      </w:r>
      <w:r w:rsidRPr="00FD5008">
        <w:t xml:space="preserve">lagda verksamheten till ett överskott. Detta har kunnat ske trots en relativt hög personalomsättning. </w:t>
      </w:r>
    </w:p>
    <w:p w:rsidR="00E76719" w:rsidRPr="00FD5008" w:rsidRDefault="00E76719" w:rsidP="00E76719">
      <w:pPr>
        <w:pStyle w:val="Normaltindrag"/>
      </w:pPr>
      <w:r w:rsidRPr="00FD5008">
        <w:t>Utvecklingssamarbetet med nationella revisionsorgan i ett antal utvec</w:t>
      </w:r>
      <w:r w:rsidRPr="00FD5008">
        <w:t>k</w:t>
      </w:r>
      <w:r w:rsidRPr="00FD5008">
        <w:t>lingsländer har under 2007 bedrivits som samarbetspr</w:t>
      </w:r>
      <w:r w:rsidRPr="00FD5008">
        <w:t>o</w:t>
      </w:r>
      <w:r w:rsidRPr="00FD5008">
        <w:t>jekt i södra Afrika, Centraleuropa och på Balkan. Våra insatser leder till resultat och får stort gensvar hos de revisionsmyndigheter vi samarbetar med. Vårt internationella samarbete i övrigt prioriteras i första hand med utgångspunkt i granskning</w:t>
      </w:r>
      <w:r w:rsidRPr="00FD5008">
        <w:t>s</w:t>
      </w:r>
      <w:r w:rsidRPr="00FD5008">
        <w:t>verksamhetens behov av att ta del av nya kunskaper och erfarenheter i vår o</w:t>
      </w:r>
      <w:r w:rsidRPr="00FD5008">
        <w:t>m</w:t>
      </w:r>
      <w:r w:rsidRPr="00FD5008">
        <w:t xml:space="preserve">värld. </w:t>
      </w:r>
    </w:p>
    <w:p w:rsidR="00E76719" w:rsidRPr="00FD5008" w:rsidRDefault="00E76719" w:rsidP="00E76719">
      <w:pPr>
        <w:pStyle w:val="Normaltindrag"/>
      </w:pPr>
      <w:r w:rsidRPr="00FD5008">
        <w:t>Våra administrativa funktioner har arbetat med att utveckla och effektiv</w:t>
      </w:r>
      <w:r w:rsidRPr="00FD5008">
        <w:t>i</w:t>
      </w:r>
      <w:r w:rsidRPr="00FD5008">
        <w:t>sera sina respektive verksamheter och har därvid bidragit till minskningen av Riksrevisionens samlade administrat</w:t>
      </w:r>
      <w:r w:rsidRPr="00FD5008">
        <w:t>i</w:t>
      </w:r>
      <w:r w:rsidRPr="00FD5008">
        <w:t xml:space="preserve">va kostnader. </w:t>
      </w:r>
    </w:p>
    <w:p w:rsidR="00E76719" w:rsidRPr="00FD5008" w:rsidRDefault="00E76719" w:rsidP="00E76719">
      <w:pPr>
        <w:pStyle w:val="Normaltindrag"/>
      </w:pPr>
      <w:r w:rsidRPr="00FD5008">
        <w:t>Under 2007 har vi inriktat oss på åtgärder som syftar till att öka effekterna av vår verksamhet. Det gäller såväl för grans</w:t>
      </w:r>
      <w:r w:rsidRPr="00FD5008">
        <w:t>k</w:t>
      </w:r>
      <w:r w:rsidRPr="00FD5008">
        <w:t>ningsverksamheten som för den internationella verksamheten. De tematiska granskningsinriktningarna har fått ett tydligare genomslag i vår organisation och i de granskningar som geno</w:t>
      </w:r>
      <w:r w:rsidRPr="00FD5008">
        <w:t>m</w:t>
      </w:r>
      <w:r w:rsidRPr="00FD5008">
        <w:t>förs. Granskningsmetoder och formerna för den gemensamma kvalitetssä</w:t>
      </w:r>
      <w:r w:rsidRPr="00FD5008">
        <w:t>k</w:t>
      </w:r>
      <w:r w:rsidRPr="00FD5008">
        <w:t>ringen har utvecklats</w:t>
      </w:r>
      <w:r w:rsidR="00C36701" w:rsidRPr="00FD5008">
        <w:t>,</w:t>
      </w:r>
      <w:r w:rsidRPr="00FD5008">
        <w:t xml:space="preserve"> och vi har lagt ökad vikt vid hur vi kommunicerar våra resultat med omvärlden. Under 2007 publicerade vi vår första uppföljning</w:t>
      </w:r>
      <w:r w:rsidRPr="00FD5008">
        <w:t>s</w:t>
      </w:r>
      <w:r w:rsidRPr="00FD5008">
        <w:t xml:space="preserve">rapport där åtgärder vidtagna till följd av vår granskning beskrivs. </w:t>
      </w:r>
    </w:p>
    <w:p w:rsidR="001245B7" w:rsidRPr="00FD5008" w:rsidRDefault="00E76719" w:rsidP="00E76719">
      <w:pPr>
        <w:pStyle w:val="Normaltindrag"/>
      </w:pPr>
      <w:r w:rsidRPr="00FD5008">
        <w:t>Vi kan se tillbaka på ett framgångsrikt 2007. Under året har vi uppnått våra verksamhetsmål och samtidigt höjt kvaliteten i myndighetens arbete. Dessa framgångar har vi nått tack vare våra medarbetares kompetens och goda a</w:t>
      </w:r>
      <w:r w:rsidRPr="00FD5008">
        <w:t>r</w:t>
      </w:r>
      <w:r w:rsidRPr="00FD5008">
        <w:t>betsinsatser.</w:t>
      </w:r>
    </w:p>
    <w:p w:rsidR="003711C8" w:rsidRPr="00FD5008" w:rsidRDefault="003711C8" w:rsidP="001245B7">
      <w:pPr>
        <w:pStyle w:val="Normaltindrag"/>
        <w:sectPr w:rsidR="003711C8" w:rsidRPr="00FD5008">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247879" w:rsidRPr="00FD5008" w:rsidRDefault="00247879" w:rsidP="00247879">
      <w:pPr>
        <w:pStyle w:val="Rubrik1"/>
        <w:rPr>
          <w:noProof w:val="0"/>
        </w:rPr>
      </w:pPr>
      <w:bookmarkStart w:id="17" w:name="_Toc190689636"/>
      <w:bookmarkStart w:id="18" w:name="_Toc191201108"/>
      <w:r w:rsidRPr="00FD5008">
        <w:rPr>
          <w:noProof w:val="0"/>
        </w:rPr>
        <w:t>Resultatredovisning 2007</w:t>
      </w:r>
      <w:bookmarkEnd w:id="17"/>
      <w:bookmarkEnd w:id="18"/>
    </w:p>
    <w:p w:rsidR="00247879" w:rsidRPr="00FD5008" w:rsidRDefault="00247879" w:rsidP="00247879">
      <w:bookmarkStart w:id="19" w:name="_Toc126646840"/>
      <w:bookmarkStart w:id="20" w:name="_Toc126749331"/>
      <w:bookmarkStart w:id="21" w:name="_Toc127253167"/>
      <w:bookmarkStart w:id="22" w:name="_Toc159406139"/>
      <w:r w:rsidRPr="00FD5008">
        <w:t>Riksrevisionens uppgifter framgår av lagen (2002:1022) om revision av sta</w:t>
      </w:r>
      <w:r w:rsidRPr="00FD5008">
        <w:t>t</w:t>
      </w:r>
      <w:r w:rsidRPr="00FD5008">
        <w:t>lig verksamhet m.m. samt av lagen (2002:1023) med instruktion för Riksrev</w:t>
      </w:r>
      <w:r w:rsidRPr="00FD5008">
        <w:t>i</w:t>
      </w:r>
      <w:r w:rsidRPr="00FD5008">
        <w:t>sionen. Riksrevisionen ska årligen granska myndigheternas årsredovi</w:t>
      </w:r>
      <w:r w:rsidRPr="00FD5008">
        <w:t>s</w:t>
      </w:r>
      <w:r w:rsidRPr="00FD5008">
        <w:t>ning (årlig revision) och granska om staten med hänsyn till allmänna samhällsi</w:t>
      </w:r>
      <w:r w:rsidRPr="00FD5008">
        <w:t>n</w:t>
      </w:r>
      <w:r w:rsidRPr="00FD5008">
        <w:t>tressen får ett effektivt utbyte av sina insatser (effektivitetsrevision). Riksrev</w:t>
      </w:r>
      <w:r w:rsidRPr="00FD5008">
        <w:t>i</w:t>
      </w:r>
      <w:r w:rsidRPr="00FD5008">
        <w:t xml:space="preserve">sionen ska även bedriva internationell verksamhet. </w:t>
      </w:r>
    </w:p>
    <w:p w:rsidR="00247879" w:rsidRPr="00FD5008" w:rsidRDefault="00247879" w:rsidP="00247879">
      <w:pPr>
        <w:pStyle w:val="Rubrik2"/>
      </w:pPr>
      <w:bookmarkStart w:id="23" w:name="_Toc190689637"/>
      <w:bookmarkStart w:id="24" w:name="_Toc191201109"/>
      <w:r w:rsidRPr="00FD5008">
        <w:t>Verksamhetens resultat</w:t>
      </w:r>
      <w:bookmarkEnd w:id="19"/>
      <w:bookmarkEnd w:id="20"/>
      <w:bookmarkEnd w:id="21"/>
      <w:bookmarkEnd w:id="22"/>
      <w:bookmarkEnd w:id="23"/>
      <w:bookmarkEnd w:id="24"/>
    </w:p>
    <w:p w:rsidR="00247879" w:rsidRPr="00FD5008" w:rsidRDefault="00247879" w:rsidP="00247879">
      <w:r w:rsidRPr="00FD5008">
        <w:t>Riksdagen har lagt fast uppgifterna för Riksrevisionen i regering</w:t>
      </w:r>
      <w:r w:rsidRPr="00FD5008">
        <w:t>s</w:t>
      </w:r>
      <w:r w:rsidRPr="00FD5008">
        <w:t>formen och i annan lagstiftning. Uppgiften att granska hela ver</w:t>
      </w:r>
      <w:r w:rsidRPr="00FD5008">
        <w:t>k</w:t>
      </w:r>
      <w:r w:rsidRPr="00FD5008">
        <w:t>ställighetskedjan och förse riksdagen och regeringen med ett kv</w:t>
      </w:r>
      <w:r w:rsidRPr="00FD5008">
        <w:t>a</w:t>
      </w:r>
      <w:r w:rsidRPr="00FD5008">
        <w:t xml:space="preserve">lificerat beslutsunderlag ställer höga krav på myndigheten. </w:t>
      </w:r>
    </w:p>
    <w:p w:rsidR="00247879" w:rsidRPr="00FD5008" w:rsidRDefault="00247879" w:rsidP="00247879">
      <w:pPr>
        <w:pStyle w:val="Normaltindrag"/>
      </w:pPr>
      <w:r w:rsidRPr="00FD5008">
        <w:t>Riksrevisionen ska, enligt 3 § lagen (2006:999) med ekonomiadministrat</w:t>
      </w:r>
      <w:r w:rsidRPr="00FD5008">
        <w:t>i</w:t>
      </w:r>
      <w:r w:rsidRPr="00FD5008">
        <w:t>va bestämmelser m.m. för riksdagsförvaltningen, Riksdagens ombudsmän och Riksrevisionen, för riksdagen red</w:t>
      </w:r>
      <w:r w:rsidRPr="00FD5008">
        <w:t>o</w:t>
      </w:r>
      <w:r w:rsidRPr="00FD5008">
        <w:t>visa verksamhetens mål och de resultat som uppnåtts. Av 2 § samma lag framgår vidare att Riksrevisionen i sin ver</w:t>
      </w:r>
      <w:r w:rsidRPr="00FD5008">
        <w:t>k</w:t>
      </w:r>
      <w:r w:rsidRPr="00FD5008">
        <w:t>samhet ska eftersträva hög effektivitet och iaktta god hushållning. I denna resultatredovisning redovisas de resultat som uppnåtts under verksamhetsåret 2007. Riksrevisionen redovisar även en bedö</w:t>
      </w:r>
      <w:r w:rsidRPr="00FD5008">
        <w:t>m</w:t>
      </w:r>
      <w:r w:rsidRPr="00FD5008">
        <w:t>ning av hur verksamheten har utvecklats. Nyheter i årets resultatredovisning är att redovisningen av prest</w:t>
      </w:r>
      <w:r w:rsidRPr="00FD5008">
        <w:t>a</w:t>
      </w:r>
      <w:r w:rsidRPr="00FD5008">
        <w:t>tioner och kostnader inom verksamhetsgrenen effektivitetsrevision har u</w:t>
      </w:r>
      <w:r w:rsidRPr="00FD5008">
        <w:t>t</w:t>
      </w:r>
      <w:r w:rsidRPr="00FD5008">
        <w:t xml:space="preserve">vecklats så att vi redovisar styckkostnader för publicerade granskningar. </w:t>
      </w:r>
    </w:p>
    <w:p w:rsidR="00247879" w:rsidRPr="00FD5008" w:rsidRDefault="00247879" w:rsidP="00247879">
      <w:pPr>
        <w:pStyle w:val="Normaltindrag"/>
      </w:pPr>
      <w:r w:rsidRPr="00FD5008">
        <w:t>I ett nytt avsnitt i resultatredovisningen redovisas även den årliga rappo</w:t>
      </w:r>
      <w:r w:rsidRPr="00FD5008">
        <w:t>r</w:t>
      </w:r>
      <w:r w:rsidRPr="00FD5008">
        <w:t xml:space="preserve">ten, uppföljningsrapporten, övrig avrapportering samt våra externa kontakter. </w:t>
      </w:r>
    </w:p>
    <w:p w:rsidR="00247879" w:rsidRPr="00FD5008" w:rsidRDefault="00247879" w:rsidP="00247879">
      <w:pPr>
        <w:pStyle w:val="Normaltindrag"/>
      </w:pPr>
      <w:r w:rsidRPr="00FD5008">
        <w:t>Riksrevisionen lämnar i Årliga rapporten (RiR 2007:14) en samlad prese</w:t>
      </w:r>
      <w:r w:rsidRPr="00FD5008">
        <w:t>n</w:t>
      </w:r>
      <w:r w:rsidRPr="00FD5008">
        <w:t>tation av de viktigaste iakttagelserna som gjorts inom såväl effektivitetsrev</w:t>
      </w:r>
      <w:r w:rsidRPr="00FD5008">
        <w:t>i</w:t>
      </w:r>
      <w:r w:rsidRPr="00FD5008">
        <w:t>sion som årlig revision. Riksrevisionen publicerade våren 2007 en första uppföljningsrapport. I denna redovisas regeringens, granskade myndigheters och bolags åtgä</w:t>
      </w:r>
      <w:r w:rsidRPr="00FD5008">
        <w:t>r</w:t>
      </w:r>
      <w:r w:rsidRPr="00FD5008">
        <w:t>der med anledning av Riksrevisionens granskningsrapporter. En uppföljningsrapport ska publiceras årligen.</w:t>
      </w:r>
    </w:p>
    <w:p w:rsidR="001245B7" w:rsidRPr="00FD5008" w:rsidRDefault="00247879" w:rsidP="00247879">
      <w:pPr>
        <w:pStyle w:val="Normaltindrag"/>
      </w:pPr>
      <w:r w:rsidRPr="00FD5008">
        <w:t>Inom ramen för den internationella verksamheten har Riksr</w:t>
      </w:r>
      <w:r w:rsidRPr="00FD5008">
        <w:t>e</w:t>
      </w:r>
      <w:r w:rsidRPr="00FD5008">
        <w:t>visionen haft uppgiften dels att företräda Sverige inom området statlig revision, dels att genomföra internationellt utvecklingssamarbete. Riksrevisionen har lett arb</w:t>
      </w:r>
      <w:r w:rsidRPr="00FD5008">
        <w:t>e</w:t>
      </w:r>
      <w:r w:rsidRPr="00FD5008">
        <w:t>tet med att utveckla intern</w:t>
      </w:r>
      <w:r w:rsidRPr="00FD5008">
        <w:t>a</w:t>
      </w:r>
      <w:r w:rsidRPr="00FD5008">
        <w:t>tionella revisionsriktlinjer för finansiell revision inom offentlig verksamhet. Myndigheten biträdde under året även Europeiska revisionsrätten vid dess granskningar i Sverige. Inom det internationella u</w:t>
      </w:r>
      <w:r w:rsidRPr="00FD5008">
        <w:t>t</w:t>
      </w:r>
      <w:r w:rsidRPr="00FD5008">
        <w:t>vecklingssamarbetet pågick sex projekt under 2007. Dessutom har ytterligare ett samarbetsprojekt påbörjats under hösten.</w:t>
      </w:r>
    </w:p>
    <w:p w:rsidR="00247879" w:rsidRPr="00FD5008" w:rsidRDefault="00247879" w:rsidP="00247879">
      <w:pPr>
        <w:pStyle w:val="Rubrik2"/>
      </w:pPr>
      <w:bookmarkStart w:id="25" w:name="_Toc159838161"/>
      <w:bookmarkStart w:id="26" w:name="_Toc190689638"/>
      <w:bookmarkStart w:id="27" w:name="_Toc191201110"/>
      <w:r w:rsidRPr="00FD5008">
        <w:t>Ekonomisk översikt</w:t>
      </w:r>
      <w:bookmarkEnd w:id="25"/>
      <w:bookmarkEnd w:id="26"/>
      <w:bookmarkEnd w:id="27"/>
      <w:r w:rsidRPr="00FD5008">
        <w:t xml:space="preserve"> </w:t>
      </w:r>
    </w:p>
    <w:p w:rsidR="0024190A" w:rsidRPr="00FD5008" w:rsidRDefault="0024190A" w:rsidP="0024190A">
      <w:r w:rsidRPr="00FD5008">
        <w:t>I den ekonomiska översikten sammanfattas verksamhetens ekonomiska resu</w:t>
      </w:r>
      <w:r w:rsidRPr="00FD5008">
        <w:t>l</w:t>
      </w:r>
      <w:r w:rsidRPr="00FD5008">
        <w:t xml:space="preserve">tat. </w:t>
      </w:r>
    </w:p>
    <w:p w:rsidR="0024190A" w:rsidRPr="00FD5008" w:rsidRDefault="0024190A" w:rsidP="0024190A">
      <w:pPr>
        <w:pStyle w:val="Rubrik3"/>
        <w:rPr>
          <w:noProof w:val="0"/>
        </w:rPr>
      </w:pPr>
      <w:bookmarkStart w:id="28" w:name="_Toc190762584"/>
      <w:bookmarkStart w:id="29" w:name="_Toc191201111"/>
      <w:r w:rsidRPr="00FD5008">
        <w:rPr>
          <w:noProof w:val="0"/>
        </w:rPr>
        <w:t>Verksamhetens kostnader</w:t>
      </w:r>
      <w:bookmarkEnd w:id="28"/>
      <w:bookmarkEnd w:id="29"/>
    </w:p>
    <w:p w:rsidR="0024190A" w:rsidRPr="00FD5008" w:rsidRDefault="0024190A" w:rsidP="0024190A">
      <w:r w:rsidRPr="00FD5008">
        <w:t>Riksrevisionen har i tidigare årsredovisningar redovisat sin ver</w:t>
      </w:r>
      <w:r w:rsidRPr="00FD5008">
        <w:t>k</w:t>
      </w:r>
      <w:r w:rsidRPr="00FD5008">
        <w:t>samhet inom tre verksamhetsgrenar – årlig revision, effektivitetsrevision samt internati</w:t>
      </w:r>
      <w:r w:rsidRPr="00FD5008">
        <w:t>o</w:t>
      </w:r>
      <w:r w:rsidRPr="00FD5008">
        <w:t>nell ver</w:t>
      </w:r>
      <w:r w:rsidRPr="00FD5008">
        <w:t>k</w:t>
      </w:r>
      <w:r w:rsidRPr="00FD5008">
        <w:t>samhet. I årsredovisningen för 2007 redovisas i ett n</w:t>
      </w:r>
      <w:r w:rsidR="00C36701" w:rsidRPr="00FD5008">
        <w:t>ytt kapitel även kostnader för ö</w:t>
      </w:r>
      <w:r w:rsidRPr="00FD5008">
        <w:t>vrig avrapportering och externa kontakter. Kostnader för de</w:t>
      </w:r>
      <w:r w:rsidRPr="00FD5008">
        <w:t>n</w:t>
      </w:r>
      <w:r w:rsidRPr="00FD5008">
        <w:t xml:space="preserve">na verksamhet har tidigare år </w:t>
      </w:r>
      <w:r w:rsidR="00F80B6A" w:rsidRPr="00FD5008">
        <w:t xml:space="preserve">huvudsakligen </w:t>
      </w:r>
      <w:r w:rsidRPr="00FD5008">
        <w:t>redovisats som effektivitetsrev</w:t>
      </w:r>
      <w:r w:rsidRPr="00FD5008">
        <w:t>i</w:t>
      </w:r>
      <w:r w:rsidRPr="00FD5008">
        <w:t>sion eller g</w:t>
      </w:r>
      <w:r w:rsidRPr="00FD5008">
        <w:t>e</w:t>
      </w:r>
      <w:r w:rsidRPr="00FD5008">
        <w:t>mensamma kostnader</w:t>
      </w:r>
      <w:r w:rsidRPr="00FD5008">
        <w:rPr>
          <w:rStyle w:val="Fotnotsreferens"/>
        </w:rPr>
        <w:footnoteReference w:id="1"/>
      </w:r>
      <w:r w:rsidRPr="00FD5008">
        <w:t xml:space="preserve">. </w:t>
      </w:r>
    </w:p>
    <w:p w:rsidR="0024190A" w:rsidRPr="00FD5008" w:rsidRDefault="0024190A" w:rsidP="0024190A">
      <w:pPr>
        <w:pStyle w:val="Normaltindrag"/>
        <w:tabs>
          <w:tab w:val="left" w:pos="2375"/>
        </w:tabs>
      </w:pPr>
      <w:r w:rsidRPr="00FD5008">
        <w:t>Inför 2007 fastställdes ett mål att myndighetens operativa tid</w:t>
      </w:r>
      <w:r w:rsidR="00604BD7" w:rsidRPr="00FD5008">
        <w:rPr>
          <w:rStyle w:val="Fotnotsreferens"/>
        </w:rPr>
        <w:footnoteReference w:id="2"/>
      </w:r>
      <w:r w:rsidRPr="00FD5008">
        <w:t xml:space="preserve"> skulle öka med fem procent samt att de gemensamma kostnader</w:t>
      </w:r>
      <w:r w:rsidR="00F964C1" w:rsidRPr="00FD5008">
        <w:t>na</w:t>
      </w:r>
      <w:r w:rsidRPr="00FD5008">
        <w:rPr>
          <w:rStyle w:val="Fotnotsreferens"/>
        </w:rPr>
        <w:footnoteReference w:id="3"/>
      </w:r>
      <w:r w:rsidRPr="00FD5008">
        <w:t xml:space="preserve"> (administrativa kos</w:t>
      </w:r>
      <w:r w:rsidRPr="00FD5008">
        <w:t>t</w:t>
      </w:r>
      <w:r w:rsidRPr="00FD5008">
        <w:t>nader) skulle minska med tre procent. I samband med detta skulle också tid</w:t>
      </w:r>
      <w:r w:rsidRPr="00FD5008">
        <w:t>s</w:t>
      </w:r>
      <w:r w:rsidRPr="00FD5008">
        <w:t>användningen inom my</w:t>
      </w:r>
      <w:r w:rsidRPr="00FD5008">
        <w:t>n</w:t>
      </w:r>
      <w:r w:rsidRPr="00FD5008">
        <w:t>digheten ses över med sikte på att öka den operativa tiden. Vi har också gått igenom aktiviteter som redov</w:t>
      </w:r>
      <w:r w:rsidRPr="00FD5008">
        <w:t>i</w:t>
      </w:r>
      <w:r w:rsidRPr="00FD5008">
        <w:t>sats som internt stöd för att avgöra om några av dessa ska redovisas som operativ ver</w:t>
      </w:r>
      <w:r w:rsidRPr="00FD5008">
        <w:t>k</w:t>
      </w:r>
      <w:r w:rsidRPr="00FD5008">
        <w:t>samhet. I några fall har detta inneburit att en aktivitet som tidigare definierades som geme</w:t>
      </w:r>
      <w:r w:rsidRPr="00FD5008">
        <w:t>n</w:t>
      </w:r>
      <w:r w:rsidRPr="00FD5008">
        <w:t>sam kostnad nu redovisas som operativ verksamhet. Hanteringen av grans</w:t>
      </w:r>
      <w:r w:rsidRPr="00FD5008">
        <w:t>k</w:t>
      </w:r>
      <w:r w:rsidRPr="00FD5008">
        <w:t>ningar i st</w:t>
      </w:r>
      <w:r w:rsidRPr="00FD5008">
        <w:t>y</w:t>
      </w:r>
      <w:r w:rsidRPr="00FD5008">
        <w:t>relsen är ett sådant exempel. Vägledningen för tidredovisning har också förtydligats för att underlätta och förbättra kvaliteten på tidrapport</w:t>
      </w:r>
      <w:r w:rsidRPr="00FD5008">
        <w:t>e</w:t>
      </w:r>
      <w:r w:rsidRPr="00FD5008">
        <w:t xml:space="preserve">ringen. </w:t>
      </w:r>
    </w:p>
    <w:p w:rsidR="0024190A" w:rsidRPr="00FD5008" w:rsidRDefault="0024190A" w:rsidP="0024190A">
      <w:pPr>
        <w:pStyle w:val="Normaltindrag"/>
      </w:pPr>
      <w:r w:rsidRPr="00FD5008">
        <w:t>Vi har uppnått målet för den operativa tiden</w:t>
      </w:r>
      <w:r w:rsidRPr="00FD5008">
        <w:rPr>
          <w:rStyle w:val="Fotnotsreferens"/>
        </w:rPr>
        <w:footnoteReference w:id="4"/>
      </w:r>
      <w:r w:rsidR="00F964C1" w:rsidRPr="00FD5008">
        <w:t xml:space="preserve"> genom att den ökat till 63 </w:t>
      </w:r>
      <w:r w:rsidR="00442DBE" w:rsidRPr="00FD5008">
        <w:t xml:space="preserve">(58) </w:t>
      </w:r>
      <w:r w:rsidRPr="00FD5008">
        <w:t>procent. De gemensamma kostnaderna har min</w:t>
      </w:r>
      <w:r w:rsidRPr="00FD5008">
        <w:t>s</w:t>
      </w:r>
      <w:r w:rsidRPr="00FD5008">
        <w:t>kat från 170,5 till 166,4 miljoner kronor – en minskning med 2,4 procent. I gemensamma kos</w:t>
      </w:r>
      <w:r w:rsidRPr="00FD5008">
        <w:t>t</w:t>
      </w:r>
      <w:r w:rsidRPr="00FD5008">
        <w:t>na</w:t>
      </w:r>
      <w:r w:rsidR="00F964C1" w:rsidRPr="00FD5008">
        <w:t>der ingår ett nettobelopp på ca</w:t>
      </w:r>
      <w:r w:rsidRPr="00FD5008">
        <w:t xml:space="preserve"> 4 miljoner kronor som är en retroaktivt debiterad pe</w:t>
      </w:r>
      <w:r w:rsidRPr="00FD5008">
        <w:t>n</w:t>
      </w:r>
      <w:r w:rsidRPr="00FD5008">
        <w:t>sionskostnad som avser åren 2003–2006 och som redovisas som en periodavgränsningspost i årsred</w:t>
      </w:r>
      <w:r w:rsidRPr="00FD5008">
        <w:t>o</w:t>
      </w:r>
      <w:r w:rsidRPr="00FD5008">
        <w:t xml:space="preserve">visningen. </w:t>
      </w:r>
    </w:p>
    <w:p w:rsidR="0024190A" w:rsidRPr="00FD5008" w:rsidRDefault="0024190A" w:rsidP="0024190A">
      <w:pPr>
        <w:pStyle w:val="Normaltindrag"/>
      </w:pPr>
      <w:r w:rsidRPr="00FD5008">
        <w:t>Verksamhetens kostnader inklusive transfereringar uppgår till sammanlagt 335 (313) miljoner kronor. De gemensamma kostnaderna är fördelade till ver</w:t>
      </w:r>
      <w:r w:rsidRPr="00FD5008">
        <w:t>k</w:t>
      </w:r>
      <w:r w:rsidRPr="00FD5008">
        <w:t>samhetsgrenarna samt prestationer i det nya kapitlet Övrig avrapportering och externa ko</w:t>
      </w:r>
      <w:r w:rsidRPr="00FD5008">
        <w:t>n</w:t>
      </w:r>
      <w:r w:rsidRPr="00FD5008">
        <w:t xml:space="preserve">takter. </w:t>
      </w:r>
    </w:p>
    <w:p w:rsidR="0024190A" w:rsidRPr="00FD5008" w:rsidRDefault="0024190A" w:rsidP="0024190A">
      <w:pPr>
        <w:pStyle w:val="Normaltindrag"/>
      </w:pPr>
    </w:p>
    <w:p w:rsidR="00CD5D42" w:rsidRPr="00FD5008" w:rsidRDefault="00CD5D42" w:rsidP="00CD5D42">
      <w:pPr>
        <w:pStyle w:val="Rubrik2"/>
      </w:pPr>
    </w:p>
    <w:p w:rsidR="00CD5D42" w:rsidRPr="00FD5008" w:rsidRDefault="00FD5008" w:rsidP="004D7D52">
      <w:pPr>
        <w:pStyle w:val="Normaltindrag"/>
        <w:ind w:firstLine="0"/>
      </w:pPr>
      <w:r w:rsidRPr="00FD5008">
        <w:rPr>
          <w:noProof/>
        </w:rPr>
        <w:drawing>
          <wp:inline distT="0" distB="0" distL="0" distR="0">
            <wp:extent cx="3771900" cy="29610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71900" cy="2961005"/>
                    </a:xfrm>
                    <a:prstGeom prst="rect">
                      <a:avLst/>
                    </a:prstGeom>
                    <a:noFill/>
                    <a:ln>
                      <a:noFill/>
                    </a:ln>
                  </pic:spPr>
                </pic:pic>
              </a:graphicData>
            </a:graphic>
          </wp:inline>
        </w:drawing>
      </w:r>
    </w:p>
    <w:p w:rsidR="00CD5D42" w:rsidRPr="00FD5008" w:rsidRDefault="00CD5D42" w:rsidP="00CD5D42"/>
    <w:p w:rsidR="003E62FD" w:rsidRPr="00FD5008" w:rsidRDefault="003E62FD" w:rsidP="003E62FD">
      <w:r w:rsidRPr="00FD5008">
        <w:t>Kostnaderna för årlig revision har ökat något jämfört med 2006. Kostnadsö</w:t>
      </w:r>
      <w:r w:rsidRPr="00FD5008">
        <w:t>k</w:t>
      </w:r>
      <w:r w:rsidRPr="00FD5008">
        <w:t>ningen beror i huvudsak på ökade konsult- och resekostnader med 2,3 milj</w:t>
      </w:r>
      <w:r w:rsidRPr="00FD5008">
        <w:t>o</w:t>
      </w:r>
      <w:r w:rsidRPr="00FD5008">
        <w:t xml:space="preserve">ner kronor. </w:t>
      </w:r>
    </w:p>
    <w:p w:rsidR="003E62FD" w:rsidRPr="00FD5008" w:rsidRDefault="003E62FD" w:rsidP="00CD5D42">
      <w:pPr>
        <w:pStyle w:val="Normaltindrag"/>
      </w:pPr>
      <w:r w:rsidRPr="00FD5008">
        <w:t>Kostnaderna för effektivitetsrevision har ökat med drygt 18 miljoner kr</w:t>
      </w:r>
      <w:r w:rsidRPr="00FD5008">
        <w:t>o</w:t>
      </w:r>
      <w:r w:rsidRPr="00FD5008">
        <w:t>nor. Detta är en följd av den ökade satsningen på granskningsverksamheten. Satsningen har inneburit att vi rekryt</w:t>
      </w:r>
      <w:r w:rsidRPr="00FD5008">
        <w:t>e</w:t>
      </w:r>
      <w:r w:rsidRPr="00FD5008">
        <w:t>rat både generalister och specialister. Däru</w:t>
      </w:r>
      <w:r w:rsidRPr="00FD5008">
        <w:t>t</w:t>
      </w:r>
      <w:r w:rsidRPr="00FD5008">
        <w:t>över har vid behov extern</w:t>
      </w:r>
      <w:r w:rsidR="001D6811" w:rsidRPr="00FD5008">
        <w:t>a</w:t>
      </w:r>
      <w:r w:rsidRPr="00FD5008">
        <w:t xml:space="preserve"> </w:t>
      </w:r>
      <w:r w:rsidR="001D6811" w:rsidRPr="00FD5008">
        <w:t xml:space="preserve">specialister </w:t>
      </w:r>
      <w:r w:rsidRPr="00FD5008">
        <w:t xml:space="preserve">anlitats. </w:t>
      </w:r>
    </w:p>
    <w:p w:rsidR="003E62FD" w:rsidRPr="00FD5008" w:rsidRDefault="003E62FD" w:rsidP="00CD5D42">
      <w:pPr>
        <w:pStyle w:val="Normaltindrag"/>
      </w:pPr>
      <w:r w:rsidRPr="00FD5008">
        <w:t>Kostnaderna för den internationella verksamheten har minskat med knappt fem miljoner kronor. Minskningen är hänförlig till en nedgång inom det i</w:t>
      </w:r>
      <w:r w:rsidRPr="00FD5008">
        <w:t>n</w:t>
      </w:r>
      <w:r w:rsidRPr="00FD5008">
        <w:t>ternationella utvecklingssamarbetet samt att övriga delar inom den internati</w:t>
      </w:r>
      <w:r w:rsidRPr="00FD5008">
        <w:t>o</w:t>
      </w:r>
      <w:r w:rsidRPr="00FD5008">
        <w:t>nella verksamheten redovisar minskade kostnader.</w:t>
      </w:r>
    </w:p>
    <w:p w:rsidR="003E62FD" w:rsidRPr="00FD5008" w:rsidRDefault="003E62FD" w:rsidP="00CD5D42">
      <w:pPr>
        <w:pStyle w:val="Normaltindrag"/>
      </w:pPr>
      <w:r w:rsidRPr="00FD5008">
        <w:t>Den tillkommande redovisningen Övrig avrapportering och externa ko</w:t>
      </w:r>
      <w:r w:rsidRPr="00FD5008">
        <w:t>n</w:t>
      </w:r>
      <w:r w:rsidRPr="00FD5008">
        <w:t>takter redovisar en ökning på nästan nio miljoner kronor. Flera av de aktivit</w:t>
      </w:r>
      <w:r w:rsidRPr="00FD5008">
        <w:t>e</w:t>
      </w:r>
      <w:r w:rsidRPr="00FD5008">
        <w:t>ter som redovisas här är nya för året</w:t>
      </w:r>
      <w:r w:rsidR="00F964C1" w:rsidRPr="00FD5008">
        <w:t>,</w:t>
      </w:r>
      <w:r w:rsidRPr="00FD5008">
        <w:t xml:space="preserve"> vilket förklarar ökningen.</w:t>
      </w:r>
    </w:p>
    <w:p w:rsidR="003E62FD" w:rsidRPr="00FD5008" w:rsidRDefault="003E62FD" w:rsidP="008A3464">
      <w:pPr>
        <w:pStyle w:val="Normaltindrag"/>
      </w:pPr>
      <w:r w:rsidRPr="00FD5008">
        <w:t>Den samlade effekten av ovan beskrivna förändringar är att vi nu bedriver verksamheten på en nivå som i stort motsvarar det anslag som anvisas my</w:t>
      </w:r>
      <w:r w:rsidRPr="00FD5008">
        <w:t>n</w:t>
      </w:r>
      <w:r w:rsidRPr="00FD5008">
        <w:t>digheten.</w:t>
      </w:r>
    </w:p>
    <w:p w:rsidR="003E62FD" w:rsidRPr="00FD5008" w:rsidRDefault="003E62FD" w:rsidP="003E62FD">
      <w:pPr>
        <w:pStyle w:val="Rubrik3"/>
        <w:rPr>
          <w:noProof w:val="0"/>
        </w:rPr>
      </w:pPr>
      <w:bookmarkStart w:id="30" w:name="_Toc190762585"/>
      <w:bookmarkStart w:id="31" w:name="_Toc191201112"/>
      <w:r w:rsidRPr="00FD5008">
        <w:rPr>
          <w:noProof w:val="0"/>
        </w:rPr>
        <w:t>Finansiering</w:t>
      </w:r>
      <w:bookmarkEnd w:id="30"/>
      <w:bookmarkEnd w:id="31"/>
    </w:p>
    <w:p w:rsidR="003E62FD" w:rsidRPr="00FD5008" w:rsidRDefault="003E62FD" w:rsidP="003E62FD">
      <w:r w:rsidRPr="00FD5008">
        <w:t>Riksrevisionens verksamhet finansieras med anslaget 90:1 Rik</w:t>
      </w:r>
      <w:r w:rsidRPr="00FD5008">
        <w:t>s</w:t>
      </w:r>
      <w:r w:rsidRPr="00FD5008">
        <w:t>revisionen under utgiftsområde 2 Samhällsekonomi och finansförvaltning. Det intern</w:t>
      </w:r>
      <w:r w:rsidRPr="00FD5008">
        <w:t>a</w:t>
      </w:r>
      <w:r w:rsidRPr="00FD5008">
        <w:t>tionella utvecklingssamarbetet inom verksamhetsgrenen internationell ver</w:t>
      </w:r>
      <w:r w:rsidRPr="00FD5008">
        <w:t>k</w:t>
      </w:r>
      <w:r w:rsidRPr="00FD5008">
        <w:t>samhet finansieras med anslaget 8:5 Riksrevisionen: Internationellt utvec</w:t>
      </w:r>
      <w:r w:rsidRPr="00FD5008">
        <w:t>k</w:t>
      </w:r>
      <w:r w:rsidRPr="00FD5008">
        <w:t>lingssamarbete u</w:t>
      </w:r>
      <w:r w:rsidRPr="00FD5008">
        <w:t>n</w:t>
      </w:r>
      <w:r w:rsidRPr="00FD5008">
        <w:t xml:space="preserve">der utgiftsområde 7 Internationellt bistånd. En mindre del av den internationella verksamheten finansieras med avgifter. </w:t>
      </w:r>
    </w:p>
    <w:p w:rsidR="003E62FD" w:rsidRPr="00FD5008" w:rsidRDefault="003E62FD" w:rsidP="003E62FD">
      <w:pPr>
        <w:pStyle w:val="Rubrik3"/>
        <w:rPr>
          <w:noProof w:val="0"/>
        </w:rPr>
      </w:pPr>
      <w:bookmarkStart w:id="32" w:name="_Toc190762586"/>
      <w:bookmarkStart w:id="33" w:name="_Toc191201113"/>
      <w:r w:rsidRPr="00FD5008">
        <w:rPr>
          <w:noProof w:val="0"/>
        </w:rPr>
        <w:t>Anslag</w:t>
      </w:r>
      <w:bookmarkEnd w:id="32"/>
      <w:bookmarkEnd w:id="33"/>
    </w:p>
    <w:p w:rsidR="00CD5D42" w:rsidRPr="00FD5008" w:rsidRDefault="003E62FD" w:rsidP="00CD5D42">
      <w:r w:rsidRPr="00FD5008">
        <w:t>Riksdagen beslutar om anslag för Riksrevisionens verksamhet. I tabellen nedan redovisas disponibla anslag, utfall samt anslag</w:t>
      </w:r>
      <w:r w:rsidRPr="00FD5008">
        <w:t>s</w:t>
      </w:r>
      <w:r w:rsidRPr="00FD5008">
        <w:t xml:space="preserve">sparande för budgetåret 2007. </w:t>
      </w:r>
    </w:p>
    <w:p w:rsidR="00CD5D42" w:rsidRPr="00FD5008" w:rsidRDefault="00CD5D42" w:rsidP="00CD5D42">
      <w:pPr>
        <w:pStyle w:val="Normaltindrag"/>
      </w:pPr>
    </w:p>
    <w:tbl>
      <w:tblPr>
        <w:tblW w:w="6027" w:type="dxa"/>
        <w:tblInd w:w="28" w:type="dxa"/>
        <w:tblLayout w:type="fixed"/>
        <w:tblCellMar>
          <w:left w:w="28" w:type="dxa"/>
          <w:right w:w="28" w:type="dxa"/>
        </w:tblCellMar>
        <w:tblLook w:val="01E0" w:firstRow="1" w:lastRow="1" w:firstColumn="1" w:lastColumn="1" w:noHBand="0" w:noVBand="0"/>
      </w:tblPr>
      <w:tblGrid>
        <w:gridCol w:w="1900"/>
        <w:gridCol w:w="794"/>
        <w:gridCol w:w="765"/>
        <w:gridCol w:w="936"/>
        <w:gridCol w:w="766"/>
        <w:gridCol w:w="866"/>
      </w:tblGrid>
      <w:tr w:rsidR="00CD5D42" w:rsidRPr="00FD5008" w:rsidTr="00AE168D">
        <w:tblPrEx>
          <w:tblCellMar>
            <w:top w:w="0" w:type="dxa"/>
            <w:bottom w:w="0" w:type="dxa"/>
          </w:tblCellMar>
        </w:tblPrEx>
        <w:tc>
          <w:tcPr>
            <w:tcW w:w="1900" w:type="dxa"/>
            <w:tcBorders>
              <w:top w:val="single" w:sz="6" w:space="0" w:color="auto"/>
              <w:bottom w:val="single" w:sz="6" w:space="0" w:color="auto"/>
            </w:tcBorders>
          </w:tcPr>
          <w:p w:rsidR="00CD5D42" w:rsidRPr="00FD5008" w:rsidRDefault="00CD5D42" w:rsidP="00CD5D42">
            <w:pPr>
              <w:pStyle w:val="Normaltindrag"/>
              <w:spacing w:before="60" w:line="180" w:lineRule="exact"/>
              <w:ind w:firstLine="0"/>
              <w:rPr>
                <w:b/>
                <w:sz w:val="16"/>
                <w:szCs w:val="16"/>
              </w:rPr>
            </w:pPr>
            <w:r w:rsidRPr="00FD5008">
              <w:rPr>
                <w:b/>
                <w:sz w:val="16"/>
                <w:szCs w:val="16"/>
              </w:rPr>
              <w:t>Anslag</w:t>
            </w:r>
          </w:p>
          <w:p w:rsidR="00CD5D42" w:rsidRPr="00FD5008" w:rsidRDefault="00CD5D42" w:rsidP="00CD5D42">
            <w:pPr>
              <w:pStyle w:val="Normaltindrag"/>
              <w:spacing w:before="60" w:line="180" w:lineRule="exact"/>
              <w:ind w:firstLine="0"/>
              <w:rPr>
                <w:b/>
                <w:sz w:val="16"/>
                <w:szCs w:val="16"/>
              </w:rPr>
            </w:pPr>
            <w:r w:rsidRPr="00FD5008">
              <w:rPr>
                <w:b/>
                <w:sz w:val="16"/>
                <w:szCs w:val="16"/>
              </w:rPr>
              <w:t>(tkr)</w:t>
            </w:r>
          </w:p>
        </w:tc>
        <w:tc>
          <w:tcPr>
            <w:tcW w:w="794" w:type="dxa"/>
            <w:tcBorders>
              <w:top w:val="single" w:sz="6" w:space="0" w:color="auto"/>
              <w:bottom w:val="single" w:sz="6" w:space="0" w:color="auto"/>
            </w:tcBorders>
            <w:vAlign w:val="bottom"/>
          </w:tcPr>
          <w:p w:rsidR="00CD5D42" w:rsidRPr="00FD5008" w:rsidRDefault="00CD5D42" w:rsidP="000C179A">
            <w:pPr>
              <w:pStyle w:val="Normaltindrag"/>
              <w:spacing w:before="60" w:line="180" w:lineRule="exact"/>
              <w:ind w:firstLine="0"/>
              <w:jc w:val="right"/>
              <w:rPr>
                <w:b/>
                <w:sz w:val="16"/>
                <w:szCs w:val="16"/>
              </w:rPr>
            </w:pPr>
            <w:r w:rsidRPr="00FD5008">
              <w:rPr>
                <w:b/>
                <w:sz w:val="16"/>
                <w:szCs w:val="16"/>
              </w:rPr>
              <w:t>Ingående a</w:t>
            </w:r>
            <w:r w:rsidRPr="00FD5008">
              <w:rPr>
                <w:b/>
                <w:sz w:val="16"/>
                <w:szCs w:val="16"/>
              </w:rPr>
              <w:t>n</w:t>
            </w:r>
            <w:r w:rsidRPr="00FD5008">
              <w:rPr>
                <w:b/>
                <w:sz w:val="16"/>
                <w:szCs w:val="16"/>
              </w:rPr>
              <w:t>slags</w:t>
            </w:r>
            <w:r w:rsidRPr="00FD5008">
              <w:rPr>
                <w:b/>
                <w:sz w:val="16"/>
                <w:szCs w:val="16"/>
              </w:rPr>
              <w:softHyphen/>
              <w:t>sparande</w:t>
            </w:r>
          </w:p>
        </w:tc>
        <w:tc>
          <w:tcPr>
            <w:tcW w:w="765" w:type="dxa"/>
            <w:tcBorders>
              <w:top w:val="single" w:sz="6" w:space="0" w:color="auto"/>
              <w:bottom w:val="single" w:sz="6" w:space="0" w:color="auto"/>
            </w:tcBorders>
            <w:vAlign w:val="bottom"/>
          </w:tcPr>
          <w:p w:rsidR="00CD5D42" w:rsidRPr="00FD5008" w:rsidRDefault="00CD5D42" w:rsidP="000C179A">
            <w:pPr>
              <w:pStyle w:val="Normaltindrag"/>
              <w:spacing w:before="60" w:line="180" w:lineRule="exact"/>
              <w:ind w:firstLine="0"/>
              <w:jc w:val="right"/>
              <w:rPr>
                <w:b/>
                <w:sz w:val="16"/>
                <w:szCs w:val="16"/>
              </w:rPr>
            </w:pPr>
            <w:r w:rsidRPr="00FD5008">
              <w:rPr>
                <w:b/>
                <w:sz w:val="16"/>
                <w:szCs w:val="16"/>
              </w:rPr>
              <w:t>Anvisade medel</w:t>
            </w:r>
          </w:p>
        </w:tc>
        <w:tc>
          <w:tcPr>
            <w:tcW w:w="936" w:type="dxa"/>
            <w:tcBorders>
              <w:top w:val="single" w:sz="6" w:space="0" w:color="auto"/>
              <w:bottom w:val="single" w:sz="6" w:space="0" w:color="auto"/>
            </w:tcBorders>
            <w:vAlign w:val="bottom"/>
          </w:tcPr>
          <w:p w:rsidR="00CD5D42" w:rsidRPr="00FD5008" w:rsidRDefault="00CD5D42" w:rsidP="000C179A">
            <w:pPr>
              <w:pStyle w:val="Normaltindrag"/>
              <w:spacing w:before="60" w:line="180" w:lineRule="exact"/>
              <w:ind w:firstLine="0"/>
              <w:jc w:val="right"/>
              <w:rPr>
                <w:b/>
                <w:sz w:val="16"/>
                <w:szCs w:val="16"/>
              </w:rPr>
            </w:pPr>
            <w:r w:rsidRPr="00FD5008">
              <w:rPr>
                <w:b/>
                <w:sz w:val="16"/>
                <w:szCs w:val="16"/>
              </w:rPr>
              <w:t>Indra</w:t>
            </w:r>
            <w:r w:rsidRPr="00FD5008">
              <w:rPr>
                <w:b/>
                <w:sz w:val="16"/>
                <w:szCs w:val="16"/>
              </w:rPr>
              <w:t>g</w:t>
            </w:r>
            <w:r w:rsidRPr="00FD5008">
              <w:rPr>
                <w:b/>
                <w:sz w:val="16"/>
                <w:szCs w:val="16"/>
              </w:rPr>
              <w:t>ning av a</w:t>
            </w:r>
            <w:r w:rsidRPr="00FD5008">
              <w:rPr>
                <w:b/>
                <w:sz w:val="16"/>
                <w:szCs w:val="16"/>
              </w:rPr>
              <w:t>n</w:t>
            </w:r>
            <w:r w:rsidRPr="00FD5008">
              <w:rPr>
                <w:b/>
                <w:sz w:val="16"/>
                <w:szCs w:val="16"/>
              </w:rPr>
              <w:t>slags</w:t>
            </w:r>
            <w:r w:rsidRPr="00FD5008">
              <w:rPr>
                <w:b/>
                <w:sz w:val="16"/>
                <w:szCs w:val="16"/>
              </w:rPr>
              <w:softHyphen/>
              <w:t>spara</w:t>
            </w:r>
            <w:r w:rsidRPr="00FD5008">
              <w:rPr>
                <w:b/>
                <w:sz w:val="16"/>
                <w:szCs w:val="16"/>
              </w:rPr>
              <w:t>n</w:t>
            </w:r>
            <w:r w:rsidRPr="00FD5008">
              <w:rPr>
                <w:b/>
                <w:sz w:val="16"/>
                <w:szCs w:val="16"/>
              </w:rPr>
              <w:t>de</w:t>
            </w:r>
          </w:p>
        </w:tc>
        <w:tc>
          <w:tcPr>
            <w:tcW w:w="766" w:type="dxa"/>
            <w:tcBorders>
              <w:top w:val="single" w:sz="6" w:space="0" w:color="auto"/>
              <w:bottom w:val="single" w:sz="6" w:space="0" w:color="auto"/>
            </w:tcBorders>
            <w:vAlign w:val="bottom"/>
          </w:tcPr>
          <w:p w:rsidR="00CD5D42" w:rsidRPr="00FD5008" w:rsidRDefault="00CD5D42" w:rsidP="000C179A">
            <w:pPr>
              <w:pStyle w:val="Normaltindrag"/>
              <w:spacing w:before="60" w:line="180" w:lineRule="exact"/>
              <w:ind w:firstLine="0"/>
              <w:jc w:val="right"/>
              <w:rPr>
                <w:b/>
                <w:sz w:val="16"/>
                <w:szCs w:val="16"/>
              </w:rPr>
            </w:pPr>
            <w:r w:rsidRPr="00FD5008">
              <w:rPr>
                <w:b/>
                <w:sz w:val="16"/>
                <w:szCs w:val="16"/>
              </w:rPr>
              <w:t>Årets utfall</w:t>
            </w:r>
          </w:p>
        </w:tc>
        <w:tc>
          <w:tcPr>
            <w:tcW w:w="866" w:type="dxa"/>
            <w:tcBorders>
              <w:top w:val="single" w:sz="6" w:space="0" w:color="auto"/>
              <w:bottom w:val="single" w:sz="6" w:space="0" w:color="auto"/>
            </w:tcBorders>
            <w:vAlign w:val="bottom"/>
          </w:tcPr>
          <w:p w:rsidR="00CD5D42" w:rsidRPr="00FD5008" w:rsidRDefault="00CD5D42" w:rsidP="000C179A">
            <w:pPr>
              <w:pStyle w:val="Normaltindrag"/>
              <w:spacing w:before="60" w:line="180" w:lineRule="exact"/>
              <w:ind w:firstLine="0"/>
              <w:jc w:val="right"/>
              <w:rPr>
                <w:b/>
                <w:sz w:val="16"/>
                <w:szCs w:val="16"/>
              </w:rPr>
            </w:pPr>
            <w:r w:rsidRPr="00FD5008">
              <w:rPr>
                <w:b/>
                <w:sz w:val="16"/>
                <w:szCs w:val="16"/>
              </w:rPr>
              <w:t>Utgående anslags</w:t>
            </w:r>
            <w:r w:rsidRPr="00FD5008">
              <w:rPr>
                <w:b/>
                <w:sz w:val="16"/>
                <w:szCs w:val="16"/>
              </w:rPr>
              <w:softHyphen/>
              <w:t>sparande</w:t>
            </w:r>
          </w:p>
        </w:tc>
      </w:tr>
      <w:tr w:rsidR="00CD5D42" w:rsidRPr="00FD5008" w:rsidTr="00AE168D">
        <w:tblPrEx>
          <w:tblCellMar>
            <w:top w:w="0" w:type="dxa"/>
            <w:bottom w:w="0" w:type="dxa"/>
          </w:tblCellMar>
        </w:tblPrEx>
        <w:trPr>
          <w:trHeight w:val="544"/>
        </w:trPr>
        <w:tc>
          <w:tcPr>
            <w:tcW w:w="1900" w:type="dxa"/>
            <w:tcBorders>
              <w:top w:val="single" w:sz="6" w:space="0" w:color="auto"/>
            </w:tcBorders>
            <w:vAlign w:val="bottom"/>
          </w:tcPr>
          <w:p w:rsidR="00CD5D42" w:rsidRPr="00FD5008" w:rsidRDefault="00CD5D42" w:rsidP="00CD5D42">
            <w:pPr>
              <w:pStyle w:val="Normaltindrag"/>
              <w:spacing w:before="185" w:line="200" w:lineRule="exact"/>
              <w:ind w:firstLine="0"/>
              <w:jc w:val="left"/>
              <w:rPr>
                <w:sz w:val="16"/>
                <w:szCs w:val="16"/>
              </w:rPr>
            </w:pPr>
            <w:r w:rsidRPr="00FD5008">
              <w:rPr>
                <w:sz w:val="16"/>
                <w:szCs w:val="16"/>
              </w:rPr>
              <w:t>Utgiftsområde 2 Samhäll</w:t>
            </w:r>
            <w:r w:rsidRPr="00FD5008">
              <w:rPr>
                <w:sz w:val="16"/>
                <w:szCs w:val="16"/>
              </w:rPr>
              <w:t>s</w:t>
            </w:r>
            <w:r w:rsidRPr="00FD5008">
              <w:rPr>
                <w:sz w:val="16"/>
                <w:szCs w:val="16"/>
              </w:rPr>
              <w:t>ekonomi och finansförval</w:t>
            </w:r>
            <w:r w:rsidRPr="00FD5008">
              <w:rPr>
                <w:sz w:val="16"/>
                <w:szCs w:val="16"/>
              </w:rPr>
              <w:t>t</w:t>
            </w:r>
            <w:r w:rsidRPr="00FD5008">
              <w:rPr>
                <w:sz w:val="16"/>
                <w:szCs w:val="16"/>
              </w:rPr>
              <w:t>ning 90:1 Riksrevisionen (ra</w:t>
            </w:r>
            <w:r w:rsidRPr="00FD5008">
              <w:rPr>
                <w:sz w:val="16"/>
                <w:szCs w:val="16"/>
              </w:rPr>
              <w:t>m</w:t>
            </w:r>
            <w:r w:rsidRPr="00FD5008">
              <w:rPr>
                <w:sz w:val="16"/>
                <w:szCs w:val="16"/>
              </w:rPr>
              <w:t>anslag)</w:t>
            </w:r>
          </w:p>
        </w:tc>
        <w:tc>
          <w:tcPr>
            <w:tcW w:w="794" w:type="dxa"/>
            <w:tcBorders>
              <w:top w:val="single" w:sz="6" w:space="0" w:color="auto"/>
            </w:tcBorders>
            <w:vAlign w:val="bottom"/>
          </w:tcPr>
          <w:p w:rsidR="00CD5D42" w:rsidRPr="00FD5008" w:rsidRDefault="00CD5D42" w:rsidP="00AE168D">
            <w:pPr>
              <w:pStyle w:val="Normaltindrag"/>
              <w:spacing w:before="60" w:line="200" w:lineRule="exact"/>
              <w:ind w:right="227" w:firstLine="0"/>
              <w:jc w:val="right"/>
              <w:rPr>
                <w:sz w:val="16"/>
                <w:szCs w:val="16"/>
              </w:rPr>
            </w:pPr>
            <w:r w:rsidRPr="00FD5008">
              <w:rPr>
                <w:sz w:val="16"/>
                <w:szCs w:val="16"/>
              </w:rPr>
              <w:t>18 473</w:t>
            </w:r>
          </w:p>
        </w:tc>
        <w:tc>
          <w:tcPr>
            <w:tcW w:w="765" w:type="dxa"/>
            <w:tcBorders>
              <w:top w:val="single" w:sz="6" w:space="0" w:color="auto"/>
            </w:tcBorders>
            <w:vAlign w:val="bottom"/>
          </w:tcPr>
          <w:p w:rsidR="00CD5D42" w:rsidRPr="00FD5008" w:rsidRDefault="00CD5D42" w:rsidP="001C7ED5">
            <w:pPr>
              <w:pStyle w:val="Normaltindrag"/>
              <w:spacing w:before="60" w:line="200" w:lineRule="exact"/>
              <w:ind w:right="170" w:firstLine="0"/>
              <w:jc w:val="right"/>
              <w:rPr>
                <w:sz w:val="16"/>
                <w:szCs w:val="16"/>
              </w:rPr>
            </w:pPr>
            <w:r w:rsidRPr="00FD5008">
              <w:rPr>
                <w:sz w:val="16"/>
                <w:szCs w:val="16"/>
              </w:rPr>
              <w:t>282 538</w:t>
            </w:r>
          </w:p>
        </w:tc>
        <w:tc>
          <w:tcPr>
            <w:tcW w:w="936" w:type="dxa"/>
            <w:tcBorders>
              <w:top w:val="single" w:sz="6" w:space="0" w:color="auto"/>
            </w:tcBorders>
            <w:vAlign w:val="bottom"/>
          </w:tcPr>
          <w:p w:rsidR="00CD5D42" w:rsidRPr="00FD5008" w:rsidRDefault="00CD5D42" w:rsidP="001C7ED5">
            <w:pPr>
              <w:pStyle w:val="Normaltindrag"/>
              <w:spacing w:before="60" w:line="200" w:lineRule="exact"/>
              <w:ind w:right="170" w:firstLine="0"/>
              <w:jc w:val="right"/>
              <w:rPr>
                <w:sz w:val="16"/>
                <w:szCs w:val="16"/>
              </w:rPr>
            </w:pPr>
            <w:r w:rsidRPr="00FD5008">
              <w:rPr>
                <w:sz w:val="16"/>
                <w:szCs w:val="16"/>
              </w:rPr>
              <w:t>10 073</w:t>
            </w:r>
          </w:p>
        </w:tc>
        <w:tc>
          <w:tcPr>
            <w:tcW w:w="766" w:type="dxa"/>
            <w:tcBorders>
              <w:top w:val="single" w:sz="6" w:space="0" w:color="auto"/>
            </w:tcBorders>
            <w:vAlign w:val="bottom"/>
          </w:tcPr>
          <w:p w:rsidR="00CD5D42" w:rsidRPr="00FD5008" w:rsidRDefault="00CD5D42" w:rsidP="001C7ED5">
            <w:pPr>
              <w:jc w:val="right"/>
              <w:rPr>
                <w:sz w:val="16"/>
                <w:szCs w:val="16"/>
              </w:rPr>
            </w:pPr>
            <w:r w:rsidRPr="00FD5008">
              <w:rPr>
                <w:sz w:val="16"/>
                <w:szCs w:val="16"/>
              </w:rPr>
              <w:t>283 987</w:t>
            </w:r>
          </w:p>
        </w:tc>
        <w:tc>
          <w:tcPr>
            <w:tcW w:w="866" w:type="dxa"/>
            <w:tcBorders>
              <w:top w:val="single" w:sz="6" w:space="0" w:color="auto"/>
            </w:tcBorders>
            <w:vAlign w:val="bottom"/>
          </w:tcPr>
          <w:p w:rsidR="00CD5D42" w:rsidRPr="00FD5008" w:rsidRDefault="00CD5D42" w:rsidP="001C7ED5">
            <w:pPr>
              <w:jc w:val="right"/>
              <w:rPr>
                <w:sz w:val="16"/>
                <w:szCs w:val="16"/>
              </w:rPr>
            </w:pPr>
            <w:r w:rsidRPr="00FD5008">
              <w:rPr>
                <w:sz w:val="16"/>
                <w:szCs w:val="16"/>
              </w:rPr>
              <w:t>6 951</w:t>
            </w:r>
          </w:p>
        </w:tc>
      </w:tr>
      <w:tr w:rsidR="00CD5D42" w:rsidRPr="00FD5008" w:rsidTr="00AE168D">
        <w:tblPrEx>
          <w:tblCellMar>
            <w:top w:w="0" w:type="dxa"/>
            <w:bottom w:w="0" w:type="dxa"/>
          </w:tblCellMar>
        </w:tblPrEx>
        <w:tc>
          <w:tcPr>
            <w:tcW w:w="1900" w:type="dxa"/>
            <w:vAlign w:val="bottom"/>
          </w:tcPr>
          <w:p w:rsidR="00CD5D42" w:rsidRPr="00FD5008" w:rsidRDefault="00CD5D42" w:rsidP="00CD5D42">
            <w:pPr>
              <w:pStyle w:val="Normaltindrag"/>
              <w:spacing w:before="185" w:line="200" w:lineRule="exact"/>
              <w:ind w:firstLine="0"/>
              <w:jc w:val="left"/>
              <w:rPr>
                <w:sz w:val="16"/>
                <w:szCs w:val="16"/>
              </w:rPr>
            </w:pPr>
            <w:r w:rsidRPr="00FD5008">
              <w:rPr>
                <w:sz w:val="16"/>
                <w:szCs w:val="16"/>
              </w:rPr>
              <w:t>Utgiftsområde 7 Internati</w:t>
            </w:r>
            <w:r w:rsidRPr="00FD5008">
              <w:rPr>
                <w:sz w:val="16"/>
                <w:szCs w:val="16"/>
              </w:rPr>
              <w:t>o</w:t>
            </w:r>
            <w:r w:rsidRPr="00FD5008">
              <w:rPr>
                <w:sz w:val="16"/>
                <w:szCs w:val="16"/>
              </w:rPr>
              <w:t>nellt bistånd 8:5 Riksrev</w:t>
            </w:r>
            <w:r w:rsidRPr="00FD5008">
              <w:rPr>
                <w:sz w:val="16"/>
                <w:szCs w:val="16"/>
              </w:rPr>
              <w:t>i</w:t>
            </w:r>
            <w:r w:rsidRPr="00FD5008">
              <w:rPr>
                <w:sz w:val="16"/>
                <w:szCs w:val="16"/>
              </w:rPr>
              <w:t>sionen: Inte</w:t>
            </w:r>
            <w:r w:rsidRPr="00FD5008">
              <w:rPr>
                <w:sz w:val="16"/>
                <w:szCs w:val="16"/>
              </w:rPr>
              <w:t>r</w:t>
            </w:r>
            <w:r w:rsidRPr="00FD5008">
              <w:rPr>
                <w:sz w:val="16"/>
                <w:szCs w:val="16"/>
              </w:rPr>
              <w:t>nationellt  utvecklingssamarbete (rama</w:t>
            </w:r>
            <w:r w:rsidRPr="00FD5008">
              <w:rPr>
                <w:sz w:val="16"/>
                <w:szCs w:val="16"/>
              </w:rPr>
              <w:t>n</w:t>
            </w:r>
            <w:r w:rsidRPr="00FD5008">
              <w:rPr>
                <w:sz w:val="16"/>
                <w:szCs w:val="16"/>
              </w:rPr>
              <w:t>slag)</w:t>
            </w:r>
          </w:p>
        </w:tc>
        <w:tc>
          <w:tcPr>
            <w:tcW w:w="794" w:type="dxa"/>
            <w:vAlign w:val="bottom"/>
          </w:tcPr>
          <w:p w:rsidR="00CD5D42" w:rsidRPr="00FD5008" w:rsidRDefault="00CD5D42" w:rsidP="001C7ED5">
            <w:pPr>
              <w:pStyle w:val="Normaltindrag"/>
              <w:spacing w:before="60" w:line="200" w:lineRule="exact"/>
              <w:ind w:right="227" w:firstLine="0"/>
              <w:jc w:val="right"/>
              <w:rPr>
                <w:sz w:val="16"/>
                <w:szCs w:val="16"/>
              </w:rPr>
            </w:pPr>
            <w:r w:rsidRPr="00FD5008">
              <w:rPr>
                <w:sz w:val="16"/>
                <w:szCs w:val="16"/>
              </w:rPr>
              <w:t>2 692</w:t>
            </w:r>
          </w:p>
        </w:tc>
        <w:tc>
          <w:tcPr>
            <w:tcW w:w="765" w:type="dxa"/>
            <w:vAlign w:val="bottom"/>
          </w:tcPr>
          <w:p w:rsidR="00CD5D42" w:rsidRPr="00FD5008" w:rsidRDefault="00CD5D42" w:rsidP="001C7ED5">
            <w:pPr>
              <w:pStyle w:val="Normaltindrag"/>
              <w:spacing w:before="60" w:line="200" w:lineRule="exact"/>
              <w:ind w:right="170" w:firstLine="0"/>
              <w:jc w:val="right"/>
              <w:rPr>
                <w:sz w:val="16"/>
                <w:szCs w:val="16"/>
              </w:rPr>
            </w:pPr>
            <w:r w:rsidRPr="00FD5008">
              <w:rPr>
                <w:sz w:val="16"/>
                <w:szCs w:val="16"/>
              </w:rPr>
              <w:t>40 000</w:t>
            </w:r>
          </w:p>
        </w:tc>
        <w:tc>
          <w:tcPr>
            <w:tcW w:w="936" w:type="dxa"/>
            <w:vAlign w:val="bottom"/>
          </w:tcPr>
          <w:p w:rsidR="00CD5D42" w:rsidRPr="00FD5008" w:rsidRDefault="00CD5D42" w:rsidP="001C7ED5">
            <w:pPr>
              <w:pStyle w:val="Normaltindrag"/>
              <w:spacing w:before="60" w:line="200" w:lineRule="exact"/>
              <w:ind w:right="170" w:firstLine="0"/>
              <w:jc w:val="right"/>
              <w:rPr>
                <w:sz w:val="16"/>
                <w:szCs w:val="16"/>
              </w:rPr>
            </w:pPr>
            <w:r w:rsidRPr="00FD5008">
              <w:rPr>
                <w:sz w:val="16"/>
                <w:szCs w:val="16"/>
              </w:rPr>
              <w:t>1 492</w:t>
            </w:r>
          </w:p>
        </w:tc>
        <w:tc>
          <w:tcPr>
            <w:tcW w:w="766" w:type="dxa"/>
            <w:vAlign w:val="bottom"/>
          </w:tcPr>
          <w:p w:rsidR="00CD5D42" w:rsidRPr="00FD5008" w:rsidRDefault="00CD5D42" w:rsidP="001C7ED5">
            <w:pPr>
              <w:jc w:val="right"/>
              <w:rPr>
                <w:sz w:val="16"/>
                <w:szCs w:val="16"/>
              </w:rPr>
            </w:pPr>
            <w:r w:rsidRPr="00FD5008">
              <w:rPr>
                <w:sz w:val="16"/>
                <w:szCs w:val="16"/>
              </w:rPr>
              <w:t>36 773</w:t>
            </w:r>
          </w:p>
        </w:tc>
        <w:tc>
          <w:tcPr>
            <w:tcW w:w="866" w:type="dxa"/>
            <w:vAlign w:val="bottom"/>
          </w:tcPr>
          <w:p w:rsidR="00CD5D42" w:rsidRPr="00FD5008" w:rsidRDefault="00CD5D42" w:rsidP="001C7ED5">
            <w:pPr>
              <w:jc w:val="right"/>
              <w:rPr>
                <w:sz w:val="16"/>
                <w:szCs w:val="16"/>
              </w:rPr>
            </w:pPr>
            <w:r w:rsidRPr="00FD5008">
              <w:rPr>
                <w:sz w:val="16"/>
                <w:szCs w:val="16"/>
              </w:rPr>
              <w:t>4 427</w:t>
            </w:r>
          </w:p>
        </w:tc>
      </w:tr>
      <w:tr w:rsidR="00CD5D42" w:rsidRPr="00FD5008" w:rsidTr="00AE168D">
        <w:tblPrEx>
          <w:tblCellMar>
            <w:top w:w="0" w:type="dxa"/>
            <w:bottom w:w="0" w:type="dxa"/>
          </w:tblCellMar>
        </w:tblPrEx>
        <w:tc>
          <w:tcPr>
            <w:tcW w:w="1900" w:type="dxa"/>
            <w:tcBorders>
              <w:bottom w:val="single" w:sz="6" w:space="0" w:color="auto"/>
            </w:tcBorders>
          </w:tcPr>
          <w:p w:rsidR="00CD5D42" w:rsidRPr="00FD5008" w:rsidRDefault="00CD5D42" w:rsidP="00CD5D42">
            <w:pPr>
              <w:pStyle w:val="Normaltindrag"/>
              <w:spacing w:before="60" w:line="200" w:lineRule="exact"/>
              <w:ind w:firstLine="0"/>
              <w:jc w:val="left"/>
              <w:rPr>
                <w:b/>
                <w:i/>
                <w:sz w:val="16"/>
                <w:szCs w:val="16"/>
              </w:rPr>
            </w:pPr>
            <w:r w:rsidRPr="00FD5008">
              <w:rPr>
                <w:b/>
                <w:i/>
                <w:sz w:val="16"/>
                <w:szCs w:val="16"/>
              </w:rPr>
              <w:t>Summa</w:t>
            </w:r>
          </w:p>
        </w:tc>
        <w:tc>
          <w:tcPr>
            <w:tcW w:w="794" w:type="dxa"/>
            <w:tcBorders>
              <w:bottom w:val="single" w:sz="6" w:space="0" w:color="auto"/>
            </w:tcBorders>
            <w:vAlign w:val="bottom"/>
          </w:tcPr>
          <w:p w:rsidR="00CD5D42" w:rsidRPr="00FD5008" w:rsidRDefault="00CD5D42" w:rsidP="001C7ED5">
            <w:pPr>
              <w:pStyle w:val="Normaltindrag"/>
              <w:spacing w:before="60" w:line="200" w:lineRule="exact"/>
              <w:ind w:right="227" w:firstLine="0"/>
              <w:jc w:val="right"/>
              <w:rPr>
                <w:b/>
                <w:i/>
                <w:sz w:val="16"/>
                <w:szCs w:val="16"/>
              </w:rPr>
            </w:pPr>
            <w:r w:rsidRPr="00FD5008">
              <w:rPr>
                <w:b/>
                <w:i/>
                <w:sz w:val="16"/>
                <w:szCs w:val="16"/>
              </w:rPr>
              <w:t>21 165</w:t>
            </w:r>
          </w:p>
        </w:tc>
        <w:tc>
          <w:tcPr>
            <w:tcW w:w="765" w:type="dxa"/>
            <w:tcBorders>
              <w:bottom w:val="single" w:sz="6" w:space="0" w:color="auto"/>
            </w:tcBorders>
            <w:vAlign w:val="bottom"/>
          </w:tcPr>
          <w:p w:rsidR="00CD5D42" w:rsidRPr="00FD5008" w:rsidRDefault="00CD5D42" w:rsidP="001C7ED5">
            <w:pPr>
              <w:pStyle w:val="Normaltindrag"/>
              <w:spacing w:before="60" w:line="200" w:lineRule="exact"/>
              <w:ind w:right="170" w:firstLine="0"/>
              <w:jc w:val="right"/>
              <w:rPr>
                <w:b/>
                <w:i/>
                <w:sz w:val="16"/>
                <w:szCs w:val="16"/>
              </w:rPr>
            </w:pPr>
            <w:r w:rsidRPr="00FD5008">
              <w:rPr>
                <w:b/>
                <w:i/>
                <w:sz w:val="16"/>
                <w:szCs w:val="16"/>
              </w:rPr>
              <w:t>322 538</w:t>
            </w:r>
          </w:p>
        </w:tc>
        <w:tc>
          <w:tcPr>
            <w:tcW w:w="936" w:type="dxa"/>
            <w:tcBorders>
              <w:bottom w:val="single" w:sz="6" w:space="0" w:color="auto"/>
            </w:tcBorders>
            <w:vAlign w:val="bottom"/>
          </w:tcPr>
          <w:p w:rsidR="00CD5D42" w:rsidRPr="00FD5008" w:rsidRDefault="00CD5D42" w:rsidP="001C7ED5">
            <w:pPr>
              <w:pStyle w:val="Normaltindrag"/>
              <w:spacing w:before="60" w:line="200" w:lineRule="exact"/>
              <w:ind w:right="170" w:firstLine="0"/>
              <w:jc w:val="right"/>
              <w:rPr>
                <w:b/>
                <w:i/>
                <w:sz w:val="16"/>
                <w:szCs w:val="16"/>
              </w:rPr>
            </w:pPr>
            <w:r w:rsidRPr="00FD5008">
              <w:rPr>
                <w:b/>
                <w:i/>
                <w:sz w:val="16"/>
                <w:szCs w:val="16"/>
              </w:rPr>
              <w:t>11 565</w:t>
            </w:r>
          </w:p>
        </w:tc>
        <w:tc>
          <w:tcPr>
            <w:tcW w:w="766" w:type="dxa"/>
            <w:tcBorders>
              <w:bottom w:val="single" w:sz="6" w:space="0" w:color="auto"/>
            </w:tcBorders>
            <w:vAlign w:val="bottom"/>
          </w:tcPr>
          <w:p w:rsidR="00CD5D42" w:rsidRPr="00FD5008" w:rsidRDefault="00CD5D42" w:rsidP="001C7ED5">
            <w:pPr>
              <w:jc w:val="right"/>
              <w:rPr>
                <w:sz w:val="16"/>
                <w:szCs w:val="16"/>
              </w:rPr>
            </w:pPr>
            <w:r w:rsidRPr="00FD5008">
              <w:rPr>
                <w:sz w:val="16"/>
                <w:szCs w:val="16"/>
              </w:rPr>
              <w:t>320 760</w:t>
            </w:r>
          </w:p>
        </w:tc>
        <w:tc>
          <w:tcPr>
            <w:tcW w:w="866" w:type="dxa"/>
            <w:tcBorders>
              <w:bottom w:val="single" w:sz="6" w:space="0" w:color="auto"/>
            </w:tcBorders>
            <w:vAlign w:val="bottom"/>
          </w:tcPr>
          <w:p w:rsidR="00CD5D42" w:rsidRPr="00FD5008" w:rsidRDefault="00CD5D42" w:rsidP="001C7ED5">
            <w:pPr>
              <w:jc w:val="right"/>
              <w:rPr>
                <w:i/>
                <w:sz w:val="16"/>
                <w:szCs w:val="16"/>
              </w:rPr>
            </w:pPr>
            <w:r w:rsidRPr="00FD5008">
              <w:rPr>
                <w:i/>
                <w:sz w:val="16"/>
                <w:szCs w:val="16"/>
              </w:rPr>
              <w:t>11 378</w:t>
            </w:r>
          </w:p>
        </w:tc>
      </w:tr>
    </w:tbl>
    <w:p w:rsidR="00CD5D42" w:rsidRPr="00FD5008" w:rsidRDefault="00CD5D42" w:rsidP="00CD5D42">
      <w:pPr>
        <w:rPr>
          <w:b/>
        </w:rPr>
      </w:pPr>
    </w:p>
    <w:p w:rsidR="00CD5D42" w:rsidRPr="00FD5008" w:rsidRDefault="00CD5D42" w:rsidP="00CD5D42">
      <w:r w:rsidRPr="00FD5008">
        <w:t>För budgetåret 2006 redovisades ett anslagssparande på sa</w:t>
      </w:r>
      <w:r w:rsidRPr="00FD5008">
        <w:t>m</w:t>
      </w:r>
      <w:r w:rsidRPr="00FD5008">
        <w:t xml:space="preserve">manlagt </w:t>
      </w:r>
      <w:r w:rsidRPr="00FD5008">
        <w:br/>
        <w:t>21,2 miljoner kronor. Riksrevisionen har beslutat i enlighet med 4 § lag</w:t>
      </w:r>
      <w:r w:rsidR="00F964C1" w:rsidRPr="00FD5008">
        <w:t>en</w:t>
      </w:r>
      <w:r w:rsidRPr="00FD5008">
        <w:t xml:space="preserve"> (2006:999) med ekonomiadministrativa bestämmelser m.m. för riksdagsfö</w:t>
      </w:r>
      <w:r w:rsidRPr="00FD5008">
        <w:t>r</w:t>
      </w:r>
      <w:r w:rsidRPr="00FD5008">
        <w:t>valtningen, Riksdagens ombudsmän och Riksrevisionen att myndigheten ska föra bort som indragning det anslagssparande som vid slutet av budgetåret 2006 översteg tre procent av anslagsbeloppet för respektive anslag. Indra</w:t>
      </w:r>
      <w:r w:rsidRPr="00FD5008">
        <w:t>g</w:t>
      </w:r>
      <w:r w:rsidRPr="00FD5008">
        <w:t>ningen genomfördes i maj 2007. För 2007 redovisas ett sammanlagt anslag</w:t>
      </w:r>
      <w:r w:rsidRPr="00FD5008">
        <w:t>s</w:t>
      </w:r>
      <w:r w:rsidRPr="00FD5008">
        <w:t xml:space="preserve">sparande på 11,4 miljoner kronor. </w:t>
      </w:r>
    </w:p>
    <w:p w:rsidR="00CD5D42" w:rsidRPr="00FD5008" w:rsidRDefault="00CD5D42" w:rsidP="00CD5D42">
      <w:pPr>
        <w:pStyle w:val="Normaltindrag"/>
      </w:pPr>
      <w:r w:rsidRPr="00FD5008">
        <w:t>Utgifterna på anslaget 90:1 Riksrevisionen överstiger 2007 anvisade m</w:t>
      </w:r>
      <w:r w:rsidRPr="00FD5008">
        <w:t>e</w:t>
      </w:r>
      <w:r w:rsidRPr="00FD5008">
        <w:t>del</w:t>
      </w:r>
      <w:r w:rsidR="00F964C1" w:rsidRPr="00FD5008">
        <w:t>,</w:t>
      </w:r>
      <w:r w:rsidRPr="00FD5008">
        <w:t xml:space="preserve"> vilket innebär att en del av de</w:t>
      </w:r>
      <w:r w:rsidR="00F964C1" w:rsidRPr="00FD5008">
        <w:t>t ingående anslag</w:t>
      </w:r>
      <w:r w:rsidR="00F964C1" w:rsidRPr="00FD5008">
        <w:t>s</w:t>
      </w:r>
      <w:r w:rsidR="00F964C1" w:rsidRPr="00FD5008">
        <w:t>sparandet (ca</w:t>
      </w:r>
      <w:r w:rsidRPr="00FD5008">
        <w:t xml:space="preserve"> 2 miljoner kronor) tagits i anspråk för att finansiera verksamheten under 2007. </w:t>
      </w:r>
    </w:p>
    <w:p w:rsidR="00CD5D42" w:rsidRPr="00FD5008" w:rsidRDefault="00CD5D42" w:rsidP="008A3464">
      <w:pPr>
        <w:pStyle w:val="Normaltindrag"/>
      </w:pPr>
      <w:r w:rsidRPr="00FD5008">
        <w:t xml:space="preserve">Riksrevisionen gör bedömningen att verksamhetens omfattning därmed motsvarar anslagsutrymmet. </w:t>
      </w:r>
    </w:p>
    <w:p w:rsidR="00CD5D42" w:rsidRPr="00FD5008" w:rsidRDefault="00CD5D42" w:rsidP="00CD5D42">
      <w:pPr>
        <w:pStyle w:val="Normaltindrag"/>
      </w:pPr>
      <w:r w:rsidRPr="00FD5008">
        <w:t>För anslaget 8:5 Riksrevisionen: Internationellt utveckling</w:t>
      </w:r>
      <w:r w:rsidRPr="00FD5008">
        <w:t>s</w:t>
      </w:r>
      <w:r w:rsidRPr="00FD5008">
        <w:t>samarbete har 92 procent av anslaget utnyttjats. Nedgången jämfört med 2006 beror framför allt på att projektet i Moçamb</w:t>
      </w:r>
      <w:r w:rsidRPr="00FD5008">
        <w:t>i</w:t>
      </w:r>
      <w:r w:rsidRPr="00FD5008">
        <w:t>que avslutades i början av 2007. Uppdragen under första hälften av verksamhetsår</w:t>
      </w:r>
      <w:r w:rsidR="00F964C1" w:rsidRPr="00FD5008">
        <w:t>et</w:t>
      </w:r>
      <w:r w:rsidRPr="00FD5008">
        <w:t xml:space="preserve"> 2007 kom inte upp till samma nivå som 2006. Under andra halvåret ökade dock verksamhetens omfat</w:t>
      </w:r>
      <w:r w:rsidRPr="00FD5008">
        <w:t>t</w:t>
      </w:r>
      <w:r w:rsidRPr="00FD5008">
        <w:t xml:space="preserve">ning och ligger på samma nivå som föregående år. </w:t>
      </w:r>
    </w:p>
    <w:p w:rsidR="00CD5D42" w:rsidRPr="00FD5008" w:rsidRDefault="00CD5D42" w:rsidP="00CD5D42">
      <w:pPr>
        <w:pStyle w:val="Normaltindrag"/>
      </w:pPr>
      <w:r w:rsidRPr="00FD5008">
        <w:t xml:space="preserve">Riksrevisionen gör bedömningen att verksamhetens omfattning därmed motsvarar anslagsutrymmet. </w:t>
      </w:r>
    </w:p>
    <w:p w:rsidR="00825C5B" w:rsidRPr="00FD5008" w:rsidRDefault="00825C5B" w:rsidP="00825C5B">
      <w:pPr>
        <w:pStyle w:val="Rubrik3"/>
        <w:rPr>
          <w:noProof w:val="0"/>
        </w:rPr>
      </w:pPr>
      <w:bookmarkStart w:id="34" w:name="_Toc190762587"/>
      <w:bookmarkStart w:id="35" w:name="_Toc191201114"/>
      <w:r w:rsidRPr="00FD5008">
        <w:rPr>
          <w:noProof w:val="0"/>
        </w:rPr>
        <w:t>Avgifter för internationell uppdragsverksamhet</w:t>
      </w:r>
      <w:bookmarkEnd w:id="34"/>
      <w:bookmarkEnd w:id="35"/>
    </w:p>
    <w:p w:rsidR="00825C5B" w:rsidRPr="00FD5008" w:rsidRDefault="00825C5B" w:rsidP="00825C5B">
      <w:r w:rsidRPr="00FD5008">
        <w:t>Riksrevisionen bedriver även avgiftsfinansierad internationell ver</w:t>
      </w:r>
      <w:r w:rsidRPr="00FD5008">
        <w:t>k</w:t>
      </w:r>
      <w:r w:rsidRPr="00FD5008">
        <w:t xml:space="preserve">samhet i mindre omfattning. Riksrevisionen har under 2007 bedrivit denna verksamhet </w:t>
      </w:r>
      <w:r w:rsidR="00F964C1" w:rsidRPr="00FD5008">
        <w:t xml:space="preserve">inom </w:t>
      </w:r>
      <w:r w:rsidRPr="00FD5008">
        <w:t>endast två uppdrag. Verksamheten ska bedrivas med full kostnadstäc</w:t>
      </w:r>
      <w:r w:rsidRPr="00FD5008">
        <w:t>k</w:t>
      </w:r>
      <w:r w:rsidRPr="00FD5008">
        <w:t>ning.</w:t>
      </w:r>
    </w:p>
    <w:p w:rsidR="00825C5B" w:rsidRPr="00FD5008" w:rsidRDefault="00825C5B" w:rsidP="00825C5B">
      <w:pPr>
        <w:pStyle w:val="Normaltindrag"/>
      </w:pPr>
    </w:p>
    <w:p w:rsidR="00825C5B" w:rsidRPr="00FD5008" w:rsidRDefault="00825C5B" w:rsidP="00825C5B">
      <w:pPr>
        <w:pStyle w:val="Normaltindrag"/>
        <w:ind w:firstLine="0"/>
        <w:rPr>
          <w:i/>
        </w:rPr>
      </w:pPr>
      <w:r w:rsidRPr="00FD5008">
        <w:rPr>
          <w:i/>
        </w:rPr>
        <w:t>Internationell uppdragsverksamhet</w:t>
      </w:r>
      <w:r w:rsidR="00F964C1" w:rsidRPr="00FD5008">
        <w:rPr>
          <w:i/>
        </w:rPr>
        <w:t xml:space="preserve"> 2005–</w:t>
      </w:r>
      <w:r w:rsidRPr="00FD5008">
        <w:rPr>
          <w:i/>
        </w:rPr>
        <w:t>2007</w:t>
      </w:r>
    </w:p>
    <w:tbl>
      <w:tblPr>
        <w:tblW w:w="5622" w:type="dxa"/>
        <w:tblInd w:w="70" w:type="dxa"/>
        <w:tblCellMar>
          <w:left w:w="70" w:type="dxa"/>
          <w:right w:w="70" w:type="dxa"/>
        </w:tblCellMar>
        <w:tblLook w:val="0000" w:firstRow="0" w:lastRow="0" w:firstColumn="0" w:lastColumn="0" w:noHBand="0" w:noVBand="0"/>
      </w:tblPr>
      <w:tblGrid>
        <w:gridCol w:w="3230"/>
        <w:gridCol w:w="665"/>
        <w:gridCol w:w="829"/>
        <w:gridCol w:w="898"/>
      </w:tblGrid>
      <w:tr w:rsidR="00825C5B" w:rsidRPr="00FD5008" w:rsidTr="00A05490">
        <w:trPr>
          <w:trHeight w:val="270"/>
        </w:trPr>
        <w:tc>
          <w:tcPr>
            <w:tcW w:w="3230" w:type="dxa"/>
            <w:tcBorders>
              <w:top w:val="single" w:sz="4" w:space="0" w:color="auto"/>
              <w:bottom w:val="single" w:sz="4" w:space="0" w:color="auto"/>
            </w:tcBorders>
            <w:noWrap/>
          </w:tcPr>
          <w:p w:rsidR="00825C5B" w:rsidRPr="00FD5008" w:rsidRDefault="00825C5B" w:rsidP="00A05490">
            <w:pPr>
              <w:rPr>
                <w:b/>
                <w:bCs/>
                <w:sz w:val="18"/>
                <w:szCs w:val="18"/>
              </w:rPr>
            </w:pPr>
            <w:r w:rsidRPr="00FD5008">
              <w:rPr>
                <w:bCs/>
                <w:sz w:val="18"/>
                <w:szCs w:val="18"/>
              </w:rPr>
              <w:t xml:space="preserve"> </w:t>
            </w:r>
            <w:r w:rsidRPr="00FD5008">
              <w:rPr>
                <w:b/>
                <w:bCs/>
                <w:sz w:val="18"/>
                <w:szCs w:val="18"/>
              </w:rPr>
              <w:t>(tkr)</w:t>
            </w:r>
          </w:p>
        </w:tc>
        <w:tc>
          <w:tcPr>
            <w:tcW w:w="665" w:type="dxa"/>
            <w:tcBorders>
              <w:top w:val="single" w:sz="4" w:space="0" w:color="auto"/>
              <w:bottom w:val="single" w:sz="4" w:space="0" w:color="auto"/>
            </w:tcBorders>
            <w:noWrap/>
          </w:tcPr>
          <w:p w:rsidR="00825C5B" w:rsidRPr="00FD5008" w:rsidRDefault="00825C5B" w:rsidP="00A05490">
            <w:pPr>
              <w:jc w:val="right"/>
              <w:rPr>
                <w:b/>
                <w:bCs/>
                <w:sz w:val="18"/>
                <w:szCs w:val="18"/>
              </w:rPr>
            </w:pPr>
            <w:r w:rsidRPr="00FD5008">
              <w:rPr>
                <w:b/>
                <w:bCs/>
                <w:sz w:val="18"/>
                <w:szCs w:val="18"/>
              </w:rPr>
              <w:t>2007</w:t>
            </w:r>
          </w:p>
        </w:tc>
        <w:tc>
          <w:tcPr>
            <w:tcW w:w="829" w:type="dxa"/>
            <w:tcBorders>
              <w:top w:val="single" w:sz="4" w:space="0" w:color="auto"/>
              <w:bottom w:val="single" w:sz="4" w:space="0" w:color="auto"/>
            </w:tcBorders>
            <w:noWrap/>
          </w:tcPr>
          <w:p w:rsidR="00825C5B" w:rsidRPr="00FD5008" w:rsidRDefault="00825C5B" w:rsidP="00A05490">
            <w:pPr>
              <w:jc w:val="right"/>
              <w:rPr>
                <w:b/>
                <w:bCs/>
                <w:sz w:val="18"/>
                <w:szCs w:val="18"/>
              </w:rPr>
            </w:pPr>
            <w:r w:rsidRPr="00FD5008">
              <w:rPr>
                <w:b/>
                <w:bCs/>
                <w:sz w:val="18"/>
                <w:szCs w:val="18"/>
              </w:rPr>
              <w:t>2006</w:t>
            </w:r>
          </w:p>
        </w:tc>
        <w:tc>
          <w:tcPr>
            <w:tcW w:w="898" w:type="dxa"/>
            <w:tcBorders>
              <w:top w:val="single" w:sz="4" w:space="0" w:color="auto"/>
              <w:bottom w:val="single" w:sz="4" w:space="0" w:color="auto"/>
            </w:tcBorders>
            <w:noWrap/>
          </w:tcPr>
          <w:p w:rsidR="00825C5B" w:rsidRPr="00FD5008" w:rsidRDefault="00825C5B" w:rsidP="00A05490">
            <w:pPr>
              <w:jc w:val="right"/>
              <w:rPr>
                <w:b/>
                <w:bCs/>
                <w:sz w:val="18"/>
                <w:szCs w:val="18"/>
              </w:rPr>
            </w:pPr>
            <w:r w:rsidRPr="00FD5008">
              <w:rPr>
                <w:b/>
                <w:bCs/>
                <w:sz w:val="18"/>
                <w:szCs w:val="18"/>
              </w:rPr>
              <w:t>2005</w:t>
            </w:r>
          </w:p>
        </w:tc>
      </w:tr>
      <w:tr w:rsidR="00825C5B" w:rsidRPr="00FD5008" w:rsidTr="00A05490">
        <w:trPr>
          <w:trHeight w:val="255"/>
        </w:trPr>
        <w:tc>
          <w:tcPr>
            <w:tcW w:w="3230" w:type="dxa"/>
            <w:tcBorders>
              <w:top w:val="single" w:sz="4" w:space="0" w:color="auto"/>
            </w:tcBorders>
            <w:noWrap/>
            <w:vAlign w:val="bottom"/>
          </w:tcPr>
          <w:p w:rsidR="00825C5B" w:rsidRPr="00FD5008" w:rsidRDefault="00825C5B" w:rsidP="00A05490">
            <w:pPr>
              <w:rPr>
                <w:sz w:val="18"/>
                <w:szCs w:val="18"/>
              </w:rPr>
            </w:pPr>
            <w:r w:rsidRPr="00FD5008">
              <w:rPr>
                <w:sz w:val="18"/>
                <w:szCs w:val="18"/>
              </w:rPr>
              <w:t>Intäkter</w:t>
            </w:r>
          </w:p>
        </w:tc>
        <w:tc>
          <w:tcPr>
            <w:tcW w:w="665" w:type="dxa"/>
            <w:tcBorders>
              <w:top w:val="single" w:sz="4" w:space="0" w:color="auto"/>
            </w:tcBorders>
            <w:noWrap/>
            <w:vAlign w:val="bottom"/>
          </w:tcPr>
          <w:p w:rsidR="00825C5B" w:rsidRPr="00FD5008" w:rsidRDefault="00825C5B" w:rsidP="00A05490">
            <w:pPr>
              <w:jc w:val="right"/>
              <w:rPr>
                <w:sz w:val="18"/>
                <w:szCs w:val="18"/>
              </w:rPr>
            </w:pPr>
            <w:r w:rsidRPr="00FD5008">
              <w:rPr>
                <w:sz w:val="18"/>
                <w:szCs w:val="18"/>
              </w:rPr>
              <w:t>2 220</w:t>
            </w:r>
            <w:r w:rsidRPr="00FD5008">
              <w:rPr>
                <w:rStyle w:val="Fotnotsreferens"/>
                <w:sz w:val="18"/>
                <w:szCs w:val="18"/>
              </w:rPr>
              <w:footnoteReference w:id="5"/>
            </w:r>
          </w:p>
        </w:tc>
        <w:tc>
          <w:tcPr>
            <w:tcW w:w="829" w:type="dxa"/>
            <w:tcBorders>
              <w:top w:val="single" w:sz="4" w:space="0" w:color="auto"/>
            </w:tcBorders>
            <w:noWrap/>
            <w:vAlign w:val="bottom"/>
          </w:tcPr>
          <w:p w:rsidR="00825C5B" w:rsidRPr="00FD5008" w:rsidRDefault="00825C5B" w:rsidP="00A05490">
            <w:pPr>
              <w:jc w:val="right"/>
              <w:rPr>
                <w:sz w:val="18"/>
                <w:szCs w:val="18"/>
              </w:rPr>
            </w:pPr>
            <w:r w:rsidRPr="00FD5008">
              <w:rPr>
                <w:sz w:val="18"/>
                <w:szCs w:val="18"/>
              </w:rPr>
              <w:t>2 699</w:t>
            </w:r>
          </w:p>
        </w:tc>
        <w:tc>
          <w:tcPr>
            <w:tcW w:w="898" w:type="dxa"/>
            <w:tcBorders>
              <w:top w:val="single" w:sz="4" w:space="0" w:color="auto"/>
            </w:tcBorders>
            <w:noWrap/>
          </w:tcPr>
          <w:p w:rsidR="00825C5B" w:rsidRPr="00FD5008" w:rsidRDefault="00825C5B" w:rsidP="00A05490">
            <w:pPr>
              <w:jc w:val="right"/>
              <w:rPr>
                <w:sz w:val="18"/>
                <w:szCs w:val="18"/>
              </w:rPr>
            </w:pPr>
            <w:r w:rsidRPr="00FD5008">
              <w:rPr>
                <w:sz w:val="18"/>
                <w:szCs w:val="18"/>
              </w:rPr>
              <w:t>2 658</w:t>
            </w:r>
          </w:p>
        </w:tc>
      </w:tr>
      <w:tr w:rsidR="00825C5B" w:rsidRPr="00FD5008" w:rsidTr="00A05490">
        <w:trPr>
          <w:trHeight w:val="255"/>
        </w:trPr>
        <w:tc>
          <w:tcPr>
            <w:tcW w:w="3230" w:type="dxa"/>
            <w:noWrap/>
            <w:vAlign w:val="bottom"/>
          </w:tcPr>
          <w:p w:rsidR="00825C5B" w:rsidRPr="00FD5008" w:rsidRDefault="00825C5B" w:rsidP="00A05490">
            <w:pPr>
              <w:rPr>
                <w:sz w:val="18"/>
                <w:szCs w:val="18"/>
              </w:rPr>
            </w:pPr>
            <w:r w:rsidRPr="00FD5008">
              <w:rPr>
                <w:sz w:val="18"/>
                <w:szCs w:val="18"/>
              </w:rPr>
              <w:t>Kostnader</w:t>
            </w:r>
          </w:p>
        </w:tc>
        <w:tc>
          <w:tcPr>
            <w:tcW w:w="665" w:type="dxa"/>
            <w:noWrap/>
            <w:vAlign w:val="bottom"/>
          </w:tcPr>
          <w:p w:rsidR="00825C5B" w:rsidRPr="00FD5008" w:rsidRDefault="00825C5B" w:rsidP="00A05490">
            <w:pPr>
              <w:jc w:val="right"/>
              <w:rPr>
                <w:sz w:val="18"/>
                <w:szCs w:val="18"/>
              </w:rPr>
            </w:pPr>
            <w:r w:rsidRPr="00FD5008">
              <w:rPr>
                <w:sz w:val="18"/>
                <w:szCs w:val="18"/>
              </w:rPr>
              <w:t>1 785</w:t>
            </w:r>
          </w:p>
        </w:tc>
        <w:tc>
          <w:tcPr>
            <w:tcW w:w="829" w:type="dxa"/>
            <w:noWrap/>
            <w:vAlign w:val="bottom"/>
          </w:tcPr>
          <w:p w:rsidR="00825C5B" w:rsidRPr="00FD5008" w:rsidRDefault="00825C5B" w:rsidP="00A05490">
            <w:pPr>
              <w:jc w:val="right"/>
              <w:rPr>
                <w:sz w:val="18"/>
                <w:szCs w:val="18"/>
              </w:rPr>
            </w:pPr>
            <w:r w:rsidRPr="00FD5008">
              <w:rPr>
                <w:sz w:val="18"/>
                <w:szCs w:val="18"/>
              </w:rPr>
              <w:t>2 437</w:t>
            </w:r>
          </w:p>
        </w:tc>
        <w:tc>
          <w:tcPr>
            <w:tcW w:w="898" w:type="dxa"/>
            <w:noWrap/>
          </w:tcPr>
          <w:p w:rsidR="00825C5B" w:rsidRPr="00FD5008" w:rsidRDefault="00825C5B" w:rsidP="00A05490">
            <w:pPr>
              <w:jc w:val="right"/>
              <w:rPr>
                <w:sz w:val="18"/>
                <w:szCs w:val="18"/>
              </w:rPr>
            </w:pPr>
            <w:r w:rsidRPr="00FD5008">
              <w:rPr>
                <w:sz w:val="18"/>
                <w:szCs w:val="18"/>
              </w:rPr>
              <w:t>4 585</w:t>
            </w:r>
          </w:p>
        </w:tc>
      </w:tr>
      <w:tr w:rsidR="00825C5B" w:rsidRPr="00FD5008" w:rsidTr="00A05490">
        <w:trPr>
          <w:trHeight w:val="255"/>
        </w:trPr>
        <w:tc>
          <w:tcPr>
            <w:tcW w:w="3230" w:type="dxa"/>
            <w:noWrap/>
            <w:vAlign w:val="bottom"/>
          </w:tcPr>
          <w:p w:rsidR="00825C5B" w:rsidRPr="00FD5008" w:rsidRDefault="00825C5B" w:rsidP="00A05490">
            <w:pPr>
              <w:rPr>
                <w:b/>
                <w:bCs/>
                <w:i/>
                <w:iCs/>
                <w:sz w:val="18"/>
                <w:szCs w:val="18"/>
              </w:rPr>
            </w:pPr>
            <w:r w:rsidRPr="00FD5008">
              <w:rPr>
                <w:b/>
                <w:bCs/>
                <w:i/>
                <w:iCs/>
                <w:sz w:val="18"/>
                <w:szCs w:val="18"/>
              </w:rPr>
              <w:t>Årets överskott</w:t>
            </w:r>
          </w:p>
        </w:tc>
        <w:tc>
          <w:tcPr>
            <w:tcW w:w="665" w:type="dxa"/>
            <w:noWrap/>
            <w:vAlign w:val="bottom"/>
          </w:tcPr>
          <w:p w:rsidR="00825C5B" w:rsidRPr="00FD5008" w:rsidRDefault="00825C5B" w:rsidP="00A05490">
            <w:pPr>
              <w:jc w:val="right"/>
              <w:rPr>
                <w:b/>
                <w:bCs/>
                <w:i/>
                <w:iCs/>
                <w:sz w:val="18"/>
                <w:szCs w:val="18"/>
              </w:rPr>
            </w:pPr>
            <w:r w:rsidRPr="00FD5008">
              <w:rPr>
                <w:b/>
                <w:bCs/>
                <w:i/>
                <w:iCs/>
                <w:sz w:val="18"/>
                <w:szCs w:val="18"/>
              </w:rPr>
              <w:t>435</w:t>
            </w:r>
          </w:p>
        </w:tc>
        <w:tc>
          <w:tcPr>
            <w:tcW w:w="829" w:type="dxa"/>
            <w:noWrap/>
            <w:vAlign w:val="bottom"/>
          </w:tcPr>
          <w:p w:rsidR="00825C5B" w:rsidRPr="00FD5008" w:rsidRDefault="00825C5B" w:rsidP="00A05490">
            <w:pPr>
              <w:jc w:val="right"/>
              <w:rPr>
                <w:b/>
                <w:bCs/>
                <w:i/>
                <w:iCs/>
                <w:sz w:val="18"/>
                <w:szCs w:val="18"/>
              </w:rPr>
            </w:pPr>
            <w:r w:rsidRPr="00FD5008">
              <w:rPr>
                <w:b/>
                <w:bCs/>
                <w:i/>
                <w:iCs/>
                <w:sz w:val="18"/>
                <w:szCs w:val="18"/>
              </w:rPr>
              <w:t>262</w:t>
            </w:r>
          </w:p>
        </w:tc>
        <w:tc>
          <w:tcPr>
            <w:tcW w:w="898" w:type="dxa"/>
            <w:noWrap/>
            <w:vAlign w:val="bottom"/>
          </w:tcPr>
          <w:p w:rsidR="00825C5B" w:rsidRPr="00FD5008" w:rsidRDefault="00F964C1" w:rsidP="00A05490">
            <w:pPr>
              <w:jc w:val="right"/>
              <w:rPr>
                <w:b/>
                <w:bCs/>
                <w:i/>
                <w:iCs/>
                <w:sz w:val="18"/>
                <w:szCs w:val="18"/>
              </w:rPr>
            </w:pPr>
            <w:r w:rsidRPr="00FD5008">
              <w:rPr>
                <w:b/>
                <w:bCs/>
                <w:i/>
                <w:iCs/>
                <w:sz w:val="18"/>
                <w:szCs w:val="18"/>
              </w:rPr>
              <w:t>–</w:t>
            </w:r>
            <w:r w:rsidR="00825C5B" w:rsidRPr="00FD5008">
              <w:rPr>
                <w:b/>
                <w:bCs/>
                <w:i/>
                <w:iCs/>
                <w:sz w:val="18"/>
                <w:szCs w:val="18"/>
              </w:rPr>
              <w:t>1 927</w:t>
            </w:r>
          </w:p>
        </w:tc>
      </w:tr>
      <w:tr w:rsidR="00825C5B" w:rsidRPr="00FD5008" w:rsidTr="00A05490">
        <w:trPr>
          <w:trHeight w:val="270"/>
        </w:trPr>
        <w:tc>
          <w:tcPr>
            <w:tcW w:w="3230" w:type="dxa"/>
            <w:tcBorders>
              <w:bottom w:val="single" w:sz="4" w:space="0" w:color="auto"/>
            </w:tcBorders>
            <w:noWrap/>
            <w:vAlign w:val="bottom"/>
          </w:tcPr>
          <w:p w:rsidR="00825C5B" w:rsidRPr="00FD5008" w:rsidRDefault="00825C5B" w:rsidP="00A05490">
            <w:pPr>
              <w:rPr>
                <w:b/>
                <w:bCs/>
                <w:i/>
                <w:iCs/>
                <w:sz w:val="18"/>
                <w:szCs w:val="18"/>
              </w:rPr>
            </w:pPr>
            <w:r w:rsidRPr="00FD5008">
              <w:rPr>
                <w:b/>
                <w:bCs/>
                <w:i/>
                <w:iCs/>
                <w:sz w:val="18"/>
                <w:szCs w:val="18"/>
              </w:rPr>
              <w:t>Balanserat överskott</w:t>
            </w:r>
          </w:p>
        </w:tc>
        <w:tc>
          <w:tcPr>
            <w:tcW w:w="665" w:type="dxa"/>
            <w:tcBorders>
              <w:bottom w:val="single" w:sz="4" w:space="0" w:color="auto"/>
            </w:tcBorders>
            <w:noWrap/>
            <w:vAlign w:val="bottom"/>
          </w:tcPr>
          <w:p w:rsidR="00825C5B" w:rsidRPr="00FD5008" w:rsidRDefault="00825C5B" w:rsidP="00A05490">
            <w:pPr>
              <w:jc w:val="right"/>
              <w:rPr>
                <w:b/>
                <w:bCs/>
                <w:i/>
                <w:iCs/>
                <w:sz w:val="18"/>
                <w:szCs w:val="18"/>
              </w:rPr>
            </w:pPr>
            <w:r w:rsidRPr="00FD5008">
              <w:rPr>
                <w:b/>
                <w:bCs/>
                <w:i/>
                <w:iCs/>
                <w:sz w:val="18"/>
                <w:szCs w:val="18"/>
              </w:rPr>
              <w:t>6 486</w:t>
            </w:r>
          </w:p>
        </w:tc>
        <w:tc>
          <w:tcPr>
            <w:tcW w:w="829" w:type="dxa"/>
            <w:tcBorders>
              <w:bottom w:val="single" w:sz="4" w:space="0" w:color="auto"/>
            </w:tcBorders>
            <w:noWrap/>
            <w:vAlign w:val="bottom"/>
          </w:tcPr>
          <w:p w:rsidR="00825C5B" w:rsidRPr="00FD5008" w:rsidRDefault="00825C5B" w:rsidP="00A05490">
            <w:pPr>
              <w:jc w:val="right"/>
              <w:rPr>
                <w:b/>
                <w:bCs/>
                <w:i/>
                <w:iCs/>
                <w:sz w:val="18"/>
                <w:szCs w:val="18"/>
              </w:rPr>
            </w:pPr>
            <w:r w:rsidRPr="00FD5008">
              <w:rPr>
                <w:b/>
                <w:bCs/>
                <w:i/>
                <w:iCs/>
                <w:sz w:val="18"/>
                <w:szCs w:val="18"/>
              </w:rPr>
              <w:t>6 224</w:t>
            </w:r>
          </w:p>
        </w:tc>
        <w:tc>
          <w:tcPr>
            <w:tcW w:w="898" w:type="dxa"/>
            <w:tcBorders>
              <w:bottom w:val="single" w:sz="4" w:space="0" w:color="auto"/>
            </w:tcBorders>
            <w:noWrap/>
          </w:tcPr>
          <w:p w:rsidR="00825C5B" w:rsidRPr="00FD5008" w:rsidRDefault="00825C5B" w:rsidP="00A05490">
            <w:pPr>
              <w:jc w:val="right"/>
              <w:rPr>
                <w:b/>
                <w:bCs/>
                <w:i/>
                <w:iCs/>
                <w:sz w:val="18"/>
                <w:szCs w:val="18"/>
              </w:rPr>
            </w:pPr>
            <w:r w:rsidRPr="00FD5008">
              <w:rPr>
                <w:b/>
                <w:bCs/>
                <w:i/>
                <w:iCs/>
                <w:sz w:val="18"/>
                <w:szCs w:val="18"/>
              </w:rPr>
              <w:t>8 151</w:t>
            </w:r>
          </w:p>
        </w:tc>
      </w:tr>
    </w:tbl>
    <w:p w:rsidR="00825C5B" w:rsidRPr="00FD5008" w:rsidRDefault="00825C5B" w:rsidP="00825C5B">
      <w:pPr>
        <w:pStyle w:val="Normaltindrag"/>
        <w:spacing w:before="125"/>
        <w:ind w:firstLine="0"/>
      </w:pPr>
      <w:r w:rsidRPr="00FD5008">
        <w:t>Uppdragsverksamheten uppvisar ett överskott på sammanlagt på 435 000 kronor under 2007. Uppdraget i Malawi som svarat för den större delen av de</w:t>
      </w:r>
      <w:r w:rsidRPr="00FD5008">
        <w:t>n</w:t>
      </w:r>
      <w:r w:rsidRPr="00FD5008">
        <w:t>na verksamhet har avslutats under 2007.</w:t>
      </w:r>
    </w:p>
    <w:p w:rsidR="00825C5B" w:rsidRPr="00FD5008" w:rsidRDefault="00825C5B" w:rsidP="00825C5B">
      <w:pPr>
        <w:pStyle w:val="Rubrik3"/>
        <w:rPr>
          <w:noProof w:val="0"/>
        </w:rPr>
      </w:pPr>
      <w:bookmarkStart w:id="36" w:name="_Toc190762588"/>
      <w:bookmarkStart w:id="37" w:name="_Toc191201115"/>
      <w:r w:rsidRPr="00FD5008">
        <w:rPr>
          <w:noProof w:val="0"/>
        </w:rPr>
        <w:t>Avgifter för årlig revision</w:t>
      </w:r>
      <w:bookmarkEnd w:id="36"/>
      <w:bookmarkEnd w:id="37"/>
    </w:p>
    <w:p w:rsidR="00825C5B" w:rsidRPr="00FD5008" w:rsidRDefault="00825C5B" w:rsidP="00825C5B">
      <w:r w:rsidRPr="00FD5008">
        <w:t>Riksrevisionen ska sedan den 1 januari 2004 ta ut avgift</w:t>
      </w:r>
      <w:r w:rsidRPr="00FD5008">
        <w:rPr>
          <w:rStyle w:val="Fotnotsreferens"/>
        </w:rPr>
        <w:footnoteReference w:id="6"/>
      </w:r>
      <w:r w:rsidRPr="00FD5008">
        <w:t xml:space="preserve"> för årlig revision samt för revision i de fall som avses i aktiebo</w:t>
      </w:r>
      <w:r w:rsidRPr="00FD5008">
        <w:softHyphen/>
        <w:t>lagslagen (2005:551) och stifte</w:t>
      </w:r>
      <w:r w:rsidRPr="00FD5008">
        <w:t>l</w:t>
      </w:r>
      <w:r w:rsidRPr="00FD5008">
        <w:t>selagen (1994:1220). Avgiften ska beräknas så att full kostnadstäck</w:t>
      </w:r>
      <w:r w:rsidRPr="00FD5008">
        <w:softHyphen/>
        <w:t>ning up</w:t>
      </w:r>
      <w:r w:rsidRPr="00FD5008">
        <w:t>p</w:t>
      </w:r>
      <w:r w:rsidRPr="00FD5008">
        <w:t>nås. Riksdagen har beslutat om vilken tidtaxa som ska ti</w:t>
      </w:r>
      <w:r w:rsidRPr="00FD5008">
        <w:t>l</w:t>
      </w:r>
      <w:r w:rsidRPr="00FD5008">
        <w:t>lämpas. Ersättning för direkta kostnader för konsulter, resor och liknande bestäms för sig. Rik</w:t>
      </w:r>
      <w:r w:rsidRPr="00FD5008">
        <w:t>s</w:t>
      </w:r>
      <w:r w:rsidRPr="00FD5008">
        <w:t>revisionen r</w:t>
      </w:r>
      <w:r w:rsidRPr="00FD5008">
        <w:t>e</w:t>
      </w:r>
      <w:r w:rsidRPr="00FD5008">
        <w:t>dovisar inkomsterna mot inkomsttitel 2558 Avgifter för årlig revision och disp</w:t>
      </w:r>
      <w:r w:rsidRPr="00FD5008">
        <w:t>o</w:t>
      </w:r>
      <w:r w:rsidRPr="00FD5008">
        <w:t xml:space="preserve">nerar således inte avgifterna. </w:t>
      </w:r>
    </w:p>
    <w:p w:rsidR="00825C5B" w:rsidRPr="00FD5008" w:rsidRDefault="00825C5B" w:rsidP="00825C5B">
      <w:pPr>
        <w:pStyle w:val="Normaltindrag"/>
      </w:pPr>
      <w:r w:rsidRPr="00FD5008">
        <w:t>Av tabellen nedan framgår att den avgiftsbelagda verksamh</w:t>
      </w:r>
      <w:r w:rsidRPr="00FD5008">
        <w:t>e</w:t>
      </w:r>
      <w:r w:rsidRPr="00FD5008">
        <w:t>ten uppvisar ett överskott för 2007. Riksrevisionen framförde i årsredovisningen för 2006 att tidsanvändningen inom myndigh</w:t>
      </w:r>
      <w:r w:rsidRPr="00FD5008">
        <w:t>e</w:t>
      </w:r>
      <w:r w:rsidRPr="00FD5008">
        <w:t>ten skulle ses över med sikte på att öka andelen fakturerad tid i förhållande till total tid inom verksamheten. Result</w:t>
      </w:r>
      <w:r w:rsidRPr="00FD5008">
        <w:t>a</w:t>
      </w:r>
      <w:r w:rsidRPr="00FD5008">
        <w:t>tet av öve</w:t>
      </w:r>
      <w:r w:rsidRPr="00FD5008">
        <w:t>r</w:t>
      </w:r>
      <w:r w:rsidRPr="00FD5008">
        <w:t>synen fick till effekt att den fakturerade tiden har ökat från 96,9 till 98,4 procent av den fakturerbara tiden. Samtidigt har den operativa tiden ökat från 69,3 till 72,6 procent. En annan bidragande faktor till det positiva result</w:t>
      </w:r>
      <w:r w:rsidRPr="00FD5008">
        <w:t>a</w:t>
      </w:r>
      <w:r w:rsidRPr="00FD5008">
        <w:t>tet är att de gemensamma kostnaderna för myndigheten under 2007 har min</w:t>
      </w:r>
      <w:r w:rsidRPr="00FD5008">
        <w:t>s</w:t>
      </w:r>
      <w:r w:rsidRPr="00FD5008">
        <w:t xml:space="preserve">kat. </w:t>
      </w:r>
    </w:p>
    <w:p w:rsidR="00825C5B" w:rsidRPr="00FD5008" w:rsidRDefault="00825C5B" w:rsidP="00825C5B">
      <w:pPr>
        <w:pStyle w:val="Normaltindrag"/>
      </w:pPr>
    </w:p>
    <w:p w:rsidR="00825C5B" w:rsidRPr="00FD5008" w:rsidRDefault="00825C5B" w:rsidP="00825C5B">
      <w:pPr>
        <w:pStyle w:val="Normaltindrag"/>
        <w:keepNext/>
        <w:keepLines/>
        <w:ind w:firstLine="0"/>
        <w:rPr>
          <w:i/>
        </w:rPr>
      </w:pPr>
      <w:r w:rsidRPr="00FD5008">
        <w:rPr>
          <w:i/>
        </w:rPr>
        <w:t>Resultat årlig rev</w:t>
      </w:r>
      <w:r w:rsidRPr="00FD5008">
        <w:rPr>
          <w:i/>
        </w:rPr>
        <w:t>i</w:t>
      </w:r>
      <w:r w:rsidRPr="00FD5008">
        <w:rPr>
          <w:i/>
        </w:rPr>
        <w:t>sion</w:t>
      </w:r>
      <w:r w:rsidR="00F964C1" w:rsidRPr="00FD5008">
        <w:rPr>
          <w:i/>
        </w:rPr>
        <w:t xml:space="preserve"> 2005–</w:t>
      </w:r>
      <w:r w:rsidRPr="00FD5008">
        <w:rPr>
          <w:i/>
        </w:rPr>
        <w:t>2007</w:t>
      </w:r>
    </w:p>
    <w:tbl>
      <w:tblPr>
        <w:tblW w:w="5453" w:type="dxa"/>
        <w:tblInd w:w="165" w:type="dxa"/>
        <w:tblLayout w:type="fixed"/>
        <w:tblLook w:val="01E0" w:firstRow="1" w:lastRow="1" w:firstColumn="1" w:lastColumn="1" w:noHBand="0" w:noVBand="0"/>
      </w:tblPr>
      <w:tblGrid>
        <w:gridCol w:w="2318"/>
        <w:gridCol w:w="1140"/>
        <w:gridCol w:w="855"/>
        <w:gridCol w:w="1140"/>
      </w:tblGrid>
      <w:tr w:rsidR="00825C5B" w:rsidRPr="00FD5008" w:rsidTr="00A05490">
        <w:tblPrEx>
          <w:tblCellMar>
            <w:top w:w="0" w:type="dxa"/>
            <w:bottom w:w="0" w:type="dxa"/>
          </w:tblCellMar>
        </w:tblPrEx>
        <w:tc>
          <w:tcPr>
            <w:tcW w:w="2318" w:type="dxa"/>
            <w:tcBorders>
              <w:top w:val="single" w:sz="6" w:space="0" w:color="auto"/>
              <w:bottom w:val="single" w:sz="6" w:space="0" w:color="auto"/>
            </w:tcBorders>
            <w:vAlign w:val="bottom"/>
          </w:tcPr>
          <w:p w:rsidR="00825C5B" w:rsidRPr="00FD5008" w:rsidRDefault="00825C5B" w:rsidP="00A05490">
            <w:pPr>
              <w:pStyle w:val="Normaltindrag"/>
              <w:keepNext/>
              <w:keepLines/>
              <w:spacing w:before="60" w:line="200" w:lineRule="exact"/>
              <w:ind w:firstLine="0"/>
              <w:jc w:val="left"/>
              <w:rPr>
                <w:b/>
                <w:sz w:val="18"/>
                <w:szCs w:val="18"/>
              </w:rPr>
            </w:pPr>
            <w:r w:rsidRPr="00FD5008" w:rsidDel="00F740C2">
              <w:rPr>
                <w:b/>
                <w:sz w:val="18"/>
                <w:szCs w:val="18"/>
              </w:rPr>
              <w:t xml:space="preserve"> </w:t>
            </w:r>
            <w:r w:rsidRPr="00FD5008">
              <w:rPr>
                <w:b/>
                <w:sz w:val="18"/>
                <w:szCs w:val="18"/>
              </w:rPr>
              <w:t>(tkr)</w:t>
            </w:r>
          </w:p>
        </w:tc>
        <w:tc>
          <w:tcPr>
            <w:tcW w:w="1140" w:type="dxa"/>
            <w:tcBorders>
              <w:top w:val="single" w:sz="6" w:space="0" w:color="auto"/>
              <w:bottom w:val="single" w:sz="6" w:space="0" w:color="auto"/>
            </w:tcBorders>
          </w:tcPr>
          <w:p w:rsidR="00825C5B" w:rsidRPr="00FD5008" w:rsidRDefault="00825C5B" w:rsidP="00A05490">
            <w:pPr>
              <w:pStyle w:val="Normaltindrag"/>
              <w:keepNext/>
              <w:keepLines/>
              <w:spacing w:before="60" w:line="200" w:lineRule="exact"/>
              <w:ind w:right="266" w:firstLine="0"/>
              <w:jc w:val="right"/>
              <w:rPr>
                <w:b/>
                <w:sz w:val="18"/>
                <w:szCs w:val="18"/>
              </w:rPr>
            </w:pPr>
            <w:r w:rsidRPr="00FD5008">
              <w:rPr>
                <w:b/>
                <w:sz w:val="18"/>
                <w:szCs w:val="18"/>
              </w:rPr>
              <w:t>2007</w:t>
            </w:r>
          </w:p>
        </w:tc>
        <w:tc>
          <w:tcPr>
            <w:tcW w:w="855" w:type="dxa"/>
            <w:tcBorders>
              <w:top w:val="single" w:sz="6" w:space="0" w:color="auto"/>
              <w:bottom w:val="single" w:sz="6" w:space="0" w:color="auto"/>
            </w:tcBorders>
            <w:vAlign w:val="bottom"/>
          </w:tcPr>
          <w:p w:rsidR="00825C5B" w:rsidRPr="00FD5008" w:rsidRDefault="00825C5B" w:rsidP="00A05490">
            <w:pPr>
              <w:pStyle w:val="Normaltindrag"/>
              <w:keepNext/>
              <w:keepLines/>
              <w:spacing w:before="60" w:line="200" w:lineRule="exact"/>
              <w:ind w:right="266" w:firstLine="0"/>
              <w:jc w:val="right"/>
              <w:rPr>
                <w:b/>
                <w:sz w:val="18"/>
                <w:szCs w:val="18"/>
              </w:rPr>
            </w:pPr>
            <w:r w:rsidRPr="00FD5008">
              <w:rPr>
                <w:b/>
                <w:sz w:val="18"/>
                <w:szCs w:val="18"/>
              </w:rPr>
              <w:t>2006</w:t>
            </w:r>
          </w:p>
        </w:tc>
        <w:tc>
          <w:tcPr>
            <w:tcW w:w="1140" w:type="dxa"/>
            <w:tcBorders>
              <w:top w:val="single" w:sz="6" w:space="0" w:color="auto"/>
              <w:bottom w:val="single" w:sz="6" w:space="0" w:color="auto"/>
            </w:tcBorders>
            <w:vAlign w:val="bottom"/>
          </w:tcPr>
          <w:p w:rsidR="00825C5B" w:rsidRPr="00FD5008" w:rsidRDefault="00825C5B" w:rsidP="00A05490">
            <w:pPr>
              <w:pStyle w:val="Normaltindrag"/>
              <w:keepNext/>
              <w:keepLines/>
              <w:spacing w:before="60" w:line="200" w:lineRule="exact"/>
              <w:ind w:right="266" w:firstLine="0"/>
              <w:jc w:val="right"/>
              <w:rPr>
                <w:b/>
                <w:sz w:val="18"/>
                <w:szCs w:val="18"/>
              </w:rPr>
            </w:pPr>
            <w:r w:rsidRPr="00FD5008">
              <w:rPr>
                <w:b/>
                <w:sz w:val="18"/>
                <w:szCs w:val="18"/>
              </w:rPr>
              <w:t>2005</w:t>
            </w:r>
          </w:p>
        </w:tc>
      </w:tr>
      <w:tr w:rsidR="00825C5B" w:rsidRPr="00FD5008" w:rsidTr="00A05490">
        <w:tblPrEx>
          <w:tblCellMar>
            <w:top w:w="0" w:type="dxa"/>
            <w:bottom w:w="0" w:type="dxa"/>
          </w:tblCellMar>
        </w:tblPrEx>
        <w:tc>
          <w:tcPr>
            <w:tcW w:w="2318" w:type="dxa"/>
            <w:tcBorders>
              <w:top w:val="single" w:sz="6" w:space="0" w:color="auto"/>
            </w:tcBorders>
            <w:vAlign w:val="bottom"/>
          </w:tcPr>
          <w:p w:rsidR="00825C5B" w:rsidRPr="00FD5008" w:rsidRDefault="00825C5B" w:rsidP="00A05490">
            <w:pPr>
              <w:pStyle w:val="Normaltindrag"/>
              <w:keepNext/>
              <w:keepLines/>
              <w:spacing w:before="60" w:line="200" w:lineRule="exact"/>
              <w:ind w:firstLine="0"/>
              <w:rPr>
                <w:sz w:val="18"/>
                <w:szCs w:val="18"/>
              </w:rPr>
            </w:pPr>
            <w:r w:rsidRPr="00FD5008">
              <w:rPr>
                <w:sz w:val="18"/>
                <w:szCs w:val="18"/>
              </w:rPr>
              <w:t>Intäkter</w:t>
            </w:r>
          </w:p>
        </w:tc>
        <w:tc>
          <w:tcPr>
            <w:tcW w:w="1140" w:type="dxa"/>
            <w:tcBorders>
              <w:top w:val="single" w:sz="6" w:space="0" w:color="auto"/>
            </w:tcBorders>
          </w:tcPr>
          <w:p w:rsidR="00825C5B" w:rsidRPr="00FD5008" w:rsidRDefault="00825C5B" w:rsidP="00A05490">
            <w:pPr>
              <w:keepNext/>
              <w:keepLines/>
              <w:jc w:val="right"/>
              <w:rPr>
                <w:sz w:val="18"/>
                <w:szCs w:val="18"/>
              </w:rPr>
            </w:pPr>
            <w:r w:rsidRPr="00FD5008">
              <w:rPr>
                <w:sz w:val="18"/>
                <w:szCs w:val="18"/>
              </w:rPr>
              <w:t>132 215</w:t>
            </w:r>
          </w:p>
        </w:tc>
        <w:tc>
          <w:tcPr>
            <w:tcW w:w="855" w:type="dxa"/>
            <w:tcBorders>
              <w:top w:val="single" w:sz="6" w:space="0" w:color="auto"/>
            </w:tcBorders>
            <w:vAlign w:val="bottom"/>
          </w:tcPr>
          <w:p w:rsidR="00825C5B" w:rsidRPr="00FD5008" w:rsidRDefault="00825C5B" w:rsidP="00A05490">
            <w:pPr>
              <w:pStyle w:val="Normaltindrag"/>
              <w:keepNext/>
              <w:keepLines/>
              <w:spacing w:before="60" w:line="200" w:lineRule="exact"/>
              <w:ind w:firstLine="0"/>
              <w:jc w:val="right"/>
              <w:rPr>
                <w:sz w:val="18"/>
                <w:szCs w:val="18"/>
              </w:rPr>
            </w:pPr>
            <w:r w:rsidRPr="00FD5008">
              <w:rPr>
                <w:sz w:val="18"/>
                <w:szCs w:val="18"/>
              </w:rPr>
              <w:t>120 538</w:t>
            </w:r>
          </w:p>
        </w:tc>
        <w:tc>
          <w:tcPr>
            <w:tcW w:w="1140" w:type="dxa"/>
            <w:tcBorders>
              <w:top w:val="single" w:sz="6" w:space="0" w:color="auto"/>
            </w:tcBorders>
            <w:vAlign w:val="bottom"/>
          </w:tcPr>
          <w:p w:rsidR="00825C5B" w:rsidRPr="00FD5008" w:rsidRDefault="00825C5B" w:rsidP="00A05490">
            <w:pPr>
              <w:pStyle w:val="Normaltindrag"/>
              <w:keepNext/>
              <w:keepLines/>
              <w:tabs>
                <w:tab w:val="left" w:pos="902"/>
              </w:tabs>
              <w:spacing w:before="60" w:line="200" w:lineRule="exact"/>
              <w:ind w:firstLine="0"/>
              <w:jc w:val="right"/>
              <w:rPr>
                <w:sz w:val="18"/>
                <w:szCs w:val="18"/>
              </w:rPr>
            </w:pPr>
            <w:r w:rsidRPr="00FD5008">
              <w:rPr>
                <w:sz w:val="18"/>
                <w:szCs w:val="18"/>
              </w:rPr>
              <w:t>121 148</w:t>
            </w:r>
          </w:p>
        </w:tc>
      </w:tr>
      <w:tr w:rsidR="00825C5B" w:rsidRPr="00FD5008" w:rsidTr="00A05490">
        <w:tblPrEx>
          <w:tblCellMar>
            <w:top w:w="0" w:type="dxa"/>
            <w:bottom w:w="0" w:type="dxa"/>
          </w:tblCellMar>
        </w:tblPrEx>
        <w:tc>
          <w:tcPr>
            <w:tcW w:w="2318" w:type="dxa"/>
            <w:vAlign w:val="bottom"/>
          </w:tcPr>
          <w:p w:rsidR="00825C5B" w:rsidRPr="00FD5008" w:rsidRDefault="00825C5B" w:rsidP="00A05490">
            <w:pPr>
              <w:pStyle w:val="Normaltindrag"/>
              <w:keepNext/>
              <w:keepLines/>
              <w:spacing w:before="60" w:line="200" w:lineRule="exact"/>
              <w:ind w:firstLine="0"/>
              <w:rPr>
                <w:sz w:val="18"/>
                <w:szCs w:val="18"/>
              </w:rPr>
            </w:pPr>
            <w:r w:rsidRPr="00FD5008">
              <w:rPr>
                <w:sz w:val="18"/>
                <w:szCs w:val="18"/>
              </w:rPr>
              <w:t>Kostnader</w:t>
            </w:r>
          </w:p>
        </w:tc>
        <w:tc>
          <w:tcPr>
            <w:tcW w:w="1140" w:type="dxa"/>
          </w:tcPr>
          <w:p w:rsidR="00825C5B" w:rsidRPr="00FD5008" w:rsidRDefault="00825C5B" w:rsidP="00A05490">
            <w:pPr>
              <w:keepNext/>
              <w:keepLines/>
              <w:jc w:val="right"/>
              <w:rPr>
                <w:sz w:val="18"/>
                <w:szCs w:val="18"/>
              </w:rPr>
            </w:pPr>
            <w:r w:rsidRPr="00FD5008">
              <w:rPr>
                <w:sz w:val="18"/>
                <w:szCs w:val="18"/>
              </w:rPr>
              <w:t>125 051</w:t>
            </w:r>
          </w:p>
        </w:tc>
        <w:tc>
          <w:tcPr>
            <w:tcW w:w="855" w:type="dxa"/>
            <w:vAlign w:val="bottom"/>
          </w:tcPr>
          <w:p w:rsidR="00825C5B" w:rsidRPr="00FD5008" w:rsidRDefault="00825C5B" w:rsidP="00A05490">
            <w:pPr>
              <w:pStyle w:val="Normaltindrag"/>
              <w:keepNext/>
              <w:keepLines/>
              <w:tabs>
                <w:tab w:val="left" w:pos="709"/>
              </w:tabs>
              <w:spacing w:before="60" w:line="200" w:lineRule="exact"/>
              <w:ind w:firstLine="0"/>
              <w:jc w:val="right"/>
              <w:rPr>
                <w:sz w:val="18"/>
                <w:szCs w:val="18"/>
              </w:rPr>
            </w:pPr>
            <w:r w:rsidRPr="00FD5008">
              <w:rPr>
                <w:sz w:val="18"/>
                <w:szCs w:val="18"/>
              </w:rPr>
              <w:t>122 839</w:t>
            </w:r>
          </w:p>
        </w:tc>
        <w:tc>
          <w:tcPr>
            <w:tcW w:w="1140" w:type="dxa"/>
            <w:vAlign w:val="bottom"/>
          </w:tcPr>
          <w:p w:rsidR="00825C5B" w:rsidRPr="00FD5008" w:rsidRDefault="00825C5B" w:rsidP="00A05490">
            <w:pPr>
              <w:pStyle w:val="Normaltindrag"/>
              <w:keepNext/>
              <w:keepLines/>
              <w:spacing w:before="60" w:line="200" w:lineRule="exact"/>
              <w:jc w:val="right"/>
              <w:rPr>
                <w:sz w:val="18"/>
                <w:szCs w:val="18"/>
              </w:rPr>
            </w:pPr>
            <w:r w:rsidRPr="00FD5008">
              <w:rPr>
                <w:sz w:val="18"/>
                <w:szCs w:val="18"/>
              </w:rPr>
              <w:t>120 691</w:t>
            </w:r>
            <w:r w:rsidRPr="00FD5008">
              <w:rPr>
                <w:rStyle w:val="Fotnotsreferens"/>
                <w:sz w:val="18"/>
                <w:szCs w:val="18"/>
              </w:rPr>
              <w:footnoteReference w:id="7"/>
            </w:r>
          </w:p>
        </w:tc>
      </w:tr>
      <w:tr w:rsidR="00825C5B" w:rsidRPr="00FD5008" w:rsidTr="00BB17B4">
        <w:tblPrEx>
          <w:tblCellMar>
            <w:top w:w="0" w:type="dxa"/>
            <w:bottom w:w="0" w:type="dxa"/>
          </w:tblCellMar>
        </w:tblPrEx>
        <w:tc>
          <w:tcPr>
            <w:tcW w:w="2318" w:type="dxa"/>
            <w:vAlign w:val="bottom"/>
          </w:tcPr>
          <w:p w:rsidR="00825C5B" w:rsidRPr="00FD5008" w:rsidRDefault="00825C5B" w:rsidP="00A05490">
            <w:pPr>
              <w:pStyle w:val="Normaltindrag"/>
              <w:keepNext/>
              <w:keepLines/>
              <w:spacing w:before="60" w:line="200" w:lineRule="exact"/>
              <w:ind w:firstLine="0"/>
              <w:rPr>
                <w:b/>
                <w:i/>
                <w:sz w:val="18"/>
                <w:szCs w:val="18"/>
              </w:rPr>
            </w:pPr>
            <w:r w:rsidRPr="00FD5008">
              <w:rPr>
                <w:b/>
                <w:i/>
                <w:sz w:val="18"/>
                <w:szCs w:val="18"/>
              </w:rPr>
              <w:t>Årets resultat</w:t>
            </w:r>
          </w:p>
        </w:tc>
        <w:tc>
          <w:tcPr>
            <w:tcW w:w="1140" w:type="dxa"/>
            <w:vAlign w:val="bottom"/>
          </w:tcPr>
          <w:p w:rsidR="00825C5B" w:rsidRPr="00FD5008" w:rsidRDefault="00825C5B" w:rsidP="00BB17B4">
            <w:pPr>
              <w:keepNext/>
              <w:keepLines/>
              <w:jc w:val="right"/>
              <w:rPr>
                <w:b/>
                <w:bCs/>
                <w:i/>
                <w:iCs/>
                <w:sz w:val="18"/>
                <w:szCs w:val="18"/>
              </w:rPr>
            </w:pPr>
            <w:r w:rsidRPr="00FD5008">
              <w:rPr>
                <w:b/>
                <w:bCs/>
                <w:i/>
                <w:iCs/>
                <w:sz w:val="18"/>
                <w:szCs w:val="18"/>
              </w:rPr>
              <w:t>7 164</w:t>
            </w:r>
          </w:p>
        </w:tc>
        <w:tc>
          <w:tcPr>
            <w:tcW w:w="855" w:type="dxa"/>
            <w:vAlign w:val="bottom"/>
          </w:tcPr>
          <w:p w:rsidR="00825C5B" w:rsidRPr="00FD5008" w:rsidRDefault="00825C5B" w:rsidP="00BB17B4">
            <w:pPr>
              <w:pStyle w:val="Normaltindrag"/>
              <w:keepNext/>
              <w:keepLines/>
              <w:spacing w:before="60" w:line="200" w:lineRule="exact"/>
              <w:ind w:firstLine="0"/>
              <w:jc w:val="right"/>
              <w:rPr>
                <w:b/>
                <w:i/>
                <w:sz w:val="18"/>
                <w:szCs w:val="18"/>
              </w:rPr>
            </w:pPr>
            <w:r w:rsidRPr="00FD5008">
              <w:rPr>
                <w:b/>
                <w:i/>
                <w:sz w:val="18"/>
                <w:szCs w:val="18"/>
              </w:rPr>
              <w:t>–2 301</w:t>
            </w:r>
          </w:p>
        </w:tc>
        <w:tc>
          <w:tcPr>
            <w:tcW w:w="1140" w:type="dxa"/>
            <w:vAlign w:val="bottom"/>
          </w:tcPr>
          <w:p w:rsidR="00825C5B" w:rsidRPr="00FD5008" w:rsidRDefault="00825C5B" w:rsidP="00BB17B4">
            <w:pPr>
              <w:pStyle w:val="Normaltindrag"/>
              <w:keepNext/>
              <w:keepLines/>
              <w:spacing w:before="60" w:line="200" w:lineRule="exact"/>
              <w:ind w:firstLine="0"/>
              <w:jc w:val="right"/>
              <w:rPr>
                <w:b/>
                <w:i/>
                <w:sz w:val="18"/>
                <w:szCs w:val="18"/>
              </w:rPr>
            </w:pPr>
            <w:r w:rsidRPr="00FD5008">
              <w:rPr>
                <w:b/>
                <w:i/>
                <w:sz w:val="18"/>
                <w:szCs w:val="18"/>
              </w:rPr>
              <w:t>457</w:t>
            </w:r>
          </w:p>
        </w:tc>
      </w:tr>
      <w:tr w:rsidR="00825C5B" w:rsidRPr="00FD5008" w:rsidTr="00BB17B4">
        <w:tblPrEx>
          <w:tblCellMar>
            <w:top w:w="0" w:type="dxa"/>
            <w:bottom w:w="0" w:type="dxa"/>
          </w:tblCellMar>
        </w:tblPrEx>
        <w:tc>
          <w:tcPr>
            <w:tcW w:w="2318" w:type="dxa"/>
            <w:tcBorders>
              <w:bottom w:val="single" w:sz="6" w:space="0" w:color="auto"/>
            </w:tcBorders>
            <w:vAlign w:val="bottom"/>
          </w:tcPr>
          <w:p w:rsidR="00825C5B" w:rsidRPr="00FD5008" w:rsidRDefault="00825C5B" w:rsidP="00A05490">
            <w:pPr>
              <w:pStyle w:val="Normaltindrag"/>
              <w:keepNext/>
              <w:keepLines/>
              <w:spacing w:before="60" w:line="200" w:lineRule="exact"/>
              <w:ind w:firstLine="0"/>
              <w:rPr>
                <w:b/>
                <w:i/>
                <w:sz w:val="18"/>
                <w:szCs w:val="18"/>
              </w:rPr>
            </w:pPr>
            <w:r w:rsidRPr="00FD5008">
              <w:rPr>
                <w:b/>
                <w:i/>
                <w:sz w:val="18"/>
                <w:szCs w:val="18"/>
              </w:rPr>
              <w:t xml:space="preserve">Balanserat </w:t>
            </w:r>
            <w:r w:rsidR="00BB17B4" w:rsidRPr="00FD5008">
              <w:rPr>
                <w:b/>
                <w:i/>
                <w:sz w:val="18"/>
                <w:szCs w:val="18"/>
              </w:rPr>
              <w:t>u</w:t>
            </w:r>
            <w:r w:rsidR="00BB17B4" w:rsidRPr="00FD5008">
              <w:rPr>
                <w:b/>
                <w:i/>
                <w:sz w:val="18"/>
                <w:szCs w:val="18"/>
              </w:rPr>
              <w:t>n</w:t>
            </w:r>
            <w:r w:rsidR="00BB17B4" w:rsidRPr="00FD5008">
              <w:rPr>
                <w:b/>
                <w:i/>
                <w:sz w:val="18"/>
                <w:szCs w:val="18"/>
              </w:rPr>
              <w:t>derskott</w:t>
            </w:r>
          </w:p>
        </w:tc>
        <w:tc>
          <w:tcPr>
            <w:tcW w:w="1140" w:type="dxa"/>
            <w:tcBorders>
              <w:bottom w:val="single" w:sz="6" w:space="0" w:color="auto"/>
            </w:tcBorders>
            <w:vAlign w:val="bottom"/>
          </w:tcPr>
          <w:p w:rsidR="00825C5B" w:rsidRPr="00FD5008" w:rsidRDefault="00825C5B" w:rsidP="00BB17B4">
            <w:pPr>
              <w:keepNext/>
              <w:keepLines/>
              <w:jc w:val="right"/>
              <w:rPr>
                <w:b/>
                <w:bCs/>
                <w:i/>
                <w:iCs/>
                <w:sz w:val="18"/>
                <w:szCs w:val="18"/>
              </w:rPr>
            </w:pPr>
            <w:r w:rsidRPr="00FD5008">
              <w:rPr>
                <w:b/>
                <w:bCs/>
                <w:i/>
                <w:iCs/>
                <w:sz w:val="18"/>
                <w:szCs w:val="18"/>
              </w:rPr>
              <w:t>3 603</w:t>
            </w:r>
          </w:p>
        </w:tc>
        <w:tc>
          <w:tcPr>
            <w:tcW w:w="855" w:type="dxa"/>
            <w:tcBorders>
              <w:bottom w:val="single" w:sz="6" w:space="0" w:color="auto"/>
            </w:tcBorders>
            <w:vAlign w:val="bottom"/>
          </w:tcPr>
          <w:p w:rsidR="00825C5B" w:rsidRPr="00FD5008" w:rsidRDefault="00825C5B" w:rsidP="00BB17B4">
            <w:pPr>
              <w:pStyle w:val="Normaltindrag"/>
              <w:keepNext/>
              <w:keepLines/>
              <w:spacing w:before="60" w:line="200" w:lineRule="exact"/>
              <w:ind w:firstLine="0"/>
              <w:jc w:val="right"/>
              <w:rPr>
                <w:b/>
                <w:i/>
                <w:sz w:val="18"/>
                <w:szCs w:val="18"/>
              </w:rPr>
            </w:pPr>
            <w:r w:rsidRPr="00FD5008">
              <w:rPr>
                <w:b/>
                <w:i/>
                <w:sz w:val="18"/>
                <w:szCs w:val="18"/>
              </w:rPr>
              <w:t>1 302</w:t>
            </w:r>
          </w:p>
        </w:tc>
        <w:tc>
          <w:tcPr>
            <w:tcW w:w="1140" w:type="dxa"/>
            <w:tcBorders>
              <w:bottom w:val="single" w:sz="6" w:space="0" w:color="auto"/>
            </w:tcBorders>
            <w:vAlign w:val="bottom"/>
          </w:tcPr>
          <w:p w:rsidR="00825C5B" w:rsidRPr="00FD5008" w:rsidRDefault="00825C5B" w:rsidP="00BB17B4">
            <w:pPr>
              <w:pStyle w:val="Normaltindrag"/>
              <w:keepNext/>
              <w:keepLines/>
              <w:spacing w:before="60" w:line="200" w:lineRule="exact"/>
              <w:ind w:firstLine="0"/>
              <w:jc w:val="right"/>
              <w:rPr>
                <w:b/>
                <w:i/>
                <w:sz w:val="18"/>
                <w:szCs w:val="18"/>
              </w:rPr>
            </w:pPr>
            <w:r w:rsidRPr="00FD5008">
              <w:rPr>
                <w:b/>
                <w:i/>
                <w:sz w:val="18"/>
                <w:szCs w:val="18"/>
              </w:rPr>
              <w:t>1 759</w:t>
            </w:r>
          </w:p>
        </w:tc>
      </w:tr>
    </w:tbl>
    <w:p w:rsidR="00825C5B" w:rsidRPr="00FD5008" w:rsidRDefault="00825C5B" w:rsidP="00825C5B">
      <w:pPr>
        <w:pStyle w:val="Rubrik3"/>
        <w:rPr>
          <w:noProof w:val="0"/>
        </w:rPr>
      </w:pPr>
      <w:bookmarkStart w:id="38" w:name="_Toc190762589"/>
      <w:bookmarkStart w:id="39" w:name="_Toc191201116"/>
      <w:r w:rsidRPr="00FD5008">
        <w:rPr>
          <w:noProof w:val="0"/>
        </w:rPr>
        <w:t>Räntekontot</w:t>
      </w:r>
      <w:bookmarkEnd w:id="38"/>
      <w:bookmarkEnd w:id="39"/>
    </w:p>
    <w:p w:rsidR="00825C5B" w:rsidRPr="00FD5008" w:rsidRDefault="00825C5B" w:rsidP="00825C5B">
      <w:r w:rsidRPr="00FD5008">
        <w:t>Räntekontot i Riksgäldskontoret används för de medel som myndigheten disponerar i sin verksamhet. Vid ingången av 2007 uppgick saldot på ränt</w:t>
      </w:r>
      <w:r w:rsidRPr="00FD5008">
        <w:t>e</w:t>
      </w:r>
      <w:r w:rsidR="00F964C1" w:rsidRPr="00FD5008">
        <w:t>kontot till 30,</w:t>
      </w:r>
      <w:r w:rsidRPr="00FD5008">
        <w:t>8 miljoner kronor. Av dessa utgjorde 12,0 miljoner kronor a</w:t>
      </w:r>
      <w:r w:rsidRPr="00FD5008">
        <w:t>n</w:t>
      </w:r>
      <w:r w:rsidRPr="00FD5008">
        <w:t>slag</w:t>
      </w:r>
      <w:r w:rsidRPr="00FD5008">
        <w:t>s</w:t>
      </w:r>
      <w:r w:rsidRPr="00FD5008">
        <w:t xml:space="preserve">sparande som översteg tre procent av anvisade medel. </w:t>
      </w:r>
    </w:p>
    <w:p w:rsidR="00825C5B" w:rsidRPr="00FD5008" w:rsidRDefault="00825C5B" w:rsidP="00825C5B">
      <w:pPr>
        <w:pStyle w:val="Normaltindrag"/>
      </w:pPr>
      <w:r w:rsidRPr="00FD5008">
        <w:t>Vid utgången av 2007 uppgår saldot på räntekontot till 26,3 miljoner kr</w:t>
      </w:r>
      <w:r w:rsidRPr="00FD5008">
        <w:t>o</w:t>
      </w:r>
      <w:r w:rsidRPr="00FD5008">
        <w:t>nor – en minskning med 15 procent. Minskningen förklaras främst av ett minskat anslag</w:t>
      </w:r>
      <w:r w:rsidRPr="00FD5008">
        <w:t>s</w:t>
      </w:r>
      <w:r w:rsidRPr="00FD5008">
        <w:t xml:space="preserve">sparande. </w:t>
      </w:r>
    </w:p>
    <w:p w:rsidR="00825C5B" w:rsidRPr="00FD5008" w:rsidRDefault="00825C5B" w:rsidP="00825C5B">
      <w:pPr>
        <w:pStyle w:val="Rubrik3"/>
        <w:rPr>
          <w:noProof w:val="0"/>
        </w:rPr>
      </w:pPr>
      <w:bookmarkStart w:id="40" w:name="OLE_LINK11"/>
      <w:bookmarkStart w:id="41" w:name="OLE_LINK12"/>
      <w:bookmarkStart w:id="42" w:name="_Toc190762590"/>
      <w:bookmarkStart w:id="43" w:name="_Toc191201117"/>
      <w:r w:rsidRPr="00FD5008">
        <w:rPr>
          <w:noProof w:val="0"/>
        </w:rPr>
        <w:t>Fördelning av årsarbetskrafter på verksamhetsgrenar och stödverksamhet och övrig administration</w:t>
      </w:r>
      <w:bookmarkEnd w:id="42"/>
      <w:bookmarkEnd w:id="43"/>
      <w:r w:rsidRPr="00FD5008">
        <w:rPr>
          <w:noProof w:val="0"/>
        </w:rPr>
        <w:t xml:space="preserve"> </w:t>
      </w:r>
    </w:p>
    <w:p w:rsidR="00825C5B" w:rsidRPr="00FD5008" w:rsidRDefault="00825C5B" w:rsidP="00825C5B">
      <w:pPr>
        <w:pStyle w:val="Normaltindrag"/>
        <w:ind w:firstLine="0"/>
      </w:pPr>
      <w:r w:rsidRPr="00FD5008">
        <w:t>Av sammanställningen av väsentliga uppgifter framgår att antalet årsarbet</w:t>
      </w:r>
      <w:r w:rsidRPr="00FD5008">
        <w:t>s</w:t>
      </w:r>
      <w:r w:rsidRPr="00FD5008">
        <w:t>krafter för verksamhetsåret 2007 var 287, en mins</w:t>
      </w:r>
      <w:r w:rsidRPr="00FD5008">
        <w:t>k</w:t>
      </w:r>
      <w:r w:rsidRPr="00FD5008">
        <w:t>ning i förhållande till 2006 med netto sex årsarbetskrafter. Minskningen fördelar sig på verksamhetsgr</w:t>
      </w:r>
      <w:r w:rsidRPr="00FD5008">
        <w:t>e</w:t>
      </w:r>
      <w:r w:rsidRPr="00FD5008">
        <w:t>nar, stödverksamhet och övrig a</w:t>
      </w:r>
      <w:r w:rsidRPr="00FD5008">
        <w:t>d</w:t>
      </w:r>
      <w:r w:rsidRPr="00FD5008">
        <w:t>ministration enligt följande:</w:t>
      </w:r>
    </w:p>
    <w:p w:rsidR="00825C5B" w:rsidRPr="00FD5008" w:rsidRDefault="00825C5B" w:rsidP="00825C5B">
      <w:pPr>
        <w:pStyle w:val="Normaltindrag"/>
        <w:numPr>
          <w:ilvl w:val="0"/>
          <w:numId w:val="13"/>
        </w:numPr>
      </w:pPr>
      <w:r w:rsidRPr="00FD5008">
        <w:t>Årlig revision – en minskning med en årsarbetskraft</w:t>
      </w:r>
    </w:p>
    <w:p w:rsidR="00825C5B" w:rsidRPr="00FD5008" w:rsidRDefault="00825C5B" w:rsidP="00825C5B">
      <w:pPr>
        <w:pStyle w:val="Normaltindrag"/>
        <w:numPr>
          <w:ilvl w:val="0"/>
          <w:numId w:val="13"/>
        </w:numPr>
      </w:pPr>
      <w:r w:rsidRPr="00FD5008">
        <w:t>Effektivitetsrevision – en ökning med sex årsarbetskrafter</w:t>
      </w:r>
    </w:p>
    <w:p w:rsidR="00825C5B" w:rsidRPr="00FD5008" w:rsidRDefault="00825C5B" w:rsidP="00825C5B">
      <w:pPr>
        <w:pStyle w:val="Normaltindrag"/>
        <w:numPr>
          <w:ilvl w:val="0"/>
          <w:numId w:val="13"/>
        </w:numPr>
      </w:pPr>
      <w:r w:rsidRPr="00FD5008">
        <w:t>Internationell verksamhet – en ökning med en årsarbet</w:t>
      </w:r>
      <w:r w:rsidRPr="00FD5008">
        <w:t>s</w:t>
      </w:r>
      <w:r w:rsidRPr="00FD5008">
        <w:t>kraft</w:t>
      </w:r>
    </w:p>
    <w:p w:rsidR="00825C5B" w:rsidRPr="00FD5008" w:rsidRDefault="00825C5B" w:rsidP="00825C5B">
      <w:pPr>
        <w:pStyle w:val="Normaltindrag"/>
        <w:numPr>
          <w:ilvl w:val="0"/>
          <w:numId w:val="13"/>
        </w:numPr>
      </w:pPr>
      <w:r w:rsidRPr="00FD5008">
        <w:t>Övrig avrapportering och externa kontakter – en ökning med två årsa</w:t>
      </w:r>
      <w:r w:rsidRPr="00FD5008">
        <w:t>r</w:t>
      </w:r>
      <w:r w:rsidRPr="00FD5008">
        <w:t>betskrafter</w:t>
      </w:r>
    </w:p>
    <w:p w:rsidR="00825C5B" w:rsidRPr="00FD5008" w:rsidRDefault="00825C5B" w:rsidP="00825C5B">
      <w:pPr>
        <w:pStyle w:val="Normaltindrag"/>
        <w:numPr>
          <w:ilvl w:val="0"/>
          <w:numId w:val="13"/>
        </w:numPr>
      </w:pPr>
      <w:r w:rsidRPr="00FD5008">
        <w:t>Stödverksamhet och övrig administration – en minskning med 14 årsa</w:t>
      </w:r>
      <w:r w:rsidRPr="00FD5008">
        <w:t>r</w:t>
      </w:r>
      <w:r w:rsidRPr="00FD5008">
        <w:t xml:space="preserve">betskrafter. </w:t>
      </w:r>
    </w:p>
    <w:p w:rsidR="00825C5B" w:rsidRPr="00FD5008" w:rsidRDefault="00825C5B" w:rsidP="00825C5B">
      <w:r w:rsidRPr="00FD5008">
        <w:t>Som framgår svarar stödverksamhet och övrig administration för den stör</w:t>
      </w:r>
      <w:r w:rsidRPr="00FD5008">
        <w:t>s</w:t>
      </w:r>
      <w:r w:rsidRPr="00FD5008">
        <w:t>ta delen av minskningen i totala antalet årsarbetskrafter. Här ingår personalens kompetensutveckling, verksamhetsutvec</w:t>
      </w:r>
      <w:r w:rsidRPr="00FD5008">
        <w:t>k</w:t>
      </w:r>
      <w:r w:rsidRPr="00FD5008">
        <w:t>ling, förvaltning av processer samt övrig administration. Av dessa har verksamhetsutveckling minskat i jämföre</w:t>
      </w:r>
      <w:r w:rsidRPr="00FD5008">
        <w:t>l</w:t>
      </w:r>
      <w:r w:rsidRPr="00FD5008">
        <w:t>se med 2006 då en större organisationsöversyn genomfördes. En annan b</w:t>
      </w:r>
      <w:r w:rsidRPr="00FD5008">
        <w:t>i</w:t>
      </w:r>
      <w:r w:rsidRPr="00FD5008">
        <w:t>dragande orsak till minskningen av årsarbetskrafter inom stödverksamh</w:t>
      </w:r>
      <w:r w:rsidRPr="00FD5008">
        <w:t>e</w:t>
      </w:r>
      <w:r w:rsidRPr="00FD5008">
        <w:t xml:space="preserve">ten är att såväl effektivitetsrevisorer som årliga revisorer under året </w:t>
      </w:r>
      <w:r w:rsidR="006805F2" w:rsidRPr="00FD5008">
        <w:t xml:space="preserve">använt </w:t>
      </w:r>
      <w:r w:rsidRPr="00FD5008">
        <w:t xml:space="preserve">mindre tid för interna prestationer (stödverksamhet och administration) och mer tid </w:t>
      </w:r>
      <w:r w:rsidR="0053087B" w:rsidRPr="00FD5008">
        <w:t xml:space="preserve">till </w:t>
      </w:r>
      <w:r w:rsidRPr="00FD5008">
        <w:t>granskning. Den oper</w:t>
      </w:r>
      <w:r w:rsidRPr="00FD5008">
        <w:t>a</w:t>
      </w:r>
      <w:r w:rsidRPr="00FD5008">
        <w:t>tiva tiden har ökat.</w:t>
      </w:r>
    </w:p>
    <w:p w:rsidR="00825C5B" w:rsidRPr="00FD5008" w:rsidRDefault="00825C5B" w:rsidP="00825C5B">
      <w:pPr>
        <w:pStyle w:val="Rubrik3"/>
        <w:rPr>
          <w:noProof w:val="0"/>
        </w:rPr>
      </w:pPr>
      <w:bookmarkStart w:id="44" w:name="_Toc190762591"/>
      <w:bookmarkStart w:id="45" w:name="_Toc191201118"/>
      <w:bookmarkEnd w:id="40"/>
      <w:bookmarkEnd w:id="41"/>
      <w:r w:rsidRPr="00FD5008">
        <w:rPr>
          <w:noProof w:val="0"/>
        </w:rPr>
        <w:t>Driftskostnader per årsarbetskraft</w:t>
      </w:r>
      <w:bookmarkEnd w:id="44"/>
      <w:bookmarkEnd w:id="45"/>
      <w:r w:rsidRPr="00FD5008">
        <w:rPr>
          <w:noProof w:val="0"/>
        </w:rPr>
        <w:t xml:space="preserve"> </w:t>
      </w:r>
    </w:p>
    <w:p w:rsidR="00825C5B" w:rsidRPr="00FD5008" w:rsidRDefault="00825C5B" w:rsidP="00825C5B">
      <w:r w:rsidRPr="00FD5008">
        <w:t>Sammanställningen av väsentliga uppgifter visar att driftskostnaderna per år</w:t>
      </w:r>
      <w:r w:rsidRPr="00FD5008">
        <w:t>s</w:t>
      </w:r>
      <w:r w:rsidRPr="00FD5008">
        <w:t>arbetskraft har ökat med ca tio procent under 2007 jämfört med 2006. I drift</w:t>
      </w:r>
      <w:r w:rsidRPr="00FD5008">
        <w:t>s</w:t>
      </w:r>
      <w:r w:rsidRPr="00FD5008">
        <w:t xml:space="preserve">kostnader ingår kostnader för personal, kostnader för lokaler och övriga driftskostnader. </w:t>
      </w:r>
    </w:p>
    <w:p w:rsidR="00825C5B" w:rsidRPr="00FD5008" w:rsidRDefault="00825C5B" w:rsidP="00825C5B">
      <w:pPr>
        <w:pStyle w:val="Normaltindrag"/>
      </w:pPr>
      <w:r w:rsidRPr="00FD5008">
        <w:t>Kostnaderna för personal har ökat med nio procent. I kostnader för pers</w:t>
      </w:r>
      <w:r w:rsidRPr="00FD5008">
        <w:t>o</w:t>
      </w:r>
      <w:r w:rsidRPr="00FD5008">
        <w:t>nal i</w:t>
      </w:r>
      <w:r w:rsidRPr="00FD5008">
        <w:t>n</w:t>
      </w:r>
      <w:r w:rsidRPr="00FD5008">
        <w:t>går förutom lönekostnader och sociala avgifter bland annat kostn</w:t>
      </w:r>
      <w:r w:rsidR="00F964C1" w:rsidRPr="00FD5008">
        <w:t>ader för rekrytering, friskvård och</w:t>
      </w:r>
      <w:r w:rsidRPr="00FD5008">
        <w:t xml:space="preserve"> kursavgifter. Den största delen av ökningen inom denna grupp utgörs av soci</w:t>
      </w:r>
      <w:r w:rsidRPr="00FD5008">
        <w:t>a</w:t>
      </w:r>
      <w:r w:rsidRPr="00FD5008">
        <w:t>la avgifter inklusive pensionskostnader. Avgångarna under 2007 har inneburit att kostnaderna för rekrytering (ersät</w:t>
      </w:r>
      <w:r w:rsidRPr="00FD5008">
        <w:t>t</w:t>
      </w:r>
      <w:r w:rsidRPr="00FD5008">
        <w:t>ningsrekrytering) och annonsering har ökat. En satsning på friskvård har också bidragit till den sammanlagda ökningen på nio pr</w:t>
      </w:r>
      <w:r w:rsidRPr="00FD5008">
        <w:t>o</w:t>
      </w:r>
      <w:r w:rsidRPr="00FD5008">
        <w:t xml:space="preserve">cent. </w:t>
      </w:r>
    </w:p>
    <w:p w:rsidR="00825C5B" w:rsidRPr="00FD5008" w:rsidRDefault="00825C5B" w:rsidP="00825C5B">
      <w:pPr>
        <w:pStyle w:val="Rubrik3"/>
        <w:rPr>
          <w:noProof w:val="0"/>
        </w:rPr>
      </w:pPr>
      <w:bookmarkStart w:id="46" w:name="_Toc190762592"/>
      <w:bookmarkStart w:id="47" w:name="_Toc191201119"/>
      <w:r w:rsidRPr="00FD5008">
        <w:rPr>
          <w:noProof w:val="0"/>
        </w:rPr>
        <w:t>Utgifter för omställningsverksamheten 2003</w:t>
      </w:r>
      <w:bookmarkEnd w:id="46"/>
      <w:bookmarkEnd w:id="47"/>
    </w:p>
    <w:p w:rsidR="00825C5B" w:rsidRPr="00FD5008" w:rsidRDefault="00825C5B" w:rsidP="00F964C1">
      <w:r w:rsidRPr="00FD5008">
        <w:t>Enligt finansutskottets betänkande 2003/04:FiU2 skulle Riksrev</w:t>
      </w:r>
      <w:r w:rsidRPr="00FD5008">
        <w:t>i</w:t>
      </w:r>
      <w:r w:rsidRPr="00FD5008">
        <w:t>sionen kunna belasta anslaget, 1:15 Riksrevisionsverket: Avvec</w:t>
      </w:r>
      <w:r w:rsidRPr="00FD5008">
        <w:t>k</w:t>
      </w:r>
      <w:r w:rsidRPr="00FD5008">
        <w:t>lingskostnader (senast uppfört på statsbudgeten 2003 under utgiftsområde 2), med utgifter som up</w:t>
      </w:r>
      <w:r w:rsidRPr="00FD5008">
        <w:t>p</w:t>
      </w:r>
      <w:r w:rsidRPr="00FD5008">
        <w:t>stod i samband med avveckling av personal. Skälet var att de totala kostn</w:t>
      </w:r>
      <w:r w:rsidRPr="00FD5008">
        <w:t>a</w:t>
      </w:r>
      <w:r w:rsidRPr="00FD5008">
        <w:t>derna inte var kända när anslaget för Riksrevisionen beräknades.</w:t>
      </w:r>
      <w:r w:rsidRPr="00FD5008">
        <w:rPr>
          <w:rStyle w:val="Fotnotsreferens"/>
        </w:rPr>
        <w:footnoteReference w:id="8"/>
      </w:r>
      <w:r w:rsidRPr="00FD5008">
        <w:t xml:space="preserve"> I slutet av 2004 upphörde möjligheterna att belasta anslaget 1:15 Riksrev</w:t>
      </w:r>
      <w:r w:rsidRPr="00FD5008">
        <w:t>i</w:t>
      </w:r>
      <w:r w:rsidRPr="00FD5008">
        <w:t>sionsverket: Avvecklingskostnader, varför de kvarstående utgi</w:t>
      </w:r>
      <w:r w:rsidRPr="00FD5008">
        <w:t>f</w:t>
      </w:r>
      <w:r w:rsidRPr="00FD5008">
        <w:t>terna som helhet belastar anslaget 90:1 Riksrevisionen.</w:t>
      </w:r>
    </w:p>
    <w:p w:rsidR="00825C5B" w:rsidRPr="00FD5008" w:rsidRDefault="00825C5B" w:rsidP="00825C5B">
      <w:pPr>
        <w:pStyle w:val="Normaltindrag"/>
      </w:pPr>
    </w:p>
    <w:p w:rsidR="00825C5B" w:rsidRPr="00FD5008" w:rsidRDefault="00825C5B" w:rsidP="00825C5B">
      <w:pPr>
        <w:pStyle w:val="Normaltindrag"/>
        <w:ind w:firstLine="0"/>
        <w:rPr>
          <w:i/>
        </w:rPr>
      </w:pPr>
      <w:r w:rsidRPr="00FD5008">
        <w:rPr>
          <w:i/>
        </w:rPr>
        <w:t>Omställnings</w:t>
      </w:r>
      <w:r w:rsidR="00F964C1" w:rsidRPr="00FD5008">
        <w:rPr>
          <w:i/>
        </w:rPr>
        <w:t>utgifter 2005–</w:t>
      </w:r>
      <w:r w:rsidRPr="00FD5008">
        <w:rPr>
          <w:i/>
        </w:rPr>
        <w:t>2007</w:t>
      </w:r>
    </w:p>
    <w:tbl>
      <w:tblPr>
        <w:tblW w:w="4694" w:type="dxa"/>
        <w:tblLayout w:type="fixed"/>
        <w:tblLook w:val="01E0" w:firstRow="1" w:lastRow="1" w:firstColumn="1" w:lastColumn="1" w:noHBand="0" w:noVBand="0"/>
      </w:tblPr>
      <w:tblGrid>
        <w:gridCol w:w="2578"/>
        <w:gridCol w:w="678"/>
        <w:gridCol w:w="678"/>
        <w:gridCol w:w="760"/>
      </w:tblGrid>
      <w:tr w:rsidR="00825C5B" w:rsidRPr="00FD5008" w:rsidTr="00A05490">
        <w:tc>
          <w:tcPr>
            <w:tcW w:w="2578" w:type="dxa"/>
            <w:tcBorders>
              <w:top w:val="single" w:sz="4" w:space="0" w:color="auto"/>
              <w:bottom w:val="single" w:sz="4" w:space="0" w:color="auto"/>
            </w:tcBorders>
          </w:tcPr>
          <w:p w:rsidR="00825C5B" w:rsidRPr="00FD5008" w:rsidRDefault="00825C5B" w:rsidP="00A05490">
            <w:pPr>
              <w:pStyle w:val="Normaltindrag"/>
              <w:spacing w:before="60" w:line="200" w:lineRule="exact"/>
              <w:ind w:firstLine="0"/>
              <w:rPr>
                <w:b/>
                <w:sz w:val="18"/>
                <w:szCs w:val="18"/>
              </w:rPr>
            </w:pPr>
            <w:r w:rsidRPr="00FD5008">
              <w:rPr>
                <w:b/>
                <w:sz w:val="18"/>
                <w:szCs w:val="18"/>
              </w:rPr>
              <w:t>(tkr)</w:t>
            </w:r>
          </w:p>
        </w:tc>
        <w:tc>
          <w:tcPr>
            <w:tcW w:w="678" w:type="dxa"/>
            <w:tcBorders>
              <w:top w:val="single" w:sz="4" w:space="0" w:color="auto"/>
              <w:bottom w:val="single" w:sz="4" w:space="0" w:color="auto"/>
            </w:tcBorders>
          </w:tcPr>
          <w:p w:rsidR="00825C5B" w:rsidRPr="00FD5008" w:rsidRDefault="00825C5B" w:rsidP="00A05490">
            <w:pPr>
              <w:pStyle w:val="Normaltindrag"/>
              <w:spacing w:before="60" w:line="200" w:lineRule="exact"/>
              <w:ind w:firstLine="0"/>
              <w:jc w:val="right"/>
              <w:rPr>
                <w:b/>
                <w:sz w:val="18"/>
                <w:szCs w:val="18"/>
              </w:rPr>
            </w:pPr>
            <w:r w:rsidRPr="00FD5008">
              <w:rPr>
                <w:b/>
                <w:sz w:val="18"/>
                <w:szCs w:val="18"/>
              </w:rPr>
              <w:t>2007</w:t>
            </w:r>
          </w:p>
        </w:tc>
        <w:tc>
          <w:tcPr>
            <w:tcW w:w="678" w:type="dxa"/>
            <w:tcBorders>
              <w:top w:val="single" w:sz="4" w:space="0" w:color="auto"/>
              <w:bottom w:val="single" w:sz="4" w:space="0" w:color="auto"/>
            </w:tcBorders>
          </w:tcPr>
          <w:p w:rsidR="00825C5B" w:rsidRPr="00FD5008" w:rsidRDefault="00825C5B" w:rsidP="00A05490">
            <w:pPr>
              <w:pStyle w:val="Normaltindrag"/>
              <w:spacing w:before="60" w:line="200" w:lineRule="exact"/>
              <w:ind w:firstLine="0"/>
              <w:jc w:val="right"/>
              <w:rPr>
                <w:b/>
                <w:sz w:val="18"/>
                <w:szCs w:val="18"/>
              </w:rPr>
            </w:pPr>
            <w:r w:rsidRPr="00FD5008">
              <w:rPr>
                <w:b/>
                <w:sz w:val="18"/>
                <w:szCs w:val="18"/>
              </w:rPr>
              <w:t>2006</w:t>
            </w:r>
          </w:p>
        </w:tc>
        <w:tc>
          <w:tcPr>
            <w:tcW w:w="760" w:type="dxa"/>
            <w:tcBorders>
              <w:top w:val="single" w:sz="4" w:space="0" w:color="auto"/>
              <w:bottom w:val="single" w:sz="4" w:space="0" w:color="auto"/>
            </w:tcBorders>
          </w:tcPr>
          <w:p w:rsidR="00825C5B" w:rsidRPr="00FD5008" w:rsidRDefault="00825C5B" w:rsidP="00A05490">
            <w:pPr>
              <w:pStyle w:val="Normaltindrag"/>
              <w:spacing w:before="60" w:line="200" w:lineRule="exact"/>
              <w:ind w:firstLine="0"/>
              <w:jc w:val="right"/>
              <w:rPr>
                <w:b/>
                <w:sz w:val="18"/>
                <w:szCs w:val="18"/>
              </w:rPr>
            </w:pPr>
            <w:r w:rsidRPr="00FD5008">
              <w:rPr>
                <w:b/>
                <w:sz w:val="18"/>
                <w:szCs w:val="18"/>
              </w:rPr>
              <w:t>2005</w:t>
            </w:r>
          </w:p>
        </w:tc>
      </w:tr>
      <w:tr w:rsidR="00825C5B" w:rsidRPr="00FD5008" w:rsidTr="00A05490">
        <w:tc>
          <w:tcPr>
            <w:tcW w:w="2578" w:type="dxa"/>
            <w:tcBorders>
              <w:top w:val="single" w:sz="4" w:space="0" w:color="auto"/>
            </w:tcBorders>
          </w:tcPr>
          <w:p w:rsidR="00825C5B" w:rsidRPr="00FD5008" w:rsidRDefault="00825C5B" w:rsidP="00A05490">
            <w:pPr>
              <w:pStyle w:val="Normaltindrag"/>
              <w:spacing w:before="60" w:line="200" w:lineRule="exact"/>
              <w:ind w:firstLine="0"/>
              <w:rPr>
                <w:sz w:val="18"/>
                <w:szCs w:val="18"/>
              </w:rPr>
            </w:pPr>
            <w:r w:rsidRPr="00FD5008">
              <w:rPr>
                <w:sz w:val="18"/>
                <w:szCs w:val="18"/>
              </w:rPr>
              <w:t>Utgifter</w:t>
            </w:r>
          </w:p>
        </w:tc>
        <w:tc>
          <w:tcPr>
            <w:tcW w:w="678" w:type="dxa"/>
            <w:tcBorders>
              <w:top w:val="single" w:sz="4" w:space="0" w:color="auto"/>
            </w:tcBorders>
          </w:tcPr>
          <w:p w:rsidR="00825C5B" w:rsidRPr="00FD5008" w:rsidRDefault="00825C5B" w:rsidP="00A05490">
            <w:pPr>
              <w:pStyle w:val="Normaltindrag"/>
              <w:spacing w:before="60" w:line="200" w:lineRule="exact"/>
              <w:ind w:firstLine="0"/>
              <w:jc w:val="right"/>
              <w:rPr>
                <w:sz w:val="18"/>
                <w:szCs w:val="18"/>
              </w:rPr>
            </w:pPr>
            <w:r w:rsidRPr="00FD5008">
              <w:rPr>
                <w:sz w:val="18"/>
                <w:szCs w:val="18"/>
              </w:rPr>
              <w:t>1 324</w:t>
            </w:r>
          </w:p>
        </w:tc>
        <w:tc>
          <w:tcPr>
            <w:tcW w:w="678" w:type="dxa"/>
            <w:tcBorders>
              <w:top w:val="single" w:sz="4" w:space="0" w:color="auto"/>
            </w:tcBorders>
          </w:tcPr>
          <w:p w:rsidR="00825C5B" w:rsidRPr="00FD5008" w:rsidRDefault="00825C5B" w:rsidP="00A05490">
            <w:pPr>
              <w:pStyle w:val="Normaltindrag"/>
              <w:spacing w:before="60" w:line="200" w:lineRule="exact"/>
              <w:ind w:firstLine="0"/>
              <w:jc w:val="right"/>
              <w:rPr>
                <w:sz w:val="18"/>
                <w:szCs w:val="18"/>
              </w:rPr>
            </w:pPr>
            <w:r w:rsidRPr="00FD5008">
              <w:rPr>
                <w:sz w:val="18"/>
                <w:szCs w:val="18"/>
              </w:rPr>
              <w:t>1 656</w:t>
            </w:r>
          </w:p>
        </w:tc>
        <w:tc>
          <w:tcPr>
            <w:tcW w:w="760" w:type="dxa"/>
            <w:tcBorders>
              <w:top w:val="single" w:sz="4" w:space="0" w:color="auto"/>
            </w:tcBorders>
          </w:tcPr>
          <w:p w:rsidR="00825C5B" w:rsidRPr="00FD5008" w:rsidRDefault="00825C5B" w:rsidP="00A05490">
            <w:pPr>
              <w:pStyle w:val="Normaltindrag"/>
              <w:spacing w:before="60" w:line="200" w:lineRule="exact"/>
              <w:ind w:firstLine="0"/>
              <w:jc w:val="right"/>
              <w:rPr>
                <w:sz w:val="18"/>
                <w:szCs w:val="18"/>
              </w:rPr>
            </w:pPr>
            <w:r w:rsidRPr="00FD5008">
              <w:rPr>
                <w:sz w:val="18"/>
                <w:szCs w:val="18"/>
              </w:rPr>
              <w:t>1 682</w:t>
            </w:r>
          </w:p>
        </w:tc>
      </w:tr>
      <w:tr w:rsidR="00825C5B" w:rsidRPr="00FD5008" w:rsidTr="00A05490">
        <w:tc>
          <w:tcPr>
            <w:tcW w:w="2578" w:type="dxa"/>
          </w:tcPr>
          <w:p w:rsidR="00825C5B" w:rsidRPr="00FD5008" w:rsidRDefault="00825C5B" w:rsidP="00A05490">
            <w:pPr>
              <w:pStyle w:val="Normaltindrag"/>
              <w:spacing w:before="60" w:line="200" w:lineRule="exact"/>
              <w:ind w:firstLine="0"/>
              <w:jc w:val="left"/>
              <w:rPr>
                <w:sz w:val="18"/>
                <w:szCs w:val="18"/>
              </w:rPr>
            </w:pPr>
            <w:r w:rsidRPr="00FD5008">
              <w:rPr>
                <w:sz w:val="18"/>
                <w:szCs w:val="18"/>
              </w:rPr>
              <w:t>Avräknat anslag 1:15 Riksrev</w:t>
            </w:r>
            <w:r w:rsidRPr="00FD5008">
              <w:rPr>
                <w:sz w:val="18"/>
                <w:szCs w:val="18"/>
              </w:rPr>
              <w:t>i</w:t>
            </w:r>
            <w:r w:rsidRPr="00FD5008">
              <w:rPr>
                <w:sz w:val="18"/>
                <w:szCs w:val="18"/>
              </w:rPr>
              <w:t>sionsverket: Avvecklingskos</w:t>
            </w:r>
            <w:r w:rsidRPr="00FD5008">
              <w:rPr>
                <w:sz w:val="18"/>
                <w:szCs w:val="18"/>
              </w:rPr>
              <w:t>t</w:t>
            </w:r>
            <w:r w:rsidRPr="00FD5008">
              <w:rPr>
                <w:sz w:val="18"/>
                <w:szCs w:val="18"/>
              </w:rPr>
              <w:t>nader</w:t>
            </w:r>
          </w:p>
        </w:tc>
        <w:tc>
          <w:tcPr>
            <w:tcW w:w="678" w:type="dxa"/>
          </w:tcPr>
          <w:p w:rsidR="00825C5B" w:rsidRPr="00FD5008" w:rsidRDefault="00825C5B" w:rsidP="00A05490">
            <w:pPr>
              <w:pStyle w:val="Normaltindrag"/>
              <w:spacing w:before="60" w:line="200" w:lineRule="exact"/>
              <w:ind w:firstLine="0"/>
              <w:jc w:val="right"/>
              <w:rPr>
                <w:sz w:val="18"/>
                <w:szCs w:val="18"/>
              </w:rPr>
            </w:pPr>
          </w:p>
          <w:p w:rsidR="00825C5B" w:rsidRPr="00FD5008" w:rsidRDefault="00825C5B" w:rsidP="00A05490">
            <w:pPr>
              <w:pStyle w:val="Normaltindrag"/>
              <w:spacing w:before="60" w:line="200" w:lineRule="exact"/>
              <w:ind w:firstLine="0"/>
              <w:jc w:val="right"/>
              <w:rPr>
                <w:sz w:val="18"/>
                <w:szCs w:val="18"/>
              </w:rPr>
            </w:pPr>
            <w:r w:rsidRPr="00FD5008">
              <w:rPr>
                <w:sz w:val="18"/>
                <w:szCs w:val="18"/>
              </w:rPr>
              <w:t>–</w:t>
            </w:r>
          </w:p>
        </w:tc>
        <w:tc>
          <w:tcPr>
            <w:tcW w:w="678" w:type="dxa"/>
          </w:tcPr>
          <w:p w:rsidR="00825C5B" w:rsidRPr="00FD5008" w:rsidRDefault="00825C5B" w:rsidP="00A05490">
            <w:pPr>
              <w:pStyle w:val="Normaltindrag"/>
              <w:spacing w:before="60" w:line="200" w:lineRule="exact"/>
              <w:ind w:firstLine="0"/>
              <w:jc w:val="right"/>
              <w:rPr>
                <w:sz w:val="18"/>
                <w:szCs w:val="18"/>
              </w:rPr>
            </w:pPr>
          </w:p>
          <w:p w:rsidR="00825C5B" w:rsidRPr="00FD5008" w:rsidRDefault="00825C5B" w:rsidP="00A05490">
            <w:pPr>
              <w:pStyle w:val="Normaltindrag"/>
              <w:spacing w:before="60" w:line="200" w:lineRule="exact"/>
              <w:ind w:firstLine="0"/>
              <w:jc w:val="right"/>
              <w:rPr>
                <w:sz w:val="18"/>
                <w:szCs w:val="18"/>
              </w:rPr>
            </w:pPr>
            <w:r w:rsidRPr="00FD5008">
              <w:rPr>
                <w:sz w:val="18"/>
                <w:szCs w:val="18"/>
              </w:rPr>
              <w:softHyphen/>
              <w:t>–</w:t>
            </w:r>
          </w:p>
        </w:tc>
        <w:tc>
          <w:tcPr>
            <w:tcW w:w="760" w:type="dxa"/>
          </w:tcPr>
          <w:p w:rsidR="00825C5B" w:rsidRPr="00FD5008" w:rsidRDefault="00825C5B" w:rsidP="00A05490">
            <w:pPr>
              <w:pStyle w:val="Normaltindrag"/>
              <w:spacing w:before="60" w:line="200" w:lineRule="exact"/>
              <w:ind w:firstLine="0"/>
              <w:jc w:val="right"/>
              <w:rPr>
                <w:sz w:val="18"/>
                <w:szCs w:val="18"/>
              </w:rPr>
            </w:pPr>
          </w:p>
          <w:p w:rsidR="00825C5B" w:rsidRPr="00FD5008" w:rsidRDefault="00825C5B" w:rsidP="00A05490">
            <w:pPr>
              <w:pStyle w:val="Normaltindrag"/>
              <w:spacing w:before="60" w:line="200" w:lineRule="exact"/>
              <w:ind w:firstLine="0"/>
              <w:jc w:val="right"/>
              <w:rPr>
                <w:sz w:val="18"/>
                <w:szCs w:val="18"/>
              </w:rPr>
            </w:pPr>
            <w:r w:rsidRPr="00FD5008">
              <w:rPr>
                <w:sz w:val="18"/>
                <w:szCs w:val="18"/>
              </w:rPr>
              <w:t xml:space="preserve">– </w:t>
            </w:r>
          </w:p>
        </w:tc>
      </w:tr>
      <w:tr w:rsidR="00825C5B" w:rsidRPr="00FD5008" w:rsidTr="00A05490">
        <w:tc>
          <w:tcPr>
            <w:tcW w:w="2578" w:type="dxa"/>
            <w:tcBorders>
              <w:bottom w:val="single" w:sz="4" w:space="0" w:color="auto"/>
            </w:tcBorders>
          </w:tcPr>
          <w:p w:rsidR="00825C5B" w:rsidRPr="00FD5008" w:rsidRDefault="00825C5B" w:rsidP="00A05490">
            <w:pPr>
              <w:pStyle w:val="Normaltindrag"/>
              <w:spacing w:before="60" w:line="200" w:lineRule="exact"/>
              <w:ind w:firstLine="0"/>
              <w:jc w:val="left"/>
              <w:rPr>
                <w:sz w:val="18"/>
                <w:szCs w:val="18"/>
              </w:rPr>
            </w:pPr>
            <w:r w:rsidRPr="00FD5008">
              <w:rPr>
                <w:sz w:val="18"/>
                <w:szCs w:val="18"/>
              </w:rPr>
              <w:t>Avräknat anslag 90:1 Riksrev</w:t>
            </w:r>
            <w:r w:rsidRPr="00FD5008">
              <w:rPr>
                <w:sz w:val="18"/>
                <w:szCs w:val="18"/>
              </w:rPr>
              <w:t>i</w:t>
            </w:r>
            <w:r w:rsidRPr="00FD5008">
              <w:rPr>
                <w:sz w:val="18"/>
                <w:szCs w:val="18"/>
              </w:rPr>
              <w:t>sionen</w:t>
            </w:r>
          </w:p>
        </w:tc>
        <w:tc>
          <w:tcPr>
            <w:tcW w:w="678" w:type="dxa"/>
            <w:tcBorders>
              <w:bottom w:val="single" w:sz="4" w:space="0" w:color="auto"/>
            </w:tcBorders>
          </w:tcPr>
          <w:p w:rsidR="00825C5B" w:rsidRPr="00FD5008" w:rsidRDefault="00825C5B" w:rsidP="00A05490">
            <w:pPr>
              <w:pStyle w:val="Normaltindrag"/>
              <w:spacing w:before="60" w:line="200" w:lineRule="exact"/>
              <w:ind w:firstLine="0"/>
              <w:jc w:val="right"/>
              <w:rPr>
                <w:sz w:val="18"/>
                <w:szCs w:val="18"/>
              </w:rPr>
            </w:pPr>
            <w:r w:rsidRPr="00FD5008">
              <w:rPr>
                <w:sz w:val="18"/>
                <w:szCs w:val="18"/>
              </w:rPr>
              <w:t>1 324</w:t>
            </w:r>
          </w:p>
        </w:tc>
        <w:tc>
          <w:tcPr>
            <w:tcW w:w="678" w:type="dxa"/>
            <w:tcBorders>
              <w:bottom w:val="single" w:sz="4" w:space="0" w:color="auto"/>
            </w:tcBorders>
          </w:tcPr>
          <w:p w:rsidR="00825C5B" w:rsidRPr="00FD5008" w:rsidRDefault="00825C5B" w:rsidP="00A05490">
            <w:pPr>
              <w:pStyle w:val="Normaltindrag"/>
              <w:spacing w:before="60" w:line="200" w:lineRule="exact"/>
              <w:ind w:firstLine="0"/>
              <w:jc w:val="right"/>
              <w:rPr>
                <w:sz w:val="18"/>
                <w:szCs w:val="18"/>
              </w:rPr>
            </w:pPr>
            <w:r w:rsidRPr="00FD5008">
              <w:rPr>
                <w:sz w:val="18"/>
                <w:szCs w:val="18"/>
              </w:rPr>
              <w:t>1 656</w:t>
            </w:r>
          </w:p>
        </w:tc>
        <w:tc>
          <w:tcPr>
            <w:tcW w:w="760" w:type="dxa"/>
            <w:tcBorders>
              <w:bottom w:val="single" w:sz="4" w:space="0" w:color="auto"/>
            </w:tcBorders>
          </w:tcPr>
          <w:p w:rsidR="00825C5B" w:rsidRPr="00FD5008" w:rsidRDefault="00825C5B" w:rsidP="00A05490">
            <w:pPr>
              <w:pStyle w:val="Normaltindrag"/>
              <w:spacing w:before="60" w:line="200" w:lineRule="exact"/>
              <w:ind w:firstLine="0"/>
              <w:jc w:val="right"/>
              <w:rPr>
                <w:sz w:val="18"/>
                <w:szCs w:val="18"/>
              </w:rPr>
            </w:pPr>
            <w:r w:rsidRPr="00FD5008">
              <w:rPr>
                <w:sz w:val="18"/>
                <w:szCs w:val="18"/>
              </w:rPr>
              <w:t>1 682</w:t>
            </w:r>
          </w:p>
        </w:tc>
      </w:tr>
    </w:tbl>
    <w:p w:rsidR="00825C5B" w:rsidRPr="00FD5008" w:rsidRDefault="00825C5B" w:rsidP="00825C5B"/>
    <w:p w:rsidR="00825C5B" w:rsidRPr="00FD5008" w:rsidRDefault="00825C5B" w:rsidP="00825C5B">
      <w:pPr>
        <w:pStyle w:val="Normaltindrag"/>
        <w:ind w:firstLine="0"/>
      </w:pPr>
      <w:r w:rsidRPr="00FD5008">
        <w:t>Omställningskostnader efter 2003 redovisas löpande som gemensamma kos</w:t>
      </w:r>
      <w:r w:rsidRPr="00FD5008">
        <w:t>t</w:t>
      </w:r>
      <w:r w:rsidRPr="00FD5008">
        <w:t xml:space="preserve">nader inom myndigheten. </w:t>
      </w:r>
    </w:p>
    <w:p w:rsidR="00322F5C" w:rsidRPr="00FD5008" w:rsidRDefault="00043392" w:rsidP="00322F5C">
      <w:pPr>
        <w:pStyle w:val="Rubrik2"/>
      </w:pPr>
      <w:bookmarkStart w:id="48" w:name="_Toc190689648"/>
      <w:bookmarkStart w:id="49" w:name="_Toc191201120"/>
      <w:r w:rsidRPr="00FD5008">
        <w:br w:type="page"/>
      </w:r>
      <w:r w:rsidR="00322F5C" w:rsidRPr="00FD5008">
        <w:t>Årlig revision</w:t>
      </w:r>
      <w:bookmarkEnd w:id="48"/>
      <w:bookmarkEnd w:id="49"/>
    </w:p>
    <w:p w:rsidR="00A27DD2" w:rsidRPr="00FD5008" w:rsidRDefault="00A27DD2" w:rsidP="00A27DD2">
      <w:bookmarkStart w:id="50" w:name="OLE_LINK1"/>
      <w:bookmarkStart w:id="51" w:name="OLE_LINK2"/>
      <w:bookmarkStart w:id="52" w:name="_Toc157831865"/>
      <w:bookmarkStart w:id="53" w:name="_Toc159406151"/>
      <w:bookmarkStart w:id="54" w:name="_Toc190689649"/>
      <w:bookmarkStart w:id="55" w:name="_Toc157831864"/>
      <w:bookmarkStart w:id="56" w:name="_Toc159406150"/>
      <w:r w:rsidRPr="00FD5008">
        <w:t xml:space="preserve">Enligt 5 § lagen (2002:1022) om revision av statlig verksamhet m.m. ska granskningen av årsredovisningen genomföras enligt god revisionssed. Granskningen syftar till att </w:t>
      </w:r>
      <w:r w:rsidR="00AA7F14" w:rsidRPr="00FD5008">
        <w:t xml:space="preserve">bedöma </w:t>
      </w:r>
      <w:r w:rsidRPr="00FD5008">
        <w:t>dels om redovi</w:t>
      </w:r>
      <w:r w:rsidRPr="00FD5008">
        <w:t>s</w:t>
      </w:r>
      <w:r w:rsidRPr="00FD5008">
        <w:t>ningen är tillförlitlig och räkenskaperna rättvisande, dels om le</w:t>
      </w:r>
      <w:r w:rsidRPr="00FD5008">
        <w:t>d</w:t>
      </w:r>
      <w:r w:rsidRPr="00FD5008">
        <w:t>ningens förvaltning följer tillämpliga föreskrifter.</w:t>
      </w:r>
      <w:r w:rsidRPr="00FD5008">
        <w:rPr>
          <w:vertAlign w:val="superscript"/>
        </w:rPr>
        <w:footnoteReference w:id="9"/>
      </w:r>
      <w:r w:rsidRPr="00FD5008">
        <w:t xml:space="preserve"> </w:t>
      </w:r>
    </w:p>
    <w:bookmarkEnd w:id="55"/>
    <w:bookmarkEnd w:id="56"/>
    <w:p w:rsidR="00A27DD2" w:rsidRPr="00FD5008" w:rsidRDefault="00A27DD2" w:rsidP="00825C5B">
      <w:pPr>
        <w:pStyle w:val="Normaltindrag"/>
      </w:pPr>
      <w:r w:rsidRPr="00FD5008">
        <w:t>Riksrevisionen ska enligt 3 § samma l</w:t>
      </w:r>
      <w:r w:rsidR="00AA7F14" w:rsidRPr="00FD5008">
        <w:t>ag granska årsredovi</w:t>
      </w:r>
      <w:r w:rsidR="00AA7F14" w:rsidRPr="00FD5008">
        <w:t>s</w:t>
      </w:r>
      <w:r w:rsidR="00AA7F14" w:rsidRPr="00FD5008">
        <w:t>ningen för</w:t>
      </w:r>
    </w:p>
    <w:p w:rsidR="00A27DD2" w:rsidRPr="00FD5008" w:rsidRDefault="00A27DD2" w:rsidP="00825C5B">
      <w:pPr>
        <w:pStyle w:val="Normaltindrag"/>
        <w:numPr>
          <w:ilvl w:val="0"/>
          <w:numId w:val="14"/>
        </w:numPr>
      </w:pPr>
      <w:r w:rsidRPr="00FD5008">
        <w:t xml:space="preserve">staten, </w:t>
      </w:r>
    </w:p>
    <w:p w:rsidR="00A27DD2" w:rsidRPr="00FD5008" w:rsidRDefault="000A5D58" w:rsidP="00825C5B">
      <w:pPr>
        <w:pStyle w:val="Normaltindrag"/>
        <w:numPr>
          <w:ilvl w:val="0"/>
          <w:numId w:val="14"/>
        </w:numPr>
      </w:pPr>
      <w:r w:rsidRPr="00FD5008">
        <w:t>R</w:t>
      </w:r>
      <w:r w:rsidR="00A27DD2" w:rsidRPr="00FD5008">
        <w:t>egeringskansliet och, med undantag för AP-fonderna, de förvaltning</w:t>
      </w:r>
      <w:r w:rsidR="00A27DD2" w:rsidRPr="00FD5008">
        <w:t>s</w:t>
      </w:r>
      <w:r w:rsidR="00A27DD2" w:rsidRPr="00FD5008">
        <w:t xml:space="preserve">myndigheter som lyder under regeringen, </w:t>
      </w:r>
    </w:p>
    <w:p w:rsidR="00A27DD2" w:rsidRPr="00FD5008" w:rsidRDefault="00A27DD2" w:rsidP="00825C5B">
      <w:pPr>
        <w:pStyle w:val="Normaltindrag"/>
        <w:numPr>
          <w:ilvl w:val="0"/>
          <w:numId w:val="14"/>
        </w:numPr>
      </w:pPr>
      <w:r w:rsidRPr="00FD5008">
        <w:t>riksdagsförvaltningen, Riksdagens ombudsmän, Riksbanken och Stifte</w:t>
      </w:r>
      <w:r w:rsidRPr="00FD5008">
        <w:t>l</w:t>
      </w:r>
      <w:r w:rsidRPr="00FD5008">
        <w:t xml:space="preserve">sen Riksbankens Jubileumsfond samt </w:t>
      </w:r>
    </w:p>
    <w:p w:rsidR="00A27DD2" w:rsidRPr="00FD5008" w:rsidRDefault="000A5D58" w:rsidP="00825C5B">
      <w:pPr>
        <w:pStyle w:val="Normaltindrag"/>
        <w:numPr>
          <w:ilvl w:val="0"/>
          <w:numId w:val="14"/>
        </w:numPr>
      </w:pPr>
      <w:r w:rsidRPr="00FD5008">
        <w:t>K</w:t>
      </w:r>
      <w:r w:rsidR="00A27DD2" w:rsidRPr="00FD5008">
        <w:t>ungliga Slottsstaten och Kungliga Djurgårdens Förval</w:t>
      </w:r>
      <w:r w:rsidR="00A27DD2" w:rsidRPr="00FD5008">
        <w:t>t</w:t>
      </w:r>
      <w:r w:rsidR="00A27DD2" w:rsidRPr="00FD5008">
        <w:t>ning.</w:t>
      </w:r>
    </w:p>
    <w:p w:rsidR="008A3464" w:rsidRPr="00FD5008" w:rsidRDefault="00A27DD2" w:rsidP="000A5D58">
      <w:r w:rsidRPr="00FD5008">
        <w:t>Efter varje räkenskapsår avslutas revisionen med en revisionsb</w:t>
      </w:r>
      <w:r w:rsidRPr="00FD5008">
        <w:t>e</w:t>
      </w:r>
      <w:r w:rsidRPr="00FD5008">
        <w:t xml:space="preserve">rättelse. </w:t>
      </w:r>
    </w:p>
    <w:p w:rsidR="00A27DD2" w:rsidRPr="00FD5008" w:rsidRDefault="00A27DD2" w:rsidP="008A3464">
      <w:pPr>
        <w:pStyle w:val="Normaltindrag"/>
      </w:pPr>
      <w:r w:rsidRPr="00FD5008">
        <w:t>Om delårsrapport lämnas ska den granskas med undantag för prognoser. Den översiktliga granskningen av en delårsrapport avslutas med revisorsi</w:t>
      </w:r>
      <w:r w:rsidRPr="00FD5008">
        <w:t>n</w:t>
      </w:r>
      <w:r w:rsidRPr="00FD5008">
        <w:t>tyg.</w:t>
      </w:r>
    </w:p>
    <w:p w:rsidR="00A27DD2" w:rsidRPr="00FD5008" w:rsidRDefault="00AA7F14" w:rsidP="000A5D58">
      <w:pPr>
        <w:pStyle w:val="Normaltindrag"/>
      </w:pPr>
      <w:r w:rsidRPr="00FD5008">
        <w:t xml:space="preserve">Av 1 § </w:t>
      </w:r>
      <w:r w:rsidR="00A27DD2" w:rsidRPr="00FD5008">
        <w:t>lag</w:t>
      </w:r>
      <w:r w:rsidRPr="00FD5008">
        <w:t>en</w:t>
      </w:r>
      <w:r w:rsidR="00A27DD2" w:rsidRPr="00FD5008">
        <w:t xml:space="preserve"> (2002:1022) om revision av statlig verksamhet m.m. framgår att Riksrevisionen får utse revisorer i statliga bolag och stiftelser</w:t>
      </w:r>
      <w:r w:rsidR="00A27DD2" w:rsidRPr="00FD5008">
        <w:rPr>
          <w:vertAlign w:val="superscript"/>
        </w:rPr>
        <w:footnoteReference w:id="10"/>
      </w:r>
      <w:r w:rsidR="00A27DD2" w:rsidRPr="00FD5008">
        <w:t>. Riksrev</w:t>
      </w:r>
      <w:r w:rsidR="00A27DD2" w:rsidRPr="00FD5008">
        <w:t>i</w:t>
      </w:r>
      <w:r w:rsidR="00A27DD2" w:rsidRPr="00FD5008">
        <w:t>sionen har dessutom till och med räkenskapsåret 2007 i uppdrag att utse rev</w:t>
      </w:r>
      <w:r w:rsidR="00A27DD2" w:rsidRPr="00FD5008">
        <w:t>i</w:t>
      </w:r>
      <w:r w:rsidR="00A27DD2" w:rsidRPr="00FD5008">
        <w:t>sor i samordningsförbund</w:t>
      </w:r>
      <w:r w:rsidR="00A27DD2" w:rsidRPr="00FD5008">
        <w:rPr>
          <w:vertAlign w:val="superscript"/>
        </w:rPr>
        <w:footnoteReference w:id="11"/>
      </w:r>
      <w:r w:rsidR="00A27DD2" w:rsidRPr="00FD5008">
        <w:t>.</w:t>
      </w:r>
    </w:p>
    <w:p w:rsidR="00322F5C" w:rsidRPr="00FD5008" w:rsidRDefault="00322F5C" w:rsidP="00322F5C">
      <w:pPr>
        <w:pStyle w:val="Rubrik3"/>
        <w:rPr>
          <w:noProof w:val="0"/>
        </w:rPr>
      </w:pPr>
      <w:bookmarkStart w:id="57" w:name="_Toc191201121"/>
      <w:r w:rsidRPr="00FD5008">
        <w:rPr>
          <w:noProof w:val="0"/>
        </w:rPr>
        <w:t>Målsättning för verksamheten</w:t>
      </w:r>
      <w:bookmarkEnd w:id="52"/>
      <w:bookmarkEnd w:id="53"/>
      <w:bookmarkEnd w:id="54"/>
      <w:bookmarkEnd w:id="57"/>
    </w:p>
    <w:p w:rsidR="00173D29" w:rsidRPr="00FD5008" w:rsidRDefault="00173D29" w:rsidP="00173D29">
      <w:bookmarkStart w:id="58" w:name="_Toc157831866"/>
      <w:bookmarkStart w:id="59" w:name="_Toc159406152"/>
      <w:bookmarkStart w:id="60" w:name="_Toc190689650"/>
      <w:r w:rsidRPr="00FD5008">
        <w:t>Målet för den årliga revisionen är att i enlighet med god revision</w:t>
      </w:r>
      <w:r w:rsidRPr="00FD5008">
        <w:t>s</w:t>
      </w:r>
      <w:r w:rsidRPr="00FD5008">
        <w:t>sed och i tid avlämna revisionsberättelser avseende årsredovisning för de granskningso</w:t>
      </w:r>
      <w:r w:rsidRPr="00FD5008">
        <w:t>b</w:t>
      </w:r>
      <w:r w:rsidRPr="00FD5008">
        <w:t>jekt som omfattas av lagen om statlig rev</w:t>
      </w:r>
      <w:r w:rsidRPr="00FD5008">
        <w:t>i</w:t>
      </w:r>
      <w:r w:rsidRPr="00FD5008">
        <w:t>sion. Grundläggande för all årlig revision är en bedö</w:t>
      </w:r>
      <w:r w:rsidRPr="00FD5008">
        <w:t>m</w:t>
      </w:r>
      <w:r w:rsidRPr="00FD5008">
        <w:t xml:space="preserve">ning av risken för väsentliga fel i årsredovisningen. Det är denna risk som avgör inriktning och omfattning av revisionen.  </w:t>
      </w:r>
    </w:p>
    <w:p w:rsidR="00322F5C" w:rsidRPr="00FD5008" w:rsidRDefault="00322F5C" w:rsidP="00322F5C">
      <w:pPr>
        <w:pStyle w:val="Rubrik3"/>
        <w:rPr>
          <w:noProof w:val="0"/>
        </w:rPr>
      </w:pPr>
      <w:bookmarkStart w:id="61" w:name="_Toc191201122"/>
      <w:r w:rsidRPr="00FD5008">
        <w:rPr>
          <w:noProof w:val="0"/>
        </w:rPr>
        <w:t>Resultat</w:t>
      </w:r>
      <w:bookmarkEnd w:id="58"/>
      <w:bookmarkEnd w:id="59"/>
      <w:r w:rsidRPr="00FD5008">
        <w:rPr>
          <w:noProof w:val="0"/>
        </w:rPr>
        <w:t xml:space="preserve"> och bedömning</w:t>
      </w:r>
      <w:bookmarkEnd w:id="60"/>
      <w:bookmarkEnd w:id="61"/>
    </w:p>
    <w:p w:rsidR="00322F5C" w:rsidRPr="00FD5008" w:rsidRDefault="00322F5C" w:rsidP="00B123A8">
      <w:pPr>
        <w:pStyle w:val="R4"/>
      </w:pPr>
      <w:r w:rsidRPr="00FD5008">
        <w:t>Måluppfyllelse</w:t>
      </w:r>
    </w:p>
    <w:p w:rsidR="00173D29" w:rsidRPr="00FD5008" w:rsidRDefault="00173D29" w:rsidP="00173D29">
      <w:r w:rsidRPr="00FD5008">
        <w:t>Riksrevisionen har under året lämnat revisionsberättelser för totalt 260 my</w:t>
      </w:r>
      <w:r w:rsidRPr="00FD5008">
        <w:t>n</w:t>
      </w:r>
      <w:r w:rsidRPr="00FD5008">
        <w:t>digheter och revisorsintyg avseende delårsrapporter för 84 myndigheter. Granskningen har omfattat de objekt som anges i lag och har genomförts i tid och i enlighet med god revisionssed.</w:t>
      </w:r>
    </w:p>
    <w:p w:rsidR="00322F5C" w:rsidRPr="00FD5008" w:rsidRDefault="00322F5C" w:rsidP="00322F5C"/>
    <w:p w:rsidR="00322F5C" w:rsidRPr="00FD5008" w:rsidRDefault="00322F5C" w:rsidP="00954DCC">
      <w:pPr>
        <w:rPr>
          <w:i/>
        </w:rPr>
      </w:pPr>
      <w:r w:rsidRPr="00FD5008">
        <w:rPr>
          <w:i/>
        </w:rPr>
        <w:t>Revisionsberättelser m.m. 2005–2007</w:t>
      </w:r>
    </w:p>
    <w:tbl>
      <w:tblPr>
        <w:tblStyle w:val="TabellRiR"/>
        <w:tblW w:w="5001" w:type="pct"/>
        <w:tblLook w:val="0020" w:firstRow="1" w:lastRow="0" w:firstColumn="0" w:lastColumn="0" w:noHBand="0" w:noVBand="0"/>
      </w:tblPr>
      <w:tblGrid>
        <w:gridCol w:w="3686"/>
        <w:gridCol w:w="756"/>
        <w:gridCol w:w="756"/>
        <w:gridCol w:w="756"/>
      </w:tblGrid>
      <w:tr w:rsidR="00322F5C" w:rsidRPr="00FD5008" w:rsidTr="005C3004">
        <w:trPr>
          <w:cnfStyle w:val="100000000000" w:firstRow="1" w:lastRow="0" w:firstColumn="0" w:lastColumn="0" w:oddVBand="0" w:evenVBand="0" w:oddHBand="0" w:evenHBand="0" w:firstRowFirstColumn="0" w:firstRowLastColumn="0" w:lastRowFirstColumn="0" w:lastRowLastColumn="0"/>
        </w:trPr>
        <w:tc>
          <w:tcPr>
            <w:tcW w:w="3094" w:type="pct"/>
          </w:tcPr>
          <w:p w:rsidR="00322F5C" w:rsidRPr="00FD5008" w:rsidRDefault="00322F5C" w:rsidP="005C3004">
            <w:r w:rsidRPr="00FD5008">
              <w:t>(antal)</w:t>
            </w:r>
          </w:p>
        </w:tc>
        <w:tc>
          <w:tcPr>
            <w:tcW w:w="635" w:type="pct"/>
          </w:tcPr>
          <w:p w:rsidR="00322F5C" w:rsidRPr="00FD5008" w:rsidRDefault="00322F5C" w:rsidP="005C3004">
            <w:pPr>
              <w:jc w:val="right"/>
              <w:rPr>
                <w:b/>
              </w:rPr>
            </w:pPr>
            <w:r w:rsidRPr="00FD5008">
              <w:rPr>
                <w:b/>
              </w:rPr>
              <w:t>2007</w:t>
            </w:r>
          </w:p>
        </w:tc>
        <w:tc>
          <w:tcPr>
            <w:tcW w:w="635" w:type="pct"/>
          </w:tcPr>
          <w:p w:rsidR="00322F5C" w:rsidRPr="00FD5008" w:rsidRDefault="00322F5C" w:rsidP="005C3004">
            <w:pPr>
              <w:jc w:val="right"/>
              <w:rPr>
                <w:b/>
              </w:rPr>
            </w:pPr>
            <w:r w:rsidRPr="00FD5008">
              <w:rPr>
                <w:b/>
              </w:rPr>
              <w:t>2006</w:t>
            </w:r>
          </w:p>
        </w:tc>
        <w:tc>
          <w:tcPr>
            <w:tcW w:w="635" w:type="pct"/>
          </w:tcPr>
          <w:p w:rsidR="00322F5C" w:rsidRPr="00FD5008" w:rsidRDefault="00322F5C" w:rsidP="005C3004">
            <w:pPr>
              <w:jc w:val="right"/>
              <w:rPr>
                <w:b/>
              </w:rPr>
            </w:pPr>
            <w:r w:rsidRPr="00FD5008">
              <w:rPr>
                <w:b/>
              </w:rPr>
              <w:t>2005</w:t>
            </w:r>
          </w:p>
        </w:tc>
      </w:tr>
      <w:tr w:rsidR="00322F5C" w:rsidRPr="00FD5008" w:rsidTr="005C3004">
        <w:tc>
          <w:tcPr>
            <w:tcW w:w="3094" w:type="pct"/>
          </w:tcPr>
          <w:p w:rsidR="00322F5C" w:rsidRPr="00FD5008" w:rsidRDefault="00322F5C" w:rsidP="005C3004">
            <w:r w:rsidRPr="00FD5008">
              <w:t>Revisionsberättelser (avser årsredovisnin</w:t>
            </w:r>
            <w:r w:rsidRPr="00FD5008">
              <w:t>g</w:t>
            </w:r>
            <w:r w:rsidRPr="00FD5008">
              <w:t>ar)</w:t>
            </w:r>
          </w:p>
          <w:p w:rsidR="00322F5C" w:rsidRPr="00FD5008" w:rsidRDefault="00322F5C" w:rsidP="005C3004">
            <w:r w:rsidRPr="00FD5008">
              <w:softHyphen/>
              <w:t>– varav invändningar</w:t>
            </w:r>
          </w:p>
        </w:tc>
        <w:tc>
          <w:tcPr>
            <w:tcW w:w="635" w:type="pct"/>
          </w:tcPr>
          <w:p w:rsidR="00322F5C" w:rsidRPr="00FD5008" w:rsidRDefault="00322F5C" w:rsidP="005C3004">
            <w:pPr>
              <w:jc w:val="right"/>
            </w:pPr>
            <w:r w:rsidRPr="00FD5008">
              <w:t>260</w:t>
            </w:r>
          </w:p>
          <w:p w:rsidR="00322F5C" w:rsidRPr="00FD5008" w:rsidRDefault="00322F5C" w:rsidP="005C3004">
            <w:pPr>
              <w:jc w:val="right"/>
            </w:pPr>
            <w:r w:rsidRPr="00FD5008">
              <w:t>11</w:t>
            </w:r>
          </w:p>
        </w:tc>
        <w:tc>
          <w:tcPr>
            <w:tcW w:w="635" w:type="pct"/>
          </w:tcPr>
          <w:p w:rsidR="00322F5C" w:rsidRPr="00FD5008" w:rsidRDefault="00322F5C" w:rsidP="005C3004">
            <w:pPr>
              <w:jc w:val="right"/>
            </w:pPr>
            <w:r w:rsidRPr="00FD5008">
              <w:t>257</w:t>
            </w:r>
          </w:p>
          <w:p w:rsidR="00322F5C" w:rsidRPr="00FD5008" w:rsidRDefault="00322F5C" w:rsidP="005C3004">
            <w:pPr>
              <w:jc w:val="right"/>
            </w:pPr>
            <w:r w:rsidRPr="00FD5008">
              <w:t>16</w:t>
            </w:r>
          </w:p>
        </w:tc>
        <w:tc>
          <w:tcPr>
            <w:tcW w:w="635" w:type="pct"/>
          </w:tcPr>
          <w:p w:rsidR="00322F5C" w:rsidRPr="00FD5008" w:rsidRDefault="00322F5C" w:rsidP="005C3004">
            <w:pPr>
              <w:jc w:val="right"/>
            </w:pPr>
            <w:r w:rsidRPr="00FD5008">
              <w:t>278</w:t>
            </w:r>
          </w:p>
          <w:p w:rsidR="00322F5C" w:rsidRPr="00FD5008" w:rsidRDefault="00322F5C" w:rsidP="005C3004">
            <w:pPr>
              <w:jc w:val="right"/>
            </w:pPr>
            <w:r w:rsidRPr="00FD5008">
              <w:t>12</w:t>
            </w:r>
          </w:p>
        </w:tc>
      </w:tr>
      <w:tr w:rsidR="00322F5C" w:rsidRPr="00FD5008" w:rsidTr="005C3004">
        <w:tc>
          <w:tcPr>
            <w:tcW w:w="3094" w:type="pct"/>
          </w:tcPr>
          <w:p w:rsidR="00322F5C" w:rsidRPr="00FD5008" w:rsidRDefault="00322F5C" w:rsidP="005C3004">
            <w:r w:rsidRPr="00FD5008">
              <w:t>Revisorsintyg (avser delårsrapporter)</w:t>
            </w:r>
          </w:p>
          <w:p w:rsidR="00322F5C" w:rsidRPr="00FD5008" w:rsidRDefault="00322F5C" w:rsidP="005C3004">
            <w:r w:rsidRPr="00FD5008">
              <w:t>– varav invändningar</w:t>
            </w:r>
          </w:p>
        </w:tc>
        <w:tc>
          <w:tcPr>
            <w:tcW w:w="635" w:type="pct"/>
          </w:tcPr>
          <w:p w:rsidR="00322F5C" w:rsidRPr="00FD5008" w:rsidRDefault="00322F5C" w:rsidP="005C3004">
            <w:pPr>
              <w:jc w:val="right"/>
            </w:pPr>
            <w:r w:rsidRPr="00FD5008">
              <w:t>84</w:t>
            </w:r>
          </w:p>
          <w:p w:rsidR="00322F5C" w:rsidRPr="00FD5008" w:rsidRDefault="00322F5C" w:rsidP="005C3004">
            <w:pPr>
              <w:jc w:val="right"/>
            </w:pPr>
            <w:r w:rsidRPr="00FD5008">
              <w:t>2</w:t>
            </w:r>
          </w:p>
        </w:tc>
        <w:tc>
          <w:tcPr>
            <w:tcW w:w="635" w:type="pct"/>
          </w:tcPr>
          <w:p w:rsidR="00322F5C" w:rsidRPr="00FD5008" w:rsidRDefault="00322F5C" w:rsidP="005C3004">
            <w:pPr>
              <w:jc w:val="right"/>
            </w:pPr>
            <w:r w:rsidRPr="00FD5008">
              <w:t>119</w:t>
            </w:r>
          </w:p>
          <w:p w:rsidR="00322F5C" w:rsidRPr="00FD5008" w:rsidRDefault="00322F5C" w:rsidP="005C3004">
            <w:pPr>
              <w:jc w:val="right"/>
            </w:pPr>
            <w:r w:rsidRPr="00FD5008">
              <w:t>2</w:t>
            </w:r>
          </w:p>
        </w:tc>
        <w:tc>
          <w:tcPr>
            <w:tcW w:w="635" w:type="pct"/>
          </w:tcPr>
          <w:p w:rsidR="00322F5C" w:rsidRPr="00FD5008" w:rsidRDefault="00322F5C" w:rsidP="005C3004">
            <w:pPr>
              <w:jc w:val="right"/>
            </w:pPr>
            <w:r w:rsidRPr="00FD5008">
              <w:t>121</w:t>
            </w:r>
          </w:p>
          <w:p w:rsidR="00322F5C" w:rsidRPr="00FD5008" w:rsidRDefault="00322F5C" w:rsidP="005C3004">
            <w:pPr>
              <w:jc w:val="right"/>
            </w:pPr>
            <w:r w:rsidRPr="00FD5008">
              <w:t>5</w:t>
            </w:r>
          </w:p>
        </w:tc>
      </w:tr>
      <w:tr w:rsidR="00322F5C" w:rsidRPr="00FD5008" w:rsidTr="005C3004">
        <w:tc>
          <w:tcPr>
            <w:tcW w:w="3094" w:type="pct"/>
          </w:tcPr>
          <w:p w:rsidR="00322F5C" w:rsidRPr="00FD5008" w:rsidRDefault="00322F5C" w:rsidP="005C3004">
            <w:r w:rsidRPr="00FD5008">
              <w:t>Revisionsrapporter</w:t>
            </w:r>
          </w:p>
        </w:tc>
        <w:tc>
          <w:tcPr>
            <w:tcW w:w="635" w:type="pct"/>
          </w:tcPr>
          <w:p w:rsidR="00322F5C" w:rsidRPr="00FD5008" w:rsidRDefault="00322F5C" w:rsidP="005C3004">
            <w:pPr>
              <w:jc w:val="right"/>
            </w:pPr>
            <w:r w:rsidRPr="00FD5008">
              <w:t>52</w:t>
            </w:r>
          </w:p>
        </w:tc>
        <w:tc>
          <w:tcPr>
            <w:tcW w:w="635" w:type="pct"/>
          </w:tcPr>
          <w:p w:rsidR="00322F5C" w:rsidRPr="00FD5008" w:rsidRDefault="00322F5C" w:rsidP="005C3004">
            <w:pPr>
              <w:jc w:val="right"/>
            </w:pPr>
            <w:r w:rsidRPr="00FD5008">
              <w:t>67</w:t>
            </w:r>
          </w:p>
        </w:tc>
        <w:tc>
          <w:tcPr>
            <w:tcW w:w="635" w:type="pct"/>
          </w:tcPr>
          <w:p w:rsidR="00322F5C" w:rsidRPr="00FD5008" w:rsidRDefault="00322F5C" w:rsidP="005C3004">
            <w:pPr>
              <w:jc w:val="right"/>
            </w:pPr>
            <w:r w:rsidRPr="00FD5008">
              <w:t>63</w:t>
            </w:r>
          </w:p>
        </w:tc>
      </w:tr>
    </w:tbl>
    <w:p w:rsidR="00322F5C" w:rsidRPr="00FD5008" w:rsidRDefault="00322F5C" w:rsidP="00322F5C">
      <w:pPr>
        <w:pStyle w:val="Normaltindrag"/>
      </w:pPr>
    </w:p>
    <w:p w:rsidR="005C3004" w:rsidRPr="00FD5008" w:rsidRDefault="005C3004" w:rsidP="005C3004">
      <w:r w:rsidRPr="00FD5008">
        <w:t xml:space="preserve">Granskningen avseende räkenskapsåret 2006 resulterade i att </w:t>
      </w:r>
      <w:r w:rsidR="007F72BF" w:rsidRPr="00FD5008">
        <w:t>elva</w:t>
      </w:r>
      <w:r w:rsidRPr="00FD5008">
        <w:t xml:space="preserve"> myndigh</w:t>
      </w:r>
      <w:r w:rsidRPr="00FD5008">
        <w:t>e</w:t>
      </w:r>
      <w:r w:rsidRPr="00FD5008">
        <w:t>ter fick revisionsberättelse som avviker från standardutformning (invän</w:t>
      </w:r>
      <w:r w:rsidRPr="00FD5008">
        <w:t>d</w:t>
      </w:r>
      <w:r w:rsidRPr="00FD5008">
        <w:t>ning). En invändning innebär att Riksrevisionen funnit väsentliga fel i årsr</w:t>
      </w:r>
      <w:r w:rsidRPr="00FD5008">
        <w:t>e</w:t>
      </w:r>
      <w:r w:rsidRPr="00FD5008">
        <w:t>dovi</w:t>
      </w:r>
      <w:r w:rsidRPr="00FD5008">
        <w:t>s</w:t>
      </w:r>
      <w:r w:rsidRPr="00FD5008">
        <w:t xml:space="preserve">ningen. Invändningarna för dessa myndigheter i revisionsberättelserna 2007 avsåg </w:t>
      </w:r>
      <w:r w:rsidR="00AA7F14" w:rsidRPr="00FD5008">
        <w:t>olika förhållanden – exempelvis</w:t>
      </w:r>
      <w:r w:rsidRPr="00FD5008">
        <w:t xml:space="preserve"> överskridande av anslag, öve</w:t>
      </w:r>
      <w:r w:rsidRPr="00FD5008">
        <w:t>r</w:t>
      </w:r>
      <w:r w:rsidRPr="00FD5008">
        <w:t>skrida</w:t>
      </w:r>
      <w:r w:rsidRPr="00FD5008">
        <w:t>n</w:t>
      </w:r>
      <w:r w:rsidRPr="00FD5008">
        <w:t xml:space="preserve">de av befogenheter och brister i periodisering av kostnader. </w:t>
      </w:r>
    </w:p>
    <w:p w:rsidR="005C3004" w:rsidRPr="00FD5008" w:rsidRDefault="005C3004" w:rsidP="00954DCC">
      <w:pPr>
        <w:pStyle w:val="Normaltindrag"/>
      </w:pPr>
      <w:r w:rsidRPr="00FD5008">
        <w:t>I 52 fall lämnades revisionsrapporter till myndighetens ledning. Revision</w:t>
      </w:r>
      <w:r w:rsidRPr="00FD5008">
        <w:t>s</w:t>
      </w:r>
      <w:r w:rsidRPr="00FD5008">
        <w:t>rapport lämnas när det finns väsentlig information som ska komma till styre</w:t>
      </w:r>
      <w:r w:rsidRPr="00FD5008">
        <w:t>l</w:t>
      </w:r>
      <w:r w:rsidRPr="00FD5008">
        <w:t>sens och/eller (om styrelse saknas) myndi</w:t>
      </w:r>
      <w:r w:rsidRPr="00FD5008">
        <w:t>g</w:t>
      </w:r>
      <w:r w:rsidRPr="00FD5008">
        <w:t>hetschefens kännedom och som i regel kräver åtgärder från myndighetens sida. Om revisionsberättelse innehå</w:t>
      </w:r>
      <w:r w:rsidRPr="00FD5008">
        <w:t>l</w:t>
      </w:r>
      <w:r w:rsidRPr="00FD5008">
        <w:t>ler invändning ska den alltid följas av revisionsrapport. När iakttagelserna inte är av den karaktären att de behöver komma till högsta ledningens känn</w:t>
      </w:r>
      <w:r w:rsidRPr="00FD5008">
        <w:t>e</w:t>
      </w:r>
      <w:r w:rsidRPr="00FD5008">
        <w:t>dom lämnas som regel en revisionspromemoria eller en muntlig avrapport</w:t>
      </w:r>
      <w:r w:rsidRPr="00FD5008">
        <w:t>e</w:t>
      </w:r>
      <w:r w:rsidRPr="00FD5008">
        <w:t>ring. Riksrevisionens samlade bedömning av den f</w:t>
      </w:r>
      <w:r w:rsidRPr="00FD5008">
        <w:t>i</w:t>
      </w:r>
      <w:r w:rsidRPr="00FD5008">
        <w:t xml:space="preserve">nansiella redovisningen inom statsförvaltningen var att den i stort fungerat väl under räkenskapsåret 2006. </w:t>
      </w:r>
    </w:p>
    <w:p w:rsidR="005C3004" w:rsidRPr="00FD5008" w:rsidRDefault="005C3004" w:rsidP="00825C5B">
      <w:pPr>
        <w:pStyle w:val="Normaltindrag"/>
      </w:pPr>
      <w:r w:rsidRPr="00FD5008">
        <w:t>Riksrevisionen förordnar auktoriserade revisorer som genomför revision av statliga bolag och stiftelser bildade av staten. För 2007 förordnades revis</w:t>
      </w:r>
      <w:r w:rsidRPr="00FD5008">
        <w:t>o</w:t>
      </w:r>
      <w:r w:rsidRPr="00FD5008">
        <w:t>rer i 27 bolag och 6 stiftelser. Vad gäller grans</w:t>
      </w:r>
      <w:r w:rsidRPr="00FD5008">
        <w:t>k</w:t>
      </w:r>
      <w:r w:rsidRPr="00FD5008">
        <w:t>ning av bolag och stiftelser medverkade de förordnade auktoris</w:t>
      </w:r>
      <w:r w:rsidRPr="00FD5008">
        <w:t>e</w:t>
      </w:r>
      <w:r w:rsidRPr="00FD5008">
        <w:t>rade revisorerna från Riksrevisionen i så kallad gemensam rev</w:t>
      </w:r>
      <w:r w:rsidRPr="00FD5008">
        <w:t>i</w:t>
      </w:r>
      <w:r w:rsidRPr="00FD5008">
        <w:t>sion</w:t>
      </w:r>
      <w:r w:rsidRPr="00FD5008">
        <w:rPr>
          <w:vertAlign w:val="superscript"/>
        </w:rPr>
        <w:footnoteReference w:id="12"/>
      </w:r>
      <w:r w:rsidRPr="00FD5008">
        <w:t xml:space="preserve"> med stämmovald revisor. För fyra av stiftelserna bildade av staten lämnades revisionsberättelse som avviker från revisionsb</w:t>
      </w:r>
      <w:r w:rsidRPr="00FD5008">
        <w:t>e</w:t>
      </w:r>
      <w:r w:rsidRPr="00FD5008">
        <w:t>rättelsens standardutformning. Orsaken var att det inte varit möjligt att fas</w:t>
      </w:r>
      <w:r w:rsidRPr="00FD5008">
        <w:t>t</w:t>
      </w:r>
      <w:r w:rsidRPr="00FD5008">
        <w:t>ställa om stiftelserna agerat inom ramen för stiftelselagen och stiftelseföror</w:t>
      </w:r>
      <w:r w:rsidRPr="00FD5008">
        <w:t>d</w:t>
      </w:r>
      <w:r w:rsidRPr="00FD5008">
        <w:t xml:space="preserve">nandet när stiftelserna tidigare år överfört kapital till bolag. </w:t>
      </w:r>
    </w:p>
    <w:p w:rsidR="00322F5C" w:rsidRPr="00FD5008" w:rsidRDefault="005C3004" w:rsidP="00825C5B">
      <w:pPr>
        <w:pStyle w:val="Normaltindrag"/>
      </w:pPr>
      <w:r w:rsidRPr="00FD5008">
        <w:t>Regeringen redovisade i Årsredovisning för staten för 2006 de invän</w:t>
      </w:r>
      <w:r w:rsidRPr="00FD5008">
        <w:t>d</w:t>
      </w:r>
      <w:r w:rsidRPr="00FD5008">
        <w:t>ningar som Riksrevisionen lämnat.</w:t>
      </w:r>
      <w:r w:rsidRPr="00FD5008">
        <w:rPr>
          <w:vertAlign w:val="superscript"/>
        </w:rPr>
        <w:footnoteReference w:id="13"/>
      </w:r>
      <w:r w:rsidRPr="00FD5008">
        <w:t xml:space="preserve"> I budgetpropositionen för 2008 har r</w:t>
      </w:r>
      <w:r w:rsidRPr="00FD5008">
        <w:t>e</w:t>
      </w:r>
      <w:r w:rsidRPr="00FD5008">
        <w:t>geringen redovisat åtgärder och kommentarer med anledning av dessa i</w:t>
      </w:r>
      <w:r w:rsidRPr="00FD5008">
        <w:t>n</w:t>
      </w:r>
      <w:r w:rsidRPr="00FD5008">
        <w:t xml:space="preserve">vändningar. </w:t>
      </w:r>
      <w:r w:rsidR="00322F5C" w:rsidRPr="00FD5008">
        <w:t xml:space="preserve"> </w:t>
      </w:r>
    </w:p>
    <w:p w:rsidR="00322F5C" w:rsidRPr="00FD5008" w:rsidRDefault="00322F5C" w:rsidP="00B123A8">
      <w:pPr>
        <w:pStyle w:val="R4"/>
      </w:pPr>
      <w:bookmarkStart w:id="62" w:name="_Toc94860569"/>
      <w:bookmarkStart w:id="63" w:name="_Toc94700583"/>
      <w:bookmarkStart w:id="64" w:name="_Toc95717087"/>
      <w:bookmarkStart w:id="65" w:name="_Toc95808088"/>
      <w:bookmarkStart w:id="66" w:name="_Toc157831867"/>
      <w:bookmarkStart w:id="67" w:name="_Toc159406153"/>
      <w:bookmarkEnd w:id="50"/>
      <w:bookmarkEnd w:id="51"/>
      <w:r w:rsidRPr="00FD5008">
        <w:t>Kvalitet</w:t>
      </w:r>
      <w:bookmarkEnd w:id="62"/>
      <w:bookmarkEnd w:id="63"/>
      <w:bookmarkEnd w:id="64"/>
      <w:bookmarkEnd w:id="65"/>
      <w:r w:rsidRPr="00FD5008">
        <w:t>ssäkring</w:t>
      </w:r>
      <w:bookmarkEnd w:id="66"/>
      <w:bookmarkEnd w:id="67"/>
      <w:r w:rsidRPr="00FD5008">
        <w:t xml:space="preserve"> och kvalitetskontroll</w:t>
      </w:r>
    </w:p>
    <w:p w:rsidR="00954DCC" w:rsidRPr="00FD5008" w:rsidRDefault="00954DCC" w:rsidP="00954DCC">
      <w:r w:rsidRPr="00FD5008">
        <w:t>Inom Riksrevisionen finns ett internt råd som ska bidra till kval</w:t>
      </w:r>
      <w:r w:rsidRPr="00FD5008">
        <w:t>i</w:t>
      </w:r>
      <w:r w:rsidRPr="00FD5008">
        <w:t>tetssäkringen av den årliga revisionen. Rådet har till uppgift att lämna sin bedömning av iakttagelser som är av principiell bet</w:t>
      </w:r>
      <w:r w:rsidRPr="00FD5008">
        <w:t>y</w:t>
      </w:r>
      <w:r w:rsidRPr="00FD5008">
        <w:t>delse eller som skulle kunna föranleda en revisionsberättelse respektive ett revisorsintyg som avviker från standar</w:t>
      </w:r>
      <w:r w:rsidRPr="00FD5008">
        <w:t>d</w:t>
      </w:r>
      <w:r w:rsidRPr="00FD5008">
        <w:t>utformning. Rådet har även till uppgift att i efterhand genomföra kvalitet</w:t>
      </w:r>
      <w:r w:rsidRPr="00FD5008">
        <w:t>s</w:t>
      </w:r>
      <w:r w:rsidRPr="00FD5008">
        <w:t>kontroll av årlig revision. Under 2007 genomfördes sådana ko</w:t>
      </w:r>
      <w:r w:rsidRPr="00FD5008">
        <w:t>n</w:t>
      </w:r>
      <w:r w:rsidRPr="00FD5008">
        <w:t>troller av utförd revision vid 16 myndigheter avseende revision</w:t>
      </w:r>
      <w:r w:rsidRPr="00FD5008">
        <w:t>s</w:t>
      </w:r>
      <w:r w:rsidRPr="00FD5008">
        <w:t>året 2006. Samtliga bedömdes uppfylla beslutade kvalitetskrav. En intern vägledning finns som är ett viktigt verktyg för verksamheten inom årlig revision. Utveckling av kval</w:t>
      </w:r>
      <w:r w:rsidRPr="00FD5008">
        <w:t>i</w:t>
      </w:r>
      <w:r w:rsidRPr="00FD5008">
        <w:t>tetsarbetet har även skett i form av en uppdatering av denna vägledning.</w:t>
      </w:r>
    </w:p>
    <w:p w:rsidR="00322F5C" w:rsidRPr="00FD5008" w:rsidRDefault="00322F5C" w:rsidP="003C328F">
      <w:pPr>
        <w:pStyle w:val="R4"/>
      </w:pPr>
      <w:r w:rsidRPr="00FD5008">
        <w:t>Kostnader</w:t>
      </w:r>
    </w:p>
    <w:p w:rsidR="00322F5C" w:rsidRPr="00FD5008" w:rsidRDefault="00322F5C" w:rsidP="00322F5C">
      <w:pPr>
        <w:rPr>
          <w:b/>
          <w:i/>
        </w:rPr>
      </w:pPr>
      <w:r w:rsidRPr="00FD5008">
        <w:rPr>
          <w:i/>
        </w:rPr>
        <w:t xml:space="preserve">Fördelning av kostnader mellan olika typer av granskningsobjekt 2005–2007 </w:t>
      </w:r>
    </w:p>
    <w:tbl>
      <w:tblPr>
        <w:tblStyle w:val="TabellRiR"/>
        <w:tblW w:w="6077" w:type="dxa"/>
        <w:tblLook w:val="01E0" w:firstRow="1" w:lastRow="1" w:firstColumn="1" w:lastColumn="1" w:noHBand="0" w:noVBand="0"/>
      </w:tblPr>
      <w:tblGrid>
        <w:gridCol w:w="1992"/>
        <w:gridCol w:w="1251"/>
        <w:gridCol w:w="1425"/>
        <w:gridCol w:w="1409"/>
      </w:tblGrid>
      <w:tr w:rsidR="00322F5C" w:rsidRPr="00FD5008" w:rsidTr="005C3004">
        <w:trPr>
          <w:cnfStyle w:val="100000000000" w:firstRow="1" w:lastRow="0" w:firstColumn="0" w:lastColumn="0" w:oddVBand="0" w:evenVBand="0" w:oddHBand="0" w:evenHBand="0" w:firstRowFirstColumn="0" w:firstRowLastColumn="0" w:lastRowFirstColumn="0" w:lastRowLastColumn="0"/>
        </w:trPr>
        <w:tc>
          <w:tcPr>
            <w:tcW w:w="1992" w:type="dxa"/>
          </w:tcPr>
          <w:p w:rsidR="00322F5C" w:rsidRPr="00FD5008" w:rsidRDefault="00322F5C" w:rsidP="005C3004">
            <w:pPr>
              <w:rPr>
                <w:b/>
              </w:rPr>
            </w:pPr>
            <w:r w:rsidRPr="00FD5008">
              <w:rPr>
                <w:b/>
              </w:rPr>
              <w:t>(tkr)</w:t>
            </w:r>
          </w:p>
        </w:tc>
        <w:tc>
          <w:tcPr>
            <w:tcW w:w="1251" w:type="dxa"/>
          </w:tcPr>
          <w:p w:rsidR="00322F5C" w:rsidRPr="00FD5008" w:rsidRDefault="00322F5C" w:rsidP="005C3004">
            <w:pPr>
              <w:jc w:val="right"/>
              <w:rPr>
                <w:b/>
              </w:rPr>
            </w:pPr>
            <w:r w:rsidRPr="00FD5008">
              <w:rPr>
                <w:b/>
              </w:rPr>
              <w:t>2007</w:t>
            </w:r>
          </w:p>
        </w:tc>
        <w:tc>
          <w:tcPr>
            <w:tcW w:w="1425" w:type="dxa"/>
          </w:tcPr>
          <w:p w:rsidR="00322F5C" w:rsidRPr="00FD5008" w:rsidRDefault="00322F5C" w:rsidP="005C3004">
            <w:pPr>
              <w:jc w:val="right"/>
              <w:rPr>
                <w:b/>
              </w:rPr>
            </w:pPr>
            <w:r w:rsidRPr="00FD5008">
              <w:rPr>
                <w:b/>
              </w:rPr>
              <w:t>2006</w:t>
            </w:r>
          </w:p>
        </w:tc>
        <w:tc>
          <w:tcPr>
            <w:tcW w:w="1409" w:type="dxa"/>
          </w:tcPr>
          <w:p w:rsidR="00322F5C" w:rsidRPr="00FD5008" w:rsidRDefault="00322F5C" w:rsidP="005C3004">
            <w:pPr>
              <w:jc w:val="right"/>
              <w:rPr>
                <w:b/>
              </w:rPr>
            </w:pPr>
            <w:r w:rsidRPr="00FD5008">
              <w:rPr>
                <w:b/>
              </w:rPr>
              <w:t>2005</w:t>
            </w:r>
          </w:p>
        </w:tc>
      </w:tr>
      <w:tr w:rsidR="00322F5C" w:rsidRPr="00FD5008" w:rsidTr="005C3004">
        <w:tc>
          <w:tcPr>
            <w:tcW w:w="1992" w:type="dxa"/>
          </w:tcPr>
          <w:p w:rsidR="00322F5C" w:rsidRPr="00FD5008" w:rsidRDefault="00322F5C" w:rsidP="005C3004">
            <w:r w:rsidRPr="00FD5008">
              <w:t>Myndigheter</w:t>
            </w:r>
          </w:p>
        </w:tc>
        <w:tc>
          <w:tcPr>
            <w:tcW w:w="1251" w:type="dxa"/>
          </w:tcPr>
          <w:p w:rsidR="00322F5C" w:rsidRPr="00FD5008" w:rsidRDefault="00322F5C" w:rsidP="005C3004">
            <w:pPr>
              <w:jc w:val="right"/>
            </w:pPr>
            <w:r w:rsidRPr="00FD5008">
              <w:t>113 789</w:t>
            </w:r>
          </w:p>
        </w:tc>
        <w:tc>
          <w:tcPr>
            <w:tcW w:w="1425" w:type="dxa"/>
          </w:tcPr>
          <w:p w:rsidR="00322F5C" w:rsidRPr="00FD5008" w:rsidRDefault="00322F5C" w:rsidP="005C3004">
            <w:pPr>
              <w:jc w:val="right"/>
            </w:pPr>
            <w:r w:rsidRPr="00FD5008">
              <w:t>112 565</w:t>
            </w:r>
          </w:p>
        </w:tc>
        <w:tc>
          <w:tcPr>
            <w:tcW w:w="1409" w:type="dxa"/>
          </w:tcPr>
          <w:p w:rsidR="00322F5C" w:rsidRPr="00FD5008" w:rsidRDefault="00322F5C" w:rsidP="005C3004">
            <w:pPr>
              <w:jc w:val="right"/>
            </w:pPr>
            <w:r w:rsidRPr="00FD5008">
              <w:t>116 113</w:t>
            </w:r>
          </w:p>
        </w:tc>
      </w:tr>
      <w:tr w:rsidR="00322F5C" w:rsidRPr="00FD5008" w:rsidTr="005C3004">
        <w:tc>
          <w:tcPr>
            <w:tcW w:w="1992" w:type="dxa"/>
          </w:tcPr>
          <w:p w:rsidR="00322F5C" w:rsidRPr="00FD5008" w:rsidRDefault="00322F5C" w:rsidP="005C3004">
            <w:r w:rsidRPr="00FD5008">
              <w:t>Affärsverk</w:t>
            </w:r>
          </w:p>
        </w:tc>
        <w:tc>
          <w:tcPr>
            <w:tcW w:w="1251" w:type="dxa"/>
          </w:tcPr>
          <w:p w:rsidR="00322F5C" w:rsidRPr="00FD5008" w:rsidRDefault="00322F5C" w:rsidP="005C3004">
            <w:pPr>
              <w:jc w:val="right"/>
            </w:pPr>
            <w:r w:rsidRPr="00FD5008">
              <w:t>2 756</w:t>
            </w:r>
          </w:p>
        </w:tc>
        <w:tc>
          <w:tcPr>
            <w:tcW w:w="1425" w:type="dxa"/>
          </w:tcPr>
          <w:p w:rsidR="00322F5C" w:rsidRPr="00FD5008" w:rsidRDefault="00322F5C" w:rsidP="005C3004">
            <w:pPr>
              <w:jc w:val="right"/>
            </w:pPr>
            <w:r w:rsidRPr="00FD5008">
              <w:t>3 004</w:t>
            </w:r>
          </w:p>
        </w:tc>
        <w:tc>
          <w:tcPr>
            <w:tcW w:w="1409" w:type="dxa"/>
          </w:tcPr>
          <w:p w:rsidR="00322F5C" w:rsidRPr="00FD5008" w:rsidRDefault="00322F5C" w:rsidP="005C3004">
            <w:pPr>
              <w:jc w:val="right"/>
            </w:pPr>
            <w:r w:rsidRPr="00FD5008">
              <w:t>3 218</w:t>
            </w:r>
          </w:p>
        </w:tc>
      </w:tr>
      <w:tr w:rsidR="00322F5C" w:rsidRPr="00FD5008" w:rsidTr="005C3004">
        <w:tc>
          <w:tcPr>
            <w:tcW w:w="1992" w:type="dxa"/>
          </w:tcPr>
          <w:p w:rsidR="00322F5C" w:rsidRPr="00FD5008" w:rsidRDefault="00322F5C" w:rsidP="005C3004">
            <w:r w:rsidRPr="00FD5008">
              <w:t>Bolag och stiftelser</w:t>
            </w:r>
          </w:p>
        </w:tc>
        <w:tc>
          <w:tcPr>
            <w:tcW w:w="1251" w:type="dxa"/>
          </w:tcPr>
          <w:p w:rsidR="00322F5C" w:rsidRPr="00FD5008" w:rsidRDefault="00322F5C" w:rsidP="005C3004">
            <w:pPr>
              <w:jc w:val="right"/>
            </w:pPr>
            <w:r w:rsidRPr="00FD5008">
              <w:t>5 670</w:t>
            </w:r>
          </w:p>
        </w:tc>
        <w:tc>
          <w:tcPr>
            <w:tcW w:w="1425" w:type="dxa"/>
          </w:tcPr>
          <w:p w:rsidR="00322F5C" w:rsidRPr="00FD5008" w:rsidRDefault="00322F5C" w:rsidP="005C3004">
            <w:pPr>
              <w:jc w:val="right"/>
            </w:pPr>
            <w:r w:rsidRPr="00FD5008">
              <w:t>4 937</w:t>
            </w:r>
          </w:p>
        </w:tc>
        <w:tc>
          <w:tcPr>
            <w:tcW w:w="1409" w:type="dxa"/>
          </w:tcPr>
          <w:p w:rsidR="00322F5C" w:rsidRPr="00FD5008" w:rsidRDefault="00322F5C" w:rsidP="005C3004">
            <w:pPr>
              <w:jc w:val="right"/>
            </w:pPr>
            <w:r w:rsidRPr="00FD5008">
              <w:t>4765</w:t>
            </w:r>
          </w:p>
        </w:tc>
      </w:tr>
      <w:tr w:rsidR="00322F5C" w:rsidRPr="00FD5008" w:rsidTr="005C3004">
        <w:tc>
          <w:tcPr>
            <w:tcW w:w="1992" w:type="dxa"/>
          </w:tcPr>
          <w:p w:rsidR="00322F5C" w:rsidRPr="00FD5008" w:rsidRDefault="00322F5C" w:rsidP="005C3004">
            <w:pPr>
              <w:jc w:val="left"/>
            </w:pPr>
            <w:r w:rsidRPr="00FD5008">
              <w:t>Övriga organisati</w:t>
            </w:r>
            <w:r w:rsidRPr="00FD5008">
              <w:t>o</w:t>
            </w:r>
            <w:r w:rsidRPr="00FD5008">
              <w:t>ner</w:t>
            </w:r>
          </w:p>
        </w:tc>
        <w:tc>
          <w:tcPr>
            <w:tcW w:w="1251" w:type="dxa"/>
          </w:tcPr>
          <w:p w:rsidR="00322F5C" w:rsidRPr="00FD5008" w:rsidRDefault="00322F5C" w:rsidP="005C3004">
            <w:pPr>
              <w:jc w:val="right"/>
            </w:pPr>
            <w:r w:rsidRPr="00FD5008">
              <w:t>2 836</w:t>
            </w:r>
          </w:p>
        </w:tc>
        <w:tc>
          <w:tcPr>
            <w:tcW w:w="1425" w:type="dxa"/>
          </w:tcPr>
          <w:p w:rsidR="00322F5C" w:rsidRPr="00FD5008" w:rsidRDefault="00322F5C" w:rsidP="005C3004">
            <w:pPr>
              <w:jc w:val="right"/>
            </w:pPr>
            <w:r w:rsidRPr="00FD5008">
              <w:t>2333</w:t>
            </w:r>
          </w:p>
        </w:tc>
        <w:tc>
          <w:tcPr>
            <w:tcW w:w="1409" w:type="dxa"/>
          </w:tcPr>
          <w:p w:rsidR="00322F5C" w:rsidRPr="00FD5008" w:rsidRDefault="00322F5C" w:rsidP="005C3004">
            <w:pPr>
              <w:jc w:val="right"/>
            </w:pPr>
            <w:r w:rsidRPr="00FD5008">
              <w:t>1 329</w:t>
            </w:r>
          </w:p>
        </w:tc>
      </w:tr>
      <w:tr w:rsidR="00322F5C" w:rsidRPr="00FD5008" w:rsidTr="005C3004">
        <w:tc>
          <w:tcPr>
            <w:tcW w:w="1992" w:type="dxa"/>
          </w:tcPr>
          <w:p w:rsidR="00322F5C" w:rsidRPr="00FD5008" w:rsidRDefault="00322F5C" w:rsidP="005C3004">
            <w:pPr>
              <w:rPr>
                <w:b/>
                <w:i/>
              </w:rPr>
            </w:pPr>
            <w:r w:rsidRPr="00FD5008">
              <w:rPr>
                <w:b/>
                <w:i/>
              </w:rPr>
              <w:t xml:space="preserve">Summa </w:t>
            </w:r>
          </w:p>
        </w:tc>
        <w:tc>
          <w:tcPr>
            <w:tcW w:w="1251" w:type="dxa"/>
          </w:tcPr>
          <w:p w:rsidR="00322F5C" w:rsidRPr="00FD5008" w:rsidRDefault="00322F5C" w:rsidP="005C3004">
            <w:pPr>
              <w:jc w:val="right"/>
              <w:rPr>
                <w:b/>
                <w:i/>
              </w:rPr>
            </w:pPr>
            <w:r w:rsidRPr="00FD5008">
              <w:rPr>
                <w:b/>
                <w:i/>
              </w:rPr>
              <w:t>125 051</w:t>
            </w:r>
          </w:p>
        </w:tc>
        <w:tc>
          <w:tcPr>
            <w:tcW w:w="1425" w:type="dxa"/>
          </w:tcPr>
          <w:p w:rsidR="00322F5C" w:rsidRPr="00FD5008" w:rsidRDefault="00322F5C" w:rsidP="005C3004">
            <w:pPr>
              <w:jc w:val="right"/>
              <w:rPr>
                <w:b/>
                <w:i/>
              </w:rPr>
            </w:pPr>
            <w:r w:rsidRPr="00FD5008">
              <w:rPr>
                <w:b/>
                <w:i/>
              </w:rPr>
              <w:t>122 839</w:t>
            </w:r>
          </w:p>
        </w:tc>
        <w:tc>
          <w:tcPr>
            <w:tcW w:w="1409" w:type="dxa"/>
          </w:tcPr>
          <w:p w:rsidR="00322F5C" w:rsidRPr="00FD5008" w:rsidRDefault="00322F5C" w:rsidP="005C3004">
            <w:pPr>
              <w:jc w:val="right"/>
              <w:rPr>
                <w:b/>
                <w:i/>
              </w:rPr>
            </w:pPr>
            <w:r w:rsidRPr="00FD5008">
              <w:rPr>
                <w:b/>
                <w:i/>
              </w:rPr>
              <w:t>125 424</w:t>
            </w:r>
          </w:p>
        </w:tc>
      </w:tr>
    </w:tbl>
    <w:p w:rsidR="00322F5C" w:rsidRPr="00FD5008" w:rsidRDefault="00322F5C" w:rsidP="00322F5C"/>
    <w:p w:rsidR="00322F5C" w:rsidRPr="00FD5008" w:rsidRDefault="00322F5C" w:rsidP="00322F5C">
      <w:pPr>
        <w:rPr>
          <w:i/>
        </w:rPr>
      </w:pPr>
      <w:r w:rsidRPr="00FD5008">
        <w:rPr>
          <w:i/>
        </w:rPr>
        <w:t>Förbrukade timmar inom årlig rev</w:t>
      </w:r>
      <w:r w:rsidRPr="00FD5008">
        <w:rPr>
          <w:i/>
        </w:rPr>
        <w:t>i</w:t>
      </w:r>
      <w:r w:rsidR="00AA7F14" w:rsidRPr="00FD5008">
        <w:rPr>
          <w:i/>
        </w:rPr>
        <w:t>sion 2005–</w:t>
      </w:r>
      <w:r w:rsidRPr="00FD5008">
        <w:rPr>
          <w:i/>
        </w:rPr>
        <w:t>2007</w:t>
      </w:r>
    </w:p>
    <w:tbl>
      <w:tblPr>
        <w:tblStyle w:val="TabellRiR"/>
        <w:tblW w:w="6093" w:type="dxa"/>
        <w:tblLook w:val="01E0" w:firstRow="1" w:lastRow="1" w:firstColumn="1" w:lastColumn="1" w:noHBand="0" w:noVBand="0"/>
      </w:tblPr>
      <w:tblGrid>
        <w:gridCol w:w="1989"/>
        <w:gridCol w:w="1254"/>
        <w:gridCol w:w="1425"/>
        <w:gridCol w:w="1425"/>
      </w:tblGrid>
      <w:tr w:rsidR="00322F5C" w:rsidRPr="00FD5008" w:rsidTr="005C3004">
        <w:trPr>
          <w:cnfStyle w:val="100000000000" w:firstRow="1" w:lastRow="0" w:firstColumn="0" w:lastColumn="0" w:oddVBand="0" w:evenVBand="0" w:oddHBand="0" w:evenHBand="0" w:firstRowFirstColumn="0" w:firstRowLastColumn="0" w:lastRowFirstColumn="0" w:lastRowLastColumn="0"/>
        </w:trPr>
        <w:tc>
          <w:tcPr>
            <w:tcW w:w="1989" w:type="dxa"/>
          </w:tcPr>
          <w:p w:rsidR="00322F5C" w:rsidRPr="00FD5008" w:rsidRDefault="00322F5C" w:rsidP="005C3004"/>
        </w:tc>
        <w:tc>
          <w:tcPr>
            <w:tcW w:w="1254" w:type="dxa"/>
          </w:tcPr>
          <w:p w:rsidR="00322F5C" w:rsidRPr="00FD5008" w:rsidRDefault="00322F5C" w:rsidP="005C3004">
            <w:pPr>
              <w:jc w:val="right"/>
              <w:rPr>
                <w:b/>
              </w:rPr>
            </w:pPr>
            <w:r w:rsidRPr="00FD5008">
              <w:rPr>
                <w:b/>
              </w:rPr>
              <w:t>2007</w:t>
            </w:r>
          </w:p>
        </w:tc>
        <w:tc>
          <w:tcPr>
            <w:tcW w:w="1425" w:type="dxa"/>
          </w:tcPr>
          <w:p w:rsidR="00322F5C" w:rsidRPr="00FD5008" w:rsidRDefault="00322F5C" w:rsidP="005C3004">
            <w:pPr>
              <w:jc w:val="right"/>
              <w:rPr>
                <w:b/>
              </w:rPr>
            </w:pPr>
            <w:r w:rsidRPr="00FD5008">
              <w:rPr>
                <w:b/>
              </w:rPr>
              <w:t>2006</w:t>
            </w:r>
          </w:p>
        </w:tc>
        <w:tc>
          <w:tcPr>
            <w:tcW w:w="1425" w:type="dxa"/>
          </w:tcPr>
          <w:p w:rsidR="00322F5C" w:rsidRPr="00FD5008" w:rsidRDefault="00322F5C" w:rsidP="005C3004">
            <w:pPr>
              <w:jc w:val="right"/>
              <w:rPr>
                <w:b/>
              </w:rPr>
            </w:pPr>
            <w:r w:rsidRPr="00FD5008">
              <w:rPr>
                <w:b/>
              </w:rPr>
              <w:t>2005</w:t>
            </w:r>
          </w:p>
        </w:tc>
      </w:tr>
      <w:tr w:rsidR="00322F5C" w:rsidRPr="00FD5008" w:rsidTr="005C3004">
        <w:tc>
          <w:tcPr>
            <w:tcW w:w="1989" w:type="dxa"/>
          </w:tcPr>
          <w:p w:rsidR="00322F5C" w:rsidRPr="00FD5008" w:rsidRDefault="00322F5C" w:rsidP="005C3004">
            <w:r w:rsidRPr="00FD5008">
              <w:t>Myndigheter</w:t>
            </w:r>
          </w:p>
        </w:tc>
        <w:tc>
          <w:tcPr>
            <w:tcW w:w="1254" w:type="dxa"/>
          </w:tcPr>
          <w:p w:rsidR="00322F5C" w:rsidRPr="00FD5008" w:rsidRDefault="00322F5C" w:rsidP="005C3004">
            <w:pPr>
              <w:jc w:val="right"/>
            </w:pPr>
            <w:r w:rsidRPr="00FD5008">
              <w:t>104 146</w:t>
            </w:r>
          </w:p>
        </w:tc>
        <w:tc>
          <w:tcPr>
            <w:tcW w:w="1425" w:type="dxa"/>
          </w:tcPr>
          <w:p w:rsidR="00322F5C" w:rsidRPr="00FD5008" w:rsidRDefault="00322F5C" w:rsidP="005C3004">
            <w:pPr>
              <w:jc w:val="right"/>
            </w:pPr>
            <w:r w:rsidRPr="00FD5008">
              <w:t>105 261</w:t>
            </w:r>
          </w:p>
        </w:tc>
        <w:tc>
          <w:tcPr>
            <w:tcW w:w="1425" w:type="dxa"/>
          </w:tcPr>
          <w:p w:rsidR="00322F5C" w:rsidRPr="00FD5008" w:rsidRDefault="00322F5C" w:rsidP="005C3004">
            <w:pPr>
              <w:jc w:val="right"/>
            </w:pPr>
            <w:r w:rsidRPr="00FD5008">
              <w:t>109 127</w:t>
            </w:r>
          </w:p>
        </w:tc>
      </w:tr>
      <w:tr w:rsidR="00322F5C" w:rsidRPr="00FD5008" w:rsidTr="005C3004">
        <w:tc>
          <w:tcPr>
            <w:tcW w:w="1989" w:type="dxa"/>
          </w:tcPr>
          <w:p w:rsidR="00322F5C" w:rsidRPr="00FD5008" w:rsidRDefault="00322F5C" w:rsidP="005C3004">
            <w:r w:rsidRPr="00FD5008">
              <w:t>Affärsverk</w:t>
            </w:r>
          </w:p>
        </w:tc>
        <w:tc>
          <w:tcPr>
            <w:tcW w:w="1254" w:type="dxa"/>
          </w:tcPr>
          <w:p w:rsidR="00322F5C" w:rsidRPr="00FD5008" w:rsidRDefault="00322F5C" w:rsidP="005C3004">
            <w:pPr>
              <w:jc w:val="right"/>
            </w:pPr>
            <w:r w:rsidRPr="00FD5008">
              <w:t>2 476</w:t>
            </w:r>
          </w:p>
        </w:tc>
        <w:tc>
          <w:tcPr>
            <w:tcW w:w="1425" w:type="dxa"/>
          </w:tcPr>
          <w:p w:rsidR="00322F5C" w:rsidRPr="00FD5008" w:rsidRDefault="00322F5C" w:rsidP="005C3004">
            <w:pPr>
              <w:jc w:val="right"/>
            </w:pPr>
            <w:r w:rsidRPr="00FD5008">
              <w:t>2 894</w:t>
            </w:r>
          </w:p>
        </w:tc>
        <w:tc>
          <w:tcPr>
            <w:tcW w:w="1425" w:type="dxa"/>
          </w:tcPr>
          <w:p w:rsidR="00322F5C" w:rsidRPr="00FD5008" w:rsidRDefault="00322F5C" w:rsidP="005C3004">
            <w:pPr>
              <w:jc w:val="right"/>
            </w:pPr>
            <w:r w:rsidRPr="00FD5008">
              <w:t>2 968</w:t>
            </w:r>
          </w:p>
        </w:tc>
      </w:tr>
      <w:tr w:rsidR="00322F5C" w:rsidRPr="00FD5008" w:rsidTr="005C3004">
        <w:tc>
          <w:tcPr>
            <w:tcW w:w="1989" w:type="dxa"/>
          </w:tcPr>
          <w:p w:rsidR="00322F5C" w:rsidRPr="00FD5008" w:rsidRDefault="00322F5C" w:rsidP="005C3004">
            <w:r w:rsidRPr="00FD5008">
              <w:t>Bolag och stiftelser</w:t>
            </w:r>
          </w:p>
        </w:tc>
        <w:tc>
          <w:tcPr>
            <w:tcW w:w="1254" w:type="dxa"/>
          </w:tcPr>
          <w:p w:rsidR="00322F5C" w:rsidRPr="00FD5008" w:rsidRDefault="00322F5C" w:rsidP="005C3004">
            <w:pPr>
              <w:jc w:val="right"/>
            </w:pPr>
            <w:r w:rsidRPr="00FD5008">
              <w:t>4 688</w:t>
            </w:r>
          </w:p>
        </w:tc>
        <w:tc>
          <w:tcPr>
            <w:tcW w:w="1425" w:type="dxa"/>
          </w:tcPr>
          <w:p w:rsidR="00322F5C" w:rsidRPr="00FD5008" w:rsidRDefault="00322F5C" w:rsidP="005C3004">
            <w:pPr>
              <w:jc w:val="right"/>
            </w:pPr>
            <w:r w:rsidRPr="00FD5008">
              <w:t>4 075</w:t>
            </w:r>
          </w:p>
        </w:tc>
        <w:tc>
          <w:tcPr>
            <w:tcW w:w="1425" w:type="dxa"/>
          </w:tcPr>
          <w:p w:rsidR="00322F5C" w:rsidRPr="00FD5008" w:rsidRDefault="00322F5C" w:rsidP="005C3004">
            <w:pPr>
              <w:jc w:val="right"/>
            </w:pPr>
            <w:r w:rsidRPr="00FD5008">
              <w:t>3 929</w:t>
            </w:r>
          </w:p>
        </w:tc>
      </w:tr>
      <w:tr w:rsidR="00322F5C" w:rsidRPr="00FD5008" w:rsidTr="005C3004">
        <w:tc>
          <w:tcPr>
            <w:tcW w:w="1989" w:type="dxa"/>
          </w:tcPr>
          <w:p w:rsidR="00322F5C" w:rsidRPr="00FD5008" w:rsidRDefault="00322F5C" w:rsidP="005C3004">
            <w:r w:rsidRPr="00FD5008">
              <w:t>Övriga organisati</w:t>
            </w:r>
            <w:r w:rsidRPr="00FD5008">
              <w:t>o</w:t>
            </w:r>
            <w:r w:rsidRPr="00FD5008">
              <w:t>ner</w:t>
            </w:r>
          </w:p>
        </w:tc>
        <w:tc>
          <w:tcPr>
            <w:tcW w:w="1254" w:type="dxa"/>
          </w:tcPr>
          <w:p w:rsidR="00322F5C" w:rsidRPr="00FD5008" w:rsidRDefault="00322F5C" w:rsidP="005C3004">
            <w:pPr>
              <w:jc w:val="right"/>
            </w:pPr>
            <w:r w:rsidRPr="00FD5008">
              <w:t>1 081</w:t>
            </w:r>
          </w:p>
        </w:tc>
        <w:tc>
          <w:tcPr>
            <w:tcW w:w="1425" w:type="dxa"/>
          </w:tcPr>
          <w:p w:rsidR="00322F5C" w:rsidRPr="00FD5008" w:rsidRDefault="00322F5C" w:rsidP="005C3004">
            <w:pPr>
              <w:jc w:val="right"/>
            </w:pPr>
            <w:r w:rsidRPr="00FD5008">
              <w:t>1 585</w:t>
            </w:r>
          </w:p>
        </w:tc>
        <w:tc>
          <w:tcPr>
            <w:tcW w:w="1425" w:type="dxa"/>
          </w:tcPr>
          <w:p w:rsidR="00322F5C" w:rsidRPr="00FD5008" w:rsidRDefault="00322F5C" w:rsidP="005C3004">
            <w:pPr>
              <w:jc w:val="right"/>
            </w:pPr>
            <w:r w:rsidRPr="00FD5008">
              <w:t>1 175</w:t>
            </w:r>
          </w:p>
        </w:tc>
      </w:tr>
      <w:tr w:rsidR="00322F5C" w:rsidRPr="00FD5008" w:rsidTr="005C3004">
        <w:tc>
          <w:tcPr>
            <w:tcW w:w="1989" w:type="dxa"/>
          </w:tcPr>
          <w:p w:rsidR="00322F5C" w:rsidRPr="00FD5008" w:rsidRDefault="00322F5C" w:rsidP="005C3004">
            <w:pPr>
              <w:rPr>
                <w:b/>
                <w:i/>
              </w:rPr>
            </w:pPr>
            <w:r w:rsidRPr="00FD5008">
              <w:rPr>
                <w:b/>
                <w:i/>
              </w:rPr>
              <w:t xml:space="preserve">Summa </w:t>
            </w:r>
          </w:p>
        </w:tc>
        <w:tc>
          <w:tcPr>
            <w:tcW w:w="1254" w:type="dxa"/>
          </w:tcPr>
          <w:p w:rsidR="00322F5C" w:rsidRPr="00FD5008" w:rsidRDefault="00322F5C" w:rsidP="005C3004">
            <w:pPr>
              <w:jc w:val="right"/>
              <w:rPr>
                <w:b/>
                <w:i/>
              </w:rPr>
            </w:pPr>
            <w:r w:rsidRPr="00FD5008">
              <w:rPr>
                <w:b/>
                <w:i/>
              </w:rPr>
              <w:t>112 392</w:t>
            </w:r>
          </w:p>
        </w:tc>
        <w:tc>
          <w:tcPr>
            <w:tcW w:w="1425" w:type="dxa"/>
          </w:tcPr>
          <w:p w:rsidR="00322F5C" w:rsidRPr="00FD5008" w:rsidRDefault="00322F5C" w:rsidP="005C3004">
            <w:pPr>
              <w:jc w:val="right"/>
              <w:rPr>
                <w:b/>
                <w:i/>
              </w:rPr>
            </w:pPr>
            <w:r w:rsidRPr="00FD5008">
              <w:rPr>
                <w:b/>
                <w:i/>
              </w:rPr>
              <w:t>113 814</w:t>
            </w:r>
          </w:p>
        </w:tc>
        <w:tc>
          <w:tcPr>
            <w:tcW w:w="1425" w:type="dxa"/>
          </w:tcPr>
          <w:p w:rsidR="00322F5C" w:rsidRPr="00FD5008" w:rsidRDefault="00322F5C" w:rsidP="005C3004">
            <w:pPr>
              <w:jc w:val="right"/>
              <w:rPr>
                <w:b/>
                <w:i/>
              </w:rPr>
            </w:pPr>
            <w:r w:rsidRPr="00FD5008">
              <w:rPr>
                <w:b/>
                <w:i/>
              </w:rPr>
              <w:t>117 199</w:t>
            </w:r>
          </w:p>
        </w:tc>
      </w:tr>
    </w:tbl>
    <w:p w:rsidR="00322F5C" w:rsidRPr="00FD5008" w:rsidRDefault="00322F5C" w:rsidP="00322F5C">
      <w:pPr>
        <w:pStyle w:val="Normaltindrag"/>
        <w:ind w:firstLine="0"/>
      </w:pPr>
    </w:p>
    <w:p w:rsidR="00954DCC" w:rsidRPr="00FD5008" w:rsidRDefault="00954DCC" w:rsidP="00954DCC">
      <w:r w:rsidRPr="00FD5008">
        <w:t xml:space="preserve">Kostnaderna för årlig revision har ökat med knappt två procent jämfört med 2006. </w:t>
      </w:r>
      <w:bookmarkStart w:id="68" w:name="OLE_LINK3"/>
      <w:bookmarkStart w:id="69" w:name="OLE_LINK4"/>
      <w:r w:rsidRPr="00FD5008">
        <w:t>Kostnadsökningen beror i huvudsak på ökade konsult- och resekostn</w:t>
      </w:r>
      <w:r w:rsidRPr="00FD5008">
        <w:t>a</w:t>
      </w:r>
      <w:r w:rsidRPr="00FD5008">
        <w:t>der med 2,3 miljoner kronor. Lönekostnaderna (inklusive högre sociala avgi</w:t>
      </w:r>
      <w:r w:rsidRPr="00FD5008">
        <w:t>f</w:t>
      </w:r>
      <w:r w:rsidRPr="00FD5008">
        <w:t>ter) har ökat med 1,6 miljoner kronor medan de gemensamma kostn</w:t>
      </w:r>
      <w:r w:rsidRPr="00FD5008">
        <w:t>a</w:t>
      </w:r>
      <w:r w:rsidRPr="00FD5008">
        <w:t xml:space="preserve">derna minskat med 1,8 miljoner kronor inom verksamhetsgrenen. </w:t>
      </w:r>
      <w:bookmarkEnd w:id="68"/>
      <w:bookmarkEnd w:id="69"/>
    </w:p>
    <w:p w:rsidR="000C6E9C" w:rsidRPr="00FD5008" w:rsidRDefault="00954DCC" w:rsidP="00954DCC">
      <w:pPr>
        <w:pStyle w:val="Normaltindrag"/>
      </w:pPr>
      <w:r w:rsidRPr="00FD5008">
        <w:t>Den dominerande delen av årlig revision, revision av myndi</w:t>
      </w:r>
      <w:r w:rsidRPr="00FD5008">
        <w:t>g</w:t>
      </w:r>
      <w:r w:rsidRPr="00FD5008">
        <w:t xml:space="preserve">heter, ligger på i stort sett samma nivå 2007 som 2006. Revision </w:t>
      </w:r>
      <w:r w:rsidR="001C7ED5" w:rsidRPr="00FD5008">
        <w:t xml:space="preserve">av </w:t>
      </w:r>
      <w:r w:rsidRPr="00FD5008">
        <w:t>bolag och stiftelser har ökat genom en inriktning och koncentration på färre bolag där en mer kraf</w:t>
      </w:r>
      <w:r w:rsidRPr="00FD5008">
        <w:t>t</w:t>
      </w:r>
      <w:r w:rsidRPr="00FD5008">
        <w:t>full insats genomfördes. Revision av samordningsförbunden som redovisas inom Övriga organisationer genomförs till stor del med externa resurser</w:t>
      </w:r>
      <w:r w:rsidR="00AA7F14" w:rsidRPr="00FD5008">
        <w:t>,</w:t>
      </w:r>
      <w:r w:rsidRPr="00FD5008">
        <w:t xml:space="preserve"> vilket förklarar skillnaden mellan kostnader och antal timmar.</w:t>
      </w:r>
    </w:p>
    <w:p w:rsidR="00BA18F6" w:rsidRPr="00FD5008" w:rsidRDefault="00043392" w:rsidP="00043392">
      <w:pPr>
        <w:pStyle w:val="Rubrik2"/>
      </w:pPr>
      <w:r w:rsidRPr="00FD5008">
        <w:br w:type="page"/>
      </w:r>
      <w:bookmarkStart w:id="70" w:name="_Toc190689651"/>
      <w:bookmarkStart w:id="71" w:name="_Toc191201123"/>
      <w:r w:rsidR="00BA18F6" w:rsidRPr="00FD5008">
        <w:t>Effektivitetsrevision</w:t>
      </w:r>
      <w:bookmarkEnd w:id="70"/>
      <w:bookmarkEnd w:id="71"/>
    </w:p>
    <w:p w:rsidR="00BA18F6" w:rsidRPr="00FD5008" w:rsidRDefault="00BA18F6" w:rsidP="00BA18F6">
      <w:r w:rsidRPr="00FD5008">
        <w:t>Av 4 § lagen (2002:1022) om revision av statlig verksamhet m.m. framgår att effektivitetsrevision främst ska ta sikte på förhålla</w:t>
      </w:r>
      <w:r w:rsidRPr="00FD5008">
        <w:t>n</w:t>
      </w:r>
      <w:r w:rsidRPr="00FD5008">
        <w:t>den med anknytning till statens budget, genomförandet och resultatet av statlig verksamhet och åt</w:t>
      </w:r>
      <w:r w:rsidRPr="00FD5008">
        <w:t>a</w:t>
      </w:r>
      <w:r w:rsidRPr="00FD5008">
        <w:t>ganden i övrigt men får också avse de statliga insatserna i allmänhet. Grans</w:t>
      </w:r>
      <w:r w:rsidRPr="00FD5008">
        <w:t>k</w:t>
      </w:r>
      <w:r w:rsidRPr="00FD5008">
        <w:t>ningen ska främja en sådan utveckling att staten med hänsyn till allmänna sa</w:t>
      </w:r>
      <w:r w:rsidRPr="00FD5008">
        <w:t>m</w:t>
      </w:r>
      <w:r w:rsidRPr="00FD5008">
        <w:t>hällsintressen får ett effektivt utbyte av sina insatser.</w:t>
      </w:r>
    </w:p>
    <w:p w:rsidR="00BA18F6" w:rsidRPr="00FD5008" w:rsidRDefault="00BA18F6" w:rsidP="00BA18F6">
      <w:pPr>
        <w:pStyle w:val="Normaltindrag"/>
      </w:pPr>
      <w:r w:rsidRPr="00FD5008">
        <w:t>Riksrevisionens granskningsmandat omfattar den verksamhet som bedrivs av regeringen, Regeringskansliet, domstolarna, fö</w:t>
      </w:r>
      <w:r w:rsidRPr="00FD5008">
        <w:t>r</w:t>
      </w:r>
      <w:r w:rsidRPr="00FD5008">
        <w:t>valtningsmyndigheterna under regeringen, riksdagens förvaltning, myndigheterna under riksdagen samt Kungl. Slottsstaten och Kungl. Djurgårdens Förvaltning. Mandatet o</w:t>
      </w:r>
      <w:r w:rsidRPr="00FD5008">
        <w:t>m</w:t>
      </w:r>
      <w:r w:rsidRPr="00FD5008">
        <w:t>fattar även den verksamhet som bedrivs i aktiebolag om verksamheten är reglerad i lag eller annan författning eller om staten som ägare har ett b</w:t>
      </w:r>
      <w:r w:rsidRPr="00FD5008">
        <w:t>e</w:t>
      </w:r>
      <w:r w:rsidRPr="00FD5008">
        <w:t>stämmande inflytande över verksamheten. Stiftelser får gran</w:t>
      </w:r>
      <w:r w:rsidRPr="00FD5008">
        <w:t>s</w:t>
      </w:r>
      <w:r w:rsidRPr="00FD5008">
        <w:t>kas om staten bildat stiftelsen eller förvaltar den. Dessutom omfattar mandatet statliga b</w:t>
      </w:r>
      <w:r w:rsidRPr="00FD5008">
        <w:t>i</w:t>
      </w:r>
      <w:r w:rsidRPr="00FD5008">
        <w:t>drag med redovisningsskyldighet gen</w:t>
      </w:r>
      <w:r w:rsidRPr="00FD5008">
        <w:t>t</w:t>
      </w:r>
      <w:r w:rsidRPr="00FD5008">
        <w:t>emot staten eller om särskilda villkor meddelats för hur pengarna ska användas. Slutligen får handläggningen av arbetslöshetse</w:t>
      </w:r>
      <w:r w:rsidRPr="00FD5008">
        <w:t>r</w:t>
      </w:r>
      <w:r w:rsidRPr="00FD5008">
        <w:t>sättning hos a-kassorna granskas.</w:t>
      </w:r>
    </w:p>
    <w:p w:rsidR="00BA18F6" w:rsidRPr="00FD5008" w:rsidRDefault="00BA18F6" w:rsidP="00BA18F6">
      <w:pPr>
        <w:spacing w:before="0"/>
        <w:ind w:firstLine="227"/>
      </w:pPr>
      <w:r w:rsidRPr="00FD5008">
        <w:t>Grundläggande utgångspunkter för Riksrevisionens e</w:t>
      </w:r>
      <w:r w:rsidR="00AA7F14" w:rsidRPr="00FD5008">
        <w:t>ffektiv</w:t>
      </w:r>
      <w:r w:rsidR="00AA7F14" w:rsidRPr="00FD5008">
        <w:t>i</w:t>
      </w:r>
      <w:r w:rsidR="00AA7F14" w:rsidRPr="00FD5008">
        <w:t>tetsrevision är att den</w:t>
      </w:r>
    </w:p>
    <w:p w:rsidR="00BA18F6" w:rsidRPr="00FD5008" w:rsidRDefault="00BA18F6" w:rsidP="005C4B67">
      <w:pPr>
        <w:numPr>
          <w:ilvl w:val="0"/>
          <w:numId w:val="8"/>
        </w:numPr>
      </w:pPr>
      <w:r w:rsidRPr="00FD5008">
        <w:t>utgår från faktiskt bedriven verksamhet och därför alltid bedrivs i efte</w:t>
      </w:r>
      <w:r w:rsidRPr="00FD5008">
        <w:t>r</w:t>
      </w:r>
      <w:r w:rsidRPr="00FD5008">
        <w:t xml:space="preserve">hand, </w:t>
      </w:r>
    </w:p>
    <w:p w:rsidR="00BA18F6" w:rsidRPr="00FD5008" w:rsidRDefault="00BA18F6" w:rsidP="005C4B67">
      <w:pPr>
        <w:numPr>
          <w:ilvl w:val="0"/>
          <w:numId w:val="8"/>
        </w:numPr>
      </w:pPr>
      <w:r w:rsidRPr="00FD5008">
        <w:t>syftar till att ta fram underlag som gör det möjligt att u</w:t>
      </w:r>
      <w:r w:rsidRPr="00FD5008">
        <w:t>t</w:t>
      </w:r>
      <w:r w:rsidRPr="00FD5008">
        <w:t>kräva ansvar,</w:t>
      </w:r>
    </w:p>
    <w:p w:rsidR="00BA18F6" w:rsidRPr="00FD5008" w:rsidRDefault="00BA18F6" w:rsidP="005C4B67">
      <w:pPr>
        <w:numPr>
          <w:ilvl w:val="0"/>
          <w:numId w:val="8"/>
        </w:numPr>
      </w:pPr>
      <w:r w:rsidRPr="00FD5008">
        <w:t>utgår från tydliga problemindikationer, dvs. tecken på effektivitet</w:t>
      </w:r>
      <w:r w:rsidRPr="00FD5008">
        <w:t>s</w:t>
      </w:r>
      <w:r w:rsidRPr="00FD5008">
        <w:t>brister,</w:t>
      </w:r>
    </w:p>
    <w:p w:rsidR="00BA18F6" w:rsidRPr="00FD5008" w:rsidRDefault="00BA18F6" w:rsidP="005C4B67">
      <w:pPr>
        <w:numPr>
          <w:ilvl w:val="0"/>
          <w:numId w:val="8"/>
        </w:numPr>
      </w:pPr>
      <w:r w:rsidRPr="00FD5008">
        <w:t>utförs med hjälp av revisionsfrågor som formuleras och b</w:t>
      </w:r>
      <w:r w:rsidRPr="00FD5008">
        <w:t>e</w:t>
      </w:r>
      <w:r w:rsidRPr="00FD5008">
        <w:t>svaras med en hög grad av tillförlitlighet i förhållande till b</w:t>
      </w:r>
      <w:r w:rsidRPr="00FD5008">
        <w:t>e</w:t>
      </w:r>
      <w:r w:rsidRPr="00FD5008">
        <w:t>dömningsgrunder, som normalt kan härledas från beslut eller andra ställningstaganden av rik</w:t>
      </w:r>
      <w:r w:rsidRPr="00FD5008">
        <w:t>s</w:t>
      </w:r>
      <w:r w:rsidRPr="00FD5008">
        <w:t xml:space="preserve">dagen samt </w:t>
      </w:r>
    </w:p>
    <w:p w:rsidR="00BA18F6" w:rsidRPr="00FD5008" w:rsidRDefault="00BA18F6" w:rsidP="005C4B67">
      <w:pPr>
        <w:numPr>
          <w:ilvl w:val="0"/>
          <w:numId w:val="8"/>
        </w:numPr>
      </w:pPr>
      <w:r w:rsidRPr="00FD5008">
        <w:t>täcker hela verkställighetskedjan från regering till underlydande ver</w:t>
      </w:r>
      <w:r w:rsidRPr="00FD5008">
        <w:t>k</w:t>
      </w:r>
      <w:r w:rsidRPr="00FD5008">
        <w:t>samhet.</w:t>
      </w:r>
    </w:p>
    <w:p w:rsidR="005C4B67" w:rsidRPr="00FD5008" w:rsidRDefault="005C4B67" w:rsidP="005C4B67">
      <w:r w:rsidRPr="00FD5008">
        <w:t>Effektivitetsrevisionen bedrivs främst i följande steg: områdesb</w:t>
      </w:r>
      <w:r w:rsidRPr="00FD5008">
        <w:t>e</w:t>
      </w:r>
      <w:r w:rsidRPr="00FD5008">
        <w:t>vakning, förstudie och granskning. Uppföljning och extern kommunikation av grans</w:t>
      </w:r>
      <w:r w:rsidRPr="00FD5008">
        <w:t>k</w:t>
      </w:r>
      <w:r w:rsidRPr="00FD5008">
        <w:t>ningsresultatet redovisas i kapitlet Övrig avrapportering och externa konta</w:t>
      </w:r>
      <w:r w:rsidRPr="00FD5008">
        <w:t>k</w:t>
      </w:r>
      <w:r w:rsidRPr="00FD5008">
        <w:t xml:space="preserve">ter. </w:t>
      </w:r>
    </w:p>
    <w:p w:rsidR="00ED54DA" w:rsidRPr="00FD5008" w:rsidRDefault="00ED54DA" w:rsidP="009A5FF0">
      <w:pPr>
        <w:pStyle w:val="Rubrik3"/>
        <w:rPr>
          <w:noProof w:val="0"/>
        </w:rPr>
      </w:pPr>
      <w:bookmarkStart w:id="72" w:name="_Toc190689652"/>
      <w:bookmarkStart w:id="73" w:name="_Toc191201124"/>
      <w:r w:rsidRPr="00FD5008">
        <w:rPr>
          <w:noProof w:val="0"/>
        </w:rPr>
        <w:t>Målsättning för verksamheten</w:t>
      </w:r>
      <w:bookmarkEnd w:id="72"/>
      <w:bookmarkEnd w:id="73"/>
      <w:r w:rsidRPr="00FD5008">
        <w:rPr>
          <w:noProof w:val="0"/>
        </w:rPr>
        <w:t xml:space="preserve"> </w:t>
      </w:r>
    </w:p>
    <w:p w:rsidR="00ED54DA" w:rsidRPr="00FD5008" w:rsidRDefault="00ED54DA" w:rsidP="00ED54DA">
      <w:r w:rsidRPr="00FD5008">
        <w:t>I Riksrevisionens granskningsplan läggs inriktningen av effektivitetsrevisi</w:t>
      </w:r>
      <w:r w:rsidRPr="00FD5008">
        <w:t>o</w:t>
      </w:r>
      <w:r w:rsidRPr="00FD5008">
        <w:t>nen fast i form av ett antal granskningsinriktningar. Dessa är långsiktiga, vilket möjliggör kraftsamling och komp</w:t>
      </w:r>
      <w:r w:rsidRPr="00FD5008">
        <w:t>e</w:t>
      </w:r>
      <w:r w:rsidRPr="00FD5008">
        <w:t>tensuppbyggnad. Syftet är att skapa bredd och djup genom ett antal granskningar inom väsentliga områden. Hä</w:t>
      </w:r>
      <w:r w:rsidRPr="00FD5008">
        <w:t>r</w:t>
      </w:r>
      <w:r w:rsidRPr="00FD5008">
        <w:t>utöver finns utrymme för att genomföra granskningar som bedömts vara särskilt angelägna även om de inte faller inom ramen för beslutade inriktnin</w:t>
      </w:r>
      <w:r w:rsidRPr="00FD5008">
        <w:t>g</w:t>
      </w:r>
      <w:r w:rsidRPr="00FD5008">
        <w:t xml:space="preserve">ar. </w:t>
      </w:r>
    </w:p>
    <w:p w:rsidR="00ED54DA" w:rsidRPr="00FD5008" w:rsidRDefault="00ED54DA" w:rsidP="00ED54DA">
      <w:pPr>
        <w:pStyle w:val="Normaltindrag"/>
      </w:pPr>
      <w:r w:rsidRPr="00FD5008">
        <w:t>Med utgångspunkt i granskningsplanens inriktningar planeras de enskilda granskningarna. Dessa framgår av verksamhetsplanen. Målet för effektivitet</w:t>
      </w:r>
      <w:r w:rsidRPr="00FD5008">
        <w:t>s</w:t>
      </w:r>
      <w:r w:rsidRPr="00FD5008">
        <w:t>revisionen var enligt verksamhetspl</w:t>
      </w:r>
      <w:r w:rsidRPr="00FD5008">
        <w:t>a</w:t>
      </w:r>
      <w:r w:rsidRPr="00FD5008">
        <w:t>nen för 2007 att slutföra minst 30 granskningsrapporter med hög kvalitet och huvudsakligen inom inriktninga</w:t>
      </w:r>
      <w:r w:rsidRPr="00FD5008">
        <w:t>r</w:t>
      </w:r>
      <w:r w:rsidRPr="00FD5008">
        <w:t>na. Strävan har varit att öka kvaliteten genom att bland annat i ökad utsträc</w:t>
      </w:r>
      <w:r w:rsidRPr="00FD5008">
        <w:t>k</w:t>
      </w:r>
      <w:r w:rsidRPr="00FD5008">
        <w:t>ning täcka in hela verkställighetskedjan samt att granska effekter och resultat. Under 2007 har även prioriterats att utveckla det sätt på vilket Riksrevisionen för ut resultatet av effektivitetsrevisionens arbete.</w:t>
      </w:r>
    </w:p>
    <w:p w:rsidR="00ED54DA" w:rsidRPr="00FD5008" w:rsidRDefault="00ED54DA" w:rsidP="00ED54DA">
      <w:pPr>
        <w:pStyle w:val="Normaltindrag"/>
      </w:pPr>
      <w:r w:rsidRPr="00FD5008">
        <w:t>Enligt granskningsplanen för 2007 skulle granskningarna h</w:t>
      </w:r>
      <w:r w:rsidRPr="00FD5008">
        <w:t>u</w:t>
      </w:r>
      <w:r w:rsidRPr="00FD5008">
        <w:t>vudsakligen bedrivas inom nedanstående granskningsinriktningar:</w:t>
      </w:r>
    </w:p>
    <w:p w:rsidR="00ED54DA" w:rsidRPr="00FD5008" w:rsidRDefault="00ED54DA" w:rsidP="00ED54DA">
      <w:pPr>
        <w:pStyle w:val="Normaltindrag"/>
        <w:numPr>
          <w:ilvl w:val="0"/>
          <w:numId w:val="10"/>
        </w:numPr>
      </w:pPr>
      <w:r w:rsidRPr="00FD5008">
        <w:t>Regeringens styrning, uppföljning och rapportering</w:t>
      </w:r>
    </w:p>
    <w:p w:rsidR="00ED54DA" w:rsidRPr="00FD5008" w:rsidRDefault="00ED54DA" w:rsidP="00ED54DA">
      <w:pPr>
        <w:pStyle w:val="Normaltindrag"/>
        <w:numPr>
          <w:ilvl w:val="0"/>
          <w:numId w:val="10"/>
        </w:numPr>
      </w:pPr>
      <w:r w:rsidRPr="00FD5008">
        <w:t xml:space="preserve">Förvaltningens interna styrning och kontroll </w:t>
      </w:r>
    </w:p>
    <w:p w:rsidR="00ED54DA" w:rsidRPr="00FD5008" w:rsidRDefault="00ED54DA" w:rsidP="00ED54DA">
      <w:pPr>
        <w:pStyle w:val="Normaltindrag"/>
        <w:numPr>
          <w:ilvl w:val="0"/>
          <w:numId w:val="10"/>
        </w:numPr>
      </w:pPr>
      <w:r w:rsidRPr="00FD5008">
        <w:t>Informationskvalitet i staten</w:t>
      </w:r>
    </w:p>
    <w:p w:rsidR="00ED54DA" w:rsidRPr="00FD5008" w:rsidRDefault="00ED54DA" w:rsidP="00ED54DA">
      <w:pPr>
        <w:pStyle w:val="Normaltindrag"/>
        <w:numPr>
          <w:ilvl w:val="0"/>
          <w:numId w:val="10"/>
        </w:numPr>
      </w:pPr>
      <w:r w:rsidRPr="00FD5008">
        <w:t>Medborgarperspektivet</w:t>
      </w:r>
    </w:p>
    <w:p w:rsidR="00ED54DA" w:rsidRPr="00FD5008" w:rsidRDefault="00ED54DA" w:rsidP="00ED54DA">
      <w:pPr>
        <w:pStyle w:val="Normaltindrag"/>
        <w:numPr>
          <w:ilvl w:val="0"/>
          <w:numId w:val="10"/>
        </w:numPr>
      </w:pPr>
      <w:r w:rsidRPr="00FD5008">
        <w:t xml:space="preserve">Statliga bolag och stiftelser </w:t>
      </w:r>
    </w:p>
    <w:p w:rsidR="00ED54DA" w:rsidRPr="00FD5008" w:rsidRDefault="00ED54DA" w:rsidP="00ED54DA">
      <w:pPr>
        <w:pStyle w:val="Normaltindrag"/>
        <w:numPr>
          <w:ilvl w:val="0"/>
          <w:numId w:val="10"/>
        </w:numPr>
      </w:pPr>
      <w:r w:rsidRPr="00FD5008">
        <w:t>Sverige i EU</w:t>
      </w:r>
    </w:p>
    <w:p w:rsidR="00ED54DA" w:rsidRPr="00FD5008" w:rsidRDefault="00ED54DA" w:rsidP="00ED54DA">
      <w:pPr>
        <w:pStyle w:val="Normaltindrag"/>
        <w:numPr>
          <w:ilvl w:val="0"/>
          <w:numId w:val="10"/>
        </w:numPr>
      </w:pPr>
      <w:r w:rsidRPr="00FD5008">
        <w:t xml:space="preserve">Offentliga finanser </w:t>
      </w:r>
    </w:p>
    <w:p w:rsidR="00ED54DA" w:rsidRPr="00FD5008" w:rsidRDefault="00ED54DA" w:rsidP="00ED54DA">
      <w:pPr>
        <w:pStyle w:val="Normaltindrag"/>
        <w:numPr>
          <w:ilvl w:val="0"/>
          <w:numId w:val="10"/>
        </w:numPr>
      </w:pPr>
      <w:r w:rsidRPr="00FD5008">
        <w:t xml:space="preserve">Hoten mot samhället </w:t>
      </w:r>
    </w:p>
    <w:p w:rsidR="00ED54DA" w:rsidRPr="00FD5008" w:rsidRDefault="00ED54DA" w:rsidP="00ED54DA">
      <w:pPr>
        <w:pStyle w:val="Normaltindrag"/>
        <w:numPr>
          <w:ilvl w:val="0"/>
          <w:numId w:val="10"/>
        </w:numPr>
      </w:pPr>
      <w:r w:rsidRPr="00FD5008">
        <w:t xml:space="preserve">Staten och arbetsmarknaden </w:t>
      </w:r>
    </w:p>
    <w:p w:rsidR="00ED54DA" w:rsidRPr="00FD5008" w:rsidRDefault="00ED54DA" w:rsidP="00ED54DA">
      <w:pPr>
        <w:pStyle w:val="Normaltindrag"/>
        <w:numPr>
          <w:ilvl w:val="0"/>
          <w:numId w:val="10"/>
        </w:numPr>
      </w:pPr>
      <w:r w:rsidRPr="00FD5008">
        <w:t>Hållbarheten i transfereringssystemen</w:t>
      </w:r>
    </w:p>
    <w:p w:rsidR="00ED54DA" w:rsidRPr="00FD5008" w:rsidRDefault="00ED54DA" w:rsidP="00ED54DA">
      <w:pPr>
        <w:pStyle w:val="Normaltindrag"/>
      </w:pPr>
    </w:p>
    <w:p w:rsidR="00AA45B2" w:rsidRPr="00FD5008" w:rsidRDefault="00AA45B2" w:rsidP="009A5FF0">
      <w:pPr>
        <w:pStyle w:val="Rubrik3"/>
        <w:rPr>
          <w:noProof w:val="0"/>
        </w:rPr>
      </w:pPr>
      <w:bookmarkStart w:id="74" w:name="_Toc190689653"/>
      <w:bookmarkStart w:id="75" w:name="_Toc191201125"/>
      <w:r w:rsidRPr="00FD5008">
        <w:rPr>
          <w:noProof w:val="0"/>
        </w:rPr>
        <w:t>Resultat och bedömning</w:t>
      </w:r>
      <w:bookmarkEnd w:id="74"/>
      <w:bookmarkEnd w:id="75"/>
    </w:p>
    <w:p w:rsidR="00AA45B2" w:rsidRPr="00FD5008" w:rsidRDefault="00AA45B2" w:rsidP="003C328F">
      <w:pPr>
        <w:pStyle w:val="R4"/>
      </w:pPr>
      <w:r w:rsidRPr="00FD5008">
        <w:t>Måluppfyllelse</w:t>
      </w:r>
    </w:p>
    <w:p w:rsidR="00ED54DA" w:rsidRPr="00FD5008" w:rsidRDefault="00AA45B2" w:rsidP="003C328F">
      <w:r w:rsidRPr="00FD5008">
        <w:t>Riksrevisionen har under året slutfört 30 granskningsrapporter, vilket innebär att det kvantitativa mål som sattes upp i verksa</w:t>
      </w:r>
      <w:r w:rsidRPr="00FD5008">
        <w:t>m</w:t>
      </w:r>
      <w:r w:rsidRPr="00FD5008">
        <w:t>hetsplanen för 2007 har nåtts.</w:t>
      </w:r>
    </w:p>
    <w:p w:rsidR="00825C5B" w:rsidRPr="00FD5008" w:rsidRDefault="00825C5B" w:rsidP="00825C5B">
      <w:pPr>
        <w:keepNext/>
        <w:keepLines/>
        <w:rPr>
          <w:i/>
        </w:rPr>
      </w:pPr>
      <w:r w:rsidRPr="00FD5008">
        <w:rPr>
          <w:i/>
        </w:rPr>
        <w:t>Antalet granskningsrapporter 2005–2007</w:t>
      </w:r>
      <w:r w:rsidRPr="00FD5008">
        <w:rPr>
          <w:vertAlign w:val="superscript"/>
        </w:rPr>
        <w:footnoteReference w:id="14"/>
      </w:r>
    </w:p>
    <w:tbl>
      <w:tblPr>
        <w:tblStyle w:val="TabellRiR"/>
        <w:tblW w:w="0" w:type="auto"/>
        <w:tblLook w:val="01E0" w:firstRow="1" w:lastRow="1" w:firstColumn="1" w:lastColumn="1" w:noHBand="0" w:noVBand="0"/>
      </w:tblPr>
      <w:tblGrid>
        <w:gridCol w:w="1930"/>
        <w:gridCol w:w="1033"/>
        <w:gridCol w:w="1270"/>
        <w:gridCol w:w="861"/>
        <w:tblGridChange w:id="76">
          <w:tblGrid>
            <w:gridCol w:w="1930"/>
            <w:gridCol w:w="1033"/>
            <w:gridCol w:w="1270"/>
            <w:gridCol w:w="861"/>
          </w:tblGrid>
        </w:tblGridChange>
      </w:tblGrid>
      <w:tr w:rsidR="00825C5B" w:rsidRPr="00FD5008" w:rsidTr="00A05490">
        <w:trPr>
          <w:cnfStyle w:val="100000000000" w:firstRow="1" w:lastRow="0" w:firstColumn="0" w:lastColumn="0" w:oddVBand="0" w:evenVBand="0" w:oddHBand="0" w:evenHBand="0" w:firstRowFirstColumn="0" w:firstRowLastColumn="0" w:lastRowFirstColumn="0" w:lastRowLastColumn="0"/>
        </w:trPr>
        <w:tc>
          <w:tcPr>
            <w:tcW w:w="1930" w:type="dxa"/>
          </w:tcPr>
          <w:p w:rsidR="00825C5B" w:rsidRPr="00FD5008" w:rsidRDefault="00825C5B" w:rsidP="00A05490">
            <w:pPr>
              <w:keepNext/>
              <w:keepLines/>
            </w:pPr>
          </w:p>
        </w:tc>
        <w:tc>
          <w:tcPr>
            <w:tcW w:w="1033" w:type="dxa"/>
          </w:tcPr>
          <w:p w:rsidR="00825C5B" w:rsidRPr="00FD5008" w:rsidRDefault="00825C5B" w:rsidP="00A05490">
            <w:pPr>
              <w:keepNext/>
              <w:keepLines/>
              <w:jc w:val="center"/>
              <w:rPr>
                <w:b/>
              </w:rPr>
            </w:pPr>
            <w:r w:rsidRPr="00FD5008">
              <w:rPr>
                <w:b/>
              </w:rPr>
              <w:t>2007</w:t>
            </w:r>
          </w:p>
        </w:tc>
        <w:tc>
          <w:tcPr>
            <w:tcW w:w="1270" w:type="dxa"/>
          </w:tcPr>
          <w:p w:rsidR="00825C5B" w:rsidRPr="00FD5008" w:rsidRDefault="00825C5B" w:rsidP="00A05490">
            <w:pPr>
              <w:keepNext/>
              <w:keepLines/>
              <w:jc w:val="center"/>
              <w:rPr>
                <w:b/>
              </w:rPr>
            </w:pPr>
            <w:r w:rsidRPr="00FD5008">
              <w:rPr>
                <w:b/>
              </w:rPr>
              <w:t>2006</w:t>
            </w:r>
          </w:p>
        </w:tc>
        <w:tc>
          <w:tcPr>
            <w:tcW w:w="861" w:type="dxa"/>
          </w:tcPr>
          <w:p w:rsidR="00825C5B" w:rsidRPr="00FD5008" w:rsidRDefault="00825C5B" w:rsidP="00A05490">
            <w:pPr>
              <w:keepNext/>
              <w:keepLines/>
              <w:jc w:val="center"/>
              <w:rPr>
                <w:b/>
              </w:rPr>
            </w:pPr>
            <w:r w:rsidRPr="00FD5008">
              <w:rPr>
                <w:b/>
              </w:rPr>
              <w:t>2005</w:t>
            </w:r>
          </w:p>
        </w:tc>
      </w:tr>
      <w:tr w:rsidR="00825C5B" w:rsidRPr="00FD5008" w:rsidTr="00A05490">
        <w:tc>
          <w:tcPr>
            <w:tcW w:w="1930" w:type="dxa"/>
          </w:tcPr>
          <w:p w:rsidR="00825C5B" w:rsidRPr="00FD5008" w:rsidRDefault="00825C5B" w:rsidP="00A05490">
            <w:pPr>
              <w:keepNext/>
              <w:keepLines/>
            </w:pPr>
            <w:r w:rsidRPr="00FD5008">
              <w:t>Mål</w:t>
            </w:r>
          </w:p>
        </w:tc>
        <w:tc>
          <w:tcPr>
            <w:tcW w:w="1033" w:type="dxa"/>
          </w:tcPr>
          <w:p w:rsidR="00825C5B" w:rsidRPr="00FD5008" w:rsidRDefault="00825C5B" w:rsidP="00A05490">
            <w:pPr>
              <w:keepNext/>
              <w:keepLines/>
              <w:jc w:val="center"/>
            </w:pPr>
            <w:r w:rsidRPr="00FD5008">
              <w:t>30</w:t>
            </w:r>
          </w:p>
        </w:tc>
        <w:tc>
          <w:tcPr>
            <w:tcW w:w="1270" w:type="dxa"/>
          </w:tcPr>
          <w:p w:rsidR="00825C5B" w:rsidRPr="00FD5008" w:rsidRDefault="00825C5B" w:rsidP="00A05490">
            <w:pPr>
              <w:keepNext/>
              <w:keepLines/>
              <w:jc w:val="center"/>
            </w:pPr>
            <w:r w:rsidRPr="00FD5008">
              <w:t>35</w:t>
            </w:r>
          </w:p>
        </w:tc>
        <w:tc>
          <w:tcPr>
            <w:tcW w:w="861" w:type="dxa"/>
          </w:tcPr>
          <w:p w:rsidR="00825C5B" w:rsidRPr="00FD5008" w:rsidRDefault="00825C5B" w:rsidP="00A05490">
            <w:pPr>
              <w:keepNext/>
              <w:keepLines/>
              <w:jc w:val="center"/>
            </w:pPr>
            <w:r w:rsidRPr="00FD5008">
              <w:t>30</w:t>
            </w:r>
          </w:p>
        </w:tc>
      </w:tr>
      <w:tr w:rsidR="00825C5B" w:rsidRPr="00FD5008" w:rsidTr="00A05490">
        <w:tc>
          <w:tcPr>
            <w:tcW w:w="1930" w:type="dxa"/>
            <w:tcBorders>
              <w:bottom w:val="single" w:sz="4" w:space="0" w:color="auto"/>
            </w:tcBorders>
          </w:tcPr>
          <w:p w:rsidR="00825C5B" w:rsidRPr="00FD5008" w:rsidRDefault="00825C5B" w:rsidP="00A05490">
            <w:pPr>
              <w:keepNext/>
              <w:keepLines/>
            </w:pPr>
            <w:r w:rsidRPr="00FD5008">
              <w:t>Resultat</w:t>
            </w:r>
          </w:p>
        </w:tc>
        <w:tc>
          <w:tcPr>
            <w:tcW w:w="1033" w:type="dxa"/>
            <w:tcBorders>
              <w:bottom w:val="single" w:sz="4" w:space="0" w:color="auto"/>
            </w:tcBorders>
          </w:tcPr>
          <w:p w:rsidR="00825C5B" w:rsidRPr="00FD5008" w:rsidRDefault="00825C5B" w:rsidP="00A05490">
            <w:pPr>
              <w:keepNext/>
              <w:keepLines/>
              <w:jc w:val="center"/>
            </w:pPr>
            <w:r w:rsidRPr="00FD5008">
              <w:t>30</w:t>
            </w:r>
          </w:p>
        </w:tc>
        <w:tc>
          <w:tcPr>
            <w:tcW w:w="1270" w:type="dxa"/>
            <w:tcBorders>
              <w:bottom w:val="single" w:sz="4" w:space="0" w:color="auto"/>
            </w:tcBorders>
          </w:tcPr>
          <w:p w:rsidR="00825C5B" w:rsidRPr="00FD5008" w:rsidRDefault="00825C5B" w:rsidP="00A05490">
            <w:pPr>
              <w:keepNext/>
              <w:keepLines/>
              <w:jc w:val="center"/>
            </w:pPr>
            <w:r w:rsidRPr="00FD5008">
              <w:t>31</w:t>
            </w:r>
          </w:p>
        </w:tc>
        <w:tc>
          <w:tcPr>
            <w:tcW w:w="861" w:type="dxa"/>
            <w:tcBorders>
              <w:bottom w:val="single" w:sz="4" w:space="0" w:color="auto"/>
            </w:tcBorders>
          </w:tcPr>
          <w:p w:rsidR="00825C5B" w:rsidRPr="00FD5008" w:rsidRDefault="00825C5B" w:rsidP="00A05490">
            <w:pPr>
              <w:keepNext/>
              <w:keepLines/>
              <w:jc w:val="center"/>
            </w:pPr>
            <w:r w:rsidRPr="00FD5008">
              <w:t>30</w:t>
            </w:r>
          </w:p>
        </w:tc>
      </w:tr>
    </w:tbl>
    <w:p w:rsidR="00825C5B" w:rsidRPr="00FD5008" w:rsidRDefault="00825C5B" w:rsidP="00825C5B">
      <w:pPr>
        <w:ind w:left="720"/>
      </w:pPr>
    </w:p>
    <w:p w:rsidR="00AE5F08" w:rsidRPr="00FD5008" w:rsidRDefault="00AE5F08" w:rsidP="00AE5F08">
      <w:r w:rsidRPr="00FD5008">
        <w:t>I det följande ges exempel på granskningar som publicerats under 2007.</w:t>
      </w:r>
    </w:p>
    <w:p w:rsidR="00AE5F08" w:rsidRPr="00FD5008" w:rsidRDefault="00AE5F08" w:rsidP="00AE5F08">
      <w:pPr>
        <w:pStyle w:val="Normaltindrag"/>
      </w:pPr>
      <w:r w:rsidRPr="00FD5008">
        <w:t xml:space="preserve">Inom granskningsinriktningen </w:t>
      </w:r>
      <w:r w:rsidRPr="00FD5008">
        <w:rPr>
          <w:i/>
        </w:rPr>
        <w:t xml:space="preserve">Offentliga finanser </w:t>
      </w:r>
      <w:r w:rsidRPr="00FD5008">
        <w:t>har sju granskningar slutförts. Rapporterna avser till exempel hur rege</w:t>
      </w:r>
      <w:r w:rsidRPr="00FD5008">
        <w:t>r</w:t>
      </w:r>
      <w:r w:rsidRPr="00FD5008">
        <w:t>ingen bereder och redovisar skatteutgifter (RiR 2007:3), följer upp kommunernas ekonomi (RiR 2007:16), analyserar finanspolitikens långsiktiga hållbarhet (RiR 2007:21) samt red</w:t>
      </w:r>
      <w:r w:rsidRPr="00FD5008">
        <w:t>o</w:t>
      </w:r>
      <w:r w:rsidRPr="00FD5008">
        <w:t xml:space="preserve">visningen av budgeteffekter (RiR 2007:26). </w:t>
      </w:r>
    </w:p>
    <w:p w:rsidR="00AE5F08" w:rsidRPr="00FD5008" w:rsidRDefault="00AE5F08" w:rsidP="00AE5F08">
      <w:pPr>
        <w:pStyle w:val="Normaltindrag"/>
      </w:pPr>
      <w:r w:rsidRPr="00FD5008">
        <w:t>Vidare har en omfattande verksamhet bedrivits inom inrik</w:t>
      </w:r>
      <w:r w:rsidRPr="00FD5008">
        <w:t>t</w:t>
      </w:r>
      <w:r w:rsidRPr="00FD5008">
        <w:t xml:space="preserve">ningen </w:t>
      </w:r>
      <w:r w:rsidRPr="00FD5008">
        <w:rPr>
          <w:i/>
        </w:rPr>
        <w:t>Hoten mot samhället.</w:t>
      </w:r>
      <w:r w:rsidRPr="00FD5008">
        <w:t xml:space="preserve"> Under året har rapporter om beredskapen för kärnkraftsolyc</w:t>
      </w:r>
      <w:r w:rsidRPr="00FD5008">
        <w:t>k</w:t>
      </w:r>
      <w:r w:rsidRPr="00FD5008">
        <w:t>or (RiR 2007:4), säkerheten vid va</w:t>
      </w:r>
      <w:r w:rsidRPr="00FD5008">
        <w:t>t</w:t>
      </w:r>
      <w:r w:rsidRPr="00FD5008">
        <w:t>tenkraftdammar (RiR 2007:9), statens insatser för att hantera omfattande elavbrott (RiR 2007:17) samt beredskapen för kriser i betalningssystemet (RiR 2007:28) publicerats.</w:t>
      </w:r>
    </w:p>
    <w:p w:rsidR="00AE5F08" w:rsidRPr="00FD5008" w:rsidRDefault="00AE5F08" w:rsidP="00AE5F08">
      <w:pPr>
        <w:pStyle w:val="Normaltindrag"/>
      </w:pPr>
      <w:r w:rsidRPr="00FD5008">
        <w:rPr>
          <w:i/>
        </w:rPr>
        <w:t xml:space="preserve">De statliga bolagen och stiftelserna </w:t>
      </w:r>
      <w:r w:rsidRPr="00FD5008">
        <w:t>har behandlats i flera granskningar. Bland annat har Riksrevisionen publicerat granskningsrapporter om regerin</w:t>
      </w:r>
      <w:r w:rsidRPr="00FD5008">
        <w:t>g</w:t>
      </w:r>
      <w:r w:rsidRPr="00FD5008">
        <w:t>ens beredning av förslag om försäljning av sex bolag (RiR 2007:8), Almi Företagspartner</w:t>
      </w:r>
      <w:r w:rsidR="00AA7F14" w:rsidRPr="00FD5008">
        <w:t>s samhällsup</w:t>
      </w:r>
      <w:r w:rsidR="00AA7F14" w:rsidRPr="00FD5008">
        <w:t>p</w:t>
      </w:r>
      <w:r w:rsidR="00AA7F14" w:rsidRPr="00FD5008">
        <w:t>drag (RiR 2007:15)</w:t>
      </w:r>
      <w:r w:rsidRPr="00FD5008">
        <w:t xml:space="preserve"> samt Vattenfall – med vind i ryggen? (RiR 2007:29). De statligt bildade stiftelserna har behandla</w:t>
      </w:r>
      <w:r w:rsidR="00AA7F14" w:rsidRPr="00FD5008">
        <w:t>t</w:t>
      </w:r>
      <w:r w:rsidRPr="00FD5008">
        <w:t>s i två granskningar rörande stiftelsernas årsredovisningar (RiR 2007:27) respektive kapitalförvaltning (RiR 2007:30).</w:t>
      </w:r>
    </w:p>
    <w:p w:rsidR="00AE5F08" w:rsidRPr="00FD5008" w:rsidRDefault="00AE5F08" w:rsidP="00AE5F08">
      <w:pPr>
        <w:pStyle w:val="Normaltindrag"/>
      </w:pPr>
      <w:r w:rsidRPr="00FD5008">
        <w:t xml:space="preserve">Under 2007 har en granskningsrapport om </w:t>
      </w:r>
      <w:r w:rsidR="00AA7F14" w:rsidRPr="00FD5008">
        <w:t>f</w:t>
      </w:r>
      <w:r w:rsidRPr="00FD5008">
        <w:t xml:space="preserve">unktionshindrade med nedsatt arbetsförmåga publicerats inom inriktningen </w:t>
      </w:r>
      <w:r w:rsidRPr="00FD5008">
        <w:rPr>
          <w:i/>
        </w:rPr>
        <w:t>Staten och arbetsmarknaden.</w:t>
      </w:r>
      <w:r w:rsidRPr="00FD5008">
        <w:t xml:space="preserve"> Vidare pågår ytterligare ett antal förstudier och granskningar inom inriktnin</w:t>
      </w:r>
      <w:r w:rsidRPr="00FD5008">
        <w:t>g</w:t>
      </w:r>
      <w:r w:rsidRPr="00FD5008">
        <w:t>en bland annat avseende nedsättning av socialavgifter och start av näring</w:t>
      </w:r>
      <w:r w:rsidRPr="00FD5008">
        <w:t>s</w:t>
      </w:r>
      <w:r w:rsidRPr="00FD5008">
        <w:t xml:space="preserve">verksamhet. </w:t>
      </w:r>
    </w:p>
    <w:p w:rsidR="00AE5F08" w:rsidRPr="00FD5008" w:rsidRDefault="00AE5F08" w:rsidP="00AE5F08">
      <w:pPr>
        <w:pStyle w:val="Normaltindrag"/>
      </w:pPr>
      <w:r w:rsidRPr="00FD5008">
        <w:t xml:space="preserve">Inriktningen </w:t>
      </w:r>
      <w:r w:rsidRPr="00FD5008">
        <w:rPr>
          <w:i/>
        </w:rPr>
        <w:t xml:space="preserve">Hållbarheten i transfereringssystemen </w:t>
      </w:r>
      <w:r w:rsidRPr="00FD5008">
        <w:t>har resulterat i en slu</w:t>
      </w:r>
      <w:r w:rsidRPr="00FD5008">
        <w:t>t</w:t>
      </w:r>
      <w:r w:rsidR="00AA7F14" w:rsidRPr="00FD5008">
        <w:t>förd granskning av F</w:t>
      </w:r>
      <w:r w:rsidRPr="00FD5008">
        <w:t>örsäkringskassans hantering av arbetsskadeförsäkringen (RiR 2007:32). Flera förstudier har p</w:t>
      </w:r>
      <w:r w:rsidRPr="00FD5008">
        <w:t>å</w:t>
      </w:r>
      <w:r w:rsidRPr="00FD5008">
        <w:t>börjats.</w:t>
      </w:r>
    </w:p>
    <w:p w:rsidR="00AE5F08" w:rsidRPr="00FD5008" w:rsidRDefault="00AE5F08" w:rsidP="00AE5F08">
      <w:pPr>
        <w:pStyle w:val="Normaltindrag"/>
      </w:pPr>
      <w:r w:rsidRPr="00FD5008">
        <w:rPr>
          <w:i/>
        </w:rPr>
        <w:t xml:space="preserve">Medborgarperspektivet </w:t>
      </w:r>
      <w:r w:rsidRPr="00FD5008">
        <w:t>har berörts explicit i några granskning</w:t>
      </w:r>
      <w:r w:rsidRPr="00FD5008">
        <w:t>s</w:t>
      </w:r>
      <w:r w:rsidRPr="00FD5008">
        <w:t>rapporter: Den största affären i livet – tillsyn över fastighetsmä</w:t>
      </w:r>
      <w:r w:rsidRPr="00FD5008">
        <w:t>k</w:t>
      </w:r>
      <w:r w:rsidRPr="00FD5008">
        <w:t>lare</w:t>
      </w:r>
      <w:r w:rsidRPr="00FD5008">
        <w:rPr>
          <w:i/>
        </w:rPr>
        <w:t xml:space="preserve"> </w:t>
      </w:r>
      <w:r w:rsidRPr="00FD5008">
        <w:t>(RiR 2007:7), Tas sjukskrivnas arbetsförmåga till vara? Försäkringskassans kontakter med a</w:t>
      </w:r>
      <w:r w:rsidRPr="00FD5008">
        <w:t>r</w:t>
      </w:r>
      <w:r w:rsidRPr="00FD5008">
        <w:t>betsgivare (</w:t>
      </w:r>
      <w:r w:rsidR="00AA7F14" w:rsidRPr="00FD5008">
        <w:t xml:space="preserve">RiR </w:t>
      </w:r>
      <w:r w:rsidRPr="00FD5008">
        <w:t>2007:19), St</w:t>
      </w:r>
      <w:r w:rsidRPr="00FD5008">
        <w:t>a</w:t>
      </w:r>
      <w:r w:rsidRPr="00FD5008">
        <w:t>tens insatser vid anmälningar av vårdskador – Kommer patienten till tals? (</w:t>
      </w:r>
      <w:r w:rsidR="00AA7F14" w:rsidRPr="00FD5008">
        <w:t>RiR 2007:23)</w:t>
      </w:r>
      <w:r w:rsidRPr="00FD5008">
        <w:t xml:space="preserve"> samt Vägverkets körprov – lika för alla? (RiR 2007:6). Inom inriktningen </w:t>
      </w:r>
      <w:r w:rsidRPr="00FD5008">
        <w:rPr>
          <w:i/>
        </w:rPr>
        <w:t xml:space="preserve">Sverige i EU </w:t>
      </w:r>
      <w:r w:rsidRPr="00FD5008">
        <w:t>pågår en granskning av EU:s gårdsstöd.</w:t>
      </w:r>
    </w:p>
    <w:p w:rsidR="00AE5F08" w:rsidRPr="00FD5008" w:rsidRDefault="00AE5F08" w:rsidP="00AE5F08">
      <w:pPr>
        <w:pStyle w:val="Normaltindrag"/>
        <w:rPr>
          <w:i/>
        </w:rPr>
      </w:pPr>
      <w:r w:rsidRPr="00FD5008">
        <w:t xml:space="preserve">Inom ramen för inriktningen </w:t>
      </w:r>
      <w:r w:rsidRPr="00FD5008">
        <w:rPr>
          <w:i/>
        </w:rPr>
        <w:t>Förvaltningens interna styrning och kontroll</w:t>
      </w:r>
      <w:r w:rsidRPr="00FD5008">
        <w:t xml:space="preserve"> har en granskning av myndighetsstyrelser med fullt ansvar (</w:t>
      </w:r>
      <w:r w:rsidR="00AA7F14" w:rsidRPr="00FD5008">
        <w:t xml:space="preserve">RiR </w:t>
      </w:r>
      <w:r w:rsidRPr="00FD5008">
        <w:t>2007:25) publ</w:t>
      </w:r>
      <w:r w:rsidRPr="00FD5008">
        <w:t>i</w:t>
      </w:r>
      <w:r w:rsidRPr="00FD5008">
        <w:t>cerats. Vad gäller</w:t>
      </w:r>
      <w:r w:rsidRPr="00FD5008">
        <w:rPr>
          <w:i/>
        </w:rPr>
        <w:t xml:space="preserve"> Informationskvalitet i staten </w:t>
      </w:r>
      <w:r w:rsidRPr="00FD5008">
        <w:t>utgjorde</w:t>
      </w:r>
      <w:r w:rsidRPr="00FD5008">
        <w:rPr>
          <w:i/>
        </w:rPr>
        <w:t xml:space="preserve"> </w:t>
      </w:r>
      <w:r w:rsidRPr="00FD5008">
        <w:t>publiceringen av granskningsrapporten Regerin</w:t>
      </w:r>
      <w:r w:rsidRPr="00FD5008">
        <w:t>g</w:t>
      </w:r>
      <w:r w:rsidRPr="00FD5008">
        <w:t>ens styrning av informations</w:t>
      </w:r>
      <w:r w:rsidRPr="00FD5008">
        <w:softHyphen/>
        <w:t>säkerhetsarbete i den statliga förvaltningen (RiR 2007:10) avslutningen på en serie gransknin</w:t>
      </w:r>
      <w:r w:rsidRPr="00FD5008">
        <w:t>g</w:t>
      </w:r>
      <w:r w:rsidRPr="00FD5008">
        <w:t xml:space="preserve">ar avseende informationssäkerhet. Frågor kring </w:t>
      </w:r>
      <w:r w:rsidRPr="00FD5008">
        <w:rPr>
          <w:i/>
        </w:rPr>
        <w:t>regeringens styrning, uppföl</w:t>
      </w:r>
      <w:r w:rsidRPr="00FD5008">
        <w:rPr>
          <w:i/>
        </w:rPr>
        <w:t>j</w:t>
      </w:r>
      <w:r w:rsidRPr="00FD5008">
        <w:rPr>
          <w:i/>
        </w:rPr>
        <w:t>ning och rapportering till riksdagen</w:t>
      </w:r>
      <w:r w:rsidRPr="00FD5008">
        <w:t xml:space="preserve"> har berörts i ett antal av de gransknings</w:t>
      </w:r>
      <w:r w:rsidRPr="00FD5008">
        <w:softHyphen/>
        <w:t>rapporter som publicerats under 2007.</w:t>
      </w:r>
      <w:r w:rsidRPr="00FD5008">
        <w:rPr>
          <w:i/>
        </w:rPr>
        <w:t xml:space="preserve"> </w:t>
      </w:r>
    </w:p>
    <w:p w:rsidR="00AE5F08" w:rsidRPr="00FD5008" w:rsidRDefault="00AE5F08" w:rsidP="00AE5F08">
      <w:pPr>
        <w:pStyle w:val="Normaltindrag"/>
      </w:pPr>
      <w:r w:rsidRPr="00FD5008">
        <w:t>Några av de rapporter som publicerats under 2007 hör inte till någon e</w:t>
      </w:r>
      <w:r w:rsidRPr="00FD5008">
        <w:t>n</w:t>
      </w:r>
      <w:r w:rsidRPr="00FD5008">
        <w:t>skild inriktning. Här kan nämnas ett par granskningar avseende bistånd, det vill säga Oegentligheter inom bistånd (</w:t>
      </w:r>
      <w:r w:rsidR="00AA7F14" w:rsidRPr="00FD5008">
        <w:t xml:space="preserve">RiR </w:t>
      </w:r>
      <w:r w:rsidRPr="00FD5008">
        <w:t>2007:20) och Bistånd genom bu</w:t>
      </w:r>
      <w:r w:rsidRPr="00FD5008">
        <w:t>d</w:t>
      </w:r>
      <w:r w:rsidRPr="00FD5008">
        <w:t xml:space="preserve">getstöd (RiR 2007:31) samt Statlig tillsyn av bostad med särskild service enligt LSS (RiR 2007:1). </w:t>
      </w:r>
    </w:p>
    <w:p w:rsidR="00AE5F08" w:rsidRPr="00FD5008" w:rsidRDefault="00AE5F08" w:rsidP="00AE5F08">
      <w:pPr>
        <w:pStyle w:val="Normaltindrag"/>
      </w:pPr>
      <w:r w:rsidRPr="00FD5008">
        <w:t>Sammanfattningsvis kan konstateras att vi i huvudsak har följt vår beslut</w:t>
      </w:r>
      <w:r w:rsidRPr="00FD5008">
        <w:t>a</w:t>
      </w:r>
      <w:r w:rsidRPr="00FD5008">
        <w:t>de inriktning.</w:t>
      </w:r>
    </w:p>
    <w:p w:rsidR="00AE5F08" w:rsidRPr="00FD5008" w:rsidRDefault="00AE5F08" w:rsidP="00AE5F08">
      <w:pPr>
        <w:pStyle w:val="R4"/>
      </w:pPr>
      <w:r w:rsidRPr="00FD5008">
        <w:t>Kvalitetssäkring</w:t>
      </w:r>
    </w:p>
    <w:p w:rsidR="00AE5F08" w:rsidRPr="00FD5008" w:rsidRDefault="00AE5F08" w:rsidP="00AE5F08">
      <w:r w:rsidRPr="00FD5008">
        <w:t>Riksrevisionen har en för effektivitetsrevision gemensam och enhetlig modell för kvalitetssäkring. Huvudansvaret för kvalitet</w:t>
      </w:r>
      <w:r w:rsidRPr="00FD5008">
        <w:t>s</w:t>
      </w:r>
      <w:r w:rsidRPr="00FD5008">
        <w:t>säkringen har projektet och den ansvarige projektbeställaren för varje granskning. Under genomf</w:t>
      </w:r>
      <w:r w:rsidRPr="00FD5008">
        <w:t>ö</w:t>
      </w:r>
      <w:r w:rsidRPr="00FD5008">
        <w:t xml:space="preserve">randet av en granskning sker en särskild kvalitetssäkring vid tre tillfällen under processens gång. </w:t>
      </w:r>
    </w:p>
    <w:p w:rsidR="00AE5F08" w:rsidRPr="00FD5008" w:rsidRDefault="00AE5F08" w:rsidP="00AE5F08">
      <w:pPr>
        <w:pStyle w:val="Normaltindrag"/>
      </w:pPr>
      <w:r w:rsidRPr="00FD5008">
        <w:t>Syftet med den särskilda kvalitetssäkringen är, förutom att s</w:t>
      </w:r>
      <w:r w:rsidRPr="00FD5008">
        <w:t>ä</w:t>
      </w:r>
      <w:r w:rsidRPr="00FD5008">
        <w:t>kerställa att riksrevisorerna får ett tillfredsställande underlag för sina bedömningar, att vara ett allmänt stöd till projektgrupper och projektbeställare samt att så tidigt som möjligt under gransknin</w:t>
      </w:r>
      <w:r w:rsidRPr="00FD5008">
        <w:t>g</w:t>
      </w:r>
      <w:r w:rsidRPr="00FD5008">
        <w:t>ens gång fånga upp och åtgärda eventuella problem.</w:t>
      </w:r>
    </w:p>
    <w:p w:rsidR="00AE5F08" w:rsidRPr="00FD5008" w:rsidRDefault="00AE5F08" w:rsidP="00AE5F08">
      <w:pPr>
        <w:pStyle w:val="R4"/>
      </w:pPr>
      <w:r w:rsidRPr="00FD5008">
        <w:t>Kostnader</w:t>
      </w:r>
    </w:p>
    <w:p w:rsidR="00AE5F08" w:rsidRPr="00FD5008" w:rsidRDefault="00AE5F08" w:rsidP="00AE5F08">
      <w:r w:rsidRPr="00FD5008">
        <w:t>Riksrevisionen har tidigare år inte redovisat styckkostnader i resultatredovi</w:t>
      </w:r>
      <w:r w:rsidRPr="00FD5008">
        <w:t>s</w:t>
      </w:r>
      <w:r w:rsidRPr="00FD5008">
        <w:t>ningen bland annat beroende på att det inte varit mö</w:t>
      </w:r>
      <w:r w:rsidRPr="00FD5008">
        <w:t>j</w:t>
      </w:r>
      <w:r w:rsidRPr="00FD5008">
        <w:t>ligt att göra relevanta jämförelser bakåt i tiden. Ett flertal av de granskningar som genomfördes under 2003 och 2004 hade inletts i de tidigare organisationerna Riksrev</w:t>
      </w:r>
      <w:r w:rsidRPr="00FD5008">
        <w:t>i</w:t>
      </w:r>
      <w:r w:rsidRPr="00FD5008">
        <w:t>sionsverket och Riksdagens revisorer</w:t>
      </w:r>
      <w:r w:rsidR="00AA7F14" w:rsidRPr="00FD5008">
        <w:t>,</w:t>
      </w:r>
      <w:r w:rsidRPr="00FD5008">
        <w:t xml:space="preserve"> varför kostnader</w:t>
      </w:r>
      <w:r w:rsidR="00AA7F14" w:rsidRPr="00FD5008">
        <w:t>na</w:t>
      </w:r>
      <w:r w:rsidRPr="00FD5008">
        <w:t xml:space="preserve"> för granskningarna är ofullständiga. </w:t>
      </w:r>
    </w:p>
    <w:p w:rsidR="00AE5F08" w:rsidRPr="00FD5008" w:rsidRDefault="00AE5F08" w:rsidP="00AE5F08">
      <w:pPr>
        <w:pStyle w:val="Normaltindrag"/>
      </w:pPr>
      <w:r w:rsidRPr="00FD5008">
        <w:t>I årets resultatredovisning redovisas kostnader uppdelat på granskning</w:t>
      </w:r>
      <w:r w:rsidRPr="00FD5008">
        <w:t>s</w:t>
      </w:r>
      <w:r w:rsidRPr="00FD5008">
        <w:t>processens tre delar – områdesbevakning, förstudie och granskning. För att möjliggöra en jämförelse över åren har vi valt att hålla isär redovisningen av kostnaderna för de olika d</w:t>
      </w:r>
      <w:r w:rsidRPr="00FD5008">
        <w:t>e</w:t>
      </w:r>
      <w:r w:rsidRPr="00FD5008">
        <w:t>larna av effektivitetsrevisionen eftersom de har olika koppling till under året publicerade rapporter. Ett enskilt års område</w:t>
      </w:r>
      <w:r w:rsidRPr="00FD5008">
        <w:t>s</w:t>
      </w:r>
      <w:r w:rsidRPr="00FD5008">
        <w:t>beva</w:t>
      </w:r>
      <w:r w:rsidRPr="00FD5008">
        <w:t>k</w:t>
      </w:r>
      <w:r w:rsidRPr="00FD5008">
        <w:t xml:space="preserve">ning avser i huvudsak kommande års granskningar. På samma sätt avser ett års kostnader inte bara de under året publicerade rapporterna utan också till stor del granskningar som avslutas först året därpå. </w:t>
      </w:r>
    </w:p>
    <w:p w:rsidR="00AE5F08" w:rsidRPr="00FD5008" w:rsidRDefault="00AE5F08" w:rsidP="00AE5F08">
      <w:pPr>
        <w:pStyle w:val="Normaltindrag"/>
      </w:pPr>
      <w:r w:rsidRPr="00FD5008">
        <w:t>Riksrevisorerna väljer själva vad som ska granskas inom r</w:t>
      </w:r>
      <w:r w:rsidRPr="00FD5008">
        <w:t>a</w:t>
      </w:r>
      <w:r w:rsidRPr="00FD5008">
        <w:t>men för gransknings</w:t>
      </w:r>
      <w:r w:rsidRPr="00FD5008">
        <w:softHyphen/>
        <w:t>mandatet och utför inga andra granskning</w:t>
      </w:r>
      <w:r w:rsidRPr="00FD5008">
        <w:t>s</w:t>
      </w:r>
      <w:r w:rsidRPr="00FD5008">
        <w:t>uppdrag. Valet av granskningar måste därför utgå från en grundlig bedömning av risk och v</w:t>
      </w:r>
      <w:r w:rsidRPr="00FD5008">
        <w:t>ä</w:t>
      </w:r>
      <w:r w:rsidRPr="00FD5008">
        <w:t>sentlighet. En viktig del av effektivitetsrevisionen är därför områdesbeva</w:t>
      </w:r>
      <w:r w:rsidRPr="00FD5008">
        <w:t>k</w:t>
      </w:r>
      <w:r w:rsidRPr="00FD5008">
        <w:t>ningen. Den syftar till att up</w:t>
      </w:r>
      <w:r w:rsidRPr="00FD5008">
        <w:t>p</w:t>
      </w:r>
      <w:r w:rsidRPr="00FD5008">
        <w:t>täcka och fånga in väsentliga risker och problem inom olika områden och ligger till grund för inriktningen av granskningen kommande år. Områdesbevakningen ger Riksrevisorerna unde</w:t>
      </w:r>
      <w:r w:rsidRPr="00FD5008">
        <w:t>r</w:t>
      </w:r>
      <w:r w:rsidRPr="00FD5008">
        <w:t>lag inte bara för vad som ska granskas utan också för vad som inte ska granskas. Det han</w:t>
      </w:r>
      <w:r w:rsidRPr="00FD5008">
        <w:t>d</w:t>
      </w:r>
      <w:r w:rsidRPr="00FD5008">
        <w:t>lar dels om att allmänt bevaka och analysera vad som pågår inom den statliga verksamheten</w:t>
      </w:r>
      <w:r w:rsidR="00AA7F14" w:rsidRPr="00FD5008">
        <w:t>,</w:t>
      </w:r>
      <w:r w:rsidRPr="00FD5008">
        <w:t xml:space="preserve"> dels</w:t>
      </w:r>
      <w:r w:rsidR="00AA7F14" w:rsidRPr="00FD5008">
        <w:t xml:space="preserve"> om</w:t>
      </w:r>
      <w:r w:rsidRPr="00FD5008">
        <w:t xml:space="preserve"> att genom en mer fördjupad (riktad) områdesbeva</w:t>
      </w:r>
      <w:r w:rsidRPr="00FD5008">
        <w:t>k</w:t>
      </w:r>
      <w:r w:rsidRPr="00FD5008">
        <w:t>ning närmare an</w:t>
      </w:r>
      <w:r w:rsidRPr="00FD5008">
        <w:t>a</w:t>
      </w:r>
      <w:r w:rsidRPr="00FD5008">
        <w:t>lysera behovet av granskning inom ett visst område. En allt större del av områdesbevakningen har de senaste åren varit riktad främst inom de valda granskningsinriktningarna. Område</w:t>
      </w:r>
      <w:r w:rsidRPr="00FD5008">
        <w:t>s</w:t>
      </w:r>
      <w:r w:rsidRPr="00FD5008">
        <w:t>bevakningen resulterar i en granskningsplan och en verksamhetsplan. Med utgångspunkt i verksamhet</w:t>
      </w:r>
      <w:r w:rsidRPr="00FD5008">
        <w:t>s</w:t>
      </w:r>
      <w:r w:rsidRPr="00FD5008">
        <w:t>planen fattas beslut om vilka förstudier som ska genomföras. Syftet med förstudien</w:t>
      </w:r>
      <w:r w:rsidRPr="00FD5008">
        <w:rPr>
          <w:i/>
        </w:rPr>
        <w:t xml:space="preserve"> </w:t>
      </w:r>
      <w:r w:rsidRPr="00FD5008">
        <w:t>är att ta fram underlag för riksrevisors beslut om eventuell grans</w:t>
      </w:r>
      <w:r w:rsidRPr="00FD5008">
        <w:t>k</w:t>
      </w:r>
      <w:r w:rsidRPr="00FD5008">
        <w:t>ning. Av förstudien ska det framgå om det förmodade problem som identifi</w:t>
      </w:r>
      <w:r w:rsidRPr="00FD5008">
        <w:t>e</w:t>
      </w:r>
      <w:r w:rsidRPr="00FD5008">
        <w:t>rats i samband med områdesbevakningen är både granskning</w:t>
      </w:r>
      <w:r w:rsidRPr="00FD5008">
        <w:t>s</w:t>
      </w:r>
      <w:r w:rsidRPr="00FD5008">
        <w:t>värt och granskningsbart. För att ett problem ska vara grans</w:t>
      </w:r>
      <w:r w:rsidRPr="00FD5008">
        <w:t>k</w:t>
      </w:r>
      <w:r w:rsidRPr="00FD5008">
        <w:t>ningsbart ska det gå att granska utifrån någon form av bedö</w:t>
      </w:r>
      <w:r w:rsidRPr="00FD5008">
        <w:t>m</w:t>
      </w:r>
      <w:r w:rsidRPr="00FD5008">
        <w:t xml:space="preserve">ningsgrund. Merparten av de förstudier som genomförs går vidare till granskning. </w:t>
      </w:r>
    </w:p>
    <w:p w:rsidR="00AE5F08" w:rsidRPr="00FD5008" w:rsidRDefault="00AE5F08" w:rsidP="00AE5F08">
      <w:pPr>
        <w:pStyle w:val="Normaltindrag"/>
      </w:pPr>
      <w:r w:rsidRPr="00FD5008">
        <w:t>Under 2007 användes 23 pro</w:t>
      </w:r>
      <w:r w:rsidRPr="00FD5008">
        <w:softHyphen/>
        <w:t>cent (24) av resurserna inom effektivitetsrev</w:t>
      </w:r>
      <w:r w:rsidRPr="00FD5008">
        <w:t>i</w:t>
      </w:r>
      <w:r w:rsidRPr="00FD5008">
        <w:t>sionen till områdesbevakning. Större insatser gjordes bland annat inom omr</w:t>
      </w:r>
      <w:r w:rsidRPr="00FD5008">
        <w:t>å</w:t>
      </w:r>
      <w:r w:rsidRPr="00FD5008">
        <w:t>dena bostadspolitiken, public service, m</w:t>
      </w:r>
      <w:r w:rsidR="00AA7F14" w:rsidRPr="00FD5008">
        <w:t xml:space="preserve">änniskors säkerhet och trygghet samt </w:t>
      </w:r>
      <w:r w:rsidRPr="00FD5008">
        <w:t>högskolans dimension</w:t>
      </w:r>
      <w:r w:rsidRPr="00FD5008">
        <w:t>e</w:t>
      </w:r>
      <w:r w:rsidRPr="00FD5008">
        <w:t>ring. Slutsatserna av områdesbevakningen har legat till grund för valet av granskningar enligt granskningsplanen för 2008.</w:t>
      </w:r>
    </w:p>
    <w:p w:rsidR="00AE5F08" w:rsidRPr="00FD5008" w:rsidRDefault="00AE5F08" w:rsidP="00AE5F08">
      <w:pPr>
        <w:pStyle w:val="Normaltindrag"/>
      </w:pPr>
      <w:r w:rsidRPr="00FD5008">
        <w:t>Granskningsverksamheten behöver för att kunna bedrivas e</w:t>
      </w:r>
      <w:r w:rsidRPr="00FD5008">
        <w:t>f</w:t>
      </w:r>
      <w:r w:rsidRPr="00FD5008">
        <w:t>fektivt ett längre tidsperspektiv än ett år. I takt med att grans</w:t>
      </w:r>
      <w:r w:rsidRPr="00FD5008">
        <w:t>k</w:t>
      </w:r>
      <w:r w:rsidRPr="00FD5008">
        <w:t>ningar avslutas måste nya startas. Mot denna bakgrund har o</w:t>
      </w:r>
      <w:r w:rsidRPr="00FD5008">
        <w:t>m</w:t>
      </w:r>
      <w:r w:rsidRPr="00FD5008">
        <w:t>rådesbevakningen och den därpå följande planeringen under 2007 bedrivits med ett tidsperspektiv som även omfattar grans</w:t>
      </w:r>
      <w:r w:rsidRPr="00FD5008">
        <w:t>k</w:t>
      </w:r>
      <w:r w:rsidRPr="00FD5008">
        <w:t xml:space="preserve">ningar som planeras för verksamhetsåret 2009. </w:t>
      </w:r>
    </w:p>
    <w:p w:rsidR="00AE5F08" w:rsidRPr="00FD5008" w:rsidRDefault="00AE5F08" w:rsidP="00AE5F08">
      <w:pPr>
        <w:pStyle w:val="Normaltindrag"/>
      </w:pPr>
    </w:p>
    <w:p w:rsidR="00AE5F08" w:rsidRPr="00FD5008" w:rsidRDefault="00AE5F08" w:rsidP="00AE5F08">
      <w:pPr>
        <w:keepNext/>
        <w:keepLines/>
        <w:autoSpaceDE w:val="0"/>
        <w:autoSpaceDN w:val="0"/>
        <w:adjustRightInd w:val="0"/>
        <w:rPr>
          <w:i/>
          <w:iCs/>
          <w:szCs w:val="19"/>
        </w:rPr>
      </w:pPr>
      <w:r w:rsidRPr="00FD5008">
        <w:rPr>
          <w:i/>
          <w:iCs/>
          <w:szCs w:val="19"/>
        </w:rPr>
        <w:t>Kostnader för effektivitetsrevision 2007 (tkr)</w:t>
      </w:r>
    </w:p>
    <w:p w:rsidR="00AE5F08" w:rsidRPr="00FD5008" w:rsidRDefault="00FD5008" w:rsidP="00AE5F08">
      <w:pPr>
        <w:autoSpaceDE w:val="0"/>
        <w:autoSpaceDN w:val="0"/>
        <w:adjustRightInd w:val="0"/>
      </w:pPr>
      <w:r w:rsidRPr="00FD5008">
        <w:rPr>
          <w:noProof/>
        </w:rPr>
        <w:drawing>
          <wp:inline distT="0" distB="0" distL="0" distR="0">
            <wp:extent cx="3810000" cy="19919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0" cy="1991995"/>
                    </a:xfrm>
                    <a:prstGeom prst="rect">
                      <a:avLst/>
                    </a:prstGeom>
                    <a:noFill/>
                    <a:ln>
                      <a:noFill/>
                    </a:ln>
                  </pic:spPr>
                </pic:pic>
              </a:graphicData>
            </a:graphic>
          </wp:inline>
        </w:drawing>
      </w:r>
    </w:p>
    <w:p w:rsidR="00AE5F08" w:rsidRPr="00FD5008" w:rsidRDefault="00AE5F08" w:rsidP="00AE5F08">
      <w:pPr>
        <w:keepNext/>
        <w:keepLines/>
      </w:pPr>
      <w:r w:rsidRPr="00FD5008">
        <w:rPr>
          <w:i/>
        </w:rPr>
        <w:t>Kostnader för effektivitetsrevision 2005–2007</w:t>
      </w:r>
    </w:p>
    <w:tbl>
      <w:tblPr>
        <w:tblStyle w:val="TabellRiR"/>
        <w:tblW w:w="5999" w:type="dxa"/>
        <w:tblLook w:val="01E0" w:firstRow="1" w:lastRow="1" w:firstColumn="1" w:lastColumn="1" w:noHBand="0" w:noVBand="0"/>
      </w:tblPr>
      <w:tblGrid>
        <w:gridCol w:w="2579"/>
        <w:gridCol w:w="1197"/>
        <w:gridCol w:w="1083"/>
        <w:gridCol w:w="1140"/>
      </w:tblGrid>
      <w:tr w:rsidR="00AE5F08" w:rsidRPr="00FD5008" w:rsidTr="00A05490">
        <w:trPr>
          <w:cnfStyle w:val="100000000000" w:firstRow="1" w:lastRow="0" w:firstColumn="0" w:lastColumn="0" w:oddVBand="0" w:evenVBand="0" w:oddHBand="0" w:evenHBand="0" w:firstRowFirstColumn="0" w:firstRowLastColumn="0" w:lastRowFirstColumn="0" w:lastRowLastColumn="0"/>
          <w:trHeight w:val="270"/>
        </w:trPr>
        <w:tc>
          <w:tcPr>
            <w:tcW w:w="2579" w:type="dxa"/>
          </w:tcPr>
          <w:p w:rsidR="00AE5F08" w:rsidRPr="00FD5008" w:rsidRDefault="00AE5F08" w:rsidP="00A05490">
            <w:pPr>
              <w:keepNext/>
              <w:keepLines/>
              <w:jc w:val="left"/>
              <w:rPr>
                <w:b/>
                <w:bCs/>
                <w:szCs w:val="19"/>
              </w:rPr>
            </w:pPr>
            <w:r w:rsidRPr="00FD5008">
              <w:rPr>
                <w:b/>
                <w:bCs/>
                <w:szCs w:val="19"/>
              </w:rPr>
              <w:t>(tkr)</w:t>
            </w:r>
          </w:p>
        </w:tc>
        <w:tc>
          <w:tcPr>
            <w:tcW w:w="1197" w:type="dxa"/>
          </w:tcPr>
          <w:p w:rsidR="00AE5F08" w:rsidRPr="00FD5008" w:rsidRDefault="00AE5F08" w:rsidP="00A05490">
            <w:pPr>
              <w:keepNext/>
              <w:keepLines/>
              <w:jc w:val="right"/>
              <w:rPr>
                <w:b/>
                <w:bCs/>
                <w:szCs w:val="19"/>
              </w:rPr>
            </w:pPr>
            <w:r w:rsidRPr="00FD5008">
              <w:rPr>
                <w:b/>
                <w:bCs/>
                <w:szCs w:val="19"/>
              </w:rPr>
              <w:t>2007</w:t>
            </w:r>
          </w:p>
        </w:tc>
        <w:tc>
          <w:tcPr>
            <w:tcW w:w="1083" w:type="dxa"/>
          </w:tcPr>
          <w:p w:rsidR="00AE5F08" w:rsidRPr="00FD5008" w:rsidRDefault="00AE5F08" w:rsidP="00A05490">
            <w:pPr>
              <w:keepNext/>
              <w:keepLines/>
              <w:jc w:val="right"/>
              <w:rPr>
                <w:b/>
                <w:bCs/>
                <w:szCs w:val="19"/>
              </w:rPr>
            </w:pPr>
            <w:r w:rsidRPr="00FD5008">
              <w:rPr>
                <w:b/>
                <w:bCs/>
                <w:szCs w:val="19"/>
              </w:rPr>
              <w:t>2006</w:t>
            </w:r>
          </w:p>
        </w:tc>
        <w:tc>
          <w:tcPr>
            <w:tcW w:w="1140" w:type="dxa"/>
          </w:tcPr>
          <w:p w:rsidR="00AE5F08" w:rsidRPr="00FD5008" w:rsidRDefault="00AE5F08" w:rsidP="00A05490">
            <w:pPr>
              <w:keepNext/>
              <w:keepLines/>
              <w:jc w:val="right"/>
              <w:rPr>
                <w:b/>
                <w:bCs/>
                <w:szCs w:val="19"/>
              </w:rPr>
            </w:pPr>
            <w:r w:rsidRPr="00FD5008">
              <w:rPr>
                <w:b/>
                <w:bCs/>
                <w:szCs w:val="19"/>
              </w:rPr>
              <w:t>2005</w:t>
            </w:r>
          </w:p>
        </w:tc>
      </w:tr>
      <w:tr w:rsidR="00AE5F08" w:rsidRPr="00FD5008" w:rsidTr="00A05490">
        <w:trPr>
          <w:trHeight w:val="255"/>
        </w:trPr>
        <w:tc>
          <w:tcPr>
            <w:tcW w:w="2579" w:type="dxa"/>
          </w:tcPr>
          <w:p w:rsidR="00AE5F08" w:rsidRPr="00FD5008" w:rsidRDefault="00AE5F08" w:rsidP="00A05490">
            <w:pPr>
              <w:keepNext/>
              <w:keepLines/>
              <w:rPr>
                <w:szCs w:val="19"/>
              </w:rPr>
            </w:pPr>
            <w:bookmarkStart w:id="77" w:name="_Hlk190664022"/>
            <w:r w:rsidRPr="00FD5008">
              <w:rPr>
                <w:szCs w:val="19"/>
              </w:rPr>
              <w:t>Områdesbevakning</w:t>
            </w:r>
          </w:p>
        </w:tc>
        <w:tc>
          <w:tcPr>
            <w:tcW w:w="1197" w:type="dxa"/>
          </w:tcPr>
          <w:p w:rsidR="00AE5F08" w:rsidRPr="00FD5008" w:rsidRDefault="00AE5F08" w:rsidP="00A05490">
            <w:pPr>
              <w:keepNext/>
              <w:keepLines/>
              <w:jc w:val="right"/>
              <w:rPr>
                <w:szCs w:val="19"/>
              </w:rPr>
            </w:pPr>
            <w:r w:rsidRPr="00FD5008">
              <w:rPr>
                <w:szCs w:val="19"/>
              </w:rPr>
              <w:t>32 797</w:t>
            </w:r>
          </w:p>
        </w:tc>
        <w:tc>
          <w:tcPr>
            <w:tcW w:w="1083" w:type="dxa"/>
          </w:tcPr>
          <w:p w:rsidR="00AE5F08" w:rsidRPr="00FD5008" w:rsidRDefault="00AE5F08" w:rsidP="00A05490">
            <w:pPr>
              <w:keepNext/>
              <w:keepLines/>
              <w:jc w:val="right"/>
              <w:rPr>
                <w:szCs w:val="19"/>
              </w:rPr>
            </w:pPr>
            <w:r w:rsidRPr="00FD5008">
              <w:rPr>
                <w:szCs w:val="19"/>
              </w:rPr>
              <w:t>29 055</w:t>
            </w:r>
          </w:p>
        </w:tc>
        <w:tc>
          <w:tcPr>
            <w:tcW w:w="1140" w:type="dxa"/>
          </w:tcPr>
          <w:p w:rsidR="00AE5F08" w:rsidRPr="00FD5008" w:rsidRDefault="00AE5F08" w:rsidP="00A05490">
            <w:pPr>
              <w:keepNext/>
              <w:keepLines/>
              <w:jc w:val="right"/>
              <w:rPr>
                <w:szCs w:val="19"/>
              </w:rPr>
            </w:pPr>
            <w:r w:rsidRPr="00FD5008">
              <w:rPr>
                <w:szCs w:val="19"/>
              </w:rPr>
              <w:t>25 639</w:t>
            </w:r>
          </w:p>
        </w:tc>
      </w:tr>
      <w:tr w:rsidR="00AE5F08" w:rsidRPr="00FD5008" w:rsidTr="00A05490">
        <w:trPr>
          <w:trHeight w:val="255"/>
        </w:trPr>
        <w:tc>
          <w:tcPr>
            <w:tcW w:w="2579" w:type="dxa"/>
          </w:tcPr>
          <w:p w:rsidR="00AE5F08" w:rsidRPr="00FD5008" w:rsidRDefault="00AE5F08" w:rsidP="00A05490">
            <w:pPr>
              <w:keepNext/>
              <w:keepLines/>
              <w:jc w:val="left"/>
              <w:rPr>
                <w:szCs w:val="19"/>
              </w:rPr>
            </w:pPr>
            <w:r w:rsidRPr="00FD5008">
              <w:rPr>
                <w:szCs w:val="19"/>
              </w:rPr>
              <w:t>Förstudier och grans</w:t>
            </w:r>
            <w:r w:rsidRPr="00FD5008">
              <w:rPr>
                <w:szCs w:val="19"/>
              </w:rPr>
              <w:t>k</w:t>
            </w:r>
            <w:r w:rsidRPr="00FD5008">
              <w:rPr>
                <w:szCs w:val="19"/>
              </w:rPr>
              <w:t>ningar</w:t>
            </w:r>
          </w:p>
        </w:tc>
        <w:tc>
          <w:tcPr>
            <w:tcW w:w="1197" w:type="dxa"/>
          </w:tcPr>
          <w:p w:rsidR="00AE5F08" w:rsidRPr="00FD5008" w:rsidRDefault="00AE5F08" w:rsidP="00A05490">
            <w:pPr>
              <w:keepNext/>
              <w:keepLines/>
              <w:jc w:val="right"/>
            </w:pPr>
            <w:r w:rsidRPr="00FD5008">
              <w:rPr>
                <w:szCs w:val="19"/>
              </w:rPr>
              <w:t>105 315</w:t>
            </w:r>
          </w:p>
        </w:tc>
        <w:tc>
          <w:tcPr>
            <w:tcW w:w="1083" w:type="dxa"/>
          </w:tcPr>
          <w:p w:rsidR="00AE5F08" w:rsidRPr="00FD5008" w:rsidRDefault="00AE5F08" w:rsidP="00A05490">
            <w:pPr>
              <w:keepNext/>
              <w:keepLines/>
              <w:jc w:val="right"/>
            </w:pPr>
            <w:r w:rsidRPr="00FD5008">
              <w:rPr>
                <w:szCs w:val="19"/>
              </w:rPr>
              <w:t>90 853</w:t>
            </w:r>
          </w:p>
        </w:tc>
        <w:tc>
          <w:tcPr>
            <w:tcW w:w="1140" w:type="dxa"/>
          </w:tcPr>
          <w:p w:rsidR="00AE5F08" w:rsidRPr="00FD5008" w:rsidRDefault="00AE5F08" w:rsidP="00A05490">
            <w:pPr>
              <w:keepNext/>
              <w:keepLines/>
              <w:jc w:val="right"/>
            </w:pPr>
            <w:r w:rsidRPr="00FD5008">
              <w:rPr>
                <w:szCs w:val="19"/>
              </w:rPr>
              <w:t>92 417</w:t>
            </w:r>
          </w:p>
        </w:tc>
      </w:tr>
      <w:tr w:rsidR="00AE5F08" w:rsidRPr="00FD5008" w:rsidTr="00A05490">
        <w:trPr>
          <w:trHeight w:val="285"/>
        </w:trPr>
        <w:tc>
          <w:tcPr>
            <w:tcW w:w="2579" w:type="dxa"/>
          </w:tcPr>
          <w:p w:rsidR="00AE5F08" w:rsidRPr="00FD5008" w:rsidRDefault="00AE5F08" w:rsidP="00A05490">
            <w:pPr>
              <w:keepNext/>
              <w:keepLines/>
              <w:rPr>
                <w:b/>
                <w:bCs/>
                <w:i/>
                <w:iCs/>
                <w:szCs w:val="19"/>
              </w:rPr>
            </w:pPr>
            <w:r w:rsidRPr="00FD5008">
              <w:rPr>
                <w:b/>
                <w:bCs/>
                <w:i/>
                <w:iCs/>
                <w:szCs w:val="19"/>
              </w:rPr>
              <w:t>Summa</w:t>
            </w:r>
          </w:p>
        </w:tc>
        <w:tc>
          <w:tcPr>
            <w:tcW w:w="1197" w:type="dxa"/>
          </w:tcPr>
          <w:p w:rsidR="00AE5F08" w:rsidRPr="00FD5008" w:rsidRDefault="00AE5F08" w:rsidP="00A05490">
            <w:pPr>
              <w:keepNext/>
              <w:keepLines/>
              <w:jc w:val="right"/>
              <w:rPr>
                <w:b/>
                <w:bCs/>
                <w:i/>
                <w:iCs/>
                <w:szCs w:val="19"/>
              </w:rPr>
            </w:pPr>
            <w:r w:rsidRPr="00FD5008">
              <w:rPr>
                <w:b/>
                <w:bCs/>
                <w:i/>
                <w:iCs/>
                <w:szCs w:val="19"/>
              </w:rPr>
              <w:t>138 112</w:t>
            </w:r>
          </w:p>
        </w:tc>
        <w:tc>
          <w:tcPr>
            <w:tcW w:w="1083" w:type="dxa"/>
          </w:tcPr>
          <w:p w:rsidR="00AE5F08" w:rsidRPr="00FD5008" w:rsidRDefault="00AE5F08" w:rsidP="00A05490">
            <w:pPr>
              <w:keepNext/>
              <w:keepLines/>
              <w:jc w:val="right"/>
              <w:rPr>
                <w:b/>
                <w:bCs/>
                <w:i/>
                <w:iCs/>
                <w:szCs w:val="19"/>
              </w:rPr>
            </w:pPr>
            <w:r w:rsidRPr="00FD5008">
              <w:rPr>
                <w:b/>
                <w:bCs/>
                <w:i/>
                <w:iCs/>
                <w:szCs w:val="19"/>
              </w:rPr>
              <w:t>119 908</w:t>
            </w:r>
          </w:p>
        </w:tc>
        <w:tc>
          <w:tcPr>
            <w:tcW w:w="1140" w:type="dxa"/>
          </w:tcPr>
          <w:p w:rsidR="00AE5F08" w:rsidRPr="00FD5008" w:rsidRDefault="00AE5F08" w:rsidP="00A05490">
            <w:pPr>
              <w:keepNext/>
              <w:keepLines/>
              <w:jc w:val="right"/>
              <w:rPr>
                <w:b/>
                <w:bCs/>
                <w:i/>
                <w:iCs/>
                <w:szCs w:val="19"/>
              </w:rPr>
            </w:pPr>
            <w:r w:rsidRPr="00FD5008">
              <w:rPr>
                <w:b/>
                <w:bCs/>
                <w:i/>
                <w:iCs/>
                <w:szCs w:val="19"/>
              </w:rPr>
              <w:t>118 057</w:t>
            </w:r>
          </w:p>
        </w:tc>
      </w:tr>
      <w:bookmarkEnd w:id="77"/>
    </w:tbl>
    <w:p w:rsidR="00AB1534" w:rsidRPr="00FD5008" w:rsidRDefault="00AB1534" w:rsidP="00A05490">
      <w:pPr>
        <w:keepNext/>
        <w:keepLines/>
        <w:rPr>
          <w:i/>
        </w:rPr>
      </w:pPr>
    </w:p>
    <w:p w:rsidR="00AE5F08" w:rsidRPr="00FD5008" w:rsidRDefault="00A05490" w:rsidP="00A05490">
      <w:pPr>
        <w:keepNext/>
        <w:keepLines/>
      </w:pPr>
      <w:r w:rsidRPr="00FD5008">
        <w:rPr>
          <w:i/>
        </w:rPr>
        <w:t>Förbrukade timmar inom effe</w:t>
      </w:r>
      <w:r w:rsidRPr="00FD5008">
        <w:rPr>
          <w:i/>
        </w:rPr>
        <w:t>k</w:t>
      </w:r>
      <w:r w:rsidRPr="00FD5008">
        <w:rPr>
          <w:i/>
        </w:rPr>
        <w:t>tivitetsrevision 2005–2007</w:t>
      </w:r>
    </w:p>
    <w:tbl>
      <w:tblPr>
        <w:tblStyle w:val="TabellRiR"/>
        <w:tblW w:w="5999" w:type="dxa"/>
        <w:tblLook w:val="01E0" w:firstRow="1" w:lastRow="1" w:firstColumn="1" w:lastColumn="1" w:noHBand="0" w:noVBand="0"/>
      </w:tblPr>
      <w:tblGrid>
        <w:gridCol w:w="2579"/>
        <w:gridCol w:w="1197"/>
        <w:gridCol w:w="1083"/>
        <w:gridCol w:w="1140"/>
      </w:tblGrid>
      <w:tr w:rsidR="00AE5F08" w:rsidRPr="00FD5008" w:rsidTr="00A05490">
        <w:trPr>
          <w:cnfStyle w:val="100000000000" w:firstRow="1" w:lastRow="0" w:firstColumn="0" w:lastColumn="0" w:oddVBand="0" w:evenVBand="0" w:oddHBand="0" w:evenHBand="0" w:firstRowFirstColumn="0" w:firstRowLastColumn="0" w:lastRowFirstColumn="0" w:lastRowLastColumn="0"/>
          <w:trHeight w:val="285"/>
        </w:trPr>
        <w:tc>
          <w:tcPr>
            <w:tcW w:w="2579" w:type="dxa"/>
          </w:tcPr>
          <w:p w:rsidR="00AE5F08" w:rsidRPr="00FD5008" w:rsidRDefault="00AE5F08" w:rsidP="00A05490">
            <w:pPr>
              <w:keepNext/>
              <w:keepLines/>
              <w:jc w:val="left"/>
              <w:rPr>
                <w:b/>
                <w:bCs/>
                <w:iCs/>
                <w:szCs w:val="19"/>
              </w:rPr>
            </w:pPr>
            <w:r w:rsidRPr="00FD5008">
              <w:rPr>
                <w:i/>
              </w:rPr>
              <w:t xml:space="preserve"> </w:t>
            </w:r>
            <w:r w:rsidRPr="00FD5008">
              <w:rPr>
                <w:b/>
                <w:bCs/>
                <w:iCs/>
                <w:szCs w:val="19"/>
              </w:rPr>
              <w:t>(antal)</w:t>
            </w:r>
          </w:p>
        </w:tc>
        <w:tc>
          <w:tcPr>
            <w:tcW w:w="1197" w:type="dxa"/>
          </w:tcPr>
          <w:p w:rsidR="00AE5F08" w:rsidRPr="00FD5008" w:rsidRDefault="00AE5F08" w:rsidP="00A05490">
            <w:pPr>
              <w:keepNext/>
              <w:keepLines/>
              <w:jc w:val="right"/>
              <w:rPr>
                <w:b/>
                <w:bCs/>
                <w:iCs/>
                <w:szCs w:val="19"/>
              </w:rPr>
            </w:pPr>
            <w:r w:rsidRPr="00FD5008">
              <w:rPr>
                <w:b/>
                <w:bCs/>
                <w:iCs/>
                <w:szCs w:val="19"/>
              </w:rPr>
              <w:t>2007</w:t>
            </w:r>
          </w:p>
        </w:tc>
        <w:tc>
          <w:tcPr>
            <w:tcW w:w="1083" w:type="dxa"/>
          </w:tcPr>
          <w:p w:rsidR="00AE5F08" w:rsidRPr="00FD5008" w:rsidRDefault="00AE5F08" w:rsidP="00A05490">
            <w:pPr>
              <w:keepNext/>
              <w:keepLines/>
              <w:jc w:val="right"/>
              <w:rPr>
                <w:b/>
                <w:bCs/>
                <w:iCs/>
                <w:szCs w:val="19"/>
              </w:rPr>
            </w:pPr>
            <w:r w:rsidRPr="00FD5008">
              <w:rPr>
                <w:b/>
                <w:bCs/>
                <w:iCs/>
                <w:szCs w:val="19"/>
              </w:rPr>
              <w:t>2006</w:t>
            </w:r>
          </w:p>
        </w:tc>
        <w:tc>
          <w:tcPr>
            <w:tcW w:w="1140" w:type="dxa"/>
          </w:tcPr>
          <w:p w:rsidR="00AE5F08" w:rsidRPr="00FD5008" w:rsidRDefault="00AE5F08" w:rsidP="00A05490">
            <w:pPr>
              <w:keepNext/>
              <w:keepLines/>
              <w:jc w:val="right"/>
              <w:rPr>
                <w:b/>
                <w:bCs/>
                <w:iCs/>
                <w:szCs w:val="19"/>
              </w:rPr>
            </w:pPr>
            <w:r w:rsidRPr="00FD5008">
              <w:rPr>
                <w:b/>
                <w:bCs/>
                <w:iCs/>
                <w:szCs w:val="19"/>
              </w:rPr>
              <w:t>2005</w:t>
            </w:r>
          </w:p>
        </w:tc>
      </w:tr>
      <w:tr w:rsidR="00AE5F08" w:rsidRPr="00FD5008" w:rsidTr="00A05490">
        <w:trPr>
          <w:trHeight w:val="285"/>
        </w:trPr>
        <w:tc>
          <w:tcPr>
            <w:tcW w:w="2579" w:type="dxa"/>
          </w:tcPr>
          <w:p w:rsidR="00AE5F08" w:rsidRPr="00FD5008" w:rsidRDefault="00AE5F08" w:rsidP="00A05490">
            <w:pPr>
              <w:keepNext/>
              <w:keepLines/>
              <w:rPr>
                <w:bCs/>
                <w:iCs/>
                <w:szCs w:val="19"/>
              </w:rPr>
            </w:pPr>
            <w:r w:rsidRPr="00FD5008">
              <w:rPr>
                <w:bCs/>
                <w:iCs/>
                <w:szCs w:val="19"/>
              </w:rPr>
              <w:t>Områdesbevakning</w:t>
            </w:r>
          </w:p>
        </w:tc>
        <w:tc>
          <w:tcPr>
            <w:tcW w:w="1197" w:type="dxa"/>
          </w:tcPr>
          <w:p w:rsidR="00AE5F08" w:rsidRPr="00FD5008" w:rsidRDefault="00AE5F08" w:rsidP="00A05490">
            <w:pPr>
              <w:keepNext/>
              <w:keepLines/>
              <w:jc w:val="right"/>
              <w:rPr>
                <w:bCs/>
                <w:iCs/>
                <w:szCs w:val="19"/>
              </w:rPr>
            </w:pPr>
            <w:r w:rsidRPr="00FD5008">
              <w:rPr>
                <w:bCs/>
                <w:iCs/>
                <w:szCs w:val="19"/>
              </w:rPr>
              <w:t>29 328</w:t>
            </w:r>
          </w:p>
        </w:tc>
        <w:tc>
          <w:tcPr>
            <w:tcW w:w="1083" w:type="dxa"/>
          </w:tcPr>
          <w:p w:rsidR="00AE5F08" w:rsidRPr="00FD5008" w:rsidRDefault="00AE5F08" w:rsidP="00A05490">
            <w:pPr>
              <w:keepNext/>
              <w:keepLines/>
              <w:jc w:val="right"/>
              <w:rPr>
                <w:bCs/>
                <w:iCs/>
                <w:szCs w:val="19"/>
              </w:rPr>
            </w:pPr>
            <w:r w:rsidRPr="00FD5008">
              <w:rPr>
                <w:bCs/>
                <w:iCs/>
                <w:szCs w:val="19"/>
              </w:rPr>
              <w:t>26 920</w:t>
            </w:r>
          </w:p>
        </w:tc>
        <w:tc>
          <w:tcPr>
            <w:tcW w:w="1140" w:type="dxa"/>
          </w:tcPr>
          <w:p w:rsidR="00AE5F08" w:rsidRPr="00FD5008" w:rsidRDefault="00AE5F08" w:rsidP="00A05490">
            <w:pPr>
              <w:keepNext/>
              <w:keepLines/>
              <w:jc w:val="right"/>
              <w:rPr>
                <w:bCs/>
                <w:iCs/>
                <w:szCs w:val="19"/>
              </w:rPr>
            </w:pPr>
            <w:r w:rsidRPr="00FD5008">
              <w:rPr>
                <w:bCs/>
                <w:iCs/>
                <w:szCs w:val="19"/>
              </w:rPr>
              <w:t>22 287</w:t>
            </w:r>
          </w:p>
        </w:tc>
      </w:tr>
      <w:tr w:rsidR="00AE5F08" w:rsidRPr="00FD5008" w:rsidTr="00A05490">
        <w:trPr>
          <w:trHeight w:val="285"/>
        </w:trPr>
        <w:tc>
          <w:tcPr>
            <w:tcW w:w="2579" w:type="dxa"/>
          </w:tcPr>
          <w:p w:rsidR="00AE5F08" w:rsidRPr="00FD5008" w:rsidRDefault="00AE5F08" w:rsidP="00A05490">
            <w:pPr>
              <w:keepNext/>
              <w:keepLines/>
              <w:rPr>
                <w:bCs/>
                <w:iCs/>
                <w:szCs w:val="19"/>
              </w:rPr>
            </w:pPr>
            <w:r w:rsidRPr="00FD5008">
              <w:rPr>
                <w:bCs/>
                <w:iCs/>
                <w:szCs w:val="19"/>
              </w:rPr>
              <w:t>Förstudier och granskninga</w:t>
            </w:r>
            <w:r w:rsidRPr="00FD5008">
              <w:rPr>
                <w:bCs/>
                <w:iCs/>
                <w:szCs w:val="19"/>
              </w:rPr>
              <w:t>r</w:t>
            </w:r>
          </w:p>
        </w:tc>
        <w:tc>
          <w:tcPr>
            <w:tcW w:w="1197" w:type="dxa"/>
          </w:tcPr>
          <w:p w:rsidR="00AE5F08" w:rsidRPr="00FD5008" w:rsidRDefault="00AE5F08" w:rsidP="00A05490">
            <w:pPr>
              <w:keepNext/>
              <w:keepLines/>
              <w:jc w:val="right"/>
              <w:rPr>
                <w:bCs/>
                <w:iCs/>
                <w:szCs w:val="19"/>
              </w:rPr>
            </w:pPr>
            <w:r w:rsidRPr="00FD5008">
              <w:rPr>
                <w:bCs/>
                <w:iCs/>
                <w:szCs w:val="19"/>
              </w:rPr>
              <w:t>99 894</w:t>
            </w:r>
          </w:p>
        </w:tc>
        <w:tc>
          <w:tcPr>
            <w:tcW w:w="1083" w:type="dxa"/>
          </w:tcPr>
          <w:p w:rsidR="00AE5F08" w:rsidRPr="00FD5008" w:rsidRDefault="00AE5F08" w:rsidP="00A05490">
            <w:pPr>
              <w:keepNext/>
              <w:keepLines/>
              <w:jc w:val="right"/>
              <w:rPr>
                <w:bCs/>
                <w:iCs/>
                <w:szCs w:val="19"/>
              </w:rPr>
            </w:pPr>
            <w:r w:rsidRPr="00FD5008">
              <w:rPr>
                <w:bCs/>
                <w:iCs/>
                <w:szCs w:val="19"/>
              </w:rPr>
              <w:t>91 720</w:t>
            </w:r>
          </w:p>
        </w:tc>
        <w:tc>
          <w:tcPr>
            <w:tcW w:w="1140" w:type="dxa"/>
          </w:tcPr>
          <w:p w:rsidR="00AE5F08" w:rsidRPr="00FD5008" w:rsidRDefault="00AE5F08" w:rsidP="00A05490">
            <w:pPr>
              <w:keepNext/>
              <w:keepLines/>
              <w:jc w:val="right"/>
              <w:rPr>
                <w:bCs/>
                <w:iCs/>
                <w:szCs w:val="19"/>
              </w:rPr>
            </w:pPr>
            <w:r w:rsidRPr="00FD5008">
              <w:rPr>
                <w:bCs/>
                <w:iCs/>
                <w:szCs w:val="19"/>
              </w:rPr>
              <w:t>98 529</w:t>
            </w:r>
          </w:p>
        </w:tc>
      </w:tr>
      <w:tr w:rsidR="00AE5F08" w:rsidRPr="00FD5008" w:rsidTr="00A05490">
        <w:trPr>
          <w:trHeight w:val="285"/>
        </w:trPr>
        <w:tc>
          <w:tcPr>
            <w:tcW w:w="2579" w:type="dxa"/>
          </w:tcPr>
          <w:p w:rsidR="00AE5F08" w:rsidRPr="00FD5008" w:rsidRDefault="00AE5F08" w:rsidP="00A05490">
            <w:pPr>
              <w:keepNext/>
              <w:keepLines/>
              <w:rPr>
                <w:b/>
                <w:bCs/>
                <w:i/>
                <w:iCs/>
                <w:szCs w:val="19"/>
              </w:rPr>
            </w:pPr>
            <w:r w:rsidRPr="00FD5008">
              <w:rPr>
                <w:b/>
                <w:bCs/>
                <w:i/>
                <w:iCs/>
                <w:szCs w:val="19"/>
              </w:rPr>
              <w:t>Summa</w:t>
            </w:r>
          </w:p>
        </w:tc>
        <w:tc>
          <w:tcPr>
            <w:tcW w:w="1197" w:type="dxa"/>
          </w:tcPr>
          <w:p w:rsidR="00AE5F08" w:rsidRPr="00FD5008" w:rsidRDefault="00AE5F08" w:rsidP="00A05490">
            <w:pPr>
              <w:keepNext/>
              <w:keepLines/>
              <w:jc w:val="right"/>
              <w:rPr>
                <w:b/>
                <w:bCs/>
                <w:i/>
                <w:iCs/>
                <w:szCs w:val="19"/>
              </w:rPr>
            </w:pPr>
            <w:r w:rsidRPr="00FD5008">
              <w:rPr>
                <w:b/>
                <w:bCs/>
                <w:i/>
                <w:iCs/>
                <w:szCs w:val="19"/>
              </w:rPr>
              <w:t>129 223</w:t>
            </w:r>
          </w:p>
        </w:tc>
        <w:tc>
          <w:tcPr>
            <w:tcW w:w="1083" w:type="dxa"/>
          </w:tcPr>
          <w:p w:rsidR="00AE5F08" w:rsidRPr="00FD5008" w:rsidRDefault="00AE5F08" w:rsidP="00A05490">
            <w:pPr>
              <w:keepNext/>
              <w:keepLines/>
              <w:jc w:val="right"/>
              <w:rPr>
                <w:b/>
                <w:bCs/>
                <w:i/>
                <w:iCs/>
                <w:szCs w:val="19"/>
              </w:rPr>
            </w:pPr>
            <w:r w:rsidRPr="00FD5008">
              <w:rPr>
                <w:b/>
                <w:bCs/>
                <w:i/>
                <w:iCs/>
                <w:szCs w:val="19"/>
              </w:rPr>
              <w:t>118 641</w:t>
            </w:r>
          </w:p>
        </w:tc>
        <w:tc>
          <w:tcPr>
            <w:tcW w:w="1140" w:type="dxa"/>
          </w:tcPr>
          <w:p w:rsidR="00AE5F08" w:rsidRPr="00FD5008" w:rsidRDefault="00AE5F08" w:rsidP="00A05490">
            <w:pPr>
              <w:keepNext/>
              <w:keepLines/>
              <w:jc w:val="right"/>
              <w:rPr>
                <w:b/>
                <w:bCs/>
                <w:i/>
                <w:iCs/>
                <w:szCs w:val="19"/>
              </w:rPr>
            </w:pPr>
            <w:r w:rsidRPr="00FD5008">
              <w:rPr>
                <w:b/>
                <w:bCs/>
                <w:i/>
                <w:iCs/>
                <w:szCs w:val="19"/>
              </w:rPr>
              <w:t>120 816</w:t>
            </w:r>
          </w:p>
        </w:tc>
      </w:tr>
    </w:tbl>
    <w:p w:rsidR="00AE5F08" w:rsidRPr="00FD5008" w:rsidRDefault="00AE5F08" w:rsidP="00A05490">
      <w:pPr>
        <w:pStyle w:val="Normaltindrag"/>
        <w:keepNext/>
        <w:keepLines/>
      </w:pPr>
    </w:p>
    <w:p w:rsidR="00AE5F08" w:rsidRPr="00FD5008" w:rsidRDefault="00AE5F08" w:rsidP="00AE5F08">
      <w:pPr>
        <w:pStyle w:val="Normaltindrag"/>
        <w:ind w:firstLine="0"/>
      </w:pPr>
      <w:r w:rsidRPr="00FD5008">
        <w:t>Kostnaderna för förstudier och granskningar har ökat med cirka 16 procent från 2006 till 2007. Anledningen till de ökade kostn</w:t>
      </w:r>
      <w:r w:rsidRPr="00FD5008">
        <w:t>a</w:t>
      </w:r>
      <w:r w:rsidRPr="00FD5008">
        <w:t>derna är att flera av de nya granskningsinriktningarna krävt nya typer av kompetens. Dessa komp</w:t>
      </w:r>
      <w:r w:rsidRPr="00FD5008">
        <w:t>e</w:t>
      </w:r>
      <w:r w:rsidRPr="00FD5008">
        <w:t>tenser har dels erhållits genom att medarb</w:t>
      </w:r>
      <w:r w:rsidRPr="00FD5008">
        <w:t>e</w:t>
      </w:r>
      <w:r w:rsidRPr="00FD5008">
        <w:t>tare med rätt kompetens rekryterats till flera av de valda inriktningarna, dels g</w:t>
      </w:r>
      <w:r w:rsidRPr="00FD5008">
        <w:t>e</w:t>
      </w:r>
      <w:r w:rsidRPr="00FD5008">
        <w:t>nom att extern kompetens anlitats i en ökande utsträckning – exempelvis genom samarbete med universitet och högskolor. Kostnaderna för extern ko</w:t>
      </w:r>
      <w:r w:rsidRPr="00FD5008">
        <w:t>m</w:t>
      </w:r>
      <w:r w:rsidRPr="00FD5008">
        <w:t xml:space="preserve">petens uppgick 2007 till 7,9 (3,5) miljoner kronor. </w:t>
      </w:r>
    </w:p>
    <w:p w:rsidR="00AE5F08" w:rsidRPr="00FD5008" w:rsidRDefault="00AE5F08" w:rsidP="00AE5F08">
      <w:pPr>
        <w:pStyle w:val="Normaltindrag"/>
        <w:ind w:firstLine="0"/>
      </w:pPr>
    </w:p>
    <w:p w:rsidR="00AE5F08" w:rsidRPr="00FD5008" w:rsidRDefault="00AE5F08" w:rsidP="00AE5F08">
      <w:pPr>
        <w:pStyle w:val="Normaltindrag"/>
        <w:keepNext/>
        <w:ind w:firstLine="0"/>
        <w:rPr>
          <w:i/>
        </w:rPr>
      </w:pPr>
      <w:r w:rsidRPr="00FD5008">
        <w:rPr>
          <w:i/>
        </w:rPr>
        <w:t>Kostnader för f</w:t>
      </w:r>
      <w:r w:rsidR="00AA7F14" w:rsidRPr="00FD5008">
        <w:rPr>
          <w:i/>
        </w:rPr>
        <w:t>örstudier och granskningar 2005–</w:t>
      </w:r>
      <w:r w:rsidRPr="00FD5008">
        <w:rPr>
          <w:i/>
        </w:rPr>
        <w:t>2007</w:t>
      </w:r>
      <w:r w:rsidRPr="00FD5008">
        <w:rPr>
          <w:rStyle w:val="Fotnotsreferens"/>
        </w:rPr>
        <w:footnoteReference w:id="15"/>
      </w:r>
    </w:p>
    <w:tbl>
      <w:tblPr>
        <w:tblStyle w:val="TabellRiR"/>
        <w:tblW w:w="6017" w:type="dxa"/>
        <w:tblLayout w:type="fixed"/>
        <w:tblLook w:val="01E0" w:firstRow="1" w:lastRow="1" w:firstColumn="1" w:lastColumn="1" w:noHBand="0" w:noVBand="0"/>
      </w:tblPr>
      <w:tblGrid>
        <w:gridCol w:w="3420"/>
        <w:gridCol w:w="963"/>
        <w:gridCol w:w="779"/>
        <w:gridCol w:w="855"/>
      </w:tblGrid>
      <w:tr w:rsidR="00AE5F08" w:rsidRPr="00FD5008" w:rsidTr="00A05490">
        <w:trPr>
          <w:cnfStyle w:val="100000000000" w:firstRow="1" w:lastRow="0" w:firstColumn="0" w:lastColumn="0" w:oddVBand="0" w:evenVBand="0" w:oddHBand="0" w:evenHBand="0" w:firstRowFirstColumn="0" w:firstRowLastColumn="0" w:lastRowFirstColumn="0" w:lastRowLastColumn="0"/>
        </w:trPr>
        <w:tc>
          <w:tcPr>
            <w:tcW w:w="3420" w:type="dxa"/>
          </w:tcPr>
          <w:p w:rsidR="00AE5F08" w:rsidRPr="00FD5008" w:rsidRDefault="00AE5F08" w:rsidP="00A05490">
            <w:pPr>
              <w:keepNext/>
              <w:keepLines/>
              <w:spacing w:before="0" w:line="240" w:lineRule="auto"/>
              <w:jc w:val="left"/>
              <w:rPr>
                <w:b/>
                <w:sz w:val="16"/>
                <w:szCs w:val="16"/>
              </w:rPr>
            </w:pPr>
            <w:r w:rsidRPr="00FD5008">
              <w:rPr>
                <w:b/>
                <w:sz w:val="16"/>
                <w:szCs w:val="16"/>
              </w:rPr>
              <w:t>(tkr)</w:t>
            </w:r>
          </w:p>
        </w:tc>
        <w:tc>
          <w:tcPr>
            <w:tcW w:w="963" w:type="dxa"/>
          </w:tcPr>
          <w:p w:rsidR="00AE5F08" w:rsidRPr="00FD5008" w:rsidRDefault="00AE5F08" w:rsidP="00A05490">
            <w:pPr>
              <w:keepNext/>
              <w:keepLines/>
              <w:spacing w:before="0" w:line="240" w:lineRule="auto"/>
              <w:jc w:val="right"/>
              <w:rPr>
                <w:b/>
                <w:sz w:val="16"/>
                <w:szCs w:val="16"/>
              </w:rPr>
            </w:pPr>
            <w:r w:rsidRPr="00FD5008">
              <w:rPr>
                <w:b/>
                <w:sz w:val="16"/>
                <w:szCs w:val="16"/>
              </w:rPr>
              <w:t>2007</w:t>
            </w:r>
          </w:p>
        </w:tc>
        <w:tc>
          <w:tcPr>
            <w:tcW w:w="779" w:type="dxa"/>
          </w:tcPr>
          <w:p w:rsidR="00AE5F08" w:rsidRPr="00FD5008" w:rsidRDefault="00AE5F08" w:rsidP="00A05490">
            <w:pPr>
              <w:keepNext/>
              <w:keepLines/>
              <w:spacing w:before="0" w:line="240" w:lineRule="auto"/>
              <w:jc w:val="right"/>
              <w:rPr>
                <w:b/>
                <w:sz w:val="16"/>
                <w:szCs w:val="16"/>
              </w:rPr>
            </w:pPr>
            <w:r w:rsidRPr="00FD5008">
              <w:rPr>
                <w:b/>
                <w:sz w:val="16"/>
                <w:szCs w:val="16"/>
              </w:rPr>
              <w:t>2006</w:t>
            </w:r>
          </w:p>
        </w:tc>
        <w:tc>
          <w:tcPr>
            <w:tcW w:w="855" w:type="dxa"/>
          </w:tcPr>
          <w:p w:rsidR="00AE5F08" w:rsidRPr="00FD5008" w:rsidRDefault="00AE5F08" w:rsidP="00A05490">
            <w:pPr>
              <w:keepNext/>
              <w:keepLines/>
              <w:spacing w:before="0" w:line="240" w:lineRule="auto"/>
              <w:jc w:val="right"/>
              <w:rPr>
                <w:b/>
                <w:sz w:val="16"/>
                <w:szCs w:val="16"/>
              </w:rPr>
            </w:pPr>
            <w:r w:rsidRPr="00FD5008">
              <w:rPr>
                <w:b/>
                <w:sz w:val="16"/>
                <w:szCs w:val="16"/>
              </w:rPr>
              <w:t>2005</w:t>
            </w:r>
          </w:p>
        </w:tc>
      </w:tr>
      <w:tr w:rsidR="00AE5F08" w:rsidRPr="00FD5008" w:rsidTr="00A05490">
        <w:trPr>
          <w:trHeight w:val="389"/>
        </w:trPr>
        <w:tc>
          <w:tcPr>
            <w:tcW w:w="3420" w:type="dxa"/>
          </w:tcPr>
          <w:p w:rsidR="00AE5F08" w:rsidRPr="00FD5008" w:rsidRDefault="00AE5F08" w:rsidP="00A05490">
            <w:pPr>
              <w:keepNext/>
              <w:keepLines/>
              <w:spacing w:before="0" w:line="240" w:lineRule="auto"/>
              <w:jc w:val="left"/>
              <w:rPr>
                <w:sz w:val="16"/>
                <w:szCs w:val="16"/>
              </w:rPr>
            </w:pPr>
            <w:r w:rsidRPr="00FD5008">
              <w:rPr>
                <w:sz w:val="16"/>
                <w:szCs w:val="16"/>
              </w:rPr>
              <w:t>Upparbetade kostnader vid årets början</w:t>
            </w:r>
          </w:p>
        </w:tc>
        <w:tc>
          <w:tcPr>
            <w:tcW w:w="963" w:type="dxa"/>
          </w:tcPr>
          <w:p w:rsidR="00AE5F08" w:rsidRPr="00FD5008" w:rsidRDefault="00AE5F08" w:rsidP="00A05490">
            <w:pPr>
              <w:keepNext/>
              <w:keepLines/>
              <w:spacing w:before="0" w:line="240" w:lineRule="auto"/>
              <w:jc w:val="right"/>
              <w:rPr>
                <w:sz w:val="16"/>
                <w:szCs w:val="16"/>
              </w:rPr>
            </w:pPr>
            <w:r w:rsidRPr="00FD5008">
              <w:rPr>
                <w:sz w:val="16"/>
                <w:szCs w:val="16"/>
              </w:rPr>
              <w:t>33 862</w:t>
            </w:r>
          </w:p>
        </w:tc>
        <w:tc>
          <w:tcPr>
            <w:tcW w:w="779" w:type="dxa"/>
          </w:tcPr>
          <w:p w:rsidR="00AE5F08" w:rsidRPr="00FD5008" w:rsidRDefault="00AE5F08" w:rsidP="00A05490">
            <w:pPr>
              <w:keepNext/>
              <w:keepLines/>
              <w:spacing w:before="0" w:line="240" w:lineRule="auto"/>
              <w:jc w:val="right"/>
              <w:rPr>
                <w:sz w:val="16"/>
                <w:szCs w:val="16"/>
              </w:rPr>
            </w:pPr>
            <w:r w:rsidRPr="00FD5008">
              <w:rPr>
                <w:sz w:val="16"/>
                <w:szCs w:val="16"/>
              </w:rPr>
              <w:t>38 148</w:t>
            </w:r>
          </w:p>
        </w:tc>
        <w:tc>
          <w:tcPr>
            <w:tcW w:w="855" w:type="dxa"/>
          </w:tcPr>
          <w:p w:rsidR="00AE5F08" w:rsidRPr="00FD5008" w:rsidRDefault="00AE5F08" w:rsidP="00A05490">
            <w:pPr>
              <w:keepNext/>
              <w:keepLines/>
              <w:spacing w:before="0" w:line="240" w:lineRule="auto"/>
              <w:jc w:val="right"/>
              <w:rPr>
                <w:sz w:val="16"/>
                <w:szCs w:val="16"/>
              </w:rPr>
            </w:pPr>
            <w:r w:rsidRPr="00FD5008">
              <w:rPr>
                <w:sz w:val="16"/>
                <w:szCs w:val="16"/>
              </w:rPr>
              <w:t>31 422</w:t>
            </w:r>
          </w:p>
        </w:tc>
      </w:tr>
      <w:tr w:rsidR="00AE5F08" w:rsidRPr="00FD5008" w:rsidTr="00A05490">
        <w:trPr>
          <w:trHeight w:val="366"/>
        </w:trPr>
        <w:tc>
          <w:tcPr>
            <w:tcW w:w="3420" w:type="dxa"/>
            <w:tcBorders>
              <w:bottom w:val="nil"/>
            </w:tcBorders>
          </w:tcPr>
          <w:p w:rsidR="00AE5F08" w:rsidRPr="00FD5008" w:rsidRDefault="00AE5F08" w:rsidP="00A05490">
            <w:pPr>
              <w:keepNext/>
              <w:keepLines/>
              <w:spacing w:before="0" w:line="240" w:lineRule="auto"/>
              <w:jc w:val="left"/>
              <w:rPr>
                <w:sz w:val="16"/>
                <w:szCs w:val="16"/>
              </w:rPr>
            </w:pPr>
            <w:r w:rsidRPr="00FD5008">
              <w:rPr>
                <w:sz w:val="16"/>
                <w:szCs w:val="16"/>
              </w:rPr>
              <w:t>Årets kostnader</w:t>
            </w:r>
          </w:p>
        </w:tc>
        <w:tc>
          <w:tcPr>
            <w:tcW w:w="963" w:type="dxa"/>
            <w:tcBorders>
              <w:bottom w:val="nil"/>
            </w:tcBorders>
          </w:tcPr>
          <w:p w:rsidR="00AE5F08" w:rsidRPr="00FD5008" w:rsidRDefault="00AE5F08" w:rsidP="00A05490">
            <w:pPr>
              <w:keepNext/>
              <w:keepLines/>
              <w:spacing w:before="0" w:line="240" w:lineRule="auto"/>
              <w:jc w:val="right"/>
              <w:rPr>
                <w:sz w:val="16"/>
                <w:szCs w:val="16"/>
              </w:rPr>
            </w:pPr>
            <w:r w:rsidRPr="00FD5008">
              <w:rPr>
                <w:sz w:val="16"/>
                <w:szCs w:val="16"/>
              </w:rPr>
              <w:t>105 315</w:t>
            </w:r>
          </w:p>
        </w:tc>
        <w:tc>
          <w:tcPr>
            <w:tcW w:w="779" w:type="dxa"/>
            <w:tcBorders>
              <w:bottom w:val="nil"/>
            </w:tcBorders>
          </w:tcPr>
          <w:p w:rsidR="00AE5F08" w:rsidRPr="00FD5008" w:rsidRDefault="00AE5F08" w:rsidP="00A05490">
            <w:pPr>
              <w:keepNext/>
              <w:keepLines/>
              <w:spacing w:before="0" w:line="240" w:lineRule="auto"/>
              <w:jc w:val="right"/>
              <w:rPr>
                <w:sz w:val="16"/>
                <w:szCs w:val="16"/>
              </w:rPr>
            </w:pPr>
            <w:r w:rsidRPr="00FD5008">
              <w:rPr>
                <w:sz w:val="16"/>
                <w:szCs w:val="16"/>
              </w:rPr>
              <w:t>90 853</w:t>
            </w:r>
          </w:p>
        </w:tc>
        <w:tc>
          <w:tcPr>
            <w:tcW w:w="855" w:type="dxa"/>
            <w:tcBorders>
              <w:bottom w:val="nil"/>
            </w:tcBorders>
          </w:tcPr>
          <w:p w:rsidR="00AE5F08" w:rsidRPr="00FD5008" w:rsidRDefault="00AE5F08" w:rsidP="00A05490">
            <w:pPr>
              <w:keepNext/>
              <w:keepLines/>
              <w:spacing w:before="0" w:line="240" w:lineRule="auto"/>
              <w:jc w:val="right"/>
              <w:rPr>
                <w:sz w:val="16"/>
                <w:szCs w:val="16"/>
              </w:rPr>
            </w:pPr>
            <w:r w:rsidRPr="00FD5008">
              <w:rPr>
                <w:sz w:val="16"/>
                <w:szCs w:val="16"/>
              </w:rPr>
              <w:t>92 418</w:t>
            </w:r>
          </w:p>
        </w:tc>
      </w:tr>
      <w:tr w:rsidR="00AE5F08" w:rsidRPr="00FD5008" w:rsidTr="00A05490">
        <w:trPr>
          <w:trHeight w:val="349"/>
        </w:trPr>
        <w:tc>
          <w:tcPr>
            <w:tcW w:w="3420" w:type="dxa"/>
            <w:tcBorders>
              <w:bottom w:val="single" w:sz="4" w:space="0" w:color="auto"/>
            </w:tcBorders>
          </w:tcPr>
          <w:p w:rsidR="00AE5F08" w:rsidRPr="00FD5008" w:rsidRDefault="00AE5F08" w:rsidP="00A05490">
            <w:pPr>
              <w:keepNext/>
              <w:keepLines/>
              <w:spacing w:before="0" w:line="240" w:lineRule="auto"/>
              <w:jc w:val="left"/>
              <w:rPr>
                <w:sz w:val="16"/>
                <w:szCs w:val="16"/>
              </w:rPr>
            </w:pPr>
            <w:r w:rsidRPr="00FD5008">
              <w:rPr>
                <w:sz w:val="16"/>
                <w:szCs w:val="16"/>
              </w:rPr>
              <w:t>Upparbetade kostnader vid årets slut</w:t>
            </w:r>
          </w:p>
        </w:tc>
        <w:tc>
          <w:tcPr>
            <w:tcW w:w="963" w:type="dxa"/>
            <w:tcBorders>
              <w:bottom w:val="single" w:sz="4" w:space="0" w:color="auto"/>
            </w:tcBorders>
          </w:tcPr>
          <w:p w:rsidR="00AE5F08" w:rsidRPr="00FD5008" w:rsidRDefault="00AE5F08" w:rsidP="00A05490">
            <w:pPr>
              <w:keepNext/>
              <w:keepLines/>
              <w:spacing w:before="0" w:line="240" w:lineRule="auto"/>
              <w:jc w:val="right"/>
              <w:rPr>
                <w:sz w:val="16"/>
                <w:szCs w:val="16"/>
              </w:rPr>
            </w:pPr>
            <w:r w:rsidRPr="00FD5008">
              <w:rPr>
                <w:sz w:val="16"/>
                <w:szCs w:val="16"/>
              </w:rPr>
              <w:t>40 116</w:t>
            </w:r>
          </w:p>
        </w:tc>
        <w:tc>
          <w:tcPr>
            <w:tcW w:w="779" w:type="dxa"/>
            <w:tcBorders>
              <w:bottom w:val="single" w:sz="4" w:space="0" w:color="auto"/>
            </w:tcBorders>
          </w:tcPr>
          <w:p w:rsidR="00AE5F08" w:rsidRPr="00FD5008" w:rsidRDefault="00AE5F08" w:rsidP="00A05490">
            <w:pPr>
              <w:keepNext/>
              <w:keepLines/>
              <w:spacing w:before="0" w:line="240" w:lineRule="auto"/>
              <w:jc w:val="right"/>
              <w:rPr>
                <w:sz w:val="16"/>
                <w:szCs w:val="16"/>
              </w:rPr>
            </w:pPr>
            <w:r w:rsidRPr="00FD5008">
              <w:rPr>
                <w:sz w:val="16"/>
                <w:szCs w:val="16"/>
              </w:rPr>
              <w:t>33 862</w:t>
            </w:r>
          </w:p>
        </w:tc>
        <w:tc>
          <w:tcPr>
            <w:tcW w:w="855" w:type="dxa"/>
            <w:tcBorders>
              <w:bottom w:val="single" w:sz="4" w:space="0" w:color="auto"/>
            </w:tcBorders>
          </w:tcPr>
          <w:p w:rsidR="00AE5F08" w:rsidRPr="00FD5008" w:rsidRDefault="00AE5F08" w:rsidP="00A05490">
            <w:pPr>
              <w:keepNext/>
              <w:keepLines/>
              <w:spacing w:before="0" w:line="240" w:lineRule="auto"/>
              <w:jc w:val="right"/>
              <w:rPr>
                <w:sz w:val="16"/>
                <w:szCs w:val="16"/>
              </w:rPr>
            </w:pPr>
            <w:r w:rsidRPr="00FD5008">
              <w:rPr>
                <w:sz w:val="16"/>
                <w:szCs w:val="16"/>
              </w:rPr>
              <w:t>38 148</w:t>
            </w:r>
          </w:p>
        </w:tc>
      </w:tr>
      <w:tr w:rsidR="00AE5F08" w:rsidRPr="00FD5008" w:rsidTr="00A05490">
        <w:trPr>
          <w:trHeight w:val="293"/>
        </w:trPr>
        <w:tc>
          <w:tcPr>
            <w:tcW w:w="3420" w:type="dxa"/>
            <w:tcBorders>
              <w:top w:val="single" w:sz="4" w:space="0" w:color="auto"/>
            </w:tcBorders>
          </w:tcPr>
          <w:p w:rsidR="00AE5F08" w:rsidRPr="00FD5008" w:rsidRDefault="00AE5F08" w:rsidP="00A05490">
            <w:pPr>
              <w:keepNext/>
              <w:keepLines/>
              <w:spacing w:before="0" w:line="240" w:lineRule="auto"/>
              <w:jc w:val="left"/>
              <w:rPr>
                <w:sz w:val="16"/>
                <w:szCs w:val="16"/>
              </w:rPr>
            </w:pPr>
            <w:r w:rsidRPr="00FD5008">
              <w:rPr>
                <w:sz w:val="16"/>
                <w:szCs w:val="16"/>
              </w:rPr>
              <w:t>Kostnad för under året avslutade gransknin</w:t>
            </w:r>
            <w:r w:rsidRPr="00FD5008">
              <w:rPr>
                <w:sz w:val="16"/>
                <w:szCs w:val="16"/>
              </w:rPr>
              <w:t>g</w:t>
            </w:r>
            <w:r w:rsidRPr="00FD5008">
              <w:rPr>
                <w:sz w:val="16"/>
                <w:szCs w:val="16"/>
              </w:rPr>
              <w:t xml:space="preserve">ar </w:t>
            </w:r>
          </w:p>
        </w:tc>
        <w:tc>
          <w:tcPr>
            <w:tcW w:w="963" w:type="dxa"/>
            <w:tcBorders>
              <w:top w:val="single" w:sz="4" w:space="0" w:color="auto"/>
            </w:tcBorders>
          </w:tcPr>
          <w:p w:rsidR="00AE5F08" w:rsidRPr="00FD5008" w:rsidRDefault="00AE5F08" w:rsidP="00A05490">
            <w:pPr>
              <w:keepNext/>
              <w:keepLines/>
              <w:spacing w:before="0" w:line="240" w:lineRule="auto"/>
              <w:jc w:val="right"/>
              <w:rPr>
                <w:sz w:val="16"/>
                <w:szCs w:val="16"/>
              </w:rPr>
            </w:pPr>
            <w:r w:rsidRPr="00FD5008">
              <w:rPr>
                <w:sz w:val="16"/>
                <w:szCs w:val="16"/>
              </w:rPr>
              <w:t>99 061</w:t>
            </w:r>
          </w:p>
        </w:tc>
        <w:tc>
          <w:tcPr>
            <w:tcW w:w="779" w:type="dxa"/>
            <w:tcBorders>
              <w:top w:val="single" w:sz="4" w:space="0" w:color="auto"/>
            </w:tcBorders>
          </w:tcPr>
          <w:p w:rsidR="00AE5F08" w:rsidRPr="00FD5008" w:rsidRDefault="00AE5F08" w:rsidP="00A05490">
            <w:pPr>
              <w:keepNext/>
              <w:keepLines/>
              <w:spacing w:before="0" w:line="240" w:lineRule="auto"/>
              <w:jc w:val="right"/>
              <w:rPr>
                <w:sz w:val="16"/>
                <w:szCs w:val="16"/>
              </w:rPr>
            </w:pPr>
            <w:r w:rsidRPr="00FD5008">
              <w:rPr>
                <w:sz w:val="16"/>
                <w:szCs w:val="16"/>
              </w:rPr>
              <w:t>95 138</w:t>
            </w:r>
          </w:p>
        </w:tc>
        <w:tc>
          <w:tcPr>
            <w:tcW w:w="855" w:type="dxa"/>
            <w:tcBorders>
              <w:top w:val="single" w:sz="4" w:space="0" w:color="auto"/>
            </w:tcBorders>
          </w:tcPr>
          <w:p w:rsidR="00AE5F08" w:rsidRPr="00FD5008" w:rsidRDefault="00AE5F08" w:rsidP="00A05490">
            <w:pPr>
              <w:keepNext/>
              <w:keepLines/>
              <w:spacing w:before="0" w:line="240" w:lineRule="auto"/>
              <w:jc w:val="right"/>
              <w:rPr>
                <w:sz w:val="16"/>
                <w:szCs w:val="16"/>
              </w:rPr>
            </w:pPr>
            <w:r w:rsidRPr="00FD5008">
              <w:rPr>
                <w:sz w:val="16"/>
                <w:szCs w:val="16"/>
              </w:rPr>
              <w:t>85 692</w:t>
            </w:r>
          </w:p>
        </w:tc>
      </w:tr>
      <w:tr w:rsidR="00AE5F08" w:rsidRPr="00FD5008" w:rsidTr="00A05490">
        <w:tc>
          <w:tcPr>
            <w:tcW w:w="3420" w:type="dxa"/>
            <w:tcBorders>
              <w:bottom w:val="nil"/>
            </w:tcBorders>
          </w:tcPr>
          <w:p w:rsidR="00AE5F08" w:rsidRPr="00FD5008" w:rsidRDefault="00AE5F08" w:rsidP="00A05490">
            <w:pPr>
              <w:keepNext/>
              <w:keepLines/>
              <w:spacing w:before="0" w:line="240" w:lineRule="auto"/>
              <w:jc w:val="left"/>
              <w:rPr>
                <w:sz w:val="16"/>
                <w:szCs w:val="16"/>
              </w:rPr>
            </w:pPr>
            <w:bookmarkStart w:id="78" w:name="_Hlk190481543"/>
            <w:r w:rsidRPr="00FD5008">
              <w:rPr>
                <w:sz w:val="16"/>
                <w:szCs w:val="16"/>
              </w:rPr>
              <w:t>– varav kostnad för granskningar som avsl</w:t>
            </w:r>
            <w:r w:rsidRPr="00FD5008">
              <w:rPr>
                <w:sz w:val="16"/>
                <w:szCs w:val="16"/>
              </w:rPr>
              <w:t>u</w:t>
            </w:r>
            <w:r w:rsidRPr="00FD5008">
              <w:rPr>
                <w:sz w:val="16"/>
                <w:szCs w:val="16"/>
              </w:rPr>
              <w:t>tats utan publicering</w:t>
            </w:r>
          </w:p>
        </w:tc>
        <w:tc>
          <w:tcPr>
            <w:tcW w:w="963" w:type="dxa"/>
            <w:tcBorders>
              <w:bottom w:val="nil"/>
            </w:tcBorders>
          </w:tcPr>
          <w:p w:rsidR="00AE5F08" w:rsidRPr="00FD5008" w:rsidRDefault="00AE5F08" w:rsidP="00A05490">
            <w:pPr>
              <w:keepNext/>
              <w:keepLines/>
              <w:spacing w:before="0" w:line="240" w:lineRule="auto"/>
              <w:jc w:val="right"/>
              <w:rPr>
                <w:sz w:val="16"/>
                <w:szCs w:val="16"/>
              </w:rPr>
            </w:pPr>
            <w:r w:rsidRPr="00FD5008">
              <w:rPr>
                <w:sz w:val="16"/>
                <w:szCs w:val="16"/>
              </w:rPr>
              <w:t>9 442</w:t>
            </w:r>
          </w:p>
        </w:tc>
        <w:tc>
          <w:tcPr>
            <w:tcW w:w="779" w:type="dxa"/>
            <w:tcBorders>
              <w:bottom w:val="nil"/>
            </w:tcBorders>
          </w:tcPr>
          <w:p w:rsidR="00AE5F08" w:rsidRPr="00FD5008" w:rsidRDefault="00AE5F08" w:rsidP="00A05490">
            <w:pPr>
              <w:keepNext/>
              <w:keepLines/>
              <w:spacing w:before="0" w:line="240" w:lineRule="auto"/>
              <w:jc w:val="right"/>
              <w:rPr>
                <w:sz w:val="16"/>
                <w:szCs w:val="16"/>
              </w:rPr>
            </w:pPr>
            <w:r w:rsidRPr="00FD5008">
              <w:rPr>
                <w:sz w:val="16"/>
                <w:szCs w:val="16"/>
              </w:rPr>
              <w:t>18 781</w:t>
            </w:r>
          </w:p>
        </w:tc>
        <w:tc>
          <w:tcPr>
            <w:tcW w:w="855" w:type="dxa"/>
            <w:tcBorders>
              <w:bottom w:val="nil"/>
            </w:tcBorders>
          </w:tcPr>
          <w:p w:rsidR="00AE5F08" w:rsidRPr="00FD5008" w:rsidRDefault="00AE5F08" w:rsidP="00A05490">
            <w:pPr>
              <w:keepNext/>
              <w:keepLines/>
              <w:spacing w:before="0" w:line="240" w:lineRule="auto"/>
              <w:jc w:val="right"/>
              <w:rPr>
                <w:sz w:val="16"/>
                <w:szCs w:val="16"/>
              </w:rPr>
            </w:pPr>
            <w:r w:rsidRPr="00FD5008">
              <w:rPr>
                <w:sz w:val="16"/>
                <w:szCs w:val="16"/>
              </w:rPr>
              <w:t>19 835</w:t>
            </w:r>
          </w:p>
        </w:tc>
      </w:tr>
      <w:bookmarkEnd w:id="78"/>
      <w:tr w:rsidR="00AE5F08" w:rsidRPr="00FD5008" w:rsidTr="00A05490">
        <w:trPr>
          <w:trHeight w:val="458"/>
        </w:trPr>
        <w:tc>
          <w:tcPr>
            <w:tcW w:w="3420" w:type="dxa"/>
            <w:tcBorders>
              <w:bottom w:val="single" w:sz="4" w:space="0" w:color="auto"/>
            </w:tcBorders>
          </w:tcPr>
          <w:p w:rsidR="00AE5F08" w:rsidRPr="00FD5008" w:rsidRDefault="00AE5F08" w:rsidP="00A05490">
            <w:pPr>
              <w:keepNext/>
              <w:keepLines/>
              <w:spacing w:before="0" w:line="240" w:lineRule="auto"/>
              <w:jc w:val="left"/>
              <w:rPr>
                <w:sz w:val="16"/>
                <w:szCs w:val="16"/>
              </w:rPr>
            </w:pPr>
            <w:r w:rsidRPr="00FD5008">
              <w:rPr>
                <w:sz w:val="16"/>
                <w:szCs w:val="16"/>
              </w:rPr>
              <w:t>– varav kostnad för under året publicer</w:t>
            </w:r>
            <w:r w:rsidRPr="00FD5008">
              <w:rPr>
                <w:sz w:val="16"/>
                <w:szCs w:val="16"/>
              </w:rPr>
              <w:t>a</w:t>
            </w:r>
            <w:r w:rsidRPr="00FD5008">
              <w:rPr>
                <w:sz w:val="16"/>
                <w:szCs w:val="16"/>
              </w:rPr>
              <w:t xml:space="preserve">de granskningar </w:t>
            </w:r>
          </w:p>
        </w:tc>
        <w:tc>
          <w:tcPr>
            <w:tcW w:w="963" w:type="dxa"/>
            <w:tcBorders>
              <w:bottom w:val="single" w:sz="4" w:space="0" w:color="auto"/>
            </w:tcBorders>
          </w:tcPr>
          <w:p w:rsidR="00AE5F08" w:rsidRPr="00FD5008" w:rsidRDefault="00AE5F08" w:rsidP="00A05490">
            <w:pPr>
              <w:keepNext/>
              <w:keepLines/>
              <w:spacing w:before="0" w:line="240" w:lineRule="auto"/>
              <w:jc w:val="right"/>
              <w:rPr>
                <w:sz w:val="16"/>
                <w:szCs w:val="16"/>
              </w:rPr>
            </w:pPr>
            <w:r w:rsidRPr="00FD5008">
              <w:rPr>
                <w:sz w:val="16"/>
                <w:szCs w:val="16"/>
              </w:rPr>
              <w:t>89 619</w:t>
            </w:r>
          </w:p>
        </w:tc>
        <w:tc>
          <w:tcPr>
            <w:tcW w:w="779" w:type="dxa"/>
            <w:tcBorders>
              <w:bottom w:val="single" w:sz="4" w:space="0" w:color="auto"/>
            </w:tcBorders>
          </w:tcPr>
          <w:p w:rsidR="00AE5F08" w:rsidRPr="00FD5008" w:rsidRDefault="00AE5F08" w:rsidP="00A05490">
            <w:pPr>
              <w:keepNext/>
              <w:keepLines/>
              <w:spacing w:before="0" w:line="240" w:lineRule="auto"/>
              <w:jc w:val="right"/>
              <w:rPr>
                <w:sz w:val="16"/>
                <w:szCs w:val="16"/>
              </w:rPr>
            </w:pPr>
            <w:r w:rsidRPr="00FD5008">
              <w:rPr>
                <w:sz w:val="16"/>
                <w:szCs w:val="16"/>
              </w:rPr>
              <w:t>76 357</w:t>
            </w:r>
          </w:p>
        </w:tc>
        <w:tc>
          <w:tcPr>
            <w:tcW w:w="855" w:type="dxa"/>
            <w:tcBorders>
              <w:bottom w:val="single" w:sz="4" w:space="0" w:color="auto"/>
            </w:tcBorders>
          </w:tcPr>
          <w:p w:rsidR="00AE5F08" w:rsidRPr="00FD5008" w:rsidRDefault="00AE5F08" w:rsidP="00A05490">
            <w:pPr>
              <w:keepNext/>
              <w:keepLines/>
              <w:spacing w:before="0" w:line="240" w:lineRule="auto"/>
              <w:jc w:val="right"/>
              <w:rPr>
                <w:sz w:val="16"/>
                <w:szCs w:val="16"/>
              </w:rPr>
            </w:pPr>
            <w:r w:rsidRPr="00FD5008">
              <w:rPr>
                <w:sz w:val="16"/>
                <w:szCs w:val="16"/>
              </w:rPr>
              <w:t>65 857</w:t>
            </w:r>
          </w:p>
        </w:tc>
      </w:tr>
      <w:tr w:rsidR="00AE5F08" w:rsidRPr="00FD5008" w:rsidTr="00A05490">
        <w:tc>
          <w:tcPr>
            <w:tcW w:w="3420" w:type="dxa"/>
            <w:tcBorders>
              <w:top w:val="single" w:sz="4" w:space="0" w:color="auto"/>
            </w:tcBorders>
          </w:tcPr>
          <w:p w:rsidR="00AE5F08" w:rsidRPr="00FD5008" w:rsidRDefault="00AE5F08" w:rsidP="00A05490">
            <w:pPr>
              <w:keepNext/>
              <w:keepLines/>
              <w:spacing w:before="0" w:line="240" w:lineRule="auto"/>
              <w:jc w:val="left"/>
              <w:rPr>
                <w:sz w:val="16"/>
                <w:szCs w:val="16"/>
              </w:rPr>
            </w:pPr>
            <w:r w:rsidRPr="00FD5008">
              <w:rPr>
                <w:sz w:val="16"/>
                <w:szCs w:val="16"/>
              </w:rPr>
              <w:t>Antal publicerade granskningar</w:t>
            </w:r>
          </w:p>
        </w:tc>
        <w:tc>
          <w:tcPr>
            <w:tcW w:w="963" w:type="dxa"/>
            <w:tcBorders>
              <w:top w:val="single" w:sz="4" w:space="0" w:color="auto"/>
            </w:tcBorders>
          </w:tcPr>
          <w:p w:rsidR="00AE5F08" w:rsidRPr="00FD5008" w:rsidRDefault="00AE5F08" w:rsidP="00A05490">
            <w:pPr>
              <w:keepNext/>
              <w:keepLines/>
              <w:spacing w:before="0" w:line="240" w:lineRule="auto"/>
              <w:jc w:val="right"/>
              <w:rPr>
                <w:sz w:val="16"/>
                <w:szCs w:val="16"/>
              </w:rPr>
            </w:pPr>
            <w:r w:rsidRPr="00FD5008">
              <w:rPr>
                <w:sz w:val="16"/>
                <w:szCs w:val="16"/>
              </w:rPr>
              <w:t>30</w:t>
            </w:r>
          </w:p>
        </w:tc>
        <w:tc>
          <w:tcPr>
            <w:tcW w:w="779" w:type="dxa"/>
            <w:tcBorders>
              <w:top w:val="single" w:sz="4" w:space="0" w:color="auto"/>
            </w:tcBorders>
          </w:tcPr>
          <w:p w:rsidR="00AE5F08" w:rsidRPr="00FD5008" w:rsidRDefault="00AE5F08" w:rsidP="00A05490">
            <w:pPr>
              <w:keepNext/>
              <w:keepLines/>
              <w:spacing w:before="0" w:line="240" w:lineRule="auto"/>
              <w:jc w:val="right"/>
              <w:rPr>
                <w:sz w:val="16"/>
                <w:szCs w:val="16"/>
              </w:rPr>
            </w:pPr>
            <w:r w:rsidRPr="00FD5008">
              <w:rPr>
                <w:sz w:val="16"/>
                <w:szCs w:val="16"/>
              </w:rPr>
              <w:t>31</w:t>
            </w:r>
          </w:p>
        </w:tc>
        <w:tc>
          <w:tcPr>
            <w:tcW w:w="855" w:type="dxa"/>
            <w:tcBorders>
              <w:top w:val="single" w:sz="4" w:space="0" w:color="auto"/>
            </w:tcBorders>
          </w:tcPr>
          <w:p w:rsidR="00AE5F08" w:rsidRPr="00FD5008" w:rsidRDefault="00AE5F08" w:rsidP="00A05490">
            <w:pPr>
              <w:keepNext/>
              <w:keepLines/>
              <w:spacing w:before="0" w:line="240" w:lineRule="auto"/>
              <w:jc w:val="right"/>
              <w:rPr>
                <w:sz w:val="16"/>
                <w:szCs w:val="16"/>
              </w:rPr>
            </w:pPr>
            <w:r w:rsidRPr="00FD5008">
              <w:rPr>
                <w:sz w:val="16"/>
                <w:szCs w:val="16"/>
              </w:rPr>
              <w:t>30</w:t>
            </w:r>
          </w:p>
        </w:tc>
      </w:tr>
      <w:tr w:rsidR="00AE5F08" w:rsidRPr="00FD5008" w:rsidTr="00A05490">
        <w:tc>
          <w:tcPr>
            <w:tcW w:w="3420" w:type="dxa"/>
          </w:tcPr>
          <w:p w:rsidR="00AE5F08" w:rsidRPr="00FD5008" w:rsidRDefault="00AE5F08" w:rsidP="00A05490">
            <w:pPr>
              <w:keepNext/>
              <w:keepLines/>
              <w:spacing w:before="0" w:line="240" w:lineRule="auto"/>
              <w:jc w:val="left"/>
              <w:rPr>
                <w:sz w:val="16"/>
                <w:szCs w:val="16"/>
              </w:rPr>
            </w:pPr>
            <w:r w:rsidRPr="00FD5008">
              <w:rPr>
                <w:sz w:val="16"/>
                <w:szCs w:val="16"/>
              </w:rPr>
              <w:t>Kostnad per under året avslutad grans</w:t>
            </w:r>
            <w:r w:rsidRPr="00FD5008">
              <w:rPr>
                <w:sz w:val="16"/>
                <w:szCs w:val="16"/>
              </w:rPr>
              <w:t>k</w:t>
            </w:r>
            <w:r w:rsidRPr="00FD5008">
              <w:rPr>
                <w:sz w:val="16"/>
                <w:szCs w:val="16"/>
              </w:rPr>
              <w:t>ning</w:t>
            </w:r>
          </w:p>
        </w:tc>
        <w:tc>
          <w:tcPr>
            <w:tcW w:w="963" w:type="dxa"/>
          </w:tcPr>
          <w:p w:rsidR="00AE5F08" w:rsidRPr="00FD5008" w:rsidRDefault="00AE5F08" w:rsidP="00A05490">
            <w:pPr>
              <w:keepNext/>
              <w:keepLines/>
              <w:spacing w:before="0" w:line="240" w:lineRule="auto"/>
              <w:jc w:val="right"/>
              <w:rPr>
                <w:sz w:val="16"/>
                <w:szCs w:val="16"/>
              </w:rPr>
            </w:pPr>
            <w:r w:rsidRPr="00FD5008">
              <w:rPr>
                <w:sz w:val="16"/>
                <w:szCs w:val="16"/>
              </w:rPr>
              <w:t>3 302</w:t>
            </w:r>
          </w:p>
        </w:tc>
        <w:tc>
          <w:tcPr>
            <w:tcW w:w="779" w:type="dxa"/>
          </w:tcPr>
          <w:p w:rsidR="00AE5F08" w:rsidRPr="00FD5008" w:rsidRDefault="00AE5F08" w:rsidP="00A05490">
            <w:pPr>
              <w:keepNext/>
              <w:keepLines/>
              <w:spacing w:before="0" w:line="240" w:lineRule="auto"/>
              <w:jc w:val="right"/>
              <w:rPr>
                <w:sz w:val="16"/>
                <w:szCs w:val="16"/>
              </w:rPr>
            </w:pPr>
            <w:r w:rsidRPr="00FD5008">
              <w:rPr>
                <w:sz w:val="16"/>
                <w:szCs w:val="16"/>
              </w:rPr>
              <w:t>3 069</w:t>
            </w:r>
          </w:p>
        </w:tc>
        <w:tc>
          <w:tcPr>
            <w:tcW w:w="855" w:type="dxa"/>
          </w:tcPr>
          <w:p w:rsidR="00AE5F08" w:rsidRPr="00FD5008" w:rsidRDefault="00AE5F08" w:rsidP="00A05490">
            <w:pPr>
              <w:keepNext/>
              <w:keepLines/>
              <w:spacing w:before="0" w:line="240" w:lineRule="auto"/>
              <w:jc w:val="right"/>
              <w:rPr>
                <w:sz w:val="16"/>
                <w:szCs w:val="16"/>
              </w:rPr>
            </w:pPr>
            <w:r w:rsidRPr="00FD5008">
              <w:rPr>
                <w:sz w:val="16"/>
                <w:szCs w:val="16"/>
              </w:rPr>
              <w:t>2 856</w:t>
            </w:r>
          </w:p>
        </w:tc>
      </w:tr>
    </w:tbl>
    <w:p w:rsidR="00AE5F08" w:rsidRPr="00FD5008" w:rsidRDefault="00AE5F08" w:rsidP="00AE5F08">
      <w:pPr>
        <w:pStyle w:val="Normaltindrag"/>
      </w:pPr>
    </w:p>
    <w:p w:rsidR="00AE5F08" w:rsidRPr="00FD5008" w:rsidRDefault="00AE5F08" w:rsidP="00AE5F08">
      <w:pPr>
        <w:pStyle w:val="Normaltindrag"/>
        <w:ind w:firstLine="0"/>
      </w:pPr>
      <w:r w:rsidRPr="00FD5008">
        <w:rPr>
          <w:szCs w:val="19"/>
        </w:rPr>
        <w:t>Riksrevisorerna beslutade i verksamhetsplanen för 2007 om ökade resu</w:t>
      </w:r>
      <w:r w:rsidRPr="00FD5008">
        <w:rPr>
          <w:szCs w:val="19"/>
        </w:rPr>
        <w:t>r</w:t>
      </w:r>
      <w:r w:rsidRPr="00FD5008">
        <w:rPr>
          <w:szCs w:val="19"/>
        </w:rPr>
        <w:t>ser för effektivitetsrevision med ett oförändrat mål för antalet publicerade rappo</w:t>
      </w:r>
      <w:r w:rsidRPr="00FD5008">
        <w:rPr>
          <w:szCs w:val="19"/>
        </w:rPr>
        <w:t>r</w:t>
      </w:r>
      <w:r w:rsidRPr="00FD5008">
        <w:rPr>
          <w:szCs w:val="19"/>
        </w:rPr>
        <w:t>ter. Resursökningen skulle således me</w:t>
      </w:r>
      <w:r w:rsidRPr="00FD5008">
        <w:rPr>
          <w:szCs w:val="19"/>
        </w:rPr>
        <w:t>d</w:t>
      </w:r>
      <w:r w:rsidRPr="00FD5008">
        <w:rPr>
          <w:szCs w:val="19"/>
        </w:rPr>
        <w:t xml:space="preserve">ge en ökad resursinsats i varje enskild granskning i syfte att öka kvaliteten genom </w:t>
      </w:r>
      <w:r w:rsidRPr="00FD5008">
        <w:t>bredare och djupare granskningar</w:t>
      </w:r>
      <w:r w:rsidRPr="00FD5008">
        <w:rPr>
          <w:szCs w:val="19"/>
        </w:rPr>
        <w:t xml:space="preserve">. </w:t>
      </w:r>
      <w:r w:rsidR="004027FF" w:rsidRPr="00FD5008">
        <w:rPr>
          <w:szCs w:val="19"/>
        </w:rPr>
        <w:t xml:space="preserve">I jämförelse med 2006 </w:t>
      </w:r>
      <w:r w:rsidRPr="00FD5008">
        <w:rPr>
          <w:szCs w:val="19"/>
        </w:rPr>
        <w:t>har styckkostnaden också ökat med knappt 8 pr</w:t>
      </w:r>
      <w:r w:rsidRPr="00FD5008">
        <w:rPr>
          <w:szCs w:val="19"/>
        </w:rPr>
        <w:t>o</w:t>
      </w:r>
      <w:r w:rsidRPr="00FD5008">
        <w:rPr>
          <w:szCs w:val="19"/>
        </w:rPr>
        <w:t xml:space="preserve">cent från </w:t>
      </w:r>
      <w:r w:rsidRPr="00FD5008">
        <w:t>3,1</w:t>
      </w:r>
      <w:r w:rsidR="004027FF" w:rsidRPr="00FD5008">
        <w:t xml:space="preserve"> </w:t>
      </w:r>
      <w:r w:rsidRPr="00FD5008">
        <w:rPr>
          <w:szCs w:val="19"/>
        </w:rPr>
        <w:t>till 3,3 m</w:t>
      </w:r>
      <w:r w:rsidR="004027FF" w:rsidRPr="00FD5008">
        <w:rPr>
          <w:szCs w:val="19"/>
        </w:rPr>
        <w:t xml:space="preserve">iljoner </w:t>
      </w:r>
      <w:r w:rsidRPr="00FD5008">
        <w:rPr>
          <w:szCs w:val="19"/>
        </w:rPr>
        <w:t>kr</w:t>
      </w:r>
      <w:r w:rsidR="004027FF" w:rsidRPr="00FD5008">
        <w:rPr>
          <w:szCs w:val="19"/>
        </w:rPr>
        <w:t>onor</w:t>
      </w:r>
      <w:r w:rsidRPr="00FD5008">
        <w:rPr>
          <w:szCs w:val="19"/>
        </w:rPr>
        <w:t>. Av årets kostnader om 99,1 m</w:t>
      </w:r>
      <w:r w:rsidR="004027FF" w:rsidRPr="00FD5008">
        <w:rPr>
          <w:szCs w:val="19"/>
        </w:rPr>
        <w:t>i</w:t>
      </w:r>
      <w:r w:rsidR="004027FF" w:rsidRPr="00FD5008">
        <w:rPr>
          <w:szCs w:val="19"/>
        </w:rPr>
        <w:t>l</w:t>
      </w:r>
      <w:r w:rsidR="004027FF" w:rsidRPr="00FD5008">
        <w:rPr>
          <w:szCs w:val="19"/>
        </w:rPr>
        <w:t xml:space="preserve">joner </w:t>
      </w:r>
      <w:r w:rsidRPr="00FD5008">
        <w:rPr>
          <w:szCs w:val="19"/>
        </w:rPr>
        <w:t>kr</w:t>
      </w:r>
      <w:r w:rsidR="004027FF" w:rsidRPr="00FD5008">
        <w:rPr>
          <w:szCs w:val="19"/>
        </w:rPr>
        <w:t>onor</w:t>
      </w:r>
      <w:r w:rsidRPr="00FD5008">
        <w:rPr>
          <w:szCs w:val="19"/>
        </w:rPr>
        <w:t xml:space="preserve"> för grans</w:t>
      </w:r>
      <w:r w:rsidRPr="00FD5008">
        <w:rPr>
          <w:szCs w:val="19"/>
        </w:rPr>
        <w:t>k</w:t>
      </w:r>
      <w:r w:rsidRPr="00FD5008">
        <w:rPr>
          <w:szCs w:val="19"/>
        </w:rPr>
        <w:t xml:space="preserve">ningar som avslutats under året har </w:t>
      </w:r>
      <w:r w:rsidRPr="00FD5008">
        <w:t>89,6 m</w:t>
      </w:r>
      <w:r w:rsidR="004027FF" w:rsidRPr="00FD5008">
        <w:t xml:space="preserve">iljoner </w:t>
      </w:r>
      <w:r w:rsidRPr="00FD5008">
        <w:t>kr</w:t>
      </w:r>
      <w:r w:rsidR="004027FF" w:rsidRPr="00FD5008">
        <w:t>onor</w:t>
      </w:r>
      <w:r w:rsidRPr="00FD5008">
        <w:t xml:space="preserve"> använts för under året publicerade granskningar</w:t>
      </w:r>
      <w:r w:rsidR="004027FF" w:rsidRPr="00FD5008">
        <w:t>.</w:t>
      </w:r>
      <w:r w:rsidRPr="00FD5008">
        <w:rPr>
          <w:szCs w:val="19"/>
        </w:rPr>
        <w:t xml:space="preserve"> </w:t>
      </w:r>
      <w:r w:rsidRPr="00FD5008">
        <w:t>Resterande 9,4 m</w:t>
      </w:r>
      <w:r w:rsidR="004027FF" w:rsidRPr="00FD5008">
        <w:t xml:space="preserve">iljoner </w:t>
      </w:r>
      <w:r w:rsidRPr="00FD5008">
        <w:t>kr</w:t>
      </w:r>
      <w:r w:rsidR="004027FF" w:rsidRPr="00FD5008">
        <w:t>onor</w:t>
      </w:r>
      <w:r w:rsidRPr="00FD5008">
        <w:t xml:space="preserve"> har använts för förstudier och granskningar som inte resulterat i publicerad ra</w:t>
      </w:r>
      <w:r w:rsidRPr="00FD5008">
        <w:t>p</w:t>
      </w:r>
      <w:r w:rsidRPr="00FD5008">
        <w:t>port</w:t>
      </w:r>
      <w:r w:rsidR="004027FF" w:rsidRPr="00FD5008">
        <w:t>,</w:t>
      </w:r>
      <w:r w:rsidRPr="00FD5008">
        <w:t xml:space="preserve"> vilket är en avsevärd minskning i förhå</w:t>
      </w:r>
      <w:r w:rsidRPr="00FD5008">
        <w:t>l</w:t>
      </w:r>
      <w:r w:rsidRPr="00FD5008">
        <w:t>lande till 2006.</w:t>
      </w:r>
    </w:p>
    <w:p w:rsidR="00AE5F08" w:rsidRPr="00FD5008" w:rsidRDefault="00AE5F08" w:rsidP="00AB1534">
      <w:pPr>
        <w:pStyle w:val="Normaltindrag"/>
      </w:pPr>
      <w:r w:rsidRPr="00FD5008">
        <w:t>Publicerade granskningar under 2007 har som helhet avsett mer komplic</w:t>
      </w:r>
      <w:r w:rsidRPr="00FD5008">
        <w:t>e</w:t>
      </w:r>
      <w:r w:rsidRPr="00FD5008">
        <w:t xml:space="preserve">rade och utmanande områden. </w:t>
      </w:r>
      <w:r w:rsidR="004027FF" w:rsidRPr="00FD5008">
        <w:t>Det är e</w:t>
      </w:r>
      <w:r w:rsidRPr="00FD5008">
        <w:t>n utv</w:t>
      </w:r>
      <w:r w:rsidR="0038619A" w:rsidRPr="00FD5008">
        <w:t>eckling som i sin tur krävt</w:t>
      </w:r>
      <w:r w:rsidRPr="00FD5008">
        <w:t xml:space="preserve"> mer granskning men även ökat behovet av särskild kompetens och kvalitetssä</w:t>
      </w:r>
      <w:r w:rsidRPr="00FD5008">
        <w:t>k</w:t>
      </w:r>
      <w:r w:rsidRPr="00FD5008">
        <w:t>ring – både intern och extern. En bidragande orsak till att detta varit mö</w:t>
      </w:r>
      <w:r w:rsidRPr="00FD5008">
        <w:t>j</w:t>
      </w:r>
      <w:r w:rsidRPr="00FD5008">
        <w:t>ligt är den satsning på riktad områdesbevakning som gjorts inom ramen för grans</w:t>
      </w:r>
      <w:r w:rsidRPr="00FD5008">
        <w:t>k</w:t>
      </w:r>
      <w:r w:rsidRPr="00FD5008">
        <w:t xml:space="preserve">ningsinriktningarna. </w:t>
      </w:r>
      <w:bookmarkStart w:id="79" w:name="OLE_LINK5"/>
      <w:bookmarkStart w:id="80" w:name="OLE_LINK6"/>
      <w:r w:rsidR="0038619A" w:rsidRPr="00FD5008">
        <w:t>Underlaget för val av inriktning och beslut om fö</w:t>
      </w:r>
      <w:r w:rsidR="0038619A" w:rsidRPr="00FD5008">
        <w:t>r</w:t>
      </w:r>
      <w:r w:rsidR="0038619A" w:rsidRPr="00FD5008">
        <w:t xml:space="preserve">studier har förbättrats och därigenom </w:t>
      </w:r>
      <w:r w:rsidR="00D27997" w:rsidRPr="00FD5008">
        <w:t xml:space="preserve">har </w:t>
      </w:r>
      <w:r w:rsidR="0038619A" w:rsidRPr="00FD5008">
        <w:t>även precisionen i valet av gransknin</w:t>
      </w:r>
      <w:r w:rsidR="0038619A" w:rsidRPr="00FD5008">
        <w:t>g</w:t>
      </w:r>
      <w:r w:rsidR="0038619A" w:rsidRPr="00FD5008">
        <w:t>ar</w:t>
      </w:r>
      <w:r w:rsidR="00D27997" w:rsidRPr="00FD5008">
        <w:t xml:space="preserve"> förbättrats</w:t>
      </w:r>
      <w:r w:rsidR="0038619A" w:rsidRPr="00FD5008">
        <w:t xml:space="preserve">. </w:t>
      </w:r>
      <w:bookmarkEnd w:id="79"/>
      <w:bookmarkEnd w:id="80"/>
      <w:r w:rsidRPr="00FD5008">
        <w:t>Nya former för uppföljning och styrning av pågående förstudier och granskningar har också bidragit till den posit</w:t>
      </w:r>
      <w:r w:rsidRPr="00FD5008">
        <w:t>i</w:t>
      </w:r>
      <w:r w:rsidRPr="00FD5008">
        <w:t xml:space="preserve">va utvecklingen. </w:t>
      </w:r>
    </w:p>
    <w:p w:rsidR="00AE5F08" w:rsidRPr="00FD5008" w:rsidRDefault="00AE5F08" w:rsidP="00AE5F08">
      <w:pPr>
        <w:pStyle w:val="Normaltindrag"/>
      </w:pPr>
      <w:r w:rsidRPr="00FD5008">
        <w:t>Sammantaget kan vi konstatera att den långsiktiga strategiska inriktningen av granskningen har förtydligats. I den årliga rappo</w:t>
      </w:r>
      <w:r w:rsidRPr="00FD5008">
        <w:t>r</w:t>
      </w:r>
      <w:r w:rsidRPr="00FD5008">
        <w:t>ten 2007 kunde slutsatser dras kring granskningar av bland annat den statliga tillsynen, transparensen i regeringens redovisning av de offentliga finanserna samt arbetsmarknadspol</w:t>
      </w:r>
      <w:r w:rsidRPr="00FD5008">
        <w:t>i</w:t>
      </w:r>
      <w:r w:rsidRPr="00FD5008">
        <w:t>tikens genomförande. Genom ökad tonvikt på inriktningarna har goda föru</w:t>
      </w:r>
      <w:r w:rsidRPr="00FD5008">
        <w:t>t</w:t>
      </w:r>
      <w:r w:rsidRPr="00FD5008">
        <w:t>sättningar därmed skapats för att genomföra rätt grans</w:t>
      </w:r>
      <w:r w:rsidRPr="00FD5008">
        <w:t>k</w:t>
      </w:r>
      <w:r w:rsidRPr="00FD5008">
        <w:t>ningar på ett sådant sätt att det blir möjligt att dra slutsatser kring inrik</w:t>
      </w:r>
      <w:r w:rsidRPr="00FD5008">
        <w:t>t</w:t>
      </w:r>
      <w:r w:rsidRPr="00FD5008">
        <w:t>ningarna i kommande årliga ra</w:t>
      </w:r>
      <w:r w:rsidRPr="00FD5008">
        <w:t>p</w:t>
      </w:r>
      <w:r w:rsidRPr="00FD5008">
        <w:t>porter.</w:t>
      </w:r>
    </w:p>
    <w:p w:rsidR="00AE5F08" w:rsidRPr="00FD5008" w:rsidRDefault="00AE5F08" w:rsidP="00AE5F08">
      <w:pPr>
        <w:pStyle w:val="Normaltindrag"/>
      </w:pPr>
      <w:r w:rsidRPr="00FD5008">
        <w:t>Genom den årligen återkommande uppföljningsrapport som publicerades för fö</w:t>
      </w:r>
      <w:r w:rsidRPr="00FD5008">
        <w:t>r</w:t>
      </w:r>
      <w:r w:rsidRPr="00FD5008">
        <w:t>sta gången 2007 har också ett arbete inletts i syfte att bättre kunna följa upp resultatet av Riksrevisionens granskningsrapporter.</w:t>
      </w:r>
    </w:p>
    <w:p w:rsidR="00AE5F08" w:rsidRPr="00FD5008" w:rsidRDefault="00AE5F08" w:rsidP="00AE5F08">
      <w:pPr>
        <w:pStyle w:val="Normaltindrag"/>
      </w:pPr>
    </w:p>
    <w:p w:rsidR="00AB1534" w:rsidRPr="00FD5008" w:rsidRDefault="00AB1534" w:rsidP="00AB1534">
      <w:pPr>
        <w:pStyle w:val="Rubrik2"/>
      </w:pPr>
      <w:r w:rsidRPr="00FD5008">
        <w:br w:type="page"/>
      </w:r>
      <w:bookmarkStart w:id="81" w:name="_Toc159406161"/>
      <w:bookmarkStart w:id="82" w:name="_Toc190762599"/>
      <w:bookmarkStart w:id="83" w:name="_Toc191201126"/>
      <w:r w:rsidRPr="00FD5008">
        <w:t>Internationell verksamhet</w:t>
      </w:r>
      <w:bookmarkEnd w:id="81"/>
      <w:bookmarkEnd w:id="82"/>
      <w:bookmarkEnd w:id="83"/>
    </w:p>
    <w:p w:rsidR="00AB1534" w:rsidRPr="00FD5008" w:rsidRDefault="00AB1534" w:rsidP="00AB1534">
      <w:bookmarkStart w:id="84" w:name="_Toc159406162"/>
      <w:r w:rsidRPr="00FD5008">
        <w:t>Riksrevisionen företräder Sverige som det nationella revisionsorganet i inte</w:t>
      </w:r>
      <w:r w:rsidRPr="00FD5008">
        <w:t>r</w:t>
      </w:r>
      <w:r w:rsidRPr="00FD5008">
        <w:t>nationella sammanhang. Verksamhetsgrenen internationell verksamhet fina</w:t>
      </w:r>
      <w:r w:rsidRPr="00FD5008">
        <w:t>n</w:t>
      </w:r>
      <w:r w:rsidRPr="00FD5008">
        <w:t>sieras till del av anslaget 90:1 Riksrevisionen. Denna del av verksamh</w:t>
      </w:r>
      <w:r w:rsidRPr="00FD5008">
        <w:t>e</w:t>
      </w:r>
      <w:r w:rsidRPr="00FD5008">
        <w:t>ten avser sådana uppgifter som normalt åligger det nationella revisionsorg</w:t>
      </w:r>
      <w:r w:rsidRPr="00FD5008">
        <w:t>a</w:t>
      </w:r>
      <w:r w:rsidRPr="00FD5008">
        <w:t xml:space="preserve">net, t.ex. samverkan inom ramen för International Organization of Supreme Audit Institutions (INTOSAI). </w:t>
      </w:r>
    </w:p>
    <w:p w:rsidR="00AB1534" w:rsidRPr="00FD5008" w:rsidRDefault="00AB1534" w:rsidP="00AB1534">
      <w:pPr>
        <w:pStyle w:val="Normaltindrag"/>
      </w:pPr>
      <w:r w:rsidRPr="00FD5008">
        <w:t>Vidare ska Riksrevisionen bedriva internationellt utveckling</w:t>
      </w:r>
      <w:r w:rsidRPr="00FD5008">
        <w:t>s</w:t>
      </w:r>
      <w:r w:rsidRPr="00FD5008">
        <w:t>samarbete i enlighet med vad riksdagen har beslutat. Riksrevisi</w:t>
      </w:r>
      <w:r w:rsidRPr="00FD5008">
        <w:t>o</w:t>
      </w:r>
      <w:r w:rsidRPr="00FD5008">
        <w:t>nen disponerar anslaget 8:5 Riksrevisionen: Internationellt u</w:t>
      </w:r>
      <w:r w:rsidRPr="00FD5008">
        <w:t>t</w:t>
      </w:r>
      <w:r w:rsidRPr="00FD5008">
        <w:t>vecklingssamarbete. Anslaget uppgick 2007 till 40 miljoner kr</w:t>
      </w:r>
      <w:r w:rsidRPr="00FD5008">
        <w:t>o</w:t>
      </w:r>
      <w:r w:rsidRPr="00FD5008">
        <w:t>nor. Anslaget ska användas i enlighet med OECD/DAC:s defin</w:t>
      </w:r>
      <w:r w:rsidRPr="00FD5008">
        <w:t>i</w:t>
      </w:r>
      <w:r w:rsidRPr="00FD5008">
        <w:t>tion av bistånd och i överensstämmelse med mål och inriktning för Sveriges politik för global utveckling och internationellt u</w:t>
      </w:r>
      <w:r w:rsidRPr="00FD5008">
        <w:t>t</w:t>
      </w:r>
      <w:r w:rsidRPr="00FD5008">
        <w:t>vecklingssamarbete.</w:t>
      </w:r>
    </w:p>
    <w:p w:rsidR="00AB1534" w:rsidRPr="00FD5008" w:rsidRDefault="00AB1534" w:rsidP="00AB1534">
      <w:pPr>
        <w:pStyle w:val="Normaltindrag"/>
      </w:pPr>
      <w:r w:rsidRPr="00FD5008">
        <w:t>Riksrevisionen får även i övrigt inom sitt verksamhetsområde utföra up</w:t>
      </w:r>
      <w:r w:rsidRPr="00FD5008">
        <w:t>p</w:t>
      </w:r>
      <w:r w:rsidRPr="00FD5008">
        <w:t>drag och tillhandahålla tjänster på det internationella området och får ta betalt för detta.</w:t>
      </w:r>
    </w:p>
    <w:p w:rsidR="00AB1534" w:rsidRPr="00FD5008" w:rsidRDefault="00AB1534" w:rsidP="00AB1534">
      <w:pPr>
        <w:pStyle w:val="Rubrik3"/>
        <w:rPr>
          <w:noProof w:val="0"/>
        </w:rPr>
      </w:pPr>
      <w:bookmarkStart w:id="85" w:name="_Toc190762600"/>
      <w:bookmarkStart w:id="86" w:name="_Toc191201127"/>
      <w:r w:rsidRPr="00FD5008">
        <w:rPr>
          <w:noProof w:val="0"/>
        </w:rPr>
        <w:t>Internationell revision, samverkan och kontakter</w:t>
      </w:r>
      <w:bookmarkEnd w:id="84"/>
      <w:bookmarkEnd w:id="85"/>
      <w:bookmarkEnd w:id="86"/>
    </w:p>
    <w:p w:rsidR="00AB1534" w:rsidRPr="00FD5008" w:rsidRDefault="00AB1534" w:rsidP="00AB1534">
      <w:r w:rsidRPr="00FD5008">
        <w:t>Internationell revision, samverkan och kontakter innefattar i huvudsak a</w:t>
      </w:r>
      <w:r w:rsidRPr="00FD5008">
        <w:t>r</w:t>
      </w:r>
      <w:r w:rsidRPr="00FD5008">
        <w:t>bete inom ramen för INTOSAI, samarbete inom EU, det nordiska revisionssama</w:t>
      </w:r>
      <w:r w:rsidRPr="00FD5008">
        <w:t>r</w:t>
      </w:r>
      <w:r w:rsidRPr="00FD5008">
        <w:t>betet, åtaganden som revisor i internationella organisationer samt bilat</w:t>
      </w:r>
      <w:r w:rsidRPr="00FD5008">
        <w:t>e</w:t>
      </w:r>
      <w:r w:rsidRPr="00FD5008">
        <w:t>rala kontakter av olika slag.</w:t>
      </w:r>
    </w:p>
    <w:p w:rsidR="00AB1534" w:rsidRPr="00FD5008" w:rsidRDefault="00AB1534" w:rsidP="00AB1534">
      <w:pPr>
        <w:pStyle w:val="Normaltindrag"/>
      </w:pPr>
      <w:r w:rsidRPr="00FD5008">
        <w:t>Riksrevisionen har medverkat i arbetet inom flera av INTOSAI:s kommi</w:t>
      </w:r>
      <w:r w:rsidRPr="00FD5008">
        <w:t>t</w:t>
      </w:r>
      <w:r w:rsidRPr="00FD5008">
        <w:t>téer. Detta har gett värdefulla kunskaper bland a</w:t>
      </w:r>
      <w:r w:rsidRPr="00FD5008">
        <w:t>n</w:t>
      </w:r>
      <w:r w:rsidRPr="00FD5008">
        <w:t>nat till Riksrevisionens granskningsverksamhet och har bidragit till utvecklingen av statlig revision internationellt. Inom ramen för INTOSAI:s arbetsgrupp för kapacitetsutvec</w:t>
      </w:r>
      <w:r w:rsidRPr="00FD5008">
        <w:t>k</w:t>
      </w:r>
      <w:r w:rsidRPr="00FD5008">
        <w:t>ling har Riksrevisionen inlett arbetet med en global databas för större kapac</w:t>
      </w:r>
      <w:r w:rsidRPr="00FD5008">
        <w:t>i</w:t>
      </w:r>
      <w:r w:rsidRPr="00FD5008">
        <w:t>tetsup</w:t>
      </w:r>
      <w:r w:rsidRPr="00FD5008">
        <w:t>p</w:t>
      </w:r>
      <w:r w:rsidRPr="00FD5008">
        <w:t>byggnadsprojekt vid nationella revisionsorgan. Som ordförande i INTOSAI:s underkommitté Financial Audit Guidelines Subco</w:t>
      </w:r>
      <w:r w:rsidRPr="00FD5008">
        <w:t>m</w:t>
      </w:r>
      <w:r w:rsidRPr="00FD5008">
        <w:t>mittee (FAS) leder Riksrevisionen arbetet med att utveckla internationella revisionsriktli</w:t>
      </w:r>
      <w:r w:rsidRPr="00FD5008">
        <w:t>n</w:t>
      </w:r>
      <w:r w:rsidRPr="00FD5008">
        <w:t>jer för finansiell revision inom offentlig verksamhet. Vid INTOSAI:s ko</w:t>
      </w:r>
      <w:r w:rsidRPr="00FD5008">
        <w:t>n</w:t>
      </w:r>
      <w:r w:rsidRPr="00FD5008">
        <w:t>gress i november antogs de första nio av 39 planerade internationella riktli</w:t>
      </w:r>
      <w:r w:rsidRPr="00FD5008">
        <w:t>n</w:t>
      </w:r>
      <w:r w:rsidRPr="00FD5008">
        <w:t>jer. Utvecklingsarbetet sker i samarbete med den privata sektorns standar</w:t>
      </w:r>
      <w:r w:rsidRPr="00FD5008">
        <w:t>d</w:t>
      </w:r>
      <w:r w:rsidRPr="00FD5008">
        <w:t>sättande organ – International Auditing and Assurance Standards Board (I</w:t>
      </w:r>
      <w:r w:rsidRPr="00FD5008">
        <w:t>A</w:t>
      </w:r>
      <w:r w:rsidRPr="00FD5008">
        <w:t>ASB) som är knutet till International Federation of Accou</w:t>
      </w:r>
      <w:r w:rsidRPr="00FD5008">
        <w:t>n</w:t>
      </w:r>
      <w:r w:rsidRPr="00FD5008">
        <w:t xml:space="preserve">tants (IFAC) – och med hjälp av revisionsexperter från statliga revisionsorgan i ett </w:t>
      </w:r>
      <w:r w:rsidR="004027FF" w:rsidRPr="00FD5008">
        <w:t>sjuttio</w:t>
      </w:r>
      <w:r w:rsidRPr="00FD5008">
        <w:t>tal lä</w:t>
      </w:r>
      <w:r w:rsidRPr="00FD5008">
        <w:t>n</w:t>
      </w:r>
      <w:r w:rsidRPr="00FD5008">
        <w:t>der. IAASB ger ut International Standards on Auditing (ISA), som är en globalt accepterad standard för revision. Världsbanken liksom Asiatiska u</w:t>
      </w:r>
      <w:r w:rsidRPr="00FD5008">
        <w:t>t</w:t>
      </w:r>
      <w:r w:rsidRPr="00FD5008">
        <w:t>vecklingsba</w:t>
      </w:r>
      <w:r w:rsidRPr="00FD5008">
        <w:t>n</w:t>
      </w:r>
      <w:r w:rsidRPr="00FD5008">
        <w:t xml:space="preserve">ken bidrar till projektets finansiering. De europeiska nationella revisionsorganen och Europeiska revisionsrätten träffas årligen i ett </w:t>
      </w:r>
      <w:r w:rsidR="00377555" w:rsidRPr="00FD5008">
        <w:t>k</w:t>
      </w:r>
      <w:r w:rsidRPr="00FD5008">
        <w:t>ontak</w:t>
      </w:r>
      <w:r w:rsidRPr="00FD5008">
        <w:t>t</w:t>
      </w:r>
      <w:r w:rsidRPr="00FD5008">
        <w:t>kommittémöte för att utbyta erfarenheter och ta stäl</w:t>
      </w:r>
      <w:r w:rsidRPr="00FD5008">
        <w:t>l</w:t>
      </w:r>
      <w:r w:rsidRPr="00FD5008">
        <w:t xml:space="preserve">ning till gemensamma frågor. 2007 års möte behandlade bland annat riskhantering i internkontrollen av EU-medel och vilken risk för felaktigheter i hantering av EU-medel som bör accepteras. </w:t>
      </w:r>
    </w:p>
    <w:p w:rsidR="00AB1534" w:rsidRPr="00FD5008" w:rsidRDefault="00AB1534" w:rsidP="00AB1534">
      <w:pPr>
        <w:pStyle w:val="Normaltindrag"/>
      </w:pPr>
      <w:r w:rsidRPr="00FD5008">
        <w:t>Riksrevisionen har under året varit medlem i tre av de för nä</w:t>
      </w:r>
      <w:r w:rsidRPr="00FD5008">
        <w:t>r</w:t>
      </w:r>
      <w:r w:rsidRPr="00FD5008">
        <w:t>varande åtta arbetsgrupperna under Kontaktkommittén. Däru</w:t>
      </w:r>
      <w:r w:rsidRPr="00FD5008">
        <w:t>t</w:t>
      </w:r>
      <w:r w:rsidRPr="00FD5008">
        <w:t>över har Riksrevisionen varit medlem i den arbetsgrupp som fö</w:t>
      </w:r>
      <w:r w:rsidRPr="00FD5008">
        <w:t>r</w:t>
      </w:r>
      <w:r w:rsidRPr="00FD5008">
        <w:t xml:space="preserve">bereder kontaktkommittémötena. </w:t>
      </w:r>
    </w:p>
    <w:p w:rsidR="00AB1534" w:rsidRPr="00FD5008" w:rsidRDefault="00AB1534" w:rsidP="00AB1534">
      <w:pPr>
        <w:pStyle w:val="Normaltindrag"/>
      </w:pPr>
      <w:r w:rsidRPr="00FD5008">
        <w:t>Under 2007 har Europeiska revisionsrätten (ECA) genomfört två grans</w:t>
      </w:r>
      <w:r w:rsidRPr="00FD5008">
        <w:t>k</w:t>
      </w:r>
      <w:r w:rsidRPr="00FD5008">
        <w:t>ningsbesök i Sverige. Riksrevisionen deltar inte i själva granskningen men bistår ECA genom administration av besöken och genom att observatörer deltar i granskningsbesöken. Information och besked om preliminära rev</w:t>
      </w:r>
      <w:r w:rsidRPr="00FD5008">
        <w:t>i</w:t>
      </w:r>
      <w:r w:rsidRPr="00FD5008">
        <w:t>sionsresultat från ECA vidarebefordras av Riksrevisionen till berörda my</w:t>
      </w:r>
      <w:r w:rsidRPr="00FD5008">
        <w:t>n</w:t>
      </w:r>
      <w:r w:rsidRPr="00FD5008">
        <w:t>digheter och depa</w:t>
      </w:r>
      <w:r w:rsidRPr="00FD5008">
        <w:t>r</w:t>
      </w:r>
      <w:r w:rsidRPr="00FD5008">
        <w:t>tement.</w:t>
      </w:r>
    </w:p>
    <w:p w:rsidR="00AB1534" w:rsidRPr="00FD5008" w:rsidRDefault="00AB1534" w:rsidP="00AB1534">
      <w:pPr>
        <w:pStyle w:val="Normaltindrag"/>
      </w:pPr>
      <w:r w:rsidRPr="00FD5008">
        <w:t xml:space="preserve">Riksrevisionen har inom ramen för sitt löpande åtagande som nationellt revisionsorgan granskat fyra nordiska institutioner samt varit revisor i det europeiska flygsäkerhetsorganet Eurocontrol. Personal från myndigheten har under året även engagerats som revisorer i Europeiska </w:t>
      </w:r>
      <w:r w:rsidR="001F58A7" w:rsidRPr="00FD5008">
        <w:t>rymdorganisati</w:t>
      </w:r>
      <w:r w:rsidR="001F58A7" w:rsidRPr="00FD5008">
        <w:t>o</w:t>
      </w:r>
      <w:r w:rsidR="001F58A7" w:rsidRPr="00FD5008">
        <w:t xml:space="preserve">nen </w:t>
      </w:r>
      <w:r w:rsidRPr="00FD5008">
        <w:t>(ESA).</w:t>
      </w:r>
    </w:p>
    <w:p w:rsidR="00AB1534" w:rsidRPr="00FD5008" w:rsidRDefault="00AB1534" w:rsidP="00AB1534">
      <w:pPr>
        <w:pStyle w:val="Rubrik3"/>
        <w:rPr>
          <w:noProof w:val="0"/>
        </w:rPr>
      </w:pPr>
      <w:bookmarkStart w:id="87" w:name="_Toc159406163"/>
      <w:bookmarkStart w:id="88" w:name="_Toc190762601"/>
      <w:bookmarkStart w:id="89" w:name="_Toc191201128"/>
      <w:r w:rsidRPr="00FD5008">
        <w:rPr>
          <w:noProof w:val="0"/>
        </w:rPr>
        <w:t>Internationellt utvecklingssamarbete</w:t>
      </w:r>
      <w:bookmarkEnd w:id="87"/>
      <w:bookmarkEnd w:id="88"/>
      <w:bookmarkEnd w:id="89"/>
    </w:p>
    <w:p w:rsidR="00AB1534" w:rsidRPr="00FD5008" w:rsidRDefault="00AB1534" w:rsidP="00AB1534">
      <w:r w:rsidRPr="00FD5008">
        <w:t>Målet för politikområde 8 Internationellt utvecklingssamarbete under utgift</w:t>
      </w:r>
      <w:r w:rsidRPr="00FD5008">
        <w:t>s</w:t>
      </w:r>
      <w:r w:rsidRPr="00FD5008">
        <w:t>område 7 Internationellt bistånd är att bidra till att skapa förutsättningar för fattiga människor att förbättra sina levnadsvillkor. Riksrevisionens sama</w:t>
      </w:r>
      <w:r w:rsidRPr="00FD5008">
        <w:t>r</w:t>
      </w:r>
      <w:r w:rsidRPr="00FD5008">
        <w:t>betsprojekt för att utveckla långsiktig institutionell kapacitet inom statlig revision i fattiga länder ska bidra till detta mål.</w:t>
      </w:r>
    </w:p>
    <w:p w:rsidR="00AB1534" w:rsidRPr="00FD5008" w:rsidRDefault="00AB1534" w:rsidP="00AB1534">
      <w:pPr>
        <w:pStyle w:val="Normaltindrag"/>
      </w:pPr>
      <w:r w:rsidRPr="00FD5008">
        <w:t>Utvecklingssamarbetet bedrivs främst i projektform, där syftet är att Rik</w:t>
      </w:r>
      <w:r w:rsidRPr="00FD5008">
        <w:t>s</w:t>
      </w:r>
      <w:r w:rsidRPr="00FD5008">
        <w:t>revisionen ska stärka den institutionella kapaciteten (roll, lagstiftning, komp</w:t>
      </w:r>
      <w:r w:rsidRPr="00FD5008">
        <w:t>e</w:t>
      </w:r>
      <w:r w:rsidRPr="00FD5008">
        <w:t>tens, resurser, ledarskap m.m.) hos revisionsmyndigheter i enskilda utvec</w:t>
      </w:r>
      <w:r w:rsidRPr="00FD5008">
        <w:t>k</w:t>
      </w:r>
      <w:r w:rsidRPr="00FD5008">
        <w:t>lingsländer. Dessa projekt finansieras med anslaget 8:5 Riksrevisionen: Inte</w:t>
      </w:r>
      <w:r w:rsidRPr="00FD5008">
        <w:t>r</w:t>
      </w:r>
      <w:r w:rsidRPr="00FD5008">
        <w:t>nationellt u</w:t>
      </w:r>
      <w:r w:rsidRPr="00FD5008">
        <w:t>t</w:t>
      </w:r>
      <w:r w:rsidRPr="00FD5008">
        <w:t>vecklingssamarbete.</w:t>
      </w:r>
    </w:p>
    <w:p w:rsidR="00AB1534" w:rsidRPr="00FD5008" w:rsidRDefault="00AB1534" w:rsidP="00AB1534">
      <w:pPr>
        <w:pStyle w:val="Normaltindrag"/>
      </w:pPr>
      <w:r w:rsidRPr="00FD5008">
        <w:t>Riksrevisionen har under 2007 bedrivit sex samarbetsprojekt i södra Afr</w:t>
      </w:r>
      <w:r w:rsidRPr="00FD5008">
        <w:t>i</w:t>
      </w:r>
      <w:r w:rsidRPr="00FD5008">
        <w:t>ka, i Östeuropa och på Balkan. Härutöver påbörjades under hösten ett sama</w:t>
      </w:r>
      <w:r w:rsidRPr="00FD5008">
        <w:t>r</w:t>
      </w:r>
      <w:r w:rsidRPr="00FD5008">
        <w:t>bete med revisionsmyndigheten i Indonesien inom området revision av ce</w:t>
      </w:r>
      <w:r w:rsidRPr="00FD5008">
        <w:t>n</w:t>
      </w:r>
      <w:r w:rsidRPr="00FD5008">
        <w:t>tralbanken.</w:t>
      </w:r>
    </w:p>
    <w:p w:rsidR="00AB1534" w:rsidRPr="00FD5008" w:rsidRDefault="00AB1534" w:rsidP="00AB1534">
      <w:pPr>
        <w:pStyle w:val="Normaltindrag"/>
      </w:pPr>
      <w:r w:rsidRPr="00FD5008">
        <w:t>Riksrevisionen har under året haft sju medarbetare placerade i de aktuella samarbetsländerna. Ett stort antal medarbetare har därutöver medverkat med korttidsinsatser i dessa länder.</w:t>
      </w:r>
    </w:p>
    <w:p w:rsidR="00AB1534" w:rsidRPr="00FD5008" w:rsidRDefault="00AB1534" w:rsidP="00AB1534">
      <w:pPr>
        <w:pStyle w:val="Normaltindrag"/>
      </w:pPr>
      <w:r w:rsidRPr="00FD5008">
        <w:t>Kontrakten för nu pågående samarbetsprojekt löper ut inom en tvåårsper</w:t>
      </w:r>
      <w:r w:rsidRPr="00FD5008">
        <w:t>i</w:t>
      </w:r>
      <w:r w:rsidRPr="00FD5008">
        <w:t>od. Riksrevisionen har under 2007 därför aktivt sökt nya partner för långsi</w:t>
      </w:r>
      <w:r w:rsidRPr="00FD5008">
        <w:t>k</w:t>
      </w:r>
      <w:r w:rsidRPr="00FD5008">
        <w:t>tigt utvecklingssamarbete. En förstudie har genomförts på Zanzibar, som i egenskap av självstyrande region i Tanzania har en egen revisionsmyndighet. Kontakter har inletts med revisionsmyndigheten i Liberia. Dessutom har Riksrevisionen, i syfte att undersöka möjligheterna till samarbete med Ka</w:t>
      </w:r>
      <w:r w:rsidRPr="00FD5008">
        <w:t>m</w:t>
      </w:r>
      <w:r w:rsidRPr="00FD5008">
        <w:t>bodjas revisionsmyndighet, deltagit i ett större utvärderingsarbete lett av Världsbanken.</w:t>
      </w:r>
    </w:p>
    <w:p w:rsidR="00AB1534" w:rsidRPr="00FD5008" w:rsidRDefault="00AB1534" w:rsidP="00AB1534">
      <w:pPr>
        <w:pStyle w:val="Normaltindrag"/>
      </w:pPr>
      <w:r w:rsidRPr="00FD5008">
        <w:t>Inom ramen för varje projekt fastställs mål för såväl projek</w:t>
      </w:r>
      <w:r w:rsidRPr="00FD5008">
        <w:t>t</w:t>
      </w:r>
      <w:r w:rsidRPr="00FD5008">
        <w:t>perioden som det enskilda året. Externa utvärderingar av enskilda projekt genomförs rege</w:t>
      </w:r>
      <w:r w:rsidRPr="00FD5008">
        <w:t>l</w:t>
      </w:r>
      <w:r w:rsidRPr="00FD5008">
        <w:t>mässigt, ofta i slutet av en kontraktsfas. Under året har ingen sådan utvärd</w:t>
      </w:r>
      <w:r w:rsidRPr="00FD5008">
        <w:t>e</w:t>
      </w:r>
      <w:r w:rsidRPr="00FD5008">
        <w:t>ring gjorts. Nedan följer en genomgång av de fyra största projekten.</w:t>
      </w:r>
    </w:p>
    <w:p w:rsidR="00AB1534" w:rsidRPr="00FD5008" w:rsidRDefault="00AB1534" w:rsidP="00AB1534">
      <w:pPr>
        <w:pStyle w:val="R4"/>
      </w:pPr>
      <w:r w:rsidRPr="00FD5008">
        <w:t>AFROSAI-E</w:t>
      </w:r>
    </w:p>
    <w:p w:rsidR="00AB1534" w:rsidRPr="00FD5008" w:rsidRDefault="004027FF" w:rsidP="00AB1534">
      <w:r w:rsidRPr="00FD5008">
        <w:t>Under perioden 2007–</w:t>
      </w:r>
      <w:r w:rsidR="00AB1534" w:rsidRPr="00FD5008">
        <w:t>2009 ska AFROSAI-E, den regionala samarbetsorgan</w:t>
      </w:r>
      <w:r w:rsidR="00AB1534" w:rsidRPr="00FD5008">
        <w:t>i</w:t>
      </w:r>
      <w:r w:rsidR="00AB1534" w:rsidRPr="00FD5008">
        <w:t>sationen för nationella revisionsorgan i södra Afrika, verka för utveckling inom följande områden: revisionsmyndigh</w:t>
      </w:r>
      <w:r w:rsidR="00AB1534" w:rsidRPr="00FD5008">
        <w:t>e</w:t>
      </w:r>
      <w:r w:rsidR="00AB1534" w:rsidRPr="00FD5008">
        <w:t>tens oberoende, IT</w:t>
      </w:r>
      <w:r w:rsidRPr="00FD5008">
        <w:t>-</w:t>
      </w:r>
      <w:r w:rsidR="00AB1534" w:rsidRPr="00FD5008">
        <w:t>infrastruktur, personal- och kompetensfö</w:t>
      </w:r>
      <w:r w:rsidR="00AB1534" w:rsidRPr="00FD5008">
        <w:t>r</w:t>
      </w:r>
      <w:r w:rsidR="00AB1534" w:rsidRPr="00FD5008">
        <w:t>sörjning, kvalitetssäkring, effektivitetsrevision och kommunik</w:t>
      </w:r>
      <w:r w:rsidR="00AB1534" w:rsidRPr="00FD5008">
        <w:t>a</w:t>
      </w:r>
      <w:r w:rsidR="00AB1534" w:rsidRPr="00FD5008">
        <w:t>tion och mediefrågor. Riksrevisionens stöd i form av lång- och korttidsinsatser under 2007 har inriktats mot områdena effektivitetsrev</w:t>
      </w:r>
      <w:r w:rsidR="00AB1534" w:rsidRPr="00FD5008">
        <w:t>i</w:t>
      </w:r>
      <w:r w:rsidR="00AB1534" w:rsidRPr="00FD5008">
        <w:t>sion och kommunikation och mediefrågor. Viktiga och större insatser som genomförts är en manual i effektivitetsrevision som har tagits fram och pr</w:t>
      </w:r>
      <w:r w:rsidR="00AB1534" w:rsidRPr="00FD5008">
        <w:t>e</w:t>
      </w:r>
      <w:r w:rsidR="00AB1534" w:rsidRPr="00FD5008">
        <w:t>senterats för AFROSAI-E:s 23 me</w:t>
      </w:r>
      <w:r w:rsidR="00AB1534" w:rsidRPr="00FD5008">
        <w:t>d</w:t>
      </w:r>
      <w:r w:rsidR="00AB1534" w:rsidRPr="00FD5008">
        <w:t>lemmar, modeller för kvalitetssäkring av redovisnings</w:t>
      </w:r>
      <w:r w:rsidRPr="00FD5008">
        <w:t>-</w:t>
      </w:r>
      <w:r w:rsidR="00AB1534" w:rsidRPr="00FD5008">
        <w:t xml:space="preserve"> och effektivitetsrevision som har testats vid några revision</w:t>
      </w:r>
      <w:r w:rsidR="00AB1534" w:rsidRPr="00FD5008">
        <w:t>s</w:t>
      </w:r>
      <w:r w:rsidR="00AB1534" w:rsidRPr="00FD5008">
        <w:t>myndigheter i regionen, en manual för en extern och intern kommunikation som har utvecklats och synsättet presenterats vid AFROSAI-E:s årliga möte. Därutöver lämnades under 2007 institutionellt stöd till</w:t>
      </w:r>
      <w:r w:rsidRPr="00FD5008">
        <w:t xml:space="preserve"> se</w:t>
      </w:r>
      <w:r w:rsidRPr="00FD5008">
        <w:t>k</w:t>
      </w:r>
      <w:r w:rsidRPr="00FD5008">
        <w:t xml:space="preserve">retariatet i form av </w:t>
      </w:r>
      <w:r w:rsidR="00AB1534" w:rsidRPr="00FD5008">
        <w:t xml:space="preserve">två långtidsplacerade rådgivare. </w:t>
      </w:r>
    </w:p>
    <w:p w:rsidR="00AB1534" w:rsidRPr="00FD5008" w:rsidRDefault="00AB1534" w:rsidP="00AB1534">
      <w:pPr>
        <w:pStyle w:val="R4"/>
      </w:pPr>
      <w:r w:rsidRPr="00FD5008">
        <w:t>Moldavien</w:t>
      </w:r>
    </w:p>
    <w:p w:rsidR="00AB1534" w:rsidRPr="00FD5008" w:rsidRDefault="00AB1534" w:rsidP="00AB1534">
      <w:r w:rsidRPr="00FD5008">
        <w:t>De viktigaste delprojekten under år 2007 har rört institutions-, professions- och kompetensbyggande aktiviteter. Till dessa har hört att bistå i arbetet med att ta fram en ny revisionslag i enlighet med internationell standard, att intr</w:t>
      </w:r>
      <w:r w:rsidRPr="00FD5008">
        <w:t>o</w:t>
      </w:r>
      <w:r w:rsidRPr="00FD5008">
        <w:t>ducera metoder för bedömning av internkontrollsystem, att introducera fina</w:t>
      </w:r>
      <w:r w:rsidRPr="00FD5008">
        <w:t>n</w:t>
      </w:r>
      <w:r w:rsidRPr="00FD5008">
        <w:t>siell revision samt att öka kunskaperna i engelska hos personal på olika niv</w:t>
      </w:r>
      <w:r w:rsidRPr="00FD5008">
        <w:t>å</w:t>
      </w:r>
      <w:r w:rsidRPr="00FD5008">
        <w:t>er. Ett förslag till ny revisionslag finns nu</w:t>
      </w:r>
      <w:r w:rsidR="004027FF" w:rsidRPr="00FD5008">
        <w:t>,</w:t>
      </w:r>
      <w:r w:rsidRPr="00FD5008">
        <w:t xml:space="preserve"> och kunskaper i olika m</w:t>
      </w:r>
      <w:r w:rsidRPr="00FD5008">
        <w:t>e</w:t>
      </w:r>
      <w:r w:rsidRPr="00FD5008">
        <w:t>tod- och rollfrågor har ökat. Det nationella revisionsorganets i</w:t>
      </w:r>
      <w:r w:rsidRPr="00FD5008">
        <w:t>n</w:t>
      </w:r>
      <w:r w:rsidRPr="00FD5008">
        <w:t>terna kommunikation sam</w:t>
      </w:r>
      <w:r w:rsidR="004027FF" w:rsidRPr="00FD5008">
        <w:t>t samarbete med externa partner</w:t>
      </w:r>
      <w:r w:rsidRPr="00FD5008">
        <w:t xml:space="preserve"> har utvecklats.</w:t>
      </w:r>
    </w:p>
    <w:p w:rsidR="00AB1534" w:rsidRPr="00FD5008" w:rsidRDefault="00AB1534" w:rsidP="00AB1534">
      <w:pPr>
        <w:pStyle w:val="R4"/>
      </w:pPr>
      <w:r w:rsidRPr="00FD5008">
        <w:t>Tanzania</w:t>
      </w:r>
    </w:p>
    <w:p w:rsidR="00AB1534" w:rsidRPr="00FD5008" w:rsidRDefault="00AB1534" w:rsidP="00AB1534">
      <w:r w:rsidRPr="00FD5008">
        <w:t xml:space="preserve">Under 2007 har insatserna inriktats mot att </w:t>
      </w:r>
      <w:r w:rsidR="004027FF" w:rsidRPr="00FD5008">
        <w:t xml:space="preserve">utveckla </w:t>
      </w:r>
      <w:r w:rsidRPr="00FD5008">
        <w:t>dels den nationella rev</w:t>
      </w:r>
      <w:r w:rsidRPr="00FD5008">
        <w:t>i</w:t>
      </w:r>
      <w:r w:rsidRPr="00FD5008">
        <w:t>sionsmy</w:t>
      </w:r>
      <w:r w:rsidRPr="00FD5008">
        <w:t>n</w:t>
      </w:r>
      <w:r w:rsidRPr="00FD5008">
        <w:t>dighetens roll och mandat i förhållande till den exekutiva och den lagstifta</w:t>
      </w:r>
      <w:r w:rsidR="004027FF" w:rsidRPr="00FD5008">
        <w:t>nde makten, dels</w:t>
      </w:r>
      <w:r w:rsidRPr="00FD5008">
        <w:t xml:space="preserve"> det nationella revisionsorganets (NAOT) interna infrastruktur och revisionella förmåga. Bland resultaten märks avsevärda framsteg i arbetet med en ny revisionslag, ett förslag till en ny ledningsorg</w:t>
      </w:r>
      <w:r w:rsidRPr="00FD5008">
        <w:t>a</w:t>
      </w:r>
      <w:r w:rsidRPr="00FD5008">
        <w:t>nisation för NAOT samt produktionen av en ny revisionshandbok för finans</w:t>
      </w:r>
      <w:r w:rsidRPr="00FD5008">
        <w:t>i</w:t>
      </w:r>
      <w:r w:rsidRPr="00FD5008">
        <w:t>ell revision. Vidare har NAOT:s effektivitetsrevision u</w:t>
      </w:r>
      <w:r w:rsidRPr="00FD5008">
        <w:t>t</w:t>
      </w:r>
      <w:r w:rsidRPr="00FD5008">
        <w:t>ökats personellt</w:t>
      </w:r>
      <w:r w:rsidR="004027FF" w:rsidRPr="00FD5008">
        <w:t>,</w:t>
      </w:r>
      <w:r w:rsidRPr="00FD5008">
        <w:t xml:space="preserve"> och myndighetens första effektivitetsgranskning har slu</w:t>
      </w:r>
      <w:r w:rsidRPr="00FD5008">
        <w:t>t</w:t>
      </w:r>
      <w:r w:rsidRPr="00FD5008">
        <w:t xml:space="preserve">förts. </w:t>
      </w:r>
    </w:p>
    <w:p w:rsidR="00AB1534" w:rsidRPr="00FD5008" w:rsidRDefault="00AB1534" w:rsidP="00AB1534">
      <w:pPr>
        <w:pStyle w:val="R4"/>
      </w:pPr>
      <w:r w:rsidRPr="00FD5008">
        <w:t>Bosnien och Hercegovina</w:t>
      </w:r>
    </w:p>
    <w:p w:rsidR="00AB1534" w:rsidRPr="00FD5008" w:rsidRDefault="00AB1534" w:rsidP="00AB1534">
      <w:r w:rsidRPr="00FD5008">
        <w:t>Samarbetet med de tre revisionsmyndigheterna i Bosnien och Hercegovina har under 2007 främst syftat till att förstärka deras roll och mandat samt u</w:t>
      </w:r>
      <w:r w:rsidRPr="00FD5008">
        <w:t>t</w:t>
      </w:r>
      <w:r w:rsidRPr="00FD5008">
        <w:t>veckla och konsolidera deras professionella kapacitet. Parallellt med aktivit</w:t>
      </w:r>
      <w:r w:rsidRPr="00FD5008">
        <w:t>e</w:t>
      </w:r>
      <w:r w:rsidRPr="00FD5008">
        <w:t>ter för att utveckla finansiell revision och effektivitetsrevision, har aktivitete</w:t>
      </w:r>
      <w:r w:rsidRPr="00FD5008">
        <w:t>r</w:t>
      </w:r>
      <w:r w:rsidRPr="00FD5008">
        <w:t>na inriktats mot att förstärka den strategiska ledningsstrukturen. Vidare har målet varit att öka uppmärksamhet, kännedom och förståelse bland olika externa intressenter om huvudprinciperna för ansvarsutkr</w:t>
      </w:r>
      <w:r w:rsidRPr="00FD5008">
        <w:t>ä</w:t>
      </w:r>
      <w:r w:rsidRPr="00FD5008">
        <w:t>vande inom den offentliga förvaltningen i Bosnien och Herceg</w:t>
      </w:r>
      <w:r w:rsidRPr="00FD5008">
        <w:t>o</w:t>
      </w:r>
      <w:r w:rsidRPr="00FD5008">
        <w:t>vina. Bland resultaten märks publiceringen av de två första effe</w:t>
      </w:r>
      <w:r w:rsidRPr="00FD5008">
        <w:t>k</w:t>
      </w:r>
      <w:r w:rsidRPr="00FD5008">
        <w:t>tivitetsrapporterna, publiceringen av en bulletin på revisionsmyndigheternas hemsidor, genomförandet av ett semin</w:t>
      </w:r>
      <w:r w:rsidRPr="00FD5008">
        <w:t>a</w:t>
      </w:r>
      <w:r w:rsidRPr="00FD5008">
        <w:t xml:space="preserve">rium om ”Fraud and Corruption” samt framtagandet av procedurer för hur de årliga revisionsrapporterna analyseras av parlamentet. </w:t>
      </w:r>
    </w:p>
    <w:p w:rsidR="00AB1534" w:rsidRPr="00FD5008" w:rsidRDefault="00AB1534" w:rsidP="00AB1534">
      <w:pPr>
        <w:pStyle w:val="R4"/>
      </w:pPr>
      <w:r w:rsidRPr="00FD5008">
        <w:t>Kvalitetssäkring</w:t>
      </w:r>
    </w:p>
    <w:p w:rsidR="00BA18F6" w:rsidRPr="00FD5008" w:rsidRDefault="00AB1534" w:rsidP="00AB1534">
      <w:r w:rsidRPr="00FD5008">
        <w:t>Under 2007 har arbetet med Riksrevisionens egen metodutveckling och vä</w:t>
      </w:r>
      <w:r w:rsidRPr="00FD5008">
        <w:t>g</w:t>
      </w:r>
      <w:r w:rsidRPr="00FD5008">
        <w:t>ledning för myndighetens internationella utveckling</w:t>
      </w:r>
      <w:r w:rsidRPr="00FD5008">
        <w:t>s</w:t>
      </w:r>
      <w:r w:rsidRPr="00FD5008">
        <w:t>samarbete fortsatt. Det internationella utvecklingssamarbetet är nu i högre grad orienterat mot den externa revisionens roll i reformeringen av systemet för offentlig finans</w:t>
      </w:r>
      <w:r w:rsidRPr="00FD5008">
        <w:t>i</w:t>
      </w:r>
      <w:r w:rsidRPr="00FD5008">
        <w:t>ell styrning i respektive land. Särskilt viktigt är att stödja utvecklingen av parl</w:t>
      </w:r>
      <w:r w:rsidRPr="00FD5008">
        <w:t>a</w:t>
      </w:r>
      <w:r w:rsidRPr="00FD5008">
        <w:t>mentens kontrollmakt.</w:t>
      </w:r>
    </w:p>
    <w:p w:rsidR="00AB1534" w:rsidRPr="00FD5008" w:rsidRDefault="00AB1534" w:rsidP="00AB1534">
      <w:pPr>
        <w:pStyle w:val="Normaltindrag"/>
      </w:pPr>
    </w:p>
    <w:tbl>
      <w:tblPr>
        <w:tblW w:w="6235" w:type="dxa"/>
        <w:tblInd w:w="55" w:type="dxa"/>
        <w:tblCellMar>
          <w:left w:w="70" w:type="dxa"/>
          <w:right w:w="70" w:type="dxa"/>
        </w:tblCellMar>
        <w:tblLook w:val="0000" w:firstRow="0" w:lastRow="0" w:firstColumn="0" w:lastColumn="0" w:noHBand="0" w:noVBand="0"/>
      </w:tblPr>
      <w:tblGrid>
        <w:gridCol w:w="1027"/>
        <w:gridCol w:w="82"/>
        <w:gridCol w:w="960"/>
        <w:gridCol w:w="960"/>
        <w:gridCol w:w="960"/>
        <w:gridCol w:w="1398"/>
        <w:gridCol w:w="157"/>
        <w:gridCol w:w="691"/>
      </w:tblGrid>
      <w:tr w:rsidR="00AB1534" w:rsidRPr="00FD5008" w:rsidTr="0084017C">
        <w:tc>
          <w:tcPr>
            <w:tcW w:w="6235" w:type="dxa"/>
            <w:gridSpan w:val="8"/>
            <w:noWrap/>
            <w:vAlign w:val="bottom"/>
          </w:tcPr>
          <w:p w:rsidR="00AB1534" w:rsidRPr="00FD5008" w:rsidRDefault="00AB1534" w:rsidP="00860B06">
            <w:pPr>
              <w:keepNext/>
              <w:keepLines/>
              <w:rPr>
                <w:i/>
              </w:rPr>
            </w:pPr>
            <w:r w:rsidRPr="00FD5008">
              <w:rPr>
                <w:i/>
              </w:rPr>
              <w:t>Kostnader för internationella utvecklingssa</w:t>
            </w:r>
            <w:r w:rsidRPr="00FD5008">
              <w:rPr>
                <w:i/>
              </w:rPr>
              <w:t>m</w:t>
            </w:r>
            <w:r w:rsidRPr="00FD5008">
              <w:rPr>
                <w:i/>
              </w:rPr>
              <w:t>arbete</w:t>
            </w:r>
            <w:r w:rsidR="0059277F" w:rsidRPr="00FD5008">
              <w:rPr>
                <w:i/>
              </w:rPr>
              <w:t>t 2005–2007</w:t>
            </w:r>
            <w:r w:rsidRPr="00FD5008">
              <w:rPr>
                <w:i/>
              </w:rPr>
              <w:t xml:space="preserve"> </w:t>
            </w:r>
          </w:p>
        </w:tc>
      </w:tr>
      <w:tr w:rsidR="00AB1534" w:rsidRPr="00FD5008" w:rsidTr="0084017C">
        <w:trPr>
          <w:gridAfter w:val="1"/>
          <w:wAfter w:w="691" w:type="dxa"/>
        </w:trPr>
        <w:tc>
          <w:tcPr>
            <w:tcW w:w="1027" w:type="dxa"/>
            <w:tcBorders>
              <w:top w:val="single" w:sz="4" w:space="0" w:color="auto"/>
              <w:bottom w:val="single" w:sz="4" w:space="0" w:color="auto"/>
            </w:tcBorders>
            <w:vAlign w:val="bottom"/>
          </w:tcPr>
          <w:p w:rsidR="00AB1534" w:rsidRPr="00FD5008" w:rsidRDefault="00AB1534" w:rsidP="00860B06">
            <w:pPr>
              <w:keepNext/>
              <w:keepLines/>
              <w:spacing w:before="60" w:line="200" w:lineRule="exact"/>
              <w:rPr>
                <w:b/>
                <w:sz w:val="16"/>
                <w:szCs w:val="16"/>
              </w:rPr>
            </w:pPr>
            <w:r w:rsidRPr="00FD5008">
              <w:rPr>
                <w:b/>
                <w:sz w:val="16"/>
                <w:szCs w:val="16"/>
              </w:rPr>
              <w:t>(tkr)</w:t>
            </w:r>
          </w:p>
        </w:tc>
        <w:tc>
          <w:tcPr>
            <w:tcW w:w="1042" w:type="dxa"/>
            <w:gridSpan w:val="2"/>
            <w:tcBorders>
              <w:top w:val="single" w:sz="4" w:space="0" w:color="auto"/>
              <w:bottom w:val="single" w:sz="4" w:space="0" w:color="auto"/>
            </w:tcBorders>
            <w:vAlign w:val="bottom"/>
          </w:tcPr>
          <w:p w:rsidR="00AB1534" w:rsidRPr="00FD5008" w:rsidRDefault="00AB1534" w:rsidP="00860B06">
            <w:pPr>
              <w:keepNext/>
              <w:keepLines/>
              <w:spacing w:before="60" w:line="200" w:lineRule="exact"/>
              <w:jc w:val="right"/>
              <w:rPr>
                <w:b/>
                <w:sz w:val="16"/>
                <w:szCs w:val="16"/>
              </w:rPr>
            </w:pPr>
            <w:r w:rsidRPr="00FD5008">
              <w:rPr>
                <w:b/>
                <w:sz w:val="16"/>
                <w:szCs w:val="16"/>
              </w:rPr>
              <w:t xml:space="preserve"> 2007</w:t>
            </w:r>
          </w:p>
        </w:tc>
        <w:tc>
          <w:tcPr>
            <w:tcW w:w="960" w:type="dxa"/>
            <w:tcBorders>
              <w:top w:val="single" w:sz="4" w:space="0" w:color="auto"/>
              <w:bottom w:val="single" w:sz="4" w:space="0" w:color="auto"/>
            </w:tcBorders>
            <w:vAlign w:val="bottom"/>
          </w:tcPr>
          <w:p w:rsidR="00AB1534" w:rsidRPr="00FD5008" w:rsidRDefault="00AB1534" w:rsidP="00860B06">
            <w:pPr>
              <w:keepNext/>
              <w:keepLines/>
              <w:spacing w:before="60" w:line="200" w:lineRule="exact"/>
              <w:jc w:val="right"/>
              <w:rPr>
                <w:b/>
                <w:sz w:val="16"/>
                <w:szCs w:val="16"/>
              </w:rPr>
            </w:pPr>
            <w:r w:rsidRPr="00FD5008">
              <w:rPr>
                <w:b/>
                <w:sz w:val="16"/>
                <w:szCs w:val="16"/>
              </w:rPr>
              <w:t>2006</w:t>
            </w:r>
          </w:p>
        </w:tc>
        <w:tc>
          <w:tcPr>
            <w:tcW w:w="960" w:type="dxa"/>
            <w:tcBorders>
              <w:top w:val="single" w:sz="4" w:space="0" w:color="auto"/>
              <w:bottom w:val="single" w:sz="4" w:space="0" w:color="auto"/>
            </w:tcBorders>
            <w:vAlign w:val="bottom"/>
          </w:tcPr>
          <w:p w:rsidR="00AB1534" w:rsidRPr="00FD5008" w:rsidRDefault="00AB1534" w:rsidP="00860B06">
            <w:pPr>
              <w:keepNext/>
              <w:keepLines/>
              <w:spacing w:before="60" w:line="200" w:lineRule="exact"/>
              <w:jc w:val="right"/>
              <w:rPr>
                <w:b/>
                <w:sz w:val="16"/>
                <w:szCs w:val="16"/>
              </w:rPr>
            </w:pPr>
            <w:r w:rsidRPr="00FD5008">
              <w:rPr>
                <w:b/>
                <w:sz w:val="16"/>
                <w:szCs w:val="16"/>
              </w:rPr>
              <w:t>2005</w:t>
            </w:r>
          </w:p>
        </w:tc>
        <w:tc>
          <w:tcPr>
            <w:tcW w:w="1555" w:type="dxa"/>
            <w:gridSpan w:val="2"/>
            <w:tcBorders>
              <w:top w:val="single" w:sz="4" w:space="0" w:color="auto"/>
              <w:bottom w:val="single" w:sz="4" w:space="0" w:color="auto"/>
            </w:tcBorders>
            <w:vAlign w:val="bottom"/>
          </w:tcPr>
          <w:p w:rsidR="00AB1534" w:rsidRPr="00FD5008" w:rsidRDefault="00AB1534" w:rsidP="00860B06">
            <w:pPr>
              <w:keepNext/>
              <w:keepLines/>
              <w:spacing w:before="60" w:line="200" w:lineRule="exact"/>
              <w:jc w:val="right"/>
              <w:rPr>
                <w:b/>
                <w:sz w:val="16"/>
                <w:szCs w:val="16"/>
              </w:rPr>
            </w:pPr>
            <w:r w:rsidRPr="00FD5008">
              <w:rPr>
                <w:b/>
                <w:sz w:val="16"/>
                <w:szCs w:val="16"/>
              </w:rPr>
              <w:t>Avslut nuvarande pr</w:t>
            </w:r>
            <w:r w:rsidRPr="00FD5008">
              <w:rPr>
                <w:b/>
                <w:sz w:val="16"/>
                <w:szCs w:val="16"/>
              </w:rPr>
              <w:t>o</w:t>
            </w:r>
            <w:r w:rsidRPr="00FD5008">
              <w:rPr>
                <w:b/>
                <w:sz w:val="16"/>
                <w:szCs w:val="16"/>
              </w:rPr>
              <w:t>jektfas</w:t>
            </w:r>
          </w:p>
        </w:tc>
      </w:tr>
      <w:tr w:rsidR="00AB1534" w:rsidRPr="00FD5008" w:rsidTr="0084017C">
        <w:trPr>
          <w:gridAfter w:val="1"/>
          <w:wAfter w:w="691" w:type="dxa"/>
          <w:trHeight w:val="675"/>
        </w:trPr>
        <w:tc>
          <w:tcPr>
            <w:tcW w:w="1109" w:type="dxa"/>
            <w:gridSpan w:val="2"/>
            <w:tcBorders>
              <w:top w:val="single" w:sz="4" w:space="0" w:color="auto"/>
            </w:tcBorders>
            <w:vAlign w:val="bottom"/>
          </w:tcPr>
          <w:p w:rsidR="00AB1534" w:rsidRPr="00FD5008" w:rsidRDefault="00AB1534" w:rsidP="0084017C">
            <w:pPr>
              <w:keepNext/>
              <w:keepLines/>
              <w:jc w:val="left"/>
              <w:rPr>
                <w:sz w:val="16"/>
                <w:szCs w:val="16"/>
              </w:rPr>
            </w:pPr>
            <w:r w:rsidRPr="00FD5008">
              <w:rPr>
                <w:sz w:val="16"/>
                <w:szCs w:val="16"/>
              </w:rPr>
              <w:t>Bosnien och Hercegovina</w:t>
            </w:r>
            <w:r w:rsidR="0084017C" w:rsidRPr="00FD5008">
              <w:rPr>
                <w:sz w:val="16"/>
                <w:szCs w:val="16"/>
              </w:rPr>
              <w:t xml:space="preserve"> </w:t>
            </w:r>
          </w:p>
        </w:tc>
        <w:tc>
          <w:tcPr>
            <w:tcW w:w="960" w:type="dxa"/>
            <w:tcBorders>
              <w:top w:val="single" w:sz="4" w:space="0" w:color="auto"/>
            </w:tcBorders>
            <w:noWrap/>
            <w:vAlign w:val="bottom"/>
          </w:tcPr>
          <w:p w:rsidR="00AB1534" w:rsidRPr="00FD5008" w:rsidRDefault="00AB1534" w:rsidP="00860B06">
            <w:pPr>
              <w:keepNext/>
              <w:keepLines/>
              <w:jc w:val="right"/>
              <w:rPr>
                <w:sz w:val="16"/>
                <w:szCs w:val="16"/>
              </w:rPr>
            </w:pPr>
            <w:r w:rsidRPr="00FD5008">
              <w:rPr>
                <w:sz w:val="16"/>
                <w:szCs w:val="16"/>
              </w:rPr>
              <w:t>9 857</w:t>
            </w:r>
          </w:p>
        </w:tc>
        <w:tc>
          <w:tcPr>
            <w:tcW w:w="960" w:type="dxa"/>
            <w:tcBorders>
              <w:top w:val="single" w:sz="4" w:space="0" w:color="auto"/>
            </w:tcBorders>
            <w:noWrap/>
            <w:vAlign w:val="bottom"/>
          </w:tcPr>
          <w:p w:rsidR="00AB1534" w:rsidRPr="00FD5008" w:rsidRDefault="00AB1534" w:rsidP="00860B06">
            <w:pPr>
              <w:keepNext/>
              <w:keepLines/>
              <w:jc w:val="right"/>
              <w:rPr>
                <w:sz w:val="16"/>
                <w:szCs w:val="16"/>
              </w:rPr>
            </w:pPr>
            <w:r w:rsidRPr="00FD5008">
              <w:rPr>
                <w:sz w:val="16"/>
                <w:szCs w:val="16"/>
              </w:rPr>
              <w:t>4 827</w:t>
            </w:r>
          </w:p>
        </w:tc>
        <w:tc>
          <w:tcPr>
            <w:tcW w:w="960" w:type="dxa"/>
            <w:tcBorders>
              <w:top w:val="single" w:sz="4" w:space="0" w:color="auto"/>
            </w:tcBorders>
            <w:noWrap/>
            <w:vAlign w:val="bottom"/>
          </w:tcPr>
          <w:p w:rsidR="00AB1534" w:rsidRPr="00FD5008" w:rsidRDefault="00AB1534" w:rsidP="00860B06">
            <w:pPr>
              <w:keepNext/>
              <w:keepLines/>
              <w:jc w:val="right"/>
              <w:rPr>
                <w:sz w:val="16"/>
                <w:szCs w:val="16"/>
              </w:rPr>
            </w:pPr>
            <w:r w:rsidRPr="00FD5008">
              <w:rPr>
                <w:sz w:val="16"/>
                <w:szCs w:val="16"/>
              </w:rPr>
              <w:t>6 597</w:t>
            </w:r>
          </w:p>
        </w:tc>
        <w:tc>
          <w:tcPr>
            <w:tcW w:w="1555" w:type="dxa"/>
            <w:gridSpan w:val="2"/>
            <w:tcBorders>
              <w:top w:val="single" w:sz="4" w:space="0" w:color="auto"/>
            </w:tcBorders>
            <w:noWrap/>
            <w:vAlign w:val="bottom"/>
          </w:tcPr>
          <w:p w:rsidR="00AB1534" w:rsidRPr="00FD5008" w:rsidRDefault="00AB1534" w:rsidP="00860B06">
            <w:pPr>
              <w:keepNext/>
              <w:keepLines/>
              <w:jc w:val="right"/>
              <w:rPr>
                <w:sz w:val="16"/>
                <w:szCs w:val="16"/>
              </w:rPr>
            </w:pPr>
            <w:r w:rsidRPr="00FD5008">
              <w:rPr>
                <w:sz w:val="16"/>
                <w:szCs w:val="16"/>
              </w:rPr>
              <w:t>2008-12-31</w:t>
            </w:r>
          </w:p>
        </w:tc>
      </w:tr>
      <w:tr w:rsidR="00AB1534" w:rsidRPr="00FD5008" w:rsidTr="0084017C">
        <w:trPr>
          <w:gridAfter w:val="1"/>
          <w:wAfter w:w="691" w:type="dxa"/>
          <w:trHeight w:val="255"/>
        </w:trPr>
        <w:tc>
          <w:tcPr>
            <w:tcW w:w="1109" w:type="dxa"/>
            <w:gridSpan w:val="2"/>
            <w:noWrap/>
            <w:vAlign w:val="bottom"/>
          </w:tcPr>
          <w:p w:rsidR="00AB1534" w:rsidRPr="00FD5008" w:rsidRDefault="00AB1534" w:rsidP="00860B06">
            <w:pPr>
              <w:keepNext/>
              <w:keepLines/>
              <w:rPr>
                <w:sz w:val="16"/>
                <w:szCs w:val="16"/>
              </w:rPr>
            </w:pPr>
            <w:r w:rsidRPr="00FD5008">
              <w:rPr>
                <w:sz w:val="16"/>
                <w:szCs w:val="16"/>
              </w:rPr>
              <w:t>Tanzania</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9 093</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5 482</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4 553</w:t>
            </w:r>
          </w:p>
        </w:tc>
        <w:tc>
          <w:tcPr>
            <w:tcW w:w="1555" w:type="dxa"/>
            <w:gridSpan w:val="2"/>
            <w:noWrap/>
            <w:vAlign w:val="bottom"/>
          </w:tcPr>
          <w:p w:rsidR="00AB1534" w:rsidRPr="00FD5008" w:rsidRDefault="00AB1534" w:rsidP="00860B06">
            <w:pPr>
              <w:keepNext/>
              <w:keepLines/>
              <w:jc w:val="right"/>
              <w:rPr>
                <w:sz w:val="16"/>
                <w:szCs w:val="16"/>
              </w:rPr>
            </w:pPr>
            <w:r w:rsidRPr="00FD5008">
              <w:rPr>
                <w:sz w:val="16"/>
                <w:szCs w:val="16"/>
              </w:rPr>
              <w:footnoteReference w:customMarkFollows="1" w:id="16"/>
              <w:t>2008-02-29</w:t>
            </w:r>
            <w:r w:rsidRPr="00FD5008">
              <w:rPr>
                <w:rStyle w:val="Fotnotsreferens"/>
                <w:szCs w:val="16"/>
              </w:rPr>
              <w:footnoteReference w:id="17"/>
            </w:r>
          </w:p>
        </w:tc>
      </w:tr>
      <w:tr w:rsidR="00AB1534" w:rsidRPr="00FD5008" w:rsidTr="0084017C">
        <w:trPr>
          <w:gridAfter w:val="1"/>
          <w:wAfter w:w="691" w:type="dxa"/>
          <w:trHeight w:val="255"/>
        </w:trPr>
        <w:tc>
          <w:tcPr>
            <w:tcW w:w="1109" w:type="dxa"/>
            <w:gridSpan w:val="2"/>
            <w:noWrap/>
            <w:vAlign w:val="bottom"/>
          </w:tcPr>
          <w:p w:rsidR="00AB1534" w:rsidRPr="00FD5008" w:rsidRDefault="00AB1534" w:rsidP="00860B06">
            <w:pPr>
              <w:keepNext/>
              <w:keepLines/>
              <w:rPr>
                <w:sz w:val="16"/>
                <w:szCs w:val="16"/>
              </w:rPr>
            </w:pPr>
            <w:r w:rsidRPr="00FD5008">
              <w:rPr>
                <w:sz w:val="16"/>
                <w:szCs w:val="16"/>
              </w:rPr>
              <w:t>Moldavien</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5 879</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2 509</w:t>
            </w:r>
          </w:p>
        </w:tc>
        <w:tc>
          <w:tcPr>
            <w:tcW w:w="960" w:type="dxa"/>
            <w:noWrap/>
            <w:vAlign w:val="bottom"/>
          </w:tcPr>
          <w:p w:rsidR="00AB1534" w:rsidRPr="00FD5008" w:rsidRDefault="00ED6020" w:rsidP="00860B06">
            <w:pPr>
              <w:keepNext/>
              <w:keepLines/>
              <w:jc w:val="right"/>
              <w:rPr>
                <w:sz w:val="16"/>
                <w:szCs w:val="16"/>
              </w:rPr>
            </w:pPr>
            <w:r w:rsidRPr="00FD5008">
              <w:rPr>
                <w:sz w:val="16"/>
                <w:szCs w:val="16"/>
              </w:rPr>
              <w:t>–</w:t>
            </w:r>
          </w:p>
        </w:tc>
        <w:tc>
          <w:tcPr>
            <w:tcW w:w="1555" w:type="dxa"/>
            <w:gridSpan w:val="2"/>
            <w:noWrap/>
            <w:vAlign w:val="bottom"/>
          </w:tcPr>
          <w:p w:rsidR="00AB1534" w:rsidRPr="00FD5008" w:rsidRDefault="00AB1534" w:rsidP="00860B06">
            <w:pPr>
              <w:keepNext/>
              <w:keepLines/>
              <w:jc w:val="right"/>
              <w:rPr>
                <w:sz w:val="16"/>
                <w:szCs w:val="16"/>
              </w:rPr>
            </w:pPr>
            <w:r w:rsidRPr="00FD5008">
              <w:rPr>
                <w:sz w:val="16"/>
                <w:szCs w:val="16"/>
              </w:rPr>
              <w:t>2009-12-31</w:t>
            </w:r>
          </w:p>
        </w:tc>
      </w:tr>
      <w:tr w:rsidR="00AB1534" w:rsidRPr="00FD5008" w:rsidTr="0084017C">
        <w:trPr>
          <w:gridAfter w:val="1"/>
          <w:wAfter w:w="691" w:type="dxa"/>
          <w:trHeight w:val="255"/>
        </w:trPr>
        <w:tc>
          <w:tcPr>
            <w:tcW w:w="1109" w:type="dxa"/>
            <w:gridSpan w:val="2"/>
            <w:noWrap/>
            <w:vAlign w:val="bottom"/>
          </w:tcPr>
          <w:p w:rsidR="00AB1534" w:rsidRPr="00FD5008" w:rsidRDefault="00AB1534" w:rsidP="00860B06">
            <w:pPr>
              <w:keepNext/>
              <w:keepLines/>
              <w:rPr>
                <w:sz w:val="16"/>
                <w:szCs w:val="16"/>
              </w:rPr>
            </w:pPr>
            <w:r w:rsidRPr="00FD5008">
              <w:rPr>
                <w:sz w:val="16"/>
                <w:szCs w:val="16"/>
              </w:rPr>
              <w:t>AFROSAI-E</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5 251</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3 685</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1 087</w:t>
            </w:r>
          </w:p>
        </w:tc>
        <w:tc>
          <w:tcPr>
            <w:tcW w:w="1555" w:type="dxa"/>
            <w:gridSpan w:val="2"/>
            <w:noWrap/>
            <w:vAlign w:val="bottom"/>
          </w:tcPr>
          <w:p w:rsidR="00AB1534" w:rsidRPr="00FD5008" w:rsidRDefault="00AB1534" w:rsidP="00860B06">
            <w:pPr>
              <w:keepNext/>
              <w:keepLines/>
              <w:jc w:val="right"/>
              <w:rPr>
                <w:sz w:val="16"/>
                <w:szCs w:val="16"/>
              </w:rPr>
            </w:pPr>
            <w:bookmarkStart w:id="90" w:name="RANGE!G14"/>
            <w:r w:rsidRPr="00FD5008">
              <w:rPr>
                <w:sz w:val="16"/>
                <w:szCs w:val="16"/>
              </w:rPr>
              <w:t>Löpande</w:t>
            </w:r>
            <w:bookmarkEnd w:id="90"/>
          </w:p>
        </w:tc>
      </w:tr>
      <w:tr w:rsidR="00AB1534" w:rsidRPr="00FD5008" w:rsidTr="0084017C">
        <w:trPr>
          <w:gridAfter w:val="1"/>
          <w:wAfter w:w="691" w:type="dxa"/>
          <w:trHeight w:val="255"/>
        </w:trPr>
        <w:tc>
          <w:tcPr>
            <w:tcW w:w="1109" w:type="dxa"/>
            <w:gridSpan w:val="2"/>
            <w:noWrap/>
            <w:vAlign w:val="bottom"/>
          </w:tcPr>
          <w:p w:rsidR="00AB1534" w:rsidRPr="00FD5008" w:rsidRDefault="00AB1534" w:rsidP="00860B06">
            <w:pPr>
              <w:keepNext/>
              <w:keepLines/>
              <w:rPr>
                <w:sz w:val="16"/>
                <w:szCs w:val="16"/>
              </w:rPr>
            </w:pPr>
            <w:r w:rsidRPr="00FD5008">
              <w:rPr>
                <w:sz w:val="16"/>
                <w:szCs w:val="16"/>
              </w:rPr>
              <w:t>Botswana</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2 391</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684</w:t>
            </w:r>
          </w:p>
        </w:tc>
        <w:tc>
          <w:tcPr>
            <w:tcW w:w="960" w:type="dxa"/>
            <w:noWrap/>
            <w:vAlign w:val="bottom"/>
          </w:tcPr>
          <w:p w:rsidR="00AB1534" w:rsidRPr="00FD5008" w:rsidRDefault="00ED6020" w:rsidP="00860B06">
            <w:pPr>
              <w:keepNext/>
              <w:keepLines/>
              <w:jc w:val="right"/>
              <w:rPr>
                <w:sz w:val="16"/>
                <w:szCs w:val="16"/>
              </w:rPr>
            </w:pPr>
            <w:r w:rsidRPr="00FD5008">
              <w:rPr>
                <w:sz w:val="16"/>
                <w:szCs w:val="16"/>
              </w:rPr>
              <w:t>–</w:t>
            </w:r>
          </w:p>
        </w:tc>
        <w:tc>
          <w:tcPr>
            <w:tcW w:w="1555" w:type="dxa"/>
            <w:gridSpan w:val="2"/>
            <w:noWrap/>
            <w:vAlign w:val="bottom"/>
          </w:tcPr>
          <w:p w:rsidR="00AB1534" w:rsidRPr="00FD5008" w:rsidRDefault="00AB1534" w:rsidP="00860B06">
            <w:pPr>
              <w:keepNext/>
              <w:keepLines/>
              <w:jc w:val="right"/>
              <w:rPr>
                <w:sz w:val="16"/>
                <w:szCs w:val="16"/>
              </w:rPr>
            </w:pPr>
            <w:r w:rsidRPr="00FD5008">
              <w:rPr>
                <w:sz w:val="16"/>
                <w:szCs w:val="16"/>
              </w:rPr>
              <w:t>2008-09-30</w:t>
            </w:r>
          </w:p>
        </w:tc>
      </w:tr>
      <w:tr w:rsidR="00AB1534" w:rsidRPr="00FD5008" w:rsidTr="0084017C">
        <w:trPr>
          <w:gridAfter w:val="1"/>
          <w:wAfter w:w="691" w:type="dxa"/>
          <w:trHeight w:val="255"/>
        </w:trPr>
        <w:tc>
          <w:tcPr>
            <w:tcW w:w="1109" w:type="dxa"/>
            <w:gridSpan w:val="2"/>
            <w:noWrap/>
            <w:vAlign w:val="bottom"/>
          </w:tcPr>
          <w:p w:rsidR="00AB1534" w:rsidRPr="00FD5008" w:rsidRDefault="00AB1534" w:rsidP="00860B06">
            <w:pPr>
              <w:keepNext/>
              <w:keepLines/>
              <w:rPr>
                <w:sz w:val="16"/>
                <w:szCs w:val="16"/>
              </w:rPr>
            </w:pPr>
            <w:r w:rsidRPr="00FD5008">
              <w:rPr>
                <w:sz w:val="16"/>
                <w:szCs w:val="16"/>
              </w:rPr>
              <w:t>Indonesien</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1 426</w:t>
            </w:r>
          </w:p>
        </w:tc>
        <w:tc>
          <w:tcPr>
            <w:tcW w:w="960" w:type="dxa"/>
            <w:noWrap/>
            <w:vAlign w:val="bottom"/>
          </w:tcPr>
          <w:p w:rsidR="00AB1534" w:rsidRPr="00FD5008" w:rsidRDefault="00AB1534" w:rsidP="00860B06">
            <w:pPr>
              <w:keepNext/>
              <w:keepLines/>
              <w:rPr>
                <w:sz w:val="16"/>
                <w:szCs w:val="16"/>
              </w:rPr>
            </w:pPr>
          </w:p>
        </w:tc>
        <w:tc>
          <w:tcPr>
            <w:tcW w:w="960" w:type="dxa"/>
            <w:noWrap/>
            <w:vAlign w:val="bottom"/>
          </w:tcPr>
          <w:p w:rsidR="00AB1534" w:rsidRPr="00FD5008" w:rsidRDefault="00AB1534" w:rsidP="00860B06">
            <w:pPr>
              <w:keepNext/>
              <w:keepLines/>
              <w:rPr>
                <w:sz w:val="16"/>
                <w:szCs w:val="16"/>
              </w:rPr>
            </w:pPr>
          </w:p>
        </w:tc>
        <w:tc>
          <w:tcPr>
            <w:tcW w:w="1555" w:type="dxa"/>
            <w:gridSpan w:val="2"/>
            <w:noWrap/>
            <w:vAlign w:val="bottom"/>
          </w:tcPr>
          <w:p w:rsidR="00AB1534" w:rsidRPr="00FD5008" w:rsidRDefault="00AB1534" w:rsidP="00860B06">
            <w:pPr>
              <w:keepNext/>
              <w:keepLines/>
              <w:jc w:val="right"/>
              <w:rPr>
                <w:sz w:val="16"/>
                <w:szCs w:val="16"/>
              </w:rPr>
            </w:pPr>
            <w:r w:rsidRPr="00FD5008">
              <w:rPr>
                <w:sz w:val="16"/>
                <w:szCs w:val="16"/>
              </w:rPr>
              <w:t>2008-12-31</w:t>
            </w:r>
          </w:p>
        </w:tc>
      </w:tr>
      <w:tr w:rsidR="00AB1534" w:rsidRPr="00FD5008" w:rsidTr="0084017C">
        <w:trPr>
          <w:gridAfter w:val="1"/>
          <w:wAfter w:w="691" w:type="dxa"/>
          <w:trHeight w:val="255"/>
        </w:trPr>
        <w:tc>
          <w:tcPr>
            <w:tcW w:w="1109" w:type="dxa"/>
            <w:gridSpan w:val="2"/>
            <w:noWrap/>
            <w:vAlign w:val="bottom"/>
          </w:tcPr>
          <w:p w:rsidR="00AB1534" w:rsidRPr="00FD5008" w:rsidRDefault="00AB1534" w:rsidP="00860B06">
            <w:pPr>
              <w:keepNext/>
              <w:keepLines/>
              <w:rPr>
                <w:sz w:val="16"/>
                <w:szCs w:val="16"/>
              </w:rPr>
            </w:pPr>
            <w:r w:rsidRPr="00FD5008">
              <w:rPr>
                <w:sz w:val="16"/>
                <w:szCs w:val="16"/>
              </w:rPr>
              <w:t>Rwanda</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1 367</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1 849</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699</w:t>
            </w:r>
          </w:p>
        </w:tc>
        <w:tc>
          <w:tcPr>
            <w:tcW w:w="1555" w:type="dxa"/>
            <w:gridSpan w:val="2"/>
            <w:noWrap/>
            <w:vAlign w:val="bottom"/>
          </w:tcPr>
          <w:p w:rsidR="00AB1534" w:rsidRPr="00FD5008" w:rsidRDefault="00AB1534" w:rsidP="00860B06">
            <w:pPr>
              <w:keepNext/>
              <w:keepLines/>
              <w:jc w:val="right"/>
              <w:rPr>
                <w:sz w:val="16"/>
                <w:szCs w:val="16"/>
              </w:rPr>
            </w:pPr>
            <w:r w:rsidRPr="00FD5008">
              <w:rPr>
                <w:sz w:val="16"/>
                <w:szCs w:val="16"/>
              </w:rPr>
              <w:t>2008-03-31</w:t>
            </w:r>
          </w:p>
        </w:tc>
      </w:tr>
      <w:tr w:rsidR="00AB1534" w:rsidRPr="00FD5008" w:rsidTr="00EE11D6">
        <w:trPr>
          <w:gridAfter w:val="1"/>
          <w:wAfter w:w="691" w:type="dxa"/>
          <w:trHeight w:val="776"/>
        </w:trPr>
        <w:tc>
          <w:tcPr>
            <w:tcW w:w="1109" w:type="dxa"/>
            <w:gridSpan w:val="2"/>
            <w:vAlign w:val="bottom"/>
          </w:tcPr>
          <w:p w:rsidR="00AB1534" w:rsidRPr="00FD5008" w:rsidRDefault="00AB1534" w:rsidP="00860B06">
            <w:pPr>
              <w:keepNext/>
              <w:keepLines/>
              <w:rPr>
                <w:sz w:val="16"/>
                <w:szCs w:val="16"/>
              </w:rPr>
            </w:pPr>
            <w:r w:rsidRPr="00FD5008">
              <w:rPr>
                <w:sz w:val="16"/>
                <w:szCs w:val="16"/>
              </w:rPr>
              <w:t>Moçambique – Tribunal Administrativo</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1 285</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18 454</w:t>
            </w:r>
          </w:p>
        </w:tc>
        <w:tc>
          <w:tcPr>
            <w:tcW w:w="960" w:type="dxa"/>
            <w:noWrap/>
            <w:vAlign w:val="bottom"/>
          </w:tcPr>
          <w:p w:rsidR="00AB1534" w:rsidRPr="00FD5008" w:rsidRDefault="00AB1534" w:rsidP="00860B06">
            <w:pPr>
              <w:keepNext/>
              <w:keepLines/>
              <w:jc w:val="right"/>
              <w:rPr>
                <w:sz w:val="16"/>
                <w:szCs w:val="16"/>
              </w:rPr>
            </w:pPr>
            <w:r w:rsidRPr="00FD5008">
              <w:rPr>
                <w:sz w:val="16"/>
                <w:szCs w:val="16"/>
              </w:rPr>
              <w:t>16 110</w:t>
            </w:r>
          </w:p>
        </w:tc>
        <w:tc>
          <w:tcPr>
            <w:tcW w:w="1555" w:type="dxa"/>
            <w:gridSpan w:val="2"/>
            <w:noWrap/>
            <w:vAlign w:val="bottom"/>
          </w:tcPr>
          <w:p w:rsidR="00AB1534" w:rsidRPr="00FD5008" w:rsidRDefault="00AB1534" w:rsidP="00860B06">
            <w:pPr>
              <w:keepNext/>
              <w:keepLines/>
              <w:jc w:val="right"/>
              <w:rPr>
                <w:sz w:val="16"/>
                <w:szCs w:val="16"/>
              </w:rPr>
            </w:pPr>
            <w:r w:rsidRPr="00FD5008">
              <w:rPr>
                <w:sz w:val="16"/>
                <w:szCs w:val="16"/>
              </w:rPr>
              <w:t xml:space="preserve">Avslutat juni 2007 </w:t>
            </w:r>
          </w:p>
        </w:tc>
      </w:tr>
      <w:tr w:rsidR="008B5601" w:rsidRPr="00FD5008" w:rsidTr="00B40AEC">
        <w:trPr>
          <w:gridAfter w:val="1"/>
          <w:wAfter w:w="691" w:type="dxa"/>
          <w:trHeight w:val="492"/>
        </w:trPr>
        <w:tc>
          <w:tcPr>
            <w:tcW w:w="1109" w:type="dxa"/>
            <w:gridSpan w:val="2"/>
            <w:vAlign w:val="bottom"/>
          </w:tcPr>
          <w:p w:rsidR="008B5601" w:rsidRPr="00FD5008" w:rsidRDefault="008B5601" w:rsidP="00B40AEC">
            <w:pPr>
              <w:keepNext/>
              <w:keepLines/>
              <w:rPr>
                <w:sz w:val="16"/>
                <w:szCs w:val="16"/>
              </w:rPr>
            </w:pPr>
            <w:r w:rsidRPr="00FD5008">
              <w:rPr>
                <w:sz w:val="16"/>
                <w:szCs w:val="16"/>
              </w:rPr>
              <w:t>Moçambique – Internrevision</w:t>
            </w:r>
          </w:p>
        </w:tc>
        <w:tc>
          <w:tcPr>
            <w:tcW w:w="960" w:type="dxa"/>
            <w:noWrap/>
            <w:vAlign w:val="bottom"/>
          </w:tcPr>
          <w:p w:rsidR="008B5601" w:rsidRPr="00FD5008" w:rsidRDefault="008B5601" w:rsidP="00B40AEC">
            <w:pPr>
              <w:keepNext/>
              <w:keepLines/>
              <w:jc w:val="right"/>
              <w:rPr>
                <w:sz w:val="16"/>
                <w:szCs w:val="16"/>
              </w:rPr>
            </w:pPr>
            <w:r w:rsidRPr="00FD5008">
              <w:rPr>
                <w:sz w:val="16"/>
                <w:szCs w:val="16"/>
              </w:rPr>
              <w:t>–</w:t>
            </w:r>
          </w:p>
        </w:tc>
        <w:tc>
          <w:tcPr>
            <w:tcW w:w="960" w:type="dxa"/>
            <w:noWrap/>
            <w:vAlign w:val="bottom"/>
          </w:tcPr>
          <w:p w:rsidR="008B5601" w:rsidRPr="00FD5008" w:rsidRDefault="008B5601" w:rsidP="00B40AEC">
            <w:pPr>
              <w:keepNext/>
              <w:keepLines/>
              <w:jc w:val="right"/>
              <w:rPr>
                <w:sz w:val="16"/>
                <w:szCs w:val="16"/>
              </w:rPr>
            </w:pPr>
            <w:r w:rsidRPr="00FD5008">
              <w:rPr>
                <w:sz w:val="16"/>
                <w:szCs w:val="16"/>
              </w:rPr>
              <w:t>–</w:t>
            </w:r>
          </w:p>
        </w:tc>
        <w:tc>
          <w:tcPr>
            <w:tcW w:w="960" w:type="dxa"/>
            <w:noWrap/>
            <w:vAlign w:val="bottom"/>
          </w:tcPr>
          <w:p w:rsidR="008B5601" w:rsidRPr="00FD5008" w:rsidRDefault="008B5601" w:rsidP="00B40AEC">
            <w:pPr>
              <w:keepNext/>
              <w:keepLines/>
              <w:jc w:val="right"/>
              <w:rPr>
                <w:sz w:val="16"/>
                <w:szCs w:val="16"/>
              </w:rPr>
            </w:pPr>
            <w:r w:rsidRPr="00FD5008">
              <w:rPr>
                <w:sz w:val="16"/>
                <w:szCs w:val="16"/>
              </w:rPr>
              <w:t>4 096</w:t>
            </w:r>
          </w:p>
        </w:tc>
        <w:tc>
          <w:tcPr>
            <w:tcW w:w="1555" w:type="dxa"/>
            <w:gridSpan w:val="2"/>
            <w:noWrap/>
            <w:vAlign w:val="bottom"/>
          </w:tcPr>
          <w:p w:rsidR="008B5601" w:rsidRPr="00FD5008" w:rsidRDefault="008B5601" w:rsidP="00B40AEC">
            <w:pPr>
              <w:keepNext/>
              <w:keepLines/>
              <w:jc w:val="right"/>
              <w:rPr>
                <w:sz w:val="16"/>
                <w:szCs w:val="16"/>
              </w:rPr>
            </w:pPr>
            <w:r w:rsidRPr="00FD5008">
              <w:rPr>
                <w:sz w:val="16"/>
                <w:szCs w:val="16"/>
              </w:rPr>
              <w:t>Avslutat juni 2005</w:t>
            </w:r>
          </w:p>
        </w:tc>
      </w:tr>
      <w:tr w:rsidR="00AB1534" w:rsidRPr="00FD5008" w:rsidTr="0084017C">
        <w:trPr>
          <w:gridAfter w:val="2"/>
          <w:wAfter w:w="848" w:type="dxa"/>
        </w:trPr>
        <w:tc>
          <w:tcPr>
            <w:tcW w:w="1109" w:type="dxa"/>
            <w:gridSpan w:val="2"/>
            <w:tcBorders>
              <w:bottom w:val="single" w:sz="4" w:space="0" w:color="auto"/>
            </w:tcBorders>
            <w:noWrap/>
            <w:vAlign w:val="bottom"/>
          </w:tcPr>
          <w:p w:rsidR="00AB1534" w:rsidRPr="00FD5008" w:rsidRDefault="00AB1534" w:rsidP="00860B06">
            <w:pPr>
              <w:keepNext/>
              <w:keepLines/>
              <w:spacing w:before="60" w:line="200" w:lineRule="exact"/>
              <w:rPr>
                <w:sz w:val="16"/>
                <w:szCs w:val="16"/>
              </w:rPr>
            </w:pPr>
            <w:r w:rsidRPr="00FD5008">
              <w:rPr>
                <w:sz w:val="16"/>
                <w:szCs w:val="16"/>
              </w:rPr>
              <w:t>Övrigt</w:t>
            </w:r>
          </w:p>
        </w:tc>
        <w:tc>
          <w:tcPr>
            <w:tcW w:w="960" w:type="dxa"/>
            <w:tcBorders>
              <w:bottom w:val="single" w:sz="4" w:space="0" w:color="auto"/>
            </w:tcBorders>
            <w:noWrap/>
            <w:vAlign w:val="bottom"/>
          </w:tcPr>
          <w:p w:rsidR="00AB1534" w:rsidRPr="00FD5008" w:rsidRDefault="00AB1534" w:rsidP="00860B06">
            <w:pPr>
              <w:keepNext/>
              <w:keepLines/>
              <w:spacing w:before="60" w:line="200" w:lineRule="exact"/>
              <w:jc w:val="right"/>
              <w:rPr>
                <w:sz w:val="16"/>
                <w:szCs w:val="16"/>
              </w:rPr>
            </w:pPr>
            <w:r w:rsidRPr="00FD5008">
              <w:rPr>
                <w:sz w:val="16"/>
                <w:szCs w:val="16"/>
              </w:rPr>
              <w:t>1 167</w:t>
            </w:r>
          </w:p>
        </w:tc>
        <w:tc>
          <w:tcPr>
            <w:tcW w:w="960" w:type="dxa"/>
            <w:tcBorders>
              <w:bottom w:val="single" w:sz="4" w:space="0" w:color="auto"/>
            </w:tcBorders>
            <w:noWrap/>
            <w:vAlign w:val="bottom"/>
          </w:tcPr>
          <w:p w:rsidR="00AB1534" w:rsidRPr="00FD5008" w:rsidRDefault="00AB1534" w:rsidP="00860B06">
            <w:pPr>
              <w:keepNext/>
              <w:keepLines/>
              <w:spacing w:before="60" w:line="200" w:lineRule="exact"/>
              <w:jc w:val="right"/>
              <w:rPr>
                <w:sz w:val="16"/>
                <w:szCs w:val="16"/>
              </w:rPr>
            </w:pPr>
            <w:r w:rsidRPr="00FD5008">
              <w:rPr>
                <w:sz w:val="16"/>
                <w:szCs w:val="16"/>
              </w:rPr>
              <w:t xml:space="preserve">1 777 </w:t>
            </w:r>
          </w:p>
        </w:tc>
        <w:tc>
          <w:tcPr>
            <w:tcW w:w="960" w:type="dxa"/>
            <w:tcBorders>
              <w:bottom w:val="single" w:sz="4" w:space="0" w:color="auto"/>
            </w:tcBorders>
            <w:noWrap/>
            <w:vAlign w:val="bottom"/>
          </w:tcPr>
          <w:p w:rsidR="00AB1534" w:rsidRPr="00FD5008" w:rsidRDefault="00AB1534" w:rsidP="00860B06">
            <w:pPr>
              <w:keepNext/>
              <w:keepLines/>
              <w:spacing w:before="60" w:line="200" w:lineRule="exact"/>
              <w:jc w:val="right"/>
              <w:rPr>
                <w:sz w:val="16"/>
                <w:szCs w:val="16"/>
              </w:rPr>
            </w:pPr>
            <w:r w:rsidRPr="00FD5008">
              <w:rPr>
                <w:sz w:val="16"/>
                <w:szCs w:val="16"/>
              </w:rPr>
              <w:t>1 692</w:t>
            </w:r>
          </w:p>
        </w:tc>
        <w:tc>
          <w:tcPr>
            <w:tcW w:w="1398" w:type="dxa"/>
            <w:tcBorders>
              <w:bottom w:val="single" w:sz="4" w:space="0" w:color="auto"/>
            </w:tcBorders>
            <w:noWrap/>
            <w:vAlign w:val="bottom"/>
          </w:tcPr>
          <w:p w:rsidR="00AB1534" w:rsidRPr="00FD5008" w:rsidRDefault="00AB1534" w:rsidP="00860B06">
            <w:pPr>
              <w:keepNext/>
              <w:keepLines/>
              <w:spacing w:before="60" w:line="200" w:lineRule="exact"/>
              <w:jc w:val="right"/>
              <w:rPr>
                <w:sz w:val="16"/>
                <w:szCs w:val="16"/>
              </w:rPr>
            </w:pPr>
          </w:p>
        </w:tc>
      </w:tr>
      <w:tr w:rsidR="00AB1534" w:rsidRPr="00FD5008" w:rsidTr="0084017C">
        <w:trPr>
          <w:gridAfter w:val="2"/>
          <w:wAfter w:w="848" w:type="dxa"/>
        </w:trPr>
        <w:tc>
          <w:tcPr>
            <w:tcW w:w="1109" w:type="dxa"/>
            <w:gridSpan w:val="2"/>
            <w:tcBorders>
              <w:top w:val="single" w:sz="4" w:space="0" w:color="auto"/>
              <w:bottom w:val="single" w:sz="4" w:space="0" w:color="auto"/>
            </w:tcBorders>
            <w:noWrap/>
            <w:vAlign w:val="bottom"/>
          </w:tcPr>
          <w:p w:rsidR="00AB1534" w:rsidRPr="00FD5008" w:rsidRDefault="00AB1534" w:rsidP="00860B06">
            <w:pPr>
              <w:keepNext/>
              <w:keepLines/>
              <w:spacing w:before="60" w:line="200" w:lineRule="exact"/>
              <w:rPr>
                <w:b/>
                <w:i/>
                <w:sz w:val="16"/>
                <w:szCs w:val="16"/>
              </w:rPr>
            </w:pPr>
            <w:r w:rsidRPr="00FD5008">
              <w:rPr>
                <w:b/>
                <w:i/>
                <w:sz w:val="16"/>
                <w:szCs w:val="16"/>
              </w:rPr>
              <w:t>Totalt</w:t>
            </w:r>
          </w:p>
        </w:tc>
        <w:tc>
          <w:tcPr>
            <w:tcW w:w="960" w:type="dxa"/>
            <w:tcBorders>
              <w:top w:val="single" w:sz="4" w:space="0" w:color="auto"/>
              <w:bottom w:val="single" w:sz="4" w:space="0" w:color="auto"/>
            </w:tcBorders>
            <w:noWrap/>
            <w:vAlign w:val="bottom"/>
          </w:tcPr>
          <w:p w:rsidR="00AB1534" w:rsidRPr="00FD5008" w:rsidRDefault="00AB1534" w:rsidP="00860B06">
            <w:pPr>
              <w:keepNext/>
              <w:keepLines/>
              <w:spacing w:before="60" w:line="200" w:lineRule="exact"/>
              <w:jc w:val="right"/>
              <w:rPr>
                <w:b/>
                <w:i/>
                <w:sz w:val="16"/>
                <w:szCs w:val="16"/>
              </w:rPr>
            </w:pPr>
            <w:r w:rsidRPr="00FD5008">
              <w:rPr>
                <w:b/>
                <w:i/>
                <w:sz w:val="16"/>
                <w:szCs w:val="16"/>
              </w:rPr>
              <w:t>37 716</w:t>
            </w:r>
          </w:p>
        </w:tc>
        <w:tc>
          <w:tcPr>
            <w:tcW w:w="960" w:type="dxa"/>
            <w:tcBorders>
              <w:top w:val="single" w:sz="4" w:space="0" w:color="auto"/>
              <w:bottom w:val="single" w:sz="4" w:space="0" w:color="auto"/>
            </w:tcBorders>
            <w:noWrap/>
            <w:vAlign w:val="bottom"/>
          </w:tcPr>
          <w:p w:rsidR="00AB1534" w:rsidRPr="00FD5008" w:rsidRDefault="00AB1534" w:rsidP="00860B06">
            <w:pPr>
              <w:keepNext/>
              <w:keepLines/>
              <w:spacing w:before="60" w:line="200" w:lineRule="exact"/>
              <w:jc w:val="right"/>
              <w:rPr>
                <w:b/>
                <w:i/>
                <w:sz w:val="16"/>
                <w:szCs w:val="16"/>
              </w:rPr>
            </w:pPr>
            <w:r w:rsidRPr="00FD5008">
              <w:rPr>
                <w:b/>
                <w:i/>
                <w:sz w:val="16"/>
                <w:szCs w:val="16"/>
              </w:rPr>
              <w:t>39 267</w:t>
            </w:r>
          </w:p>
        </w:tc>
        <w:tc>
          <w:tcPr>
            <w:tcW w:w="960" w:type="dxa"/>
            <w:tcBorders>
              <w:top w:val="single" w:sz="4" w:space="0" w:color="auto"/>
              <w:bottom w:val="single" w:sz="4" w:space="0" w:color="auto"/>
            </w:tcBorders>
            <w:noWrap/>
            <w:vAlign w:val="bottom"/>
          </w:tcPr>
          <w:p w:rsidR="00AB1534" w:rsidRPr="00FD5008" w:rsidRDefault="00AB1534" w:rsidP="00860B06">
            <w:pPr>
              <w:keepNext/>
              <w:keepLines/>
              <w:spacing w:before="60" w:line="200" w:lineRule="exact"/>
              <w:jc w:val="right"/>
              <w:rPr>
                <w:b/>
                <w:i/>
                <w:sz w:val="16"/>
                <w:szCs w:val="16"/>
              </w:rPr>
            </w:pPr>
            <w:r w:rsidRPr="00FD5008">
              <w:rPr>
                <w:b/>
                <w:i/>
                <w:sz w:val="16"/>
                <w:szCs w:val="16"/>
              </w:rPr>
              <w:t>34 834</w:t>
            </w:r>
          </w:p>
        </w:tc>
        <w:tc>
          <w:tcPr>
            <w:tcW w:w="1398" w:type="dxa"/>
            <w:tcBorders>
              <w:top w:val="single" w:sz="4" w:space="0" w:color="auto"/>
              <w:bottom w:val="single" w:sz="4" w:space="0" w:color="auto"/>
            </w:tcBorders>
            <w:noWrap/>
            <w:vAlign w:val="bottom"/>
          </w:tcPr>
          <w:p w:rsidR="00AB1534" w:rsidRPr="00FD5008" w:rsidRDefault="00AB1534" w:rsidP="00860B06">
            <w:pPr>
              <w:keepNext/>
              <w:keepLines/>
              <w:spacing w:before="60" w:line="200" w:lineRule="exact"/>
              <w:jc w:val="right"/>
              <w:rPr>
                <w:b/>
                <w:i/>
                <w:sz w:val="16"/>
                <w:szCs w:val="16"/>
              </w:rPr>
            </w:pPr>
            <w:r w:rsidRPr="00FD5008">
              <w:rPr>
                <w:b/>
                <w:i/>
                <w:sz w:val="16"/>
                <w:szCs w:val="16"/>
              </w:rPr>
              <w:t> </w:t>
            </w:r>
          </w:p>
        </w:tc>
      </w:tr>
    </w:tbl>
    <w:p w:rsidR="00AB1534" w:rsidRPr="00FD5008" w:rsidRDefault="00AB1534" w:rsidP="00AB1534"/>
    <w:p w:rsidR="00B44327" w:rsidRPr="00FD5008" w:rsidRDefault="00B44327" w:rsidP="00B44327">
      <w:pPr>
        <w:rPr>
          <w:rFonts w:eastAsia="SimSun"/>
          <w:szCs w:val="19"/>
          <w:lang w:eastAsia="zh-CN"/>
        </w:rPr>
      </w:pPr>
      <w:bookmarkStart w:id="91" w:name="_Toc159406166"/>
      <w:bookmarkStart w:id="92" w:name="_Toc159406164"/>
      <w:r w:rsidRPr="00FD5008">
        <w:t>Av tabellen framgår att kostnaderna för de fem största sama</w:t>
      </w:r>
      <w:r w:rsidRPr="00FD5008">
        <w:t>r</w:t>
      </w:r>
      <w:r w:rsidRPr="00FD5008">
        <w:t xml:space="preserve">betsprojekten under 2007 svarade för 86 procent av de totala kostnaderna. </w:t>
      </w:r>
      <w:r w:rsidRPr="00FD5008">
        <w:rPr>
          <w:rFonts w:eastAsia="SimSun"/>
          <w:szCs w:val="19"/>
          <w:lang w:eastAsia="zh-CN"/>
        </w:rPr>
        <w:t>Nedgången jä</w:t>
      </w:r>
      <w:r w:rsidRPr="00FD5008">
        <w:rPr>
          <w:rFonts w:eastAsia="SimSun"/>
          <w:szCs w:val="19"/>
          <w:lang w:eastAsia="zh-CN"/>
        </w:rPr>
        <w:t>m</w:t>
      </w:r>
      <w:r w:rsidRPr="00FD5008">
        <w:rPr>
          <w:rFonts w:eastAsia="SimSun"/>
          <w:szCs w:val="19"/>
          <w:lang w:eastAsia="zh-CN"/>
        </w:rPr>
        <w:t>fört med 2006 beror fra</w:t>
      </w:r>
      <w:r w:rsidRPr="00FD5008">
        <w:rPr>
          <w:rFonts w:eastAsia="SimSun"/>
          <w:szCs w:val="19"/>
          <w:lang w:eastAsia="zh-CN"/>
        </w:rPr>
        <w:t>m</w:t>
      </w:r>
      <w:r w:rsidRPr="00FD5008">
        <w:rPr>
          <w:rFonts w:eastAsia="SimSun"/>
          <w:szCs w:val="19"/>
          <w:lang w:eastAsia="zh-CN"/>
        </w:rPr>
        <w:t>för</w:t>
      </w:r>
      <w:r w:rsidR="00ED6020" w:rsidRPr="00FD5008">
        <w:rPr>
          <w:rFonts w:eastAsia="SimSun"/>
          <w:szCs w:val="19"/>
          <w:lang w:eastAsia="zh-CN"/>
        </w:rPr>
        <w:t xml:space="preserve"> </w:t>
      </w:r>
      <w:r w:rsidRPr="00FD5008">
        <w:rPr>
          <w:rFonts w:eastAsia="SimSun"/>
          <w:szCs w:val="19"/>
          <w:lang w:eastAsia="zh-CN"/>
        </w:rPr>
        <w:t xml:space="preserve">allt på att </w:t>
      </w:r>
      <w:r w:rsidRPr="00FD5008">
        <w:t xml:space="preserve">det tidigare dominerande samarbetet </w:t>
      </w:r>
      <w:r w:rsidRPr="00FD5008">
        <w:rPr>
          <w:rFonts w:eastAsia="SimSun"/>
          <w:szCs w:val="19"/>
          <w:lang w:eastAsia="zh-CN"/>
        </w:rPr>
        <w:t>i Moçambique avslut</w:t>
      </w:r>
      <w:r w:rsidRPr="00FD5008">
        <w:rPr>
          <w:rFonts w:eastAsia="SimSun"/>
          <w:szCs w:val="19"/>
          <w:lang w:eastAsia="zh-CN"/>
        </w:rPr>
        <w:t>a</w:t>
      </w:r>
      <w:r w:rsidRPr="00FD5008">
        <w:rPr>
          <w:rFonts w:eastAsia="SimSun"/>
          <w:szCs w:val="19"/>
          <w:lang w:eastAsia="zh-CN"/>
        </w:rPr>
        <w:t>des i början av 2007.</w:t>
      </w:r>
    </w:p>
    <w:p w:rsidR="00B44327" w:rsidRPr="00FD5008" w:rsidRDefault="00B44327" w:rsidP="00B44327">
      <w:pPr>
        <w:pStyle w:val="Rubrik3"/>
        <w:rPr>
          <w:noProof w:val="0"/>
        </w:rPr>
      </w:pPr>
      <w:bookmarkStart w:id="93" w:name="_Toc190762602"/>
      <w:bookmarkStart w:id="94" w:name="_Toc191201129"/>
      <w:bookmarkEnd w:id="92"/>
      <w:r w:rsidRPr="00FD5008">
        <w:rPr>
          <w:noProof w:val="0"/>
        </w:rPr>
        <w:t>Internationell avgiftsfinansierad verksamhet</w:t>
      </w:r>
      <w:bookmarkEnd w:id="91"/>
      <w:bookmarkEnd w:id="93"/>
      <w:bookmarkEnd w:id="94"/>
    </w:p>
    <w:p w:rsidR="00B44327" w:rsidRPr="00FD5008" w:rsidRDefault="00B44327" w:rsidP="00B44327">
      <w:r w:rsidRPr="00FD5008">
        <w:t>Riksrevisionen får inom sitt verksamhetsområde utföra uppdrag och tillha</w:t>
      </w:r>
      <w:r w:rsidRPr="00FD5008">
        <w:t>n</w:t>
      </w:r>
      <w:r w:rsidRPr="00FD5008">
        <w:t>dahålla tjänster på det internationella området. Riksr</w:t>
      </w:r>
      <w:r w:rsidRPr="00FD5008">
        <w:t>e</w:t>
      </w:r>
      <w:r w:rsidRPr="00FD5008">
        <w:t>visionen får ta betalt för sådana uppdrag och tjänster och b</w:t>
      </w:r>
      <w:r w:rsidRPr="00FD5008">
        <w:t>e</w:t>
      </w:r>
      <w:r w:rsidRPr="00FD5008">
        <w:t>stämmer själv avgifternas storlek.</w:t>
      </w:r>
    </w:p>
    <w:p w:rsidR="00B44327" w:rsidRPr="00FD5008" w:rsidRDefault="00B44327" w:rsidP="00B44327">
      <w:pPr>
        <w:pStyle w:val="Normaltindrag"/>
      </w:pPr>
      <w:r w:rsidRPr="00FD5008">
        <w:t>Det avgiftsfinansierade utvecklingssamarbetet har begränsad omfattning och har främst avsett samarbete med den nationella revisionsmyndigheten i Malawi (NAO). Projektet, som bland annat har resulterat i förbättrade a</w:t>
      </w:r>
      <w:r w:rsidRPr="00FD5008">
        <w:t>r</w:t>
      </w:r>
      <w:r w:rsidRPr="00FD5008">
        <w:t>betsm</w:t>
      </w:r>
      <w:r w:rsidRPr="00FD5008">
        <w:t>e</w:t>
      </w:r>
      <w:r w:rsidRPr="00FD5008">
        <w:t>toder inom finansiell revision och att effektivitetsrevision har införts, avslutades i d</w:t>
      </w:r>
      <w:r w:rsidRPr="00FD5008">
        <w:t>e</w:t>
      </w:r>
      <w:r w:rsidRPr="00FD5008">
        <w:t>cember 2007</w:t>
      </w:r>
      <w:r w:rsidR="00ED6020" w:rsidRPr="00FD5008">
        <w:t>.</w:t>
      </w:r>
    </w:p>
    <w:p w:rsidR="00B44327" w:rsidRPr="00FD5008" w:rsidRDefault="00B44327" w:rsidP="00B44327">
      <w:pPr>
        <w:pStyle w:val="Normaltindrag"/>
      </w:pPr>
      <w:r w:rsidRPr="00FD5008">
        <w:t>Kostnaderna för verksamheten har minskat, liksom intäkterna, främst b</w:t>
      </w:r>
      <w:r w:rsidRPr="00FD5008">
        <w:t>e</w:t>
      </w:r>
      <w:r w:rsidRPr="00FD5008">
        <w:t xml:space="preserve">roende på en lägre aktivitetsnivå i samarbetet i Malawi. </w:t>
      </w:r>
    </w:p>
    <w:p w:rsidR="00B44327" w:rsidRPr="00FD5008" w:rsidRDefault="00B44327" w:rsidP="00B44327">
      <w:pPr>
        <w:pStyle w:val="Rubrik3"/>
        <w:rPr>
          <w:noProof w:val="0"/>
        </w:rPr>
      </w:pPr>
      <w:bookmarkStart w:id="95" w:name="_Toc159406167"/>
      <w:bookmarkStart w:id="96" w:name="_Toc190762603"/>
      <w:bookmarkStart w:id="97" w:name="_Toc191201130"/>
      <w:r w:rsidRPr="00FD5008">
        <w:rPr>
          <w:noProof w:val="0"/>
        </w:rPr>
        <w:t>Resultat och bedömning</w:t>
      </w:r>
      <w:bookmarkEnd w:id="96"/>
      <w:bookmarkEnd w:id="97"/>
    </w:p>
    <w:p w:rsidR="00B44327" w:rsidRPr="00FD5008" w:rsidRDefault="00B44327" w:rsidP="00B44327">
      <w:r w:rsidRPr="00FD5008">
        <w:t>Kostnaderna inom den internationella verksamheten har min</w:t>
      </w:r>
      <w:r w:rsidRPr="00FD5008">
        <w:t>s</w:t>
      </w:r>
      <w:r w:rsidRPr="00FD5008">
        <w:t>kat med ca tre procent. Minskningen är i allt väsentligt hänförlig till det internationella u</w:t>
      </w:r>
      <w:r w:rsidRPr="00FD5008">
        <w:t>t</w:t>
      </w:r>
      <w:r w:rsidRPr="00FD5008">
        <w:t>vecklingssamarbetet som haft en tillfällig nedgång under första hal</w:t>
      </w:r>
      <w:r w:rsidRPr="00FD5008">
        <w:t>v</w:t>
      </w:r>
      <w:r w:rsidRPr="00FD5008">
        <w:t xml:space="preserve">året. </w:t>
      </w:r>
    </w:p>
    <w:p w:rsidR="00B44327" w:rsidRPr="00FD5008" w:rsidRDefault="00B44327" w:rsidP="00B44327">
      <w:pPr>
        <w:pStyle w:val="Normaltindrag"/>
      </w:pPr>
    </w:p>
    <w:bookmarkEnd w:id="95"/>
    <w:p w:rsidR="00B44327" w:rsidRPr="00FD5008" w:rsidRDefault="00B44327" w:rsidP="00B44327">
      <w:pPr>
        <w:keepNext/>
        <w:rPr>
          <w:i/>
        </w:rPr>
      </w:pPr>
      <w:r w:rsidRPr="00FD5008">
        <w:rPr>
          <w:i/>
        </w:rPr>
        <w:t>Kostnader och intäkter för intern</w:t>
      </w:r>
      <w:r w:rsidRPr="00FD5008">
        <w:rPr>
          <w:i/>
        </w:rPr>
        <w:t>a</w:t>
      </w:r>
      <w:r w:rsidRPr="00FD5008">
        <w:rPr>
          <w:i/>
        </w:rPr>
        <w:t>tionell verksamhet</w:t>
      </w:r>
      <w:r w:rsidR="00324B54" w:rsidRPr="00FD5008">
        <w:rPr>
          <w:i/>
        </w:rPr>
        <w:t xml:space="preserve"> 2005–2007</w:t>
      </w:r>
    </w:p>
    <w:tbl>
      <w:tblPr>
        <w:tblStyle w:val="Tabellrutnt"/>
        <w:tblpPr w:leftFromText="141" w:rightFromText="141" w:vertAnchor="text" w:horzAnchor="margin" w:tblpY="149"/>
        <w:tblOverlap w:val="never"/>
        <w:tblW w:w="6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19"/>
        <w:gridCol w:w="879"/>
        <w:gridCol w:w="718"/>
        <w:gridCol w:w="879"/>
        <w:gridCol w:w="718"/>
        <w:gridCol w:w="879"/>
        <w:gridCol w:w="718"/>
      </w:tblGrid>
      <w:tr w:rsidR="00324B54" w:rsidRPr="00FD5008" w:rsidTr="000B326B">
        <w:tc>
          <w:tcPr>
            <w:tcW w:w="1398" w:type="dxa"/>
            <w:tcBorders>
              <w:top w:val="single" w:sz="4" w:space="0" w:color="auto"/>
            </w:tcBorders>
          </w:tcPr>
          <w:p w:rsidR="00324B54" w:rsidRPr="00FD5008" w:rsidRDefault="00324B54" w:rsidP="00860B06">
            <w:pPr>
              <w:pStyle w:val="Normaltindrag"/>
              <w:ind w:firstLine="0"/>
              <w:rPr>
                <w:b/>
                <w:sz w:val="16"/>
                <w:szCs w:val="16"/>
              </w:rPr>
            </w:pPr>
          </w:p>
        </w:tc>
        <w:tc>
          <w:tcPr>
            <w:tcW w:w="1804" w:type="dxa"/>
            <w:gridSpan w:val="2"/>
            <w:tcBorders>
              <w:top w:val="single" w:sz="4" w:space="0" w:color="auto"/>
              <w:bottom w:val="single" w:sz="4" w:space="0" w:color="auto"/>
            </w:tcBorders>
          </w:tcPr>
          <w:p w:rsidR="00324B54" w:rsidRPr="00FD5008" w:rsidRDefault="00324B54" w:rsidP="00860B06">
            <w:pPr>
              <w:pStyle w:val="Normaltindrag"/>
              <w:ind w:firstLine="0"/>
              <w:jc w:val="center"/>
              <w:rPr>
                <w:b/>
                <w:sz w:val="16"/>
                <w:szCs w:val="16"/>
              </w:rPr>
            </w:pPr>
            <w:r w:rsidRPr="00FD5008">
              <w:rPr>
                <w:b/>
                <w:sz w:val="16"/>
                <w:szCs w:val="16"/>
              </w:rPr>
              <w:t>2007</w:t>
            </w:r>
          </w:p>
        </w:tc>
        <w:tc>
          <w:tcPr>
            <w:tcW w:w="1804" w:type="dxa"/>
            <w:gridSpan w:val="2"/>
            <w:tcBorders>
              <w:top w:val="single" w:sz="4" w:space="0" w:color="auto"/>
              <w:bottom w:val="single" w:sz="4" w:space="0" w:color="auto"/>
            </w:tcBorders>
          </w:tcPr>
          <w:p w:rsidR="00324B54" w:rsidRPr="00FD5008" w:rsidRDefault="00324B54" w:rsidP="00860B06">
            <w:pPr>
              <w:pStyle w:val="Normaltindrag"/>
              <w:ind w:firstLine="0"/>
              <w:jc w:val="center"/>
              <w:rPr>
                <w:b/>
                <w:sz w:val="16"/>
                <w:szCs w:val="16"/>
              </w:rPr>
            </w:pPr>
            <w:r w:rsidRPr="00FD5008">
              <w:rPr>
                <w:b/>
                <w:sz w:val="16"/>
                <w:szCs w:val="16"/>
              </w:rPr>
              <w:t>2006</w:t>
            </w:r>
          </w:p>
        </w:tc>
        <w:tc>
          <w:tcPr>
            <w:tcW w:w="1804" w:type="dxa"/>
            <w:gridSpan w:val="2"/>
            <w:tcBorders>
              <w:top w:val="single" w:sz="4" w:space="0" w:color="auto"/>
              <w:bottom w:val="single" w:sz="4" w:space="0" w:color="auto"/>
            </w:tcBorders>
          </w:tcPr>
          <w:p w:rsidR="00324B54" w:rsidRPr="00FD5008" w:rsidRDefault="00324B54" w:rsidP="00324B54">
            <w:pPr>
              <w:pStyle w:val="Normaltindrag"/>
              <w:ind w:firstLine="0"/>
              <w:jc w:val="center"/>
              <w:rPr>
                <w:b/>
                <w:sz w:val="16"/>
                <w:szCs w:val="16"/>
              </w:rPr>
            </w:pPr>
            <w:r w:rsidRPr="00FD5008">
              <w:rPr>
                <w:b/>
                <w:sz w:val="16"/>
                <w:szCs w:val="16"/>
              </w:rPr>
              <w:t>2005</w:t>
            </w:r>
          </w:p>
        </w:tc>
      </w:tr>
      <w:tr w:rsidR="00B44327" w:rsidRPr="00FD5008" w:rsidTr="000B326B">
        <w:tc>
          <w:tcPr>
            <w:tcW w:w="1398" w:type="dxa"/>
            <w:tcBorders>
              <w:bottom w:val="single" w:sz="4" w:space="0" w:color="auto"/>
            </w:tcBorders>
          </w:tcPr>
          <w:p w:rsidR="00B44327" w:rsidRPr="00FD5008" w:rsidRDefault="007C4FE2" w:rsidP="00860B06">
            <w:pPr>
              <w:pStyle w:val="Normaltindrag"/>
              <w:ind w:firstLine="0"/>
              <w:rPr>
                <w:b/>
                <w:sz w:val="16"/>
                <w:szCs w:val="16"/>
              </w:rPr>
            </w:pPr>
            <w:r w:rsidRPr="00FD5008">
              <w:rPr>
                <w:b/>
                <w:sz w:val="16"/>
                <w:szCs w:val="16"/>
              </w:rPr>
              <w:t>(tkr)</w:t>
            </w:r>
          </w:p>
        </w:tc>
        <w:tc>
          <w:tcPr>
            <w:tcW w:w="997" w:type="dxa"/>
            <w:tcBorders>
              <w:top w:val="single" w:sz="4" w:space="0" w:color="auto"/>
              <w:bottom w:val="single" w:sz="4" w:space="0" w:color="auto"/>
            </w:tcBorders>
          </w:tcPr>
          <w:p w:rsidR="00B44327" w:rsidRPr="00FD5008" w:rsidRDefault="00B44327" w:rsidP="00860B06">
            <w:pPr>
              <w:pStyle w:val="Normaltindrag"/>
              <w:ind w:firstLine="0"/>
              <w:rPr>
                <w:sz w:val="16"/>
                <w:szCs w:val="16"/>
              </w:rPr>
            </w:pPr>
            <w:r w:rsidRPr="00FD5008">
              <w:rPr>
                <w:sz w:val="16"/>
                <w:szCs w:val="16"/>
              </w:rPr>
              <w:t>Kostn</w:t>
            </w:r>
            <w:r w:rsidRPr="00FD5008">
              <w:rPr>
                <w:sz w:val="16"/>
                <w:szCs w:val="16"/>
              </w:rPr>
              <w:t>a</w:t>
            </w:r>
            <w:r w:rsidRPr="00FD5008">
              <w:rPr>
                <w:sz w:val="16"/>
                <w:szCs w:val="16"/>
              </w:rPr>
              <w:t>der</w:t>
            </w:r>
          </w:p>
        </w:tc>
        <w:tc>
          <w:tcPr>
            <w:tcW w:w="807" w:type="dxa"/>
            <w:tcBorders>
              <w:top w:val="single" w:sz="4" w:space="0" w:color="auto"/>
              <w:bottom w:val="single" w:sz="4" w:space="0" w:color="auto"/>
            </w:tcBorders>
          </w:tcPr>
          <w:p w:rsidR="00B44327" w:rsidRPr="00FD5008" w:rsidRDefault="00B44327" w:rsidP="00860B06">
            <w:pPr>
              <w:pStyle w:val="Normaltindrag"/>
              <w:ind w:firstLine="0"/>
              <w:rPr>
                <w:sz w:val="16"/>
                <w:szCs w:val="16"/>
              </w:rPr>
            </w:pPr>
            <w:r w:rsidRPr="00FD5008">
              <w:rPr>
                <w:sz w:val="16"/>
                <w:szCs w:val="16"/>
              </w:rPr>
              <w:t>Intä</w:t>
            </w:r>
            <w:r w:rsidRPr="00FD5008">
              <w:rPr>
                <w:sz w:val="16"/>
                <w:szCs w:val="16"/>
              </w:rPr>
              <w:t>k</w:t>
            </w:r>
            <w:r w:rsidRPr="00FD5008">
              <w:rPr>
                <w:sz w:val="16"/>
                <w:szCs w:val="16"/>
              </w:rPr>
              <w:t>ter</w:t>
            </w:r>
          </w:p>
        </w:tc>
        <w:tc>
          <w:tcPr>
            <w:tcW w:w="997" w:type="dxa"/>
            <w:tcBorders>
              <w:top w:val="single" w:sz="4" w:space="0" w:color="auto"/>
              <w:bottom w:val="single" w:sz="4" w:space="0" w:color="auto"/>
            </w:tcBorders>
          </w:tcPr>
          <w:p w:rsidR="00B44327" w:rsidRPr="00FD5008" w:rsidRDefault="00B44327" w:rsidP="00860B06">
            <w:pPr>
              <w:pStyle w:val="Normaltindrag"/>
              <w:ind w:firstLine="0"/>
              <w:rPr>
                <w:sz w:val="16"/>
                <w:szCs w:val="16"/>
              </w:rPr>
            </w:pPr>
            <w:r w:rsidRPr="00FD5008">
              <w:rPr>
                <w:sz w:val="16"/>
                <w:szCs w:val="16"/>
              </w:rPr>
              <w:t>Kostn</w:t>
            </w:r>
            <w:r w:rsidRPr="00FD5008">
              <w:rPr>
                <w:sz w:val="16"/>
                <w:szCs w:val="16"/>
              </w:rPr>
              <w:t>a</w:t>
            </w:r>
            <w:r w:rsidRPr="00FD5008">
              <w:rPr>
                <w:sz w:val="16"/>
                <w:szCs w:val="16"/>
              </w:rPr>
              <w:t>der</w:t>
            </w:r>
          </w:p>
        </w:tc>
        <w:tc>
          <w:tcPr>
            <w:tcW w:w="807" w:type="dxa"/>
            <w:tcBorders>
              <w:top w:val="single" w:sz="4" w:space="0" w:color="auto"/>
              <w:bottom w:val="single" w:sz="4" w:space="0" w:color="auto"/>
            </w:tcBorders>
          </w:tcPr>
          <w:p w:rsidR="00B44327" w:rsidRPr="00FD5008" w:rsidRDefault="00B44327" w:rsidP="00860B06">
            <w:pPr>
              <w:pStyle w:val="Normaltindrag"/>
              <w:ind w:firstLine="0"/>
              <w:rPr>
                <w:sz w:val="16"/>
                <w:szCs w:val="16"/>
              </w:rPr>
            </w:pPr>
            <w:r w:rsidRPr="00FD5008">
              <w:rPr>
                <w:sz w:val="16"/>
                <w:szCs w:val="16"/>
              </w:rPr>
              <w:t>Intä</w:t>
            </w:r>
            <w:r w:rsidRPr="00FD5008">
              <w:rPr>
                <w:sz w:val="16"/>
                <w:szCs w:val="16"/>
              </w:rPr>
              <w:t>k</w:t>
            </w:r>
            <w:r w:rsidRPr="00FD5008">
              <w:rPr>
                <w:sz w:val="16"/>
                <w:szCs w:val="16"/>
              </w:rPr>
              <w:t>ter</w:t>
            </w:r>
          </w:p>
        </w:tc>
        <w:tc>
          <w:tcPr>
            <w:tcW w:w="997" w:type="dxa"/>
            <w:tcBorders>
              <w:top w:val="single" w:sz="4" w:space="0" w:color="auto"/>
              <w:bottom w:val="single" w:sz="4" w:space="0" w:color="auto"/>
            </w:tcBorders>
          </w:tcPr>
          <w:p w:rsidR="00B44327" w:rsidRPr="00FD5008" w:rsidRDefault="00B44327" w:rsidP="00860B06">
            <w:pPr>
              <w:pStyle w:val="Normaltindrag"/>
              <w:ind w:firstLine="0"/>
              <w:rPr>
                <w:sz w:val="16"/>
                <w:szCs w:val="16"/>
              </w:rPr>
            </w:pPr>
            <w:r w:rsidRPr="00FD5008">
              <w:rPr>
                <w:sz w:val="16"/>
                <w:szCs w:val="16"/>
              </w:rPr>
              <w:t>Kostn</w:t>
            </w:r>
            <w:r w:rsidRPr="00FD5008">
              <w:rPr>
                <w:sz w:val="16"/>
                <w:szCs w:val="16"/>
              </w:rPr>
              <w:t>a</w:t>
            </w:r>
            <w:r w:rsidRPr="00FD5008">
              <w:rPr>
                <w:sz w:val="16"/>
                <w:szCs w:val="16"/>
              </w:rPr>
              <w:t xml:space="preserve">der </w:t>
            </w:r>
          </w:p>
        </w:tc>
        <w:tc>
          <w:tcPr>
            <w:tcW w:w="807" w:type="dxa"/>
            <w:tcBorders>
              <w:top w:val="single" w:sz="4" w:space="0" w:color="auto"/>
              <w:bottom w:val="single" w:sz="4" w:space="0" w:color="auto"/>
            </w:tcBorders>
          </w:tcPr>
          <w:p w:rsidR="00B44327" w:rsidRPr="00FD5008" w:rsidRDefault="00B44327" w:rsidP="00860B06">
            <w:pPr>
              <w:pStyle w:val="Normaltindrag"/>
              <w:ind w:firstLine="0"/>
              <w:rPr>
                <w:sz w:val="16"/>
                <w:szCs w:val="16"/>
              </w:rPr>
            </w:pPr>
            <w:r w:rsidRPr="00FD5008">
              <w:rPr>
                <w:sz w:val="16"/>
                <w:szCs w:val="16"/>
              </w:rPr>
              <w:t>Intä</w:t>
            </w:r>
            <w:r w:rsidRPr="00FD5008">
              <w:rPr>
                <w:sz w:val="16"/>
                <w:szCs w:val="16"/>
              </w:rPr>
              <w:t>k</w:t>
            </w:r>
            <w:r w:rsidRPr="00FD5008">
              <w:rPr>
                <w:sz w:val="16"/>
                <w:szCs w:val="16"/>
              </w:rPr>
              <w:t>ter</w:t>
            </w:r>
          </w:p>
        </w:tc>
      </w:tr>
      <w:tr w:rsidR="00B44327" w:rsidRPr="00FD5008" w:rsidTr="000B326B">
        <w:trPr>
          <w:trHeight w:val="1099"/>
        </w:trPr>
        <w:tc>
          <w:tcPr>
            <w:tcW w:w="1398" w:type="dxa"/>
            <w:tcBorders>
              <w:top w:val="single" w:sz="4" w:space="0" w:color="auto"/>
            </w:tcBorders>
          </w:tcPr>
          <w:p w:rsidR="00B44327" w:rsidRPr="00FD5008" w:rsidRDefault="00B44327" w:rsidP="00860B06">
            <w:pPr>
              <w:pStyle w:val="Normaltindrag"/>
              <w:ind w:firstLine="0"/>
              <w:jc w:val="left"/>
              <w:rPr>
                <w:sz w:val="16"/>
                <w:szCs w:val="16"/>
              </w:rPr>
            </w:pPr>
            <w:bookmarkStart w:id="98" w:name="_Hlk190666174"/>
            <w:r w:rsidRPr="00FD5008">
              <w:rPr>
                <w:sz w:val="16"/>
                <w:szCs w:val="16"/>
              </w:rPr>
              <w:t>Internationell revision, sa</w:t>
            </w:r>
            <w:r w:rsidRPr="00FD5008">
              <w:rPr>
                <w:sz w:val="16"/>
                <w:szCs w:val="16"/>
              </w:rPr>
              <w:t>m</w:t>
            </w:r>
            <w:r w:rsidRPr="00FD5008">
              <w:rPr>
                <w:sz w:val="16"/>
                <w:szCs w:val="16"/>
              </w:rPr>
              <w:t>verkan och kontakt</w:t>
            </w:r>
            <w:r w:rsidRPr="00FD5008">
              <w:rPr>
                <w:sz w:val="16"/>
                <w:szCs w:val="16"/>
              </w:rPr>
              <w:t>e</w:t>
            </w:r>
            <w:r w:rsidRPr="00FD5008">
              <w:rPr>
                <w:sz w:val="16"/>
                <w:szCs w:val="16"/>
              </w:rPr>
              <w:t>r</w:t>
            </w:r>
          </w:p>
        </w:tc>
        <w:tc>
          <w:tcPr>
            <w:tcW w:w="997" w:type="dxa"/>
            <w:tcBorders>
              <w:top w:val="single" w:sz="4" w:space="0" w:color="auto"/>
            </w:tcBorders>
            <w:vAlign w:val="bottom"/>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14 203</w:t>
            </w:r>
          </w:p>
        </w:tc>
        <w:tc>
          <w:tcPr>
            <w:tcW w:w="807" w:type="dxa"/>
            <w:tcBorders>
              <w:top w:val="single" w:sz="4" w:space="0" w:color="auto"/>
            </w:tcBorders>
            <w:vAlign w:val="bottom"/>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0</w:t>
            </w:r>
          </w:p>
        </w:tc>
        <w:tc>
          <w:tcPr>
            <w:tcW w:w="997" w:type="dxa"/>
            <w:tcBorders>
              <w:top w:val="single" w:sz="4" w:space="0" w:color="auto"/>
            </w:tcBorders>
            <w:vAlign w:val="bottom"/>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17 514</w:t>
            </w:r>
          </w:p>
        </w:tc>
        <w:tc>
          <w:tcPr>
            <w:tcW w:w="807" w:type="dxa"/>
            <w:tcBorders>
              <w:top w:val="single" w:sz="4" w:space="0" w:color="auto"/>
            </w:tcBorders>
            <w:vAlign w:val="bottom"/>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356</w:t>
            </w:r>
          </w:p>
        </w:tc>
        <w:tc>
          <w:tcPr>
            <w:tcW w:w="997" w:type="dxa"/>
            <w:tcBorders>
              <w:top w:val="single" w:sz="4" w:space="0" w:color="auto"/>
            </w:tcBorders>
            <w:vAlign w:val="bottom"/>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16 442</w:t>
            </w:r>
          </w:p>
        </w:tc>
        <w:tc>
          <w:tcPr>
            <w:tcW w:w="807" w:type="dxa"/>
            <w:tcBorders>
              <w:top w:val="single" w:sz="4" w:space="0" w:color="auto"/>
            </w:tcBorders>
            <w:vAlign w:val="bottom"/>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811</w:t>
            </w:r>
          </w:p>
        </w:tc>
      </w:tr>
      <w:bookmarkEnd w:id="98"/>
      <w:tr w:rsidR="00B44327" w:rsidRPr="00FD5008" w:rsidTr="000B326B">
        <w:trPr>
          <w:trHeight w:val="889"/>
        </w:trPr>
        <w:tc>
          <w:tcPr>
            <w:tcW w:w="1398" w:type="dxa"/>
          </w:tcPr>
          <w:p w:rsidR="00B44327" w:rsidRPr="00FD5008" w:rsidRDefault="00B44327" w:rsidP="00860B06">
            <w:pPr>
              <w:pStyle w:val="Normaltindrag"/>
              <w:ind w:firstLine="0"/>
              <w:jc w:val="left"/>
              <w:rPr>
                <w:sz w:val="16"/>
                <w:szCs w:val="16"/>
              </w:rPr>
            </w:pPr>
            <w:r w:rsidRPr="00FD5008">
              <w:rPr>
                <w:sz w:val="16"/>
                <w:szCs w:val="16"/>
              </w:rPr>
              <w:t>Internati</w:t>
            </w:r>
            <w:r w:rsidRPr="00FD5008">
              <w:rPr>
                <w:sz w:val="16"/>
                <w:szCs w:val="16"/>
              </w:rPr>
              <w:t>o</w:t>
            </w:r>
            <w:r w:rsidRPr="00FD5008">
              <w:rPr>
                <w:sz w:val="16"/>
                <w:szCs w:val="16"/>
              </w:rPr>
              <w:t>nellt utveckling</w:t>
            </w:r>
            <w:r w:rsidRPr="00FD5008">
              <w:rPr>
                <w:sz w:val="16"/>
                <w:szCs w:val="16"/>
              </w:rPr>
              <w:t>s</w:t>
            </w:r>
            <w:r w:rsidRPr="00FD5008">
              <w:rPr>
                <w:sz w:val="16"/>
                <w:szCs w:val="16"/>
              </w:rPr>
              <w:t>sama</w:t>
            </w:r>
            <w:r w:rsidRPr="00FD5008">
              <w:rPr>
                <w:sz w:val="16"/>
                <w:szCs w:val="16"/>
              </w:rPr>
              <w:t>r</w:t>
            </w:r>
            <w:r w:rsidRPr="00FD5008">
              <w:rPr>
                <w:sz w:val="16"/>
                <w:szCs w:val="16"/>
              </w:rPr>
              <w:t>bete</w:t>
            </w:r>
          </w:p>
        </w:tc>
        <w:tc>
          <w:tcPr>
            <w:tcW w:w="997" w:type="dxa"/>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37 716</w:t>
            </w:r>
          </w:p>
        </w:tc>
        <w:tc>
          <w:tcPr>
            <w:tcW w:w="807" w:type="dxa"/>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0</w:t>
            </w:r>
          </w:p>
        </w:tc>
        <w:tc>
          <w:tcPr>
            <w:tcW w:w="997" w:type="dxa"/>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39 267</w:t>
            </w:r>
          </w:p>
        </w:tc>
        <w:tc>
          <w:tcPr>
            <w:tcW w:w="807" w:type="dxa"/>
          </w:tcPr>
          <w:p w:rsidR="00B44327" w:rsidRPr="00FD5008" w:rsidRDefault="00B44327" w:rsidP="00860B06">
            <w:pPr>
              <w:pStyle w:val="Normaltindrag"/>
              <w:ind w:firstLine="0"/>
              <w:jc w:val="right"/>
              <w:rPr>
                <w:sz w:val="16"/>
                <w:szCs w:val="16"/>
              </w:rPr>
            </w:pPr>
          </w:p>
        </w:tc>
        <w:tc>
          <w:tcPr>
            <w:tcW w:w="997" w:type="dxa"/>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34 834</w:t>
            </w:r>
          </w:p>
        </w:tc>
        <w:tc>
          <w:tcPr>
            <w:tcW w:w="807" w:type="dxa"/>
            <w:tcBorders>
              <w:left w:val="nil"/>
            </w:tcBorders>
          </w:tcPr>
          <w:p w:rsidR="00B44327" w:rsidRPr="00FD5008" w:rsidRDefault="00B44327" w:rsidP="00860B06">
            <w:pPr>
              <w:pStyle w:val="Normaltindrag"/>
              <w:ind w:firstLine="0"/>
              <w:jc w:val="right"/>
              <w:rPr>
                <w:sz w:val="16"/>
                <w:szCs w:val="16"/>
              </w:rPr>
            </w:pPr>
          </w:p>
        </w:tc>
      </w:tr>
      <w:tr w:rsidR="00B44327" w:rsidRPr="00FD5008" w:rsidTr="000B326B">
        <w:tc>
          <w:tcPr>
            <w:tcW w:w="1398" w:type="dxa"/>
          </w:tcPr>
          <w:p w:rsidR="00B44327" w:rsidRPr="00FD5008" w:rsidRDefault="00B44327" w:rsidP="00860B06">
            <w:pPr>
              <w:pStyle w:val="Normaltindrag"/>
              <w:ind w:firstLine="0"/>
              <w:jc w:val="left"/>
              <w:rPr>
                <w:sz w:val="16"/>
                <w:szCs w:val="16"/>
              </w:rPr>
            </w:pPr>
            <w:r w:rsidRPr="00FD5008">
              <w:rPr>
                <w:sz w:val="16"/>
                <w:szCs w:val="16"/>
              </w:rPr>
              <w:t>Internationell avgiftsfinansi</w:t>
            </w:r>
            <w:r w:rsidRPr="00FD5008">
              <w:rPr>
                <w:sz w:val="16"/>
                <w:szCs w:val="16"/>
              </w:rPr>
              <w:t>e</w:t>
            </w:r>
            <w:r w:rsidRPr="00FD5008">
              <w:rPr>
                <w:sz w:val="16"/>
                <w:szCs w:val="16"/>
              </w:rPr>
              <w:t>rad ver</w:t>
            </w:r>
            <w:r w:rsidRPr="00FD5008">
              <w:rPr>
                <w:sz w:val="16"/>
                <w:szCs w:val="16"/>
              </w:rPr>
              <w:t>k</w:t>
            </w:r>
            <w:r w:rsidRPr="00FD5008">
              <w:rPr>
                <w:sz w:val="16"/>
                <w:szCs w:val="16"/>
              </w:rPr>
              <w:t>samhet</w:t>
            </w:r>
          </w:p>
        </w:tc>
        <w:tc>
          <w:tcPr>
            <w:tcW w:w="997" w:type="dxa"/>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1 785</w:t>
            </w:r>
          </w:p>
        </w:tc>
        <w:tc>
          <w:tcPr>
            <w:tcW w:w="807" w:type="dxa"/>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2 200</w:t>
            </w:r>
          </w:p>
        </w:tc>
        <w:tc>
          <w:tcPr>
            <w:tcW w:w="997" w:type="dxa"/>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2 438</w:t>
            </w:r>
          </w:p>
        </w:tc>
        <w:tc>
          <w:tcPr>
            <w:tcW w:w="807" w:type="dxa"/>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2 699</w:t>
            </w:r>
          </w:p>
        </w:tc>
        <w:tc>
          <w:tcPr>
            <w:tcW w:w="997" w:type="dxa"/>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4 585</w:t>
            </w:r>
          </w:p>
        </w:tc>
        <w:tc>
          <w:tcPr>
            <w:tcW w:w="807" w:type="dxa"/>
          </w:tcPr>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p>
          <w:p w:rsidR="00B44327" w:rsidRPr="00FD5008" w:rsidRDefault="00B44327" w:rsidP="00860B06">
            <w:pPr>
              <w:pStyle w:val="Normaltindrag"/>
              <w:ind w:firstLine="0"/>
              <w:jc w:val="right"/>
              <w:rPr>
                <w:sz w:val="16"/>
                <w:szCs w:val="16"/>
              </w:rPr>
            </w:pPr>
            <w:r w:rsidRPr="00FD5008">
              <w:rPr>
                <w:sz w:val="16"/>
                <w:szCs w:val="16"/>
              </w:rPr>
              <w:t>2 658</w:t>
            </w:r>
          </w:p>
        </w:tc>
      </w:tr>
      <w:tr w:rsidR="00B44327" w:rsidRPr="00FD5008" w:rsidTr="000B326B">
        <w:tc>
          <w:tcPr>
            <w:tcW w:w="1398" w:type="dxa"/>
            <w:tcBorders>
              <w:bottom w:val="single" w:sz="4" w:space="0" w:color="auto"/>
            </w:tcBorders>
          </w:tcPr>
          <w:p w:rsidR="00B44327" w:rsidRPr="00FD5008" w:rsidRDefault="00B44327" w:rsidP="00860B06">
            <w:pPr>
              <w:pStyle w:val="Normaltindrag"/>
              <w:ind w:firstLine="0"/>
              <w:rPr>
                <w:b/>
                <w:i/>
                <w:sz w:val="16"/>
                <w:szCs w:val="16"/>
              </w:rPr>
            </w:pPr>
            <w:r w:rsidRPr="00FD5008">
              <w:rPr>
                <w:b/>
                <w:i/>
                <w:sz w:val="16"/>
                <w:szCs w:val="16"/>
              </w:rPr>
              <w:t>Summa</w:t>
            </w:r>
          </w:p>
        </w:tc>
        <w:tc>
          <w:tcPr>
            <w:tcW w:w="997" w:type="dxa"/>
            <w:tcBorders>
              <w:bottom w:val="single" w:sz="4" w:space="0" w:color="auto"/>
            </w:tcBorders>
          </w:tcPr>
          <w:p w:rsidR="00B44327" w:rsidRPr="00FD5008" w:rsidRDefault="00B44327" w:rsidP="00860B06">
            <w:pPr>
              <w:pStyle w:val="Normaltindrag"/>
              <w:ind w:firstLine="0"/>
              <w:jc w:val="right"/>
              <w:rPr>
                <w:b/>
                <w:i/>
                <w:sz w:val="16"/>
                <w:szCs w:val="16"/>
              </w:rPr>
            </w:pPr>
            <w:r w:rsidRPr="00FD5008">
              <w:rPr>
                <w:b/>
                <w:i/>
                <w:sz w:val="16"/>
                <w:szCs w:val="16"/>
              </w:rPr>
              <w:t>53 704</w:t>
            </w:r>
          </w:p>
        </w:tc>
        <w:tc>
          <w:tcPr>
            <w:tcW w:w="807" w:type="dxa"/>
            <w:tcBorders>
              <w:bottom w:val="single" w:sz="4" w:space="0" w:color="auto"/>
            </w:tcBorders>
          </w:tcPr>
          <w:p w:rsidR="00B44327" w:rsidRPr="00FD5008" w:rsidRDefault="00B44327" w:rsidP="00860B06">
            <w:pPr>
              <w:pStyle w:val="Normaltindrag"/>
              <w:ind w:firstLine="0"/>
              <w:jc w:val="right"/>
              <w:rPr>
                <w:b/>
                <w:i/>
                <w:sz w:val="16"/>
                <w:szCs w:val="16"/>
              </w:rPr>
            </w:pPr>
            <w:r w:rsidRPr="00FD5008">
              <w:rPr>
                <w:b/>
                <w:i/>
                <w:sz w:val="16"/>
                <w:szCs w:val="16"/>
              </w:rPr>
              <w:t>2 200</w:t>
            </w:r>
          </w:p>
        </w:tc>
        <w:tc>
          <w:tcPr>
            <w:tcW w:w="997" w:type="dxa"/>
            <w:tcBorders>
              <w:bottom w:val="single" w:sz="4" w:space="0" w:color="auto"/>
            </w:tcBorders>
          </w:tcPr>
          <w:p w:rsidR="00B44327" w:rsidRPr="00FD5008" w:rsidRDefault="00B44327" w:rsidP="00860B06">
            <w:pPr>
              <w:pStyle w:val="Normaltindrag"/>
              <w:ind w:firstLine="0"/>
              <w:jc w:val="right"/>
              <w:rPr>
                <w:b/>
                <w:i/>
                <w:sz w:val="16"/>
                <w:szCs w:val="16"/>
              </w:rPr>
            </w:pPr>
            <w:r w:rsidRPr="00FD5008">
              <w:rPr>
                <w:b/>
                <w:i/>
                <w:sz w:val="16"/>
                <w:szCs w:val="16"/>
              </w:rPr>
              <w:t>59 219</w:t>
            </w:r>
          </w:p>
        </w:tc>
        <w:tc>
          <w:tcPr>
            <w:tcW w:w="807" w:type="dxa"/>
            <w:tcBorders>
              <w:bottom w:val="single" w:sz="4" w:space="0" w:color="auto"/>
            </w:tcBorders>
          </w:tcPr>
          <w:p w:rsidR="00B44327" w:rsidRPr="00FD5008" w:rsidRDefault="00B44327" w:rsidP="00860B06">
            <w:pPr>
              <w:pStyle w:val="Normaltindrag"/>
              <w:ind w:firstLine="0"/>
              <w:jc w:val="right"/>
              <w:rPr>
                <w:b/>
                <w:i/>
                <w:sz w:val="16"/>
                <w:szCs w:val="16"/>
              </w:rPr>
            </w:pPr>
            <w:r w:rsidRPr="00FD5008">
              <w:rPr>
                <w:b/>
                <w:i/>
                <w:sz w:val="16"/>
                <w:szCs w:val="16"/>
              </w:rPr>
              <w:t>3 055</w:t>
            </w:r>
          </w:p>
        </w:tc>
        <w:tc>
          <w:tcPr>
            <w:tcW w:w="997" w:type="dxa"/>
            <w:tcBorders>
              <w:bottom w:val="single" w:sz="4" w:space="0" w:color="auto"/>
            </w:tcBorders>
          </w:tcPr>
          <w:p w:rsidR="00B44327" w:rsidRPr="00FD5008" w:rsidRDefault="00B44327" w:rsidP="00860B06">
            <w:pPr>
              <w:pStyle w:val="Normaltindrag"/>
              <w:ind w:firstLine="0"/>
              <w:jc w:val="right"/>
              <w:rPr>
                <w:b/>
                <w:i/>
                <w:sz w:val="16"/>
                <w:szCs w:val="16"/>
              </w:rPr>
            </w:pPr>
            <w:r w:rsidRPr="00FD5008">
              <w:rPr>
                <w:b/>
                <w:i/>
                <w:sz w:val="16"/>
                <w:szCs w:val="16"/>
              </w:rPr>
              <w:t>55 861</w:t>
            </w:r>
          </w:p>
        </w:tc>
        <w:tc>
          <w:tcPr>
            <w:tcW w:w="807" w:type="dxa"/>
            <w:tcBorders>
              <w:bottom w:val="single" w:sz="4" w:space="0" w:color="auto"/>
            </w:tcBorders>
          </w:tcPr>
          <w:p w:rsidR="00B44327" w:rsidRPr="00FD5008" w:rsidRDefault="00B44327" w:rsidP="00860B06">
            <w:pPr>
              <w:pStyle w:val="Normaltindrag"/>
              <w:ind w:firstLine="0"/>
              <w:jc w:val="right"/>
              <w:rPr>
                <w:b/>
                <w:i/>
                <w:sz w:val="16"/>
                <w:szCs w:val="16"/>
              </w:rPr>
            </w:pPr>
            <w:r w:rsidRPr="00FD5008">
              <w:rPr>
                <w:b/>
                <w:i/>
                <w:sz w:val="16"/>
                <w:szCs w:val="16"/>
              </w:rPr>
              <w:t>3 469</w:t>
            </w:r>
          </w:p>
        </w:tc>
      </w:tr>
    </w:tbl>
    <w:p w:rsidR="00B44327" w:rsidRPr="00FD5008" w:rsidRDefault="00B44327" w:rsidP="00B44327">
      <w:pPr>
        <w:pStyle w:val="Normaltindrag"/>
      </w:pPr>
    </w:p>
    <w:p w:rsidR="00B44327" w:rsidRPr="00FD5008" w:rsidRDefault="00B44327" w:rsidP="00B44327">
      <w:pPr>
        <w:keepNext/>
        <w:keepLines/>
        <w:rPr>
          <w:i/>
        </w:rPr>
      </w:pPr>
      <w:r w:rsidRPr="00FD5008">
        <w:rPr>
          <w:i/>
        </w:rPr>
        <w:t>Förbrukade timmar i den internationella verksamh</w:t>
      </w:r>
      <w:r w:rsidRPr="00FD5008">
        <w:rPr>
          <w:i/>
        </w:rPr>
        <w:t>e</w:t>
      </w:r>
      <w:r w:rsidRPr="00FD5008">
        <w:rPr>
          <w:i/>
        </w:rPr>
        <w:t>ten 2005</w:t>
      </w:r>
      <w:r w:rsidR="00ED6020" w:rsidRPr="00FD5008">
        <w:rPr>
          <w:i/>
        </w:rPr>
        <w:t>–</w:t>
      </w:r>
      <w:r w:rsidRPr="00FD5008">
        <w:rPr>
          <w:i/>
        </w:rPr>
        <w:t>2007</w:t>
      </w:r>
    </w:p>
    <w:tbl>
      <w:tblPr>
        <w:tblW w:w="6010" w:type="dxa"/>
        <w:tblInd w:w="56" w:type="dxa"/>
        <w:tblLayout w:type="fixed"/>
        <w:tblCellMar>
          <w:left w:w="70" w:type="dxa"/>
          <w:right w:w="70" w:type="dxa"/>
        </w:tblCellMar>
        <w:tblLook w:val="0000" w:firstRow="0" w:lastRow="0" w:firstColumn="0" w:lastColumn="0" w:noHBand="0" w:noVBand="0"/>
      </w:tblPr>
      <w:tblGrid>
        <w:gridCol w:w="2944"/>
        <w:gridCol w:w="914"/>
        <w:gridCol w:w="1091"/>
        <w:gridCol w:w="1061"/>
      </w:tblGrid>
      <w:tr w:rsidR="00B44327" w:rsidRPr="00FD5008" w:rsidTr="000B326B">
        <w:trPr>
          <w:trHeight w:val="270"/>
        </w:trPr>
        <w:tc>
          <w:tcPr>
            <w:tcW w:w="2665" w:type="dxa"/>
            <w:tcBorders>
              <w:top w:val="single" w:sz="4" w:space="0" w:color="auto"/>
              <w:bottom w:val="single" w:sz="4" w:space="0" w:color="auto"/>
            </w:tcBorders>
            <w:noWrap/>
            <w:vAlign w:val="bottom"/>
          </w:tcPr>
          <w:p w:rsidR="00B44327" w:rsidRPr="00FD5008" w:rsidRDefault="007C4FE2" w:rsidP="00860B06">
            <w:pPr>
              <w:keepNext/>
              <w:keepLines/>
              <w:rPr>
                <w:b/>
              </w:rPr>
            </w:pPr>
            <w:r w:rsidRPr="00FD5008">
              <w:rPr>
                <w:b/>
              </w:rPr>
              <w:t>(tkr)</w:t>
            </w:r>
          </w:p>
        </w:tc>
        <w:tc>
          <w:tcPr>
            <w:tcW w:w="827" w:type="dxa"/>
            <w:tcBorders>
              <w:top w:val="single" w:sz="4" w:space="0" w:color="auto"/>
              <w:bottom w:val="single" w:sz="4" w:space="0" w:color="auto"/>
            </w:tcBorders>
            <w:noWrap/>
            <w:vAlign w:val="bottom"/>
          </w:tcPr>
          <w:p w:rsidR="00B44327" w:rsidRPr="00FD5008" w:rsidRDefault="00B44327" w:rsidP="00860B06">
            <w:pPr>
              <w:keepNext/>
              <w:keepLines/>
              <w:jc w:val="right"/>
              <w:rPr>
                <w:b/>
              </w:rPr>
            </w:pPr>
            <w:r w:rsidRPr="00FD5008">
              <w:rPr>
                <w:b/>
              </w:rPr>
              <w:t>2007</w:t>
            </w:r>
          </w:p>
        </w:tc>
        <w:tc>
          <w:tcPr>
            <w:tcW w:w="987" w:type="dxa"/>
            <w:tcBorders>
              <w:top w:val="single" w:sz="4" w:space="0" w:color="auto"/>
              <w:bottom w:val="single" w:sz="4" w:space="0" w:color="auto"/>
            </w:tcBorders>
            <w:noWrap/>
            <w:vAlign w:val="bottom"/>
          </w:tcPr>
          <w:p w:rsidR="00B44327" w:rsidRPr="00FD5008" w:rsidRDefault="00B44327" w:rsidP="00860B06">
            <w:pPr>
              <w:keepNext/>
              <w:keepLines/>
              <w:jc w:val="right"/>
              <w:rPr>
                <w:b/>
              </w:rPr>
            </w:pPr>
            <w:r w:rsidRPr="00FD5008">
              <w:rPr>
                <w:b/>
              </w:rPr>
              <w:t>2006</w:t>
            </w:r>
          </w:p>
        </w:tc>
        <w:tc>
          <w:tcPr>
            <w:tcW w:w="960" w:type="dxa"/>
            <w:tcBorders>
              <w:top w:val="single" w:sz="4" w:space="0" w:color="auto"/>
              <w:bottom w:val="single" w:sz="4" w:space="0" w:color="auto"/>
            </w:tcBorders>
            <w:noWrap/>
            <w:vAlign w:val="bottom"/>
          </w:tcPr>
          <w:p w:rsidR="00B44327" w:rsidRPr="00FD5008" w:rsidRDefault="00B44327" w:rsidP="00860B06">
            <w:pPr>
              <w:keepNext/>
              <w:keepLines/>
              <w:jc w:val="right"/>
              <w:rPr>
                <w:b/>
              </w:rPr>
            </w:pPr>
            <w:r w:rsidRPr="00FD5008">
              <w:rPr>
                <w:b/>
              </w:rPr>
              <w:t>2005</w:t>
            </w:r>
          </w:p>
        </w:tc>
      </w:tr>
      <w:tr w:rsidR="00B44327" w:rsidRPr="00FD5008" w:rsidTr="000B326B">
        <w:trPr>
          <w:trHeight w:val="510"/>
        </w:trPr>
        <w:tc>
          <w:tcPr>
            <w:tcW w:w="2665" w:type="dxa"/>
            <w:tcBorders>
              <w:top w:val="single" w:sz="4" w:space="0" w:color="auto"/>
            </w:tcBorders>
            <w:vAlign w:val="bottom"/>
          </w:tcPr>
          <w:p w:rsidR="00B44327" w:rsidRPr="00FD5008" w:rsidRDefault="00B44327" w:rsidP="00860B06">
            <w:pPr>
              <w:pStyle w:val="Normaltindrag"/>
              <w:keepNext/>
              <w:keepLines/>
              <w:ind w:firstLine="0"/>
              <w:jc w:val="left"/>
            </w:pPr>
            <w:r w:rsidRPr="00FD5008">
              <w:t>Internationell revision, samve</w:t>
            </w:r>
            <w:r w:rsidRPr="00FD5008">
              <w:t>r</w:t>
            </w:r>
            <w:r w:rsidRPr="00FD5008">
              <w:t xml:space="preserve">kan och kontakter </w:t>
            </w:r>
          </w:p>
        </w:tc>
        <w:tc>
          <w:tcPr>
            <w:tcW w:w="827" w:type="dxa"/>
            <w:tcBorders>
              <w:top w:val="single" w:sz="4" w:space="0" w:color="auto"/>
            </w:tcBorders>
            <w:noWrap/>
            <w:vAlign w:val="bottom"/>
          </w:tcPr>
          <w:p w:rsidR="00B44327" w:rsidRPr="00FD5008" w:rsidRDefault="00B44327" w:rsidP="00860B06">
            <w:pPr>
              <w:pStyle w:val="Normaltindrag"/>
              <w:keepNext/>
              <w:keepLines/>
              <w:ind w:firstLine="0"/>
              <w:jc w:val="right"/>
            </w:pPr>
            <w:r w:rsidRPr="00FD5008">
              <w:t>14 374</w:t>
            </w:r>
          </w:p>
        </w:tc>
        <w:tc>
          <w:tcPr>
            <w:tcW w:w="987" w:type="dxa"/>
            <w:tcBorders>
              <w:top w:val="single" w:sz="4" w:space="0" w:color="auto"/>
            </w:tcBorders>
            <w:noWrap/>
            <w:vAlign w:val="bottom"/>
          </w:tcPr>
          <w:p w:rsidR="00B44327" w:rsidRPr="00FD5008" w:rsidRDefault="00B44327" w:rsidP="00860B06">
            <w:pPr>
              <w:pStyle w:val="Normaltindrag"/>
              <w:keepNext/>
              <w:keepLines/>
              <w:ind w:firstLine="0"/>
              <w:jc w:val="right"/>
            </w:pPr>
            <w:r w:rsidRPr="00FD5008">
              <w:t>13 572</w:t>
            </w:r>
          </w:p>
        </w:tc>
        <w:tc>
          <w:tcPr>
            <w:tcW w:w="960" w:type="dxa"/>
            <w:tcBorders>
              <w:top w:val="single" w:sz="4" w:space="0" w:color="auto"/>
            </w:tcBorders>
            <w:noWrap/>
            <w:vAlign w:val="bottom"/>
          </w:tcPr>
          <w:p w:rsidR="00B44327" w:rsidRPr="00FD5008" w:rsidRDefault="00B44327" w:rsidP="00860B06">
            <w:pPr>
              <w:pStyle w:val="Normaltindrag"/>
              <w:keepNext/>
              <w:keepLines/>
              <w:ind w:firstLine="0"/>
              <w:jc w:val="right"/>
            </w:pPr>
            <w:r w:rsidRPr="00FD5008">
              <w:t>14 154</w:t>
            </w:r>
          </w:p>
        </w:tc>
      </w:tr>
      <w:tr w:rsidR="00B44327" w:rsidRPr="00FD5008" w:rsidTr="000B326B">
        <w:trPr>
          <w:trHeight w:val="525"/>
        </w:trPr>
        <w:tc>
          <w:tcPr>
            <w:tcW w:w="2665" w:type="dxa"/>
            <w:vAlign w:val="bottom"/>
          </w:tcPr>
          <w:p w:rsidR="00B44327" w:rsidRPr="00FD5008" w:rsidRDefault="00B44327" w:rsidP="00860B06">
            <w:pPr>
              <w:pStyle w:val="Normaltindrag"/>
              <w:keepNext/>
              <w:keepLines/>
              <w:ind w:firstLine="0"/>
              <w:jc w:val="left"/>
            </w:pPr>
            <w:r w:rsidRPr="00FD5008">
              <w:t>Internationellt utvecklingssa</w:t>
            </w:r>
            <w:r w:rsidRPr="00FD5008">
              <w:t>m</w:t>
            </w:r>
            <w:r w:rsidRPr="00FD5008">
              <w:t>arbete</w:t>
            </w:r>
          </w:p>
        </w:tc>
        <w:tc>
          <w:tcPr>
            <w:tcW w:w="827" w:type="dxa"/>
            <w:noWrap/>
            <w:vAlign w:val="bottom"/>
          </w:tcPr>
          <w:p w:rsidR="00B44327" w:rsidRPr="00FD5008" w:rsidRDefault="00B44327" w:rsidP="00860B06">
            <w:pPr>
              <w:pStyle w:val="Normaltindrag"/>
              <w:keepNext/>
              <w:keepLines/>
              <w:ind w:firstLine="0"/>
              <w:jc w:val="right"/>
            </w:pPr>
            <w:r w:rsidRPr="00FD5008">
              <w:t>27 534</w:t>
            </w:r>
          </w:p>
        </w:tc>
        <w:tc>
          <w:tcPr>
            <w:tcW w:w="987" w:type="dxa"/>
            <w:noWrap/>
            <w:vAlign w:val="bottom"/>
          </w:tcPr>
          <w:p w:rsidR="00B44327" w:rsidRPr="00FD5008" w:rsidRDefault="00B44327" w:rsidP="00860B06">
            <w:pPr>
              <w:pStyle w:val="Normaltindrag"/>
              <w:keepNext/>
              <w:keepLines/>
              <w:ind w:firstLine="0"/>
              <w:jc w:val="right"/>
            </w:pPr>
            <w:r w:rsidRPr="00FD5008">
              <w:t>30 852</w:t>
            </w:r>
          </w:p>
        </w:tc>
        <w:tc>
          <w:tcPr>
            <w:tcW w:w="960" w:type="dxa"/>
            <w:noWrap/>
            <w:vAlign w:val="bottom"/>
          </w:tcPr>
          <w:p w:rsidR="00B44327" w:rsidRPr="00FD5008" w:rsidRDefault="00B44327" w:rsidP="00860B06">
            <w:pPr>
              <w:pStyle w:val="Normaltindrag"/>
              <w:keepNext/>
              <w:keepLines/>
              <w:ind w:firstLine="0"/>
              <w:jc w:val="right"/>
            </w:pPr>
            <w:r w:rsidRPr="00FD5008">
              <w:t>24 502</w:t>
            </w:r>
          </w:p>
        </w:tc>
      </w:tr>
      <w:tr w:rsidR="00B44327" w:rsidRPr="00FD5008" w:rsidTr="000B326B">
        <w:trPr>
          <w:trHeight w:val="510"/>
        </w:trPr>
        <w:tc>
          <w:tcPr>
            <w:tcW w:w="2665" w:type="dxa"/>
            <w:tcBorders>
              <w:bottom w:val="single" w:sz="4" w:space="0" w:color="auto"/>
            </w:tcBorders>
            <w:vAlign w:val="bottom"/>
          </w:tcPr>
          <w:p w:rsidR="00B44327" w:rsidRPr="00FD5008" w:rsidRDefault="00B44327" w:rsidP="00860B06">
            <w:pPr>
              <w:keepNext/>
              <w:keepLines/>
              <w:jc w:val="left"/>
            </w:pPr>
            <w:r w:rsidRPr="00FD5008">
              <w:t>Internationell avgiftsfinansi</w:t>
            </w:r>
            <w:r w:rsidRPr="00FD5008">
              <w:t>e</w:t>
            </w:r>
            <w:r w:rsidRPr="00FD5008">
              <w:t xml:space="preserve">rad verksamhet </w:t>
            </w:r>
          </w:p>
        </w:tc>
        <w:tc>
          <w:tcPr>
            <w:tcW w:w="827" w:type="dxa"/>
            <w:tcBorders>
              <w:bottom w:val="single" w:sz="4" w:space="0" w:color="auto"/>
            </w:tcBorders>
            <w:noWrap/>
            <w:vAlign w:val="bottom"/>
          </w:tcPr>
          <w:p w:rsidR="00B44327" w:rsidRPr="00FD5008" w:rsidRDefault="00B44327" w:rsidP="00860B06">
            <w:pPr>
              <w:keepNext/>
              <w:keepLines/>
              <w:jc w:val="right"/>
            </w:pPr>
            <w:r w:rsidRPr="00FD5008">
              <w:t>1 987</w:t>
            </w:r>
          </w:p>
        </w:tc>
        <w:tc>
          <w:tcPr>
            <w:tcW w:w="987" w:type="dxa"/>
            <w:tcBorders>
              <w:bottom w:val="single" w:sz="4" w:space="0" w:color="auto"/>
            </w:tcBorders>
            <w:noWrap/>
            <w:vAlign w:val="bottom"/>
          </w:tcPr>
          <w:p w:rsidR="00B44327" w:rsidRPr="00FD5008" w:rsidRDefault="00B44327" w:rsidP="00860B06">
            <w:pPr>
              <w:keepNext/>
              <w:keepLines/>
              <w:jc w:val="right"/>
            </w:pPr>
            <w:r w:rsidRPr="00FD5008">
              <w:t>2 143</w:t>
            </w:r>
          </w:p>
        </w:tc>
        <w:tc>
          <w:tcPr>
            <w:tcW w:w="960" w:type="dxa"/>
            <w:tcBorders>
              <w:bottom w:val="single" w:sz="4" w:space="0" w:color="auto"/>
            </w:tcBorders>
            <w:noWrap/>
            <w:vAlign w:val="bottom"/>
          </w:tcPr>
          <w:p w:rsidR="00B44327" w:rsidRPr="00FD5008" w:rsidRDefault="00B44327" w:rsidP="00860B06">
            <w:pPr>
              <w:keepNext/>
              <w:keepLines/>
              <w:jc w:val="right"/>
            </w:pPr>
            <w:r w:rsidRPr="00FD5008">
              <w:t>2 778</w:t>
            </w:r>
          </w:p>
        </w:tc>
      </w:tr>
      <w:tr w:rsidR="00B44327" w:rsidRPr="00FD5008" w:rsidTr="000B326B">
        <w:trPr>
          <w:trHeight w:val="270"/>
        </w:trPr>
        <w:tc>
          <w:tcPr>
            <w:tcW w:w="2665" w:type="dxa"/>
            <w:tcBorders>
              <w:top w:val="single" w:sz="4" w:space="0" w:color="auto"/>
              <w:bottom w:val="single" w:sz="4" w:space="0" w:color="auto"/>
            </w:tcBorders>
            <w:vAlign w:val="bottom"/>
          </w:tcPr>
          <w:p w:rsidR="00B44327" w:rsidRPr="00FD5008" w:rsidRDefault="00B44327" w:rsidP="00860B06">
            <w:pPr>
              <w:pStyle w:val="Normaltindrag"/>
              <w:keepNext/>
              <w:keepLines/>
              <w:ind w:firstLine="0"/>
              <w:rPr>
                <w:b/>
                <w:i/>
              </w:rPr>
            </w:pPr>
            <w:r w:rsidRPr="00FD5008">
              <w:rPr>
                <w:b/>
                <w:i/>
              </w:rPr>
              <w:t>Summa</w:t>
            </w:r>
          </w:p>
        </w:tc>
        <w:tc>
          <w:tcPr>
            <w:tcW w:w="827" w:type="dxa"/>
            <w:tcBorders>
              <w:top w:val="single" w:sz="4" w:space="0" w:color="auto"/>
              <w:bottom w:val="single" w:sz="4" w:space="0" w:color="auto"/>
            </w:tcBorders>
            <w:noWrap/>
            <w:vAlign w:val="bottom"/>
          </w:tcPr>
          <w:p w:rsidR="00B44327" w:rsidRPr="00FD5008" w:rsidRDefault="00B44327" w:rsidP="00860B06">
            <w:pPr>
              <w:pStyle w:val="Normaltindrag"/>
              <w:keepNext/>
              <w:keepLines/>
              <w:ind w:firstLine="0"/>
              <w:jc w:val="right"/>
              <w:rPr>
                <w:b/>
                <w:i/>
              </w:rPr>
            </w:pPr>
            <w:r w:rsidRPr="00FD5008">
              <w:rPr>
                <w:b/>
                <w:i/>
              </w:rPr>
              <w:t>43 894</w:t>
            </w:r>
          </w:p>
        </w:tc>
        <w:tc>
          <w:tcPr>
            <w:tcW w:w="987" w:type="dxa"/>
            <w:tcBorders>
              <w:top w:val="single" w:sz="4" w:space="0" w:color="auto"/>
              <w:bottom w:val="single" w:sz="4" w:space="0" w:color="auto"/>
            </w:tcBorders>
            <w:noWrap/>
            <w:vAlign w:val="bottom"/>
          </w:tcPr>
          <w:p w:rsidR="00B44327" w:rsidRPr="00FD5008" w:rsidRDefault="00B44327" w:rsidP="00860B06">
            <w:pPr>
              <w:pStyle w:val="Normaltindrag"/>
              <w:keepNext/>
              <w:keepLines/>
              <w:ind w:firstLine="0"/>
              <w:jc w:val="right"/>
              <w:rPr>
                <w:b/>
                <w:i/>
              </w:rPr>
            </w:pPr>
            <w:r w:rsidRPr="00FD5008">
              <w:rPr>
                <w:b/>
                <w:i/>
              </w:rPr>
              <w:t>46 568</w:t>
            </w:r>
          </w:p>
        </w:tc>
        <w:tc>
          <w:tcPr>
            <w:tcW w:w="960" w:type="dxa"/>
            <w:tcBorders>
              <w:top w:val="single" w:sz="4" w:space="0" w:color="auto"/>
              <w:bottom w:val="single" w:sz="4" w:space="0" w:color="auto"/>
            </w:tcBorders>
            <w:noWrap/>
            <w:vAlign w:val="bottom"/>
          </w:tcPr>
          <w:p w:rsidR="00B44327" w:rsidRPr="00FD5008" w:rsidRDefault="00B44327" w:rsidP="00860B06">
            <w:pPr>
              <w:pStyle w:val="Normaltindrag"/>
              <w:keepNext/>
              <w:keepLines/>
              <w:ind w:firstLine="0"/>
              <w:jc w:val="right"/>
              <w:rPr>
                <w:b/>
                <w:i/>
              </w:rPr>
            </w:pPr>
            <w:r w:rsidRPr="00FD5008">
              <w:rPr>
                <w:b/>
                <w:i/>
              </w:rPr>
              <w:t>41 434</w:t>
            </w:r>
          </w:p>
        </w:tc>
      </w:tr>
    </w:tbl>
    <w:p w:rsidR="00B44327" w:rsidRPr="00FD5008" w:rsidRDefault="00B44327" w:rsidP="00B44327"/>
    <w:p w:rsidR="00B44327" w:rsidRPr="00FD5008" w:rsidRDefault="00B44327" w:rsidP="00B44327">
      <w:r w:rsidRPr="00FD5008">
        <w:t>I syfte att effektivisera det internationella utbytet har Riksrevisionen delt</w:t>
      </w:r>
      <w:r w:rsidRPr="00FD5008">
        <w:t>a</w:t>
      </w:r>
      <w:r w:rsidRPr="00FD5008">
        <w:t>git med viktiga bidrag i utvecklingen av EU:s samarbete på rev</w:t>
      </w:r>
      <w:r w:rsidRPr="00FD5008">
        <w:t>i</w:t>
      </w:r>
      <w:r w:rsidRPr="00FD5008">
        <w:t xml:space="preserve">sionsområdet och av INTOSAI. Under Riksrevisionens ordförandeskap och ledning har FAS utvecklats till INTOSAI:s mest produktiva kommitté. </w:t>
      </w:r>
      <w:r w:rsidR="00377555" w:rsidRPr="00FD5008">
        <w:t>U</w:t>
      </w:r>
      <w:r w:rsidRPr="00FD5008">
        <w:t>ppmärksamh</w:t>
      </w:r>
      <w:r w:rsidRPr="00FD5008">
        <w:t>e</w:t>
      </w:r>
      <w:r w:rsidRPr="00FD5008">
        <w:t xml:space="preserve">ten har varit stor och förutom de ca 140 nominerade experterna från ett </w:t>
      </w:r>
      <w:r w:rsidR="00ED6020" w:rsidRPr="00FD5008">
        <w:t>sjuttio</w:t>
      </w:r>
      <w:r w:rsidRPr="00FD5008">
        <w:t>tal n</w:t>
      </w:r>
      <w:r w:rsidRPr="00FD5008">
        <w:t>a</w:t>
      </w:r>
      <w:r w:rsidRPr="00FD5008">
        <w:t>tionella revisionsmyndigheter, har flera länder visat intresse för att aktivt delta i underkommi</w:t>
      </w:r>
      <w:r w:rsidRPr="00FD5008">
        <w:t>t</w:t>
      </w:r>
      <w:r w:rsidRPr="00FD5008">
        <w:t xml:space="preserve">téarbetet. </w:t>
      </w:r>
    </w:p>
    <w:p w:rsidR="00860B06" w:rsidRPr="00FD5008" w:rsidRDefault="00B44327" w:rsidP="00B44327">
      <w:pPr>
        <w:pStyle w:val="Normaltindrag"/>
      </w:pPr>
      <w:r w:rsidRPr="00FD5008">
        <w:t>Det internationella utvecklingssamarbetet har under året bedr</w:t>
      </w:r>
      <w:r w:rsidRPr="00FD5008">
        <w:t>i</w:t>
      </w:r>
      <w:r w:rsidRPr="00FD5008">
        <w:t>vits med hög intensitet. Verksamheten är nu etablerad på i stort sett avsedd nivå. Särskild uppmärksamhet har ägnats utvecklingen av projekten. Därmed har det avsl</w:t>
      </w:r>
      <w:r w:rsidRPr="00FD5008">
        <w:t>u</w:t>
      </w:r>
      <w:r w:rsidRPr="00FD5008">
        <w:t>tade stora projektet i Moçambique kunnat ersättas med ökad verksamhetsv</w:t>
      </w:r>
      <w:r w:rsidRPr="00FD5008">
        <w:t>o</w:t>
      </w:r>
      <w:r w:rsidRPr="00FD5008">
        <w:t>lym i både gamla och nya projekt. Under 2007 har revisionslagstif</w:t>
      </w:r>
      <w:r w:rsidRPr="00FD5008">
        <w:t>t</w:t>
      </w:r>
      <w:r w:rsidRPr="00FD5008">
        <w:t>ningen och revisionsorganets relation till såväl den verkställande makten som parl</w:t>
      </w:r>
      <w:r w:rsidRPr="00FD5008">
        <w:t>a</w:t>
      </w:r>
      <w:r w:rsidRPr="00FD5008">
        <w:t>mentet varit i fokus i flertalet projekt.</w:t>
      </w:r>
    </w:p>
    <w:p w:rsidR="00B44327" w:rsidRPr="00FD5008" w:rsidRDefault="00860B06" w:rsidP="006A65D7">
      <w:pPr>
        <w:pStyle w:val="Rubrik2"/>
      </w:pPr>
      <w:r w:rsidRPr="00FD5008">
        <w:br w:type="page"/>
      </w:r>
      <w:bookmarkStart w:id="99" w:name="_Toc190762604"/>
      <w:bookmarkStart w:id="100" w:name="_Toc191201131"/>
      <w:r w:rsidR="00B44327" w:rsidRPr="00FD5008">
        <w:t>Övrig avrapportering och externa kontakter</w:t>
      </w:r>
      <w:bookmarkEnd w:id="99"/>
      <w:bookmarkEnd w:id="100"/>
    </w:p>
    <w:p w:rsidR="00B44327" w:rsidRPr="00FD5008" w:rsidRDefault="00B44327" w:rsidP="00B44327">
      <w:r w:rsidRPr="00FD5008">
        <w:t>Riksrevisionen ska utföra en oberoende revision som bidrar till demokratisk insyn, god resursanvändning och effektiv förvaltning i staten. Genom att riksdag och regering får kunskap om hur fattade beslut faktiskt har geno</w:t>
      </w:r>
      <w:r w:rsidRPr="00FD5008">
        <w:t>m</w:t>
      </w:r>
      <w:r w:rsidRPr="00FD5008">
        <w:t>förts och samtidigt får ett underlag för åtgärder kan revisionen leda till att skattepengarna används effektivt och redovisas på ett riktigt sätt. För att up</w:t>
      </w:r>
      <w:r w:rsidRPr="00FD5008">
        <w:t>p</w:t>
      </w:r>
      <w:r w:rsidRPr="00FD5008">
        <w:t>nå detta är det en föru</w:t>
      </w:r>
      <w:r w:rsidRPr="00FD5008">
        <w:t>t</w:t>
      </w:r>
      <w:r w:rsidRPr="00FD5008">
        <w:t>sättning att Riksrevisionens resultat och iakttagelser är efterfrågade och tydligt kommunicerade med relevanta målgrupper. Det inn</w:t>
      </w:r>
      <w:r w:rsidRPr="00FD5008">
        <w:t>e</w:t>
      </w:r>
      <w:r w:rsidRPr="00FD5008">
        <w:t>bär att kommunik</w:t>
      </w:r>
      <w:r w:rsidRPr="00FD5008">
        <w:t>a</w:t>
      </w:r>
      <w:r w:rsidRPr="00FD5008">
        <w:t>tion och kunskapsspridning av revisionens resultat är en viktig del av Riksrevisionens verksamhet. I Riksr</w:t>
      </w:r>
      <w:r w:rsidRPr="00FD5008">
        <w:t>e</w:t>
      </w:r>
      <w:r w:rsidRPr="00FD5008">
        <w:t>visionens uppgifter ingår även att företräda statlig revision i olika sammanhang. De aktiviteter och kontakter som sker i ovannämnda syfte utförs i stor utsträckning av medarb</w:t>
      </w:r>
      <w:r w:rsidRPr="00FD5008">
        <w:t>e</w:t>
      </w:r>
      <w:r w:rsidRPr="00FD5008">
        <w:t>tare och chefer inom våra revisionsgrenar men också av riksrevis</w:t>
      </w:r>
      <w:r w:rsidRPr="00FD5008">
        <w:t>o</w:t>
      </w:r>
      <w:r w:rsidRPr="00FD5008">
        <w:t>rerna. Kommunikationsfunktionen arbetar med planering, genomförande, samor</w:t>
      </w:r>
      <w:r w:rsidRPr="00FD5008">
        <w:t>d</w:t>
      </w:r>
      <w:r w:rsidRPr="00FD5008">
        <w:t>ning och uppföljning av dessa aktiviteter. För att ge en tydlig bild av denna del</w:t>
      </w:r>
      <w:r w:rsidR="00ED6020" w:rsidRPr="00FD5008">
        <w:t xml:space="preserve"> av</w:t>
      </w:r>
      <w:r w:rsidRPr="00FD5008">
        <w:t xml:space="preserve"> myndighetens verksamhet redovisas den i särskild ordning i årsred</w:t>
      </w:r>
      <w:r w:rsidRPr="00FD5008">
        <w:t>o</w:t>
      </w:r>
      <w:r w:rsidRPr="00FD5008">
        <w:t xml:space="preserve">visningen. </w:t>
      </w:r>
    </w:p>
    <w:p w:rsidR="00B44327" w:rsidRPr="00FD5008" w:rsidRDefault="00B44327" w:rsidP="00B44327">
      <w:pPr>
        <w:pStyle w:val="Normaltindrag"/>
        <w:rPr>
          <w:highlight w:val="yellow"/>
        </w:rPr>
      </w:pPr>
      <w:r w:rsidRPr="00FD5008">
        <w:t xml:space="preserve"> </w:t>
      </w:r>
    </w:p>
    <w:p w:rsidR="00B44327" w:rsidRPr="00FD5008" w:rsidRDefault="00B44327" w:rsidP="00B44327">
      <w:pPr>
        <w:keepNext/>
        <w:keepLines/>
      </w:pPr>
      <w:bookmarkStart w:id="101" w:name="OLE_LINK7"/>
      <w:bookmarkStart w:id="102" w:name="OLE_LINK8"/>
      <w:r w:rsidRPr="00FD5008">
        <w:rPr>
          <w:i/>
        </w:rPr>
        <w:t>Kostnader för övrig avrapportering och externa konta</w:t>
      </w:r>
      <w:r w:rsidRPr="00FD5008">
        <w:rPr>
          <w:i/>
        </w:rPr>
        <w:t>k</w:t>
      </w:r>
      <w:r w:rsidRPr="00FD5008">
        <w:rPr>
          <w:i/>
        </w:rPr>
        <w:t>ter 2005–2007</w:t>
      </w:r>
      <w:bookmarkEnd w:id="101"/>
      <w:bookmarkEnd w:id="102"/>
    </w:p>
    <w:tbl>
      <w:tblPr>
        <w:tblW w:w="0" w:type="auto"/>
        <w:tblInd w:w="70" w:type="dxa"/>
        <w:tblCellMar>
          <w:left w:w="0" w:type="dxa"/>
          <w:right w:w="0" w:type="dxa"/>
        </w:tblCellMar>
        <w:tblLook w:val="0000" w:firstRow="0" w:lastRow="0" w:firstColumn="0" w:lastColumn="0" w:noHBand="0" w:noVBand="0"/>
      </w:tblPr>
      <w:tblGrid>
        <w:gridCol w:w="1870"/>
        <w:gridCol w:w="1069"/>
        <w:gridCol w:w="1107"/>
        <w:gridCol w:w="1108"/>
      </w:tblGrid>
      <w:tr w:rsidR="00B44327" w:rsidRPr="00FD5008" w:rsidTr="002A210C">
        <w:tc>
          <w:tcPr>
            <w:tcW w:w="1870" w:type="dxa"/>
            <w:tcBorders>
              <w:top w:val="single" w:sz="4" w:space="0" w:color="auto"/>
              <w:left w:val="nil"/>
              <w:bottom w:val="single" w:sz="4" w:space="0" w:color="auto"/>
              <w:right w:val="nil"/>
            </w:tcBorders>
            <w:tcMar>
              <w:top w:w="0" w:type="dxa"/>
              <w:left w:w="70" w:type="dxa"/>
              <w:bottom w:w="0" w:type="dxa"/>
              <w:right w:w="70" w:type="dxa"/>
            </w:tcMar>
          </w:tcPr>
          <w:p w:rsidR="00B44327" w:rsidRPr="00FD5008" w:rsidRDefault="00B44327" w:rsidP="00860B06">
            <w:pPr>
              <w:jc w:val="left"/>
              <w:rPr>
                <w:b/>
                <w:bCs/>
                <w:sz w:val="16"/>
                <w:szCs w:val="16"/>
              </w:rPr>
            </w:pPr>
            <w:r w:rsidRPr="00FD5008">
              <w:rPr>
                <w:b/>
                <w:bCs/>
                <w:sz w:val="16"/>
                <w:szCs w:val="16"/>
              </w:rPr>
              <w:t>(tkr)</w:t>
            </w:r>
          </w:p>
        </w:tc>
        <w:tc>
          <w:tcPr>
            <w:tcW w:w="1069" w:type="dxa"/>
            <w:tcBorders>
              <w:top w:val="single" w:sz="4" w:space="0" w:color="auto"/>
              <w:left w:val="nil"/>
              <w:bottom w:val="single" w:sz="4" w:space="0" w:color="auto"/>
              <w:right w:val="nil"/>
            </w:tcBorders>
            <w:tcMar>
              <w:top w:w="0" w:type="dxa"/>
              <w:left w:w="70" w:type="dxa"/>
              <w:bottom w:w="0" w:type="dxa"/>
              <w:right w:w="70" w:type="dxa"/>
            </w:tcMar>
          </w:tcPr>
          <w:p w:rsidR="00B44327" w:rsidRPr="00FD5008" w:rsidRDefault="00B44327" w:rsidP="00860B06">
            <w:pPr>
              <w:jc w:val="right"/>
              <w:rPr>
                <w:b/>
                <w:bCs/>
                <w:sz w:val="16"/>
                <w:szCs w:val="16"/>
              </w:rPr>
            </w:pPr>
            <w:r w:rsidRPr="00FD5008">
              <w:rPr>
                <w:b/>
                <w:bCs/>
                <w:sz w:val="16"/>
                <w:szCs w:val="16"/>
              </w:rPr>
              <w:t>2007</w:t>
            </w:r>
          </w:p>
        </w:tc>
        <w:tc>
          <w:tcPr>
            <w:tcW w:w="1107" w:type="dxa"/>
            <w:tcBorders>
              <w:top w:val="single" w:sz="4" w:space="0" w:color="auto"/>
              <w:left w:val="nil"/>
              <w:bottom w:val="single" w:sz="4" w:space="0" w:color="auto"/>
              <w:right w:val="nil"/>
            </w:tcBorders>
            <w:tcMar>
              <w:top w:w="0" w:type="dxa"/>
              <w:left w:w="70" w:type="dxa"/>
              <w:bottom w:w="0" w:type="dxa"/>
              <w:right w:w="70" w:type="dxa"/>
            </w:tcMar>
          </w:tcPr>
          <w:p w:rsidR="00B44327" w:rsidRPr="00FD5008" w:rsidRDefault="00B44327" w:rsidP="00860B06">
            <w:pPr>
              <w:jc w:val="right"/>
              <w:rPr>
                <w:b/>
                <w:bCs/>
                <w:sz w:val="16"/>
                <w:szCs w:val="16"/>
              </w:rPr>
            </w:pPr>
            <w:r w:rsidRPr="00FD5008">
              <w:rPr>
                <w:b/>
                <w:bCs/>
                <w:sz w:val="16"/>
                <w:szCs w:val="16"/>
              </w:rPr>
              <w:t>2006</w:t>
            </w:r>
          </w:p>
        </w:tc>
        <w:tc>
          <w:tcPr>
            <w:tcW w:w="1108" w:type="dxa"/>
            <w:tcBorders>
              <w:top w:val="single" w:sz="4" w:space="0" w:color="auto"/>
              <w:left w:val="nil"/>
              <w:bottom w:val="single" w:sz="4" w:space="0" w:color="auto"/>
              <w:right w:val="nil"/>
            </w:tcBorders>
            <w:tcMar>
              <w:top w:w="0" w:type="dxa"/>
              <w:left w:w="70" w:type="dxa"/>
              <w:bottom w:w="0" w:type="dxa"/>
              <w:right w:w="70" w:type="dxa"/>
            </w:tcMar>
          </w:tcPr>
          <w:p w:rsidR="00B44327" w:rsidRPr="00FD5008" w:rsidRDefault="00B44327" w:rsidP="00860B06">
            <w:pPr>
              <w:jc w:val="right"/>
              <w:rPr>
                <w:b/>
                <w:bCs/>
                <w:sz w:val="16"/>
                <w:szCs w:val="16"/>
              </w:rPr>
            </w:pPr>
            <w:r w:rsidRPr="00FD5008">
              <w:rPr>
                <w:b/>
                <w:bCs/>
                <w:sz w:val="16"/>
                <w:szCs w:val="16"/>
              </w:rPr>
              <w:t>2005</w:t>
            </w:r>
          </w:p>
        </w:tc>
      </w:tr>
      <w:tr w:rsidR="00B44327" w:rsidRPr="00FD5008" w:rsidTr="002A210C">
        <w:tc>
          <w:tcPr>
            <w:tcW w:w="1870" w:type="dxa"/>
            <w:tcBorders>
              <w:top w:val="single" w:sz="4" w:space="0" w:color="auto"/>
              <w:left w:val="nil"/>
              <w:bottom w:val="single" w:sz="4" w:space="0" w:color="auto"/>
              <w:right w:val="nil"/>
            </w:tcBorders>
            <w:tcMar>
              <w:top w:w="0" w:type="dxa"/>
              <w:left w:w="70" w:type="dxa"/>
              <w:bottom w:w="0" w:type="dxa"/>
              <w:right w:w="70" w:type="dxa"/>
            </w:tcMar>
          </w:tcPr>
          <w:p w:rsidR="00B44327" w:rsidRPr="00FD5008" w:rsidRDefault="00B44327" w:rsidP="00860B06">
            <w:pPr>
              <w:jc w:val="left"/>
              <w:rPr>
                <w:sz w:val="16"/>
                <w:szCs w:val="16"/>
              </w:rPr>
            </w:pPr>
            <w:r w:rsidRPr="00FD5008">
              <w:rPr>
                <w:sz w:val="16"/>
                <w:szCs w:val="16"/>
              </w:rPr>
              <w:t>Årlig rapport, uppföl</w:t>
            </w:r>
            <w:r w:rsidRPr="00FD5008">
              <w:rPr>
                <w:sz w:val="16"/>
                <w:szCs w:val="16"/>
              </w:rPr>
              <w:t>j</w:t>
            </w:r>
            <w:r w:rsidRPr="00FD5008">
              <w:rPr>
                <w:sz w:val="16"/>
                <w:szCs w:val="16"/>
              </w:rPr>
              <w:t>ningsrapport och övr. avrapportering</w:t>
            </w:r>
          </w:p>
        </w:tc>
        <w:tc>
          <w:tcPr>
            <w:tcW w:w="1069" w:type="dxa"/>
            <w:tcBorders>
              <w:top w:val="single" w:sz="4" w:space="0" w:color="auto"/>
              <w:left w:val="nil"/>
              <w:bottom w:val="single" w:sz="4" w:space="0" w:color="auto"/>
              <w:right w:val="nil"/>
            </w:tcBorders>
            <w:tcMar>
              <w:top w:w="0" w:type="dxa"/>
              <w:left w:w="70" w:type="dxa"/>
              <w:bottom w:w="0" w:type="dxa"/>
              <w:right w:w="70" w:type="dxa"/>
            </w:tcMar>
            <w:vAlign w:val="bottom"/>
          </w:tcPr>
          <w:p w:rsidR="00B44327" w:rsidRPr="00FD5008" w:rsidRDefault="00B44327" w:rsidP="00860B06">
            <w:pPr>
              <w:jc w:val="right"/>
              <w:rPr>
                <w:sz w:val="16"/>
                <w:szCs w:val="16"/>
              </w:rPr>
            </w:pPr>
            <w:r w:rsidRPr="00FD5008">
              <w:rPr>
                <w:sz w:val="16"/>
                <w:szCs w:val="16"/>
              </w:rPr>
              <w:t>5 903</w:t>
            </w:r>
          </w:p>
        </w:tc>
        <w:tc>
          <w:tcPr>
            <w:tcW w:w="1107" w:type="dxa"/>
            <w:tcBorders>
              <w:top w:val="single" w:sz="4" w:space="0" w:color="auto"/>
              <w:left w:val="nil"/>
              <w:bottom w:val="single" w:sz="4" w:space="0" w:color="auto"/>
              <w:right w:val="nil"/>
            </w:tcBorders>
            <w:tcMar>
              <w:top w:w="0" w:type="dxa"/>
              <w:left w:w="70" w:type="dxa"/>
              <w:bottom w:w="0" w:type="dxa"/>
              <w:right w:w="70" w:type="dxa"/>
            </w:tcMar>
            <w:vAlign w:val="bottom"/>
          </w:tcPr>
          <w:p w:rsidR="00B44327" w:rsidRPr="00FD5008" w:rsidRDefault="00B44327" w:rsidP="00860B06">
            <w:pPr>
              <w:jc w:val="right"/>
              <w:rPr>
                <w:sz w:val="16"/>
                <w:szCs w:val="16"/>
              </w:rPr>
            </w:pPr>
            <w:r w:rsidRPr="00FD5008">
              <w:rPr>
                <w:sz w:val="16"/>
                <w:szCs w:val="16"/>
              </w:rPr>
              <w:t>1 439</w:t>
            </w:r>
          </w:p>
        </w:tc>
        <w:tc>
          <w:tcPr>
            <w:tcW w:w="1108" w:type="dxa"/>
            <w:tcBorders>
              <w:top w:val="single" w:sz="4" w:space="0" w:color="auto"/>
              <w:left w:val="nil"/>
              <w:bottom w:val="single" w:sz="4" w:space="0" w:color="auto"/>
              <w:right w:val="nil"/>
            </w:tcBorders>
            <w:tcMar>
              <w:top w:w="0" w:type="dxa"/>
              <w:left w:w="70" w:type="dxa"/>
              <w:bottom w:w="0" w:type="dxa"/>
              <w:right w:w="70" w:type="dxa"/>
            </w:tcMar>
            <w:vAlign w:val="bottom"/>
          </w:tcPr>
          <w:p w:rsidR="00B44327" w:rsidRPr="00FD5008" w:rsidRDefault="00B44327" w:rsidP="00860B06">
            <w:pPr>
              <w:jc w:val="right"/>
              <w:rPr>
                <w:sz w:val="16"/>
                <w:szCs w:val="16"/>
              </w:rPr>
            </w:pPr>
            <w:r w:rsidRPr="00FD5008">
              <w:rPr>
                <w:sz w:val="16"/>
                <w:szCs w:val="16"/>
              </w:rPr>
              <w:t>1 225</w:t>
            </w:r>
          </w:p>
        </w:tc>
      </w:tr>
      <w:tr w:rsidR="00B44327" w:rsidRPr="00FD5008" w:rsidTr="002A210C">
        <w:tblPrEx>
          <w:tblBorders>
            <w:bottom w:val="single" w:sz="4" w:space="0" w:color="auto"/>
          </w:tblBorders>
          <w:tblCellMar>
            <w:left w:w="70" w:type="dxa"/>
            <w:right w:w="70" w:type="dxa"/>
          </w:tblCellMar>
        </w:tblPrEx>
        <w:tc>
          <w:tcPr>
            <w:tcW w:w="1870" w:type="dxa"/>
            <w:tcBorders>
              <w:top w:val="single" w:sz="4" w:space="0" w:color="auto"/>
              <w:left w:val="nil"/>
              <w:bottom w:val="single" w:sz="4" w:space="0" w:color="auto"/>
              <w:right w:val="nil"/>
            </w:tcBorders>
          </w:tcPr>
          <w:p w:rsidR="00B44327" w:rsidRPr="00FD5008" w:rsidRDefault="00ED6020" w:rsidP="00860B06">
            <w:pPr>
              <w:autoSpaceDE w:val="0"/>
              <w:autoSpaceDN w:val="0"/>
              <w:adjustRightInd w:val="0"/>
              <w:rPr>
                <w:sz w:val="16"/>
                <w:szCs w:val="16"/>
              </w:rPr>
            </w:pPr>
            <w:r w:rsidRPr="00FD5008">
              <w:rPr>
                <w:sz w:val="16"/>
                <w:szCs w:val="16"/>
              </w:rPr>
              <w:t>–</w:t>
            </w:r>
            <w:r w:rsidR="00B44327" w:rsidRPr="00FD5008">
              <w:rPr>
                <w:sz w:val="16"/>
                <w:szCs w:val="16"/>
              </w:rPr>
              <w:t xml:space="preserve"> varav Årliga ra</w:t>
            </w:r>
            <w:r w:rsidR="00B44327" w:rsidRPr="00FD5008">
              <w:rPr>
                <w:sz w:val="16"/>
                <w:szCs w:val="16"/>
              </w:rPr>
              <w:t>p</w:t>
            </w:r>
            <w:r w:rsidR="00B44327" w:rsidRPr="00FD5008">
              <w:rPr>
                <w:sz w:val="16"/>
                <w:szCs w:val="16"/>
              </w:rPr>
              <w:t>porten</w:t>
            </w:r>
          </w:p>
        </w:tc>
        <w:tc>
          <w:tcPr>
            <w:tcW w:w="1069" w:type="dxa"/>
            <w:tcBorders>
              <w:top w:val="single" w:sz="4" w:space="0" w:color="auto"/>
              <w:left w:val="nil"/>
              <w:bottom w:val="single" w:sz="4" w:space="0" w:color="auto"/>
              <w:right w:val="nil"/>
            </w:tcBorders>
          </w:tcPr>
          <w:p w:rsidR="00B44327" w:rsidRPr="00FD5008" w:rsidRDefault="00B44327" w:rsidP="00860B06">
            <w:pPr>
              <w:autoSpaceDE w:val="0"/>
              <w:autoSpaceDN w:val="0"/>
              <w:adjustRightInd w:val="0"/>
              <w:jc w:val="right"/>
              <w:rPr>
                <w:bCs/>
                <w:sz w:val="16"/>
                <w:szCs w:val="16"/>
              </w:rPr>
            </w:pPr>
            <w:r w:rsidRPr="00FD5008">
              <w:rPr>
                <w:bCs/>
                <w:sz w:val="16"/>
                <w:szCs w:val="16"/>
              </w:rPr>
              <w:t>833</w:t>
            </w:r>
          </w:p>
        </w:tc>
        <w:tc>
          <w:tcPr>
            <w:tcW w:w="1107" w:type="dxa"/>
            <w:tcBorders>
              <w:top w:val="single" w:sz="4" w:space="0" w:color="auto"/>
              <w:left w:val="nil"/>
              <w:bottom w:val="single" w:sz="4" w:space="0" w:color="auto"/>
              <w:right w:val="nil"/>
            </w:tcBorders>
          </w:tcPr>
          <w:p w:rsidR="00B44327" w:rsidRPr="00FD5008" w:rsidRDefault="00B44327" w:rsidP="00860B06">
            <w:pPr>
              <w:autoSpaceDE w:val="0"/>
              <w:autoSpaceDN w:val="0"/>
              <w:adjustRightInd w:val="0"/>
              <w:jc w:val="right"/>
              <w:rPr>
                <w:bCs/>
                <w:sz w:val="16"/>
                <w:szCs w:val="16"/>
              </w:rPr>
            </w:pPr>
            <w:r w:rsidRPr="00FD5008">
              <w:rPr>
                <w:bCs/>
                <w:sz w:val="16"/>
                <w:szCs w:val="16"/>
              </w:rPr>
              <w:t>1 097</w:t>
            </w:r>
          </w:p>
        </w:tc>
        <w:tc>
          <w:tcPr>
            <w:tcW w:w="1108" w:type="dxa"/>
            <w:tcBorders>
              <w:top w:val="single" w:sz="4" w:space="0" w:color="auto"/>
              <w:left w:val="nil"/>
              <w:bottom w:val="single" w:sz="4" w:space="0" w:color="auto"/>
              <w:right w:val="nil"/>
            </w:tcBorders>
          </w:tcPr>
          <w:p w:rsidR="00B44327" w:rsidRPr="00FD5008" w:rsidRDefault="00B44327" w:rsidP="00860B06">
            <w:pPr>
              <w:autoSpaceDE w:val="0"/>
              <w:autoSpaceDN w:val="0"/>
              <w:adjustRightInd w:val="0"/>
              <w:jc w:val="right"/>
              <w:rPr>
                <w:bCs/>
                <w:sz w:val="16"/>
                <w:szCs w:val="16"/>
              </w:rPr>
            </w:pPr>
            <w:r w:rsidRPr="00FD5008">
              <w:rPr>
                <w:bCs/>
                <w:sz w:val="16"/>
                <w:szCs w:val="16"/>
              </w:rPr>
              <w:t>1 112</w:t>
            </w:r>
          </w:p>
        </w:tc>
      </w:tr>
      <w:tr w:rsidR="00B44327" w:rsidRPr="00FD5008" w:rsidTr="002A210C">
        <w:tblPrEx>
          <w:tblBorders>
            <w:bottom w:val="single" w:sz="4" w:space="0" w:color="auto"/>
          </w:tblBorders>
          <w:tblCellMar>
            <w:left w:w="70" w:type="dxa"/>
            <w:right w:w="70" w:type="dxa"/>
          </w:tblCellMar>
        </w:tblPrEx>
        <w:tc>
          <w:tcPr>
            <w:tcW w:w="1870" w:type="dxa"/>
            <w:tcBorders>
              <w:top w:val="single" w:sz="4" w:space="0" w:color="auto"/>
              <w:left w:val="nil"/>
              <w:bottom w:val="nil"/>
              <w:right w:val="nil"/>
            </w:tcBorders>
          </w:tcPr>
          <w:p w:rsidR="00B44327" w:rsidRPr="00FD5008" w:rsidRDefault="00B44327" w:rsidP="00860B06">
            <w:pPr>
              <w:autoSpaceDE w:val="0"/>
              <w:autoSpaceDN w:val="0"/>
              <w:adjustRightInd w:val="0"/>
              <w:jc w:val="left"/>
              <w:rPr>
                <w:sz w:val="16"/>
                <w:szCs w:val="16"/>
              </w:rPr>
            </w:pPr>
            <w:r w:rsidRPr="00FD5008">
              <w:rPr>
                <w:sz w:val="16"/>
                <w:szCs w:val="16"/>
              </w:rPr>
              <w:t xml:space="preserve">Efterarbete  </w:t>
            </w:r>
          </w:p>
        </w:tc>
        <w:tc>
          <w:tcPr>
            <w:tcW w:w="1069" w:type="dxa"/>
            <w:tcBorders>
              <w:top w:val="single" w:sz="4" w:space="0" w:color="auto"/>
              <w:left w:val="nil"/>
              <w:bottom w:val="nil"/>
              <w:right w:val="nil"/>
            </w:tcBorders>
          </w:tcPr>
          <w:p w:rsidR="00B44327" w:rsidRPr="00FD5008" w:rsidRDefault="00B44327" w:rsidP="00860B06">
            <w:pPr>
              <w:autoSpaceDE w:val="0"/>
              <w:autoSpaceDN w:val="0"/>
              <w:adjustRightInd w:val="0"/>
              <w:jc w:val="right"/>
              <w:rPr>
                <w:sz w:val="16"/>
                <w:szCs w:val="16"/>
              </w:rPr>
            </w:pPr>
          </w:p>
        </w:tc>
        <w:tc>
          <w:tcPr>
            <w:tcW w:w="1107" w:type="dxa"/>
            <w:tcBorders>
              <w:top w:val="single" w:sz="4" w:space="0" w:color="auto"/>
              <w:left w:val="nil"/>
              <w:bottom w:val="nil"/>
              <w:right w:val="nil"/>
            </w:tcBorders>
          </w:tcPr>
          <w:p w:rsidR="00B44327" w:rsidRPr="00FD5008" w:rsidRDefault="00B44327" w:rsidP="00860B06">
            <w:pPr>
              <w:autoSpaceDE w:val="0"/>
              <w:autoSpaceDN w:val="0"/>
              <w:adjustRightInd w:val="0"/>
              <w:jc w:val="right"/>
              <w:rPr>
                <w:sz w:val="16"/>
                <w:szCs w:val="16"/>
              </w:rPr>
            </w:pPr>
          </w:p>
        </w:tc>
        <w:tc>
          <w:tcPr>
            <w:tcW w:w="1108" w:type="dxa"/>
            <w:tcBorders>
              <w:top w:val="single" w:sz="4" w:space="0" w:color="auto"/>
              <w:left w:val="nil"/>
              <w:bottom w:val="nil"/>
              <w:right w:val="nil"/>
            </w:tcBorders>
          </w:tcPr>
          <w:p w:rsidR="00B44327" w:rsidRPr="00FD5008" w:rsidRDefault="00B44327" w:rsidP="00860B06">
            <w:pPr>
              <w:autoSpaceDE w:val="0"/>
              <w:autoSpaceDN w:val="0"/>
              <w:adjustRightInd w:val="0"/>
              <w:jc w:val="right"/>
              <w:rPr>
                <w:sz w:val="16"/>
                <w:szCs w:val="16"/>
              </w:rPr>
            </w:pPr>
          </w:p>
        </w:tc>
      </w:tr>
      <w:tr w:rsidR="00B44327" w:rsidRPr="00FD5008" w:rsidTr="002A210C">
        <w:tblPrEx>
          <w:tblBorders>
            <w:bottom w:val="single" w:sz="4" w:space="0" w:color="auto"/>
          </w:tblBorders>
          <w:tblCellMar>
            <w:left w:w="70" w:type="dxa"/>
            <w:right w:w="70" w:type="dxa"/>
          </w:tblCellMar>
        </w:tblPrEx>
        <w:tc>
          <w:tcPr>
            <w:tcW w:w="1870" w:type="dxa"/>
            <w:tcBorders>
              <w:top w:val="nil"/>
              <w:left w:val="nil"/>
              <w:bottom w:val="nil"/>
              <w:right w:val="nil"/>
            </w:tcBorders>
          </w:tcPr>
          <w:p w:rsidR="00B44327" w:rsidRPr="00FD5008" w:rsidRDefault="00B44327" w:rsidP="00860B06">
            <w:pPr>
              <w:autoSpaceDE w:val="0"/>
              <w:autoSpaceDN w:val="0"/>
              <w:adjustRightInd w:val="0"/>
              <w:jc w:val="left"/>
              <w:rPr>
                <w:sz w:val="16"/>
                <w:szCs w:val="16"/>
              </w:rPr>
            </w:pPr>
            <w:r w:rsidRPr="00FD5008">
              <w:rPr>
                <w:sz w:val="16"/>
                <w:szCs w:val="16"/>
              </w:rPr>
              <w:t>effektivitetsrevision</w:t>
            </w:r>
          </w:p>
        </w:tc>
        <w:tc>
          <w:tcPr>
            <w:tcW w:w="1069" w:type="dxa"/>
            <w:tcBorders>
              <w:top w:val="nil"/>
              <w:left w:val="nil"/>
              <w:bottom w:val="nil"/>
              <w:right w:val="nil"/>
            </w:tcBorders>
          </w:tcPr>
          <w:p w:rsidR="00B44327" w:rsidRPr="00FD5008" w:rsidRDefault="00B44327" w:rsidP="00860B06">
            <w:pPr>
              <w:autoSpaceDE w:val="0"/>
              <w:autoSpaceDN w:val="0"/>
              <w:adjustRightInd w:val="0"/>
              <w:jc w:val="right"/>
              <w:rPr>
                <w:sz w:val="16"/>
                <w:szCs w:val="16"/>
              </w:rPr>
            </w:pPr>
            <w:r w:rsidRPr="00FD5008">
              <w:rPr>
                <w:sz w:val="16"/>
                <w:szCs w:val="16"/>
              </w:rPr>
              <w:t>10 337</w:t>
            </w:r>
          </w:p>
        </w:tc>
        <w:tc>
          <w:tcPr>
            <w:tcW w:w="1107" w:type="dxa"/>
            <w:tcBorders>
              <w:top w:val="nil"/>
              <w:left w:val="nil"/>
              <w:bottom w:val="nil"/>
              <w:right w:val="nil"/>
            </w:tcBorders>
          </w:tcPr>
          <w:p w:rsidR="00B44327" w:rsidRPr="00FD5008" w:rsidRDefault="00B44327" w:rsidP="00860B06">
            <w:pPr>
              <w:autoSpaceDE w:val="0"/>
              <w:autoSpaceDN w:val="0"/>
              <w:adjustRightInd w:val="0"/>
              <w:jc w:val="right"/>
              <w:rPr>
                <w:sz w:val="16"/>
                <w:szCs w:val="16"/>
              </w:rPr>
            </w:pPr>
            <w:r w:rsidRPr="00FD5008">
              <w:rPr>
                <w:sz w:val="16"/>
                <w:szCs w:val="16"/>
              </w:rPr>
              <w:t>7 505</w:t>
            </w:r>
          </w:p>
        </w:tc>
        <w:tc>
          <w:tcPr>
            <w:tcW w:w="1108" w:type="dxa"/>
            <w:tcBorders>
              <w:top w:val="nil"/>
              <w:left w:val="nil"/>
              <w:bottom w:val="nil"/>
              <w:right w:val="nil"/>
            </w:tcBorders>
          </w:tcPr>
          <w:p w:rsidR="00B44327" w:rsidRPr="00FD5008" w:rsidRDefault="00B44327" w:rsidP="00860B06">
            <w:pPr>
              <w:autoSpaceDE w:val="0"/>
              <w:autoSpaceDN w:val="0"/>
              <w:adjustRightInd w:val="0"/>
              <w:jc w:val="right"/>
              <w:rPr>
                <w:sz w:val="16"/>
                <w:szCs w:val="16"/>
              </w:rPr>
            </w:pPr>
            <w:r w:rsidRPr="00FD5008">
              <w:rPr>
                <w:sz w:val="16"/>
                <w:szCs w:val="16"/>
              </w:rPr>
              <w:t>6 296</w:t>
            </w:r>
          </w:p>
        </w:tc>
      </w:tr>
      <w:tr w:rsidR="00B44327" w:rsidRPr="00FD5008" w:rsidTr="002A210C">
        <w:tblPrEx>
          <w:tblBorders>
            <w:bottom w:val="single" w:sz="4" w:space="0" w:color="auto"/>
          </w:tblBorders>
          <w:tblCellMar>
            <w:left w:w="70" w:type="dxa"/>
            <w:right w:w="70" w:type="dxa"/>
          </w:tblCellMar>
        </w:tblPrEx>
        <w:tc>
          <w:tcPr>
            <w:tcW w:w="1870" w:type="dxa"/>
            <w:tcBorders>
              <w:top w:val="nil"/>
              <w:left w:val="nil"/>
              <w:bottom w:val="single" w:sz="4" w:space="0" w:color="auto"/>
              <w:right w:val="nil"/>
            </w:tcBorders>
          </w:tcPr>
          <w:p w:rsidR="00B44327" w:rsidRPr="00FD5008" w:rsidRDefault="00B44327" w:rsidP="00860B06">
            <w:pPr>
              <w:autoSpaceDE w:val="0"/>
              <w:autoSpaceDN w:val="0"/>
              <w:adjustRightInd w:val="0"/>
              <w:rPr>
                <w:bCs/>
                <w:iCs/>
                <w:sz w:val="16"/>
                <w:szCs w:val="16"/>
              </w:rPr>
            </w:pPr>
            <w:r w:rsidRPr="00FD5008">
              <w:rPr>
                <w:bCs/>
                <w:iCs/>
                <w:sz w:val="16"/>
                <w:szCs w:val="16"/>
              </w:rPr>
              <w:t>Styrelsesekretariatet</w:t>
            </w:r>
          </w:p>
        </w:tc>
        <w:tc>
          <w:tcPr>
            <w:tcW w:w="1069" w:type="dxa"/>
            <w:tcBorders>
              <w:top w:val="nil"/>
              <w:left w:val="nil"/>
              <w:bottom w:val="single" w:sz="4" w:space="0" w:color="auto"/>
              <w:right w:val="nil"/>
            </w:tcBorders>
          </w:tcPr>
          <w:p w:rsidR="00B44327" w:rsidRPr="00FD5008" w:rsidRDefault="00B44327" w:rsidP="00860B06">
            <w:pPr>
              <w:autoSpaceDE w:val="0"/>
              <w:autoSpaceDN w:val="0"/>
              <w:adjustRightInd w:val="0"/>
              <w:jc w:val="right"/>
              <w:rPr>
                <w:bCs/>
                <w:iCs/>
                <w:sz w:val="16"/>
                <w:szCs w:val="16"/>
              </w:rPr>
            </w:pPr>
            <w:r w:rsidRPr="00FD5008">
              <w:rPr>
                <w:bCs/>
                <w:iCs/>
                <w:sz w:val="16"/>
                <w:szCs w:val="16"/>
              </w:rPr>
              <w:t>2 142</w:t>
            </w:r>
          </w:p>
        </w:tc>
        <w:tc>
          <w:tcPr>
            <w:tcW w:w="1107" w:type="dxa"/>
            <w:tcBorders>
              <w:top w:val="nil"/>
              <w:left w:val="nil"/>
              <w:bottom w:val="single" w:sz="4" w:space="0" w:color="auto"/>
              <w:right w:val="nil"/>
            </w:tcBorders>
          </w:tcPr>
          <w:p w:rsidR="00B44327" w:rsidRPr="00FD5008" w:rsidRDefault="00B44327" w:rsidP="00860B06">
            <w:pPr>
              <w:autoSpaceDE w:val="0"/>
              <w:autoSpaceDN w:val="0"/>
              <w:adjustRightInd w:val="0"/>
              <w:jc w:val="right"/>
              <w:rPr>
                <w:bCs/>
                <w:iCs/>
                <w:sz w:val="16"/>
                <w:szCs w:val="16"/>
              </w:rPr>
            </w:pPr>
            <w:r w:rsidRPr="00FD5008">
              <w:rPr>
                <w:bCs/>
                <w:iCs/>
                <w:sz w:val="16"/>
                <w:szCs w:val="16"/>
              </w:rPr>
              <w:t>1 869</w:t>
            </w:r>
          </w:p>
        </w:tc>
        <w:tc>
          <w:tcPr>
            <w:tcW w:w="1108" w:type="dxa"/>
            <w:tcBorders>
              <w:top w:val="nil"/>
              <w:left w:val="nil"/>
              <w:bottom w:val="single" w:sz="4" w:space="0" w:color="auto"/>
              <w:right w:val="nil"/>
            </w:tcBorders>
          </w:tcPr>
          <w:p w:rsidR="00B44327" w:rsidRPr="00FD5008" w:rsidRDefault="00B44327" w:rsidP="00860B06">
            <w:pPr>
              <w:autoSpaceDE w:val="0"/>
              <w:autoSpaceDN w:val="0"/>
              <w:adjustRightInd w:val="0"/>
              <w:jc w:val="right"/>
              <w:rPr>
                <w:bCs/>
                <w:iCs/>
                <w:sz w:val="16"/>
                <w:szCs w:val="16"/>
              </w:rPr>
            </w:pPr>
            <w:r w:rsidRPr="00FD5008">
              <w:rPr>
                <w:bCs/>
                <w:iCs/>
                <w:sz w:val="16"/>
                <w:szCs w:val="16"/>
              </w:rPr>
              <w:t>1 372</w:t>
            </w:r>
          </w:p>
        </w:tc>
      </w:tr>
      <w:tr w:rsidR="00B44327" w:rsidRPr="00FD5008" w:rsidTr="002A210C">
        <w:tblPrEx>
          <w:tblBorders>
            <w:bottom w:val="single" w:sz="4" w:space="0" w:color="auto"/>
          </w:tblBorders>
          <w:tblCellMar>
            <w:left w:w="70" w:type="dxa"/>
            <w:right w:w="70" w:type="dxa"/>
          </w:tblCellMar>
        </w:tblPrEx>
        <w:tc>
          <w:tcPr>
            <w:tcW w:w="1870" w:type="dxa"/>
            <w:tcBorders>
              <w:top w:val="nil"/>
              <w:left w:val="nil"/>
              <w:bottom w:val="single" w:sz="4" w:space="0" w:color="auto"/>
              <w:right w:val="nil"/>
            </w:tcBorders>
          </w:tcPr>
          <w:p w:rsidR="00B44327" w:rsidRPr="00FD5008" w:rsidRDefault="00B44327" w:rsidP="00860B06">
            <w:pPr>
              <w:autoSpaceDE w:val="0"/>
              <w:autoSpaceDN w:val="0"/>
              <w:adjustRightInd w:val="0"/>
              <w:rPr>
                <w:b/>
                <w:bCs/>
                <w:i/>
                <w:iCs/>
                <w:sz w:val="16"/>
                <w:szCs w:val="16"/>
              </w:rPr>
            </w:pPr>
            <w:r w:rsidRPr="00FD5008">
              <w:rPr>
                <w:b/>
                <w:bCs/>
                <w:i/>
                <w:iCs/>
                <w:sz w:val="16"/>
                <w:szCs w:val="16"/>
              </w:rPr>
              <w:t>Summa</w:t>
            </w:r>
          </w:p>
        </w:tc>
        <w:tc>
          <w:tcPr>
            <w:tcW w:w="1069" w:type="dxa"/>
            <w:tcBorders>
              <w:top w:val="nil"/>
              <w:left w:val="nil"/>
              <w:bottom w:val="single" w:sz="4" w:space="0" w:color="auto"/>
              <w:right w:val="nil"/>
            </w:tcBorders>
          </w:tcPr>
          <w:p w:rsidR="00B44327" w:rsidRPr="00FD5008" w:rsidRDefault="00B44327" w:rsidP="00860B06">
            <w:pPr>
              <w:autoSpaceDE w:val="0"/>
              <w:autoSpaceDN w:val="0"/>
              <w:adjustRightInd w:val="0"/>
              <w:jc w:val="right"/>
              <w:rPr>
                <w:b/>
                <w:bCs/>
                <w:i/>
                <w:iCs/>
                <w:sz w:val="16"/>
                <w:szCs w:val="16"/>
              </w:rPr>
            </w:pPr>
            <w:r w:rsidRPr="00FD5008">
              <w:rPr>
                <w:b/>
                <w:bCs/>
                <w:i/>
                <w:iCs/>
                <w:sz w:val="16"/>
                <w:szCs w:val="16"/>
              </w:rPr>
              <w:t>18 382</w:t>
            </w:r>
          </w:p>
        </w:tc>
        <w:tc>
          <w:tcPr>
            <w:tcW w:w="1107" w:type="dxa"/>
            <w:tcBorders>
              <w:top w:val="nil"/>
              <w:left w:val="nil"/>
              <w:bottom w:val="single" w:sz="4" w:space="0" w:color="auto"/>
              <w:right w:val="nil"/>
            </w:tcBorders>
          </w:tcPr>
          <w:p w:rsidR="00B44327" w:rsidRPr="00FD5008" w:rsidRDefault="00B44327" w:rsidP="00860B06">
            <w:pPr>
              <w:autoSpaceDE w:val="0"/>
              <w:autoSpaceDN w:val="0"/>
              <w:adjustRightInd w:val="0"/>
              <w:jc w:val="right"/>
              <w:rPr>
                <w:b/>
                <w:bCs/>
                <w:i/>
                <w:iCs/>
                <w:sz w:val="16"/>
                <w:szCs w:val="16"/>
              </w:rPr>
            </w:pPr>
            <w:r w:rsidRPr="00FD5008">
              <w:rPr>
                <w:b/>
                <w:bCs/>
                <w:i/>
                <w:iCs/>
                <w:sz w:val="16"/>
                <w:szCs w:val="16"/>
              </w:rPr>
              <w:t>10 813</w:t>
            </w:r>
          </w:p>
        </w:tc>
        <w:tc>
          <w:tcPr>
            <w:tcW w:w="1108" w:type="dxa"/>
            <w:tcBorders>
              <w:top w:val="nil"/>
              <w:left w:val="nil"/>
              <w:bottom w:val="single" w:sz="4" w:space="0" w:color="auto"/>
              <w:right w:val="nil"/>
            </w:tcBorders>
          </w:tcPr>
          <w:p w:rsidR="00B44327" w:rsidRPr="00FD5008" w:rsidRDefault="00B44327" w:rsidP="00860B06">
            <w:pPr>
              <w:autoSpaceDE w:val="0"/>
              <w:autoSpaceDN w:val="0"/>
              <w:adjustRightInd w:val="0"/>
              <w:jc w:val="right"/>
              <w:rPr>
                <w:b/>
                <w:bCs/>
                <w:i/>
                <w:iCs/>
                <w:sz w:val="16"/>
                <w:szCs w:val="16"/>
              </w:rPr>
            </w:pPr>
            <w:r w:rsidRPr="00FD5008">
              <w:rPr>
                <w:b/>
                <w:bCs/>
                <w:i/>
                <w:iCs/>
                <w:sz w:val="16"/>
                <w:szCs w:val="16"/>
              </w:rPr>
              <w:t>8 893</w:t>
            </w:r>
          </w:p>
        </w:tc>
      </w:tr>
    </w:tbl>
    <w:p w:rsidR="00B44327" w:rsidRPr="00FD5008" w:rsidRDefault="00B44327" w:rsidP="00B44327">
      <w:pPr>
        <w:rPr>
          <w:sz w:val="20"/>
        </w:rPr>
      </w:pPr>
    </w:p>
    <w:p w:rsidR="00B44327" w:rsidRPr="00FD5008" w:rsidRDefault="00B44327" w:rsidP="00B44327">
      <w:pPr>
        <w:pStyle w:val="Rubrik3"/>
        <w:rPr>
          <w:noProof w:val="0"/>
        </w:rPr>
      </w:pPr>
      <w:bookmarkStart w:id="103" w:name="_Toc190762605"/>
      <w:bookmarkStart w:id="104" w:name="_Toc191201132"/>
      <w:r w:rsidRPr="00FD5008">
        <w:rPr>
          <w:noProof w:val="0"/>
        </w:rPr>
        <w:t>Övrig avrapportering</w:t>
      </w:r>
      <w:bookmarkEnd w:id="103"/>
      <w:bookmarkEnd w:id="104"/>
    </w:p>
    <w:p w:rsidR="00B44327" w:rsidRPr="00FD5008" w:rsidRDefault="00B44327" w:rsidP="00860B06">
      <w:pPr>
        <w:pStyle w:val="R4"/>
      </w:pPr>
      <w:r w:rsidRPr="00FD5008">
        <w:t>Riksrevisionens årliga rapport 2007</w:t>
      </w:r>
    </w:p>
    <w:p w:rsidR="00B44327" w:rsidRPr="00FD5008" w:rsidRDefault="00B44327" w:rsidP="00B44327">
      <w:pPr>
        <w:rPr>
          <w:i/>
        </w:rPr>
      </w:pPr>
      <w:r w:rsidRPr="00FD5008">
        <w:t>Riksrevisionens årliga rapport publicerades i juni 2007 (RiR 2007:14). I ra</w:t>
      </w:r>
      <w:r w:rsidRPr="00FD5008">
        <w:t>p</w:t>
      </w:r>
      <w:r w:rsidRPr="00FD5008">
        <w:t>porten presenteras iakttagelser inom fyra områden i den statliga förvaltnin</w:t>
      </w:r>
      <w:r w:rsidRPr="00FD5008">
        <w:t>g</w:t>
      </w:r>
      <w:r w:rsidRPr="00FD5008">
        <w:t>en: Fö</w:t>
      </w:r>
      <w:r w:rsidRPr="00FD5008">
        <w:t>r</w:t>
      </w:r>
      <w:r w:rsidRPr="00FD5008">
        <w:t>mågan att säkerställa det statliga åtagandet med hjälp av en fungerande statlig tillsyn, regeringens redovisning till riksdagen i de budgetpolitiska dokumenten, genomförandet av arbetsmarknadspolitiken samt hur myndigh</w:t>
      </w:r>
      <w:r w:rsidRPr="00FD5008">
        <w:t>e</w:t>
      </w:r>
      <w:r w:rsidRPr="00FD5008">
        <w:t>terna säkerställer att verksamheten bedrivs enligt gällande lagar och föror</w:t>
      </w:r>
      <w:r w:rsidRPr="00FD5008">
        <w:t>d</w:t>
      </w:r>
      <w:r w:rsidRPr="00FD5008">
        <w:t xml:space="preserve">ningar. </w:t>
      </w:r>
    </w:p>
    <w:p w:rsidR="00B44327" w:rsidRPr="00FD5008" w:rsidRDefault="00B44327" w:rsidP="00B44327">
      <w:pPr>
        <w:pStyle w:val="Normaltindrag"/>
      </w:pPr>
      <w:r w:rsidRPr="00FD5008">
        <w:t>Med anledning av de iakttagelser som redovisas inom dessa områden lä</w:t>
      </w:r>
      <w:r w:rsidRPr="00FD5008">
        <w:t>m</w:t>
      </w:r>
      <w:r w:rsidRPr="00FD5008">
        <w:t>nade Riksrevisionen följande r</w:t>
      </w:r>
      <w:r w:rsidRPr="00FD5008">
        <w:t>e</w:t>
      </w:r>
      <w:r w:rsidRPr="00FD5008">
        <w:t xml:space="preserve">kommendationer till regeringen: </w:t>
      </w:r>
    </w:p>
    <w:p w:rsidR="00B44327" w:rsidRPr="00FD5008" w:rsidRDefault="00B44327" w:rsidP="00B44327">
      <w:pPr>
        <w:pStyle w:val="Normaltindrag"/>
        <w:numPr>
          <w:ilvl w:val="0"/>
          <w:numId w:val="15"/>
        </w:numPr>
      </w:pPr>
      <w:r w:rsidRPr="00FD5008">
        <w:t>Genomför konkreta åtgärder för att åstadkomma en väl fungerande til</w:t>
      </w:r>
      <w:r w:rsidRPr="00FD5008">
        <w:t>l</w:t>
      </w:r>
      <w:r w:rsidR="00A91439" w:rsidRPr="00FD5008">
        <w:t>syn.</w:t>
      </w:r>
    </w:p>
    <w:p w:rsidR="00B44327" w:rsidRPr="00FD5008" w:rsidRDefault="00B44327" w:rsidP="00B44327">
      <w:pPr>
        <w:pStyle w:val="Normaltindrag"/>
        <w:numPr>
          <w:ilvl w:val="0"/>
          <w:numId w:val="15"/>
        </w:numPr>
      </w:pPr>
      <w:r w:rsidRPr="00FD5008">
        <w:t>Skapa en större öppenhet kring prognosmetoder och målb</w:t>
      </w:r>
      <w:r w:rsidRPr="00FD5008">
        <w:t>e</w:t>
      </w:r>
      <w:r w:rsidRPr="00FD5008">
        <w:t>skrivningar i de budgetpolitiska dok</w:t>
      </w:r>
      <w:r w:rsidRPr="00FD5008">
        <w:t>u</w:t>
      </w:r>
      <w:r w:rsidR="00A91439" w:rsidRPr="00FD5008">
        <w:t>menten.</w:t>
      </w:r>
    </w:p>
    <w:p w:rsidR="00B44327" w:rsidRPr="00FD5008" w:rsidRDefault="00B44327" w:rsidP="00B44327">
      <w:pPr>
        <w:pStyle w:val="Normaltindrag"/>
        <w:numPr>
          <w:ilvl w:val="0"/>
          <w:numId w:val="15"/>
        </w:numPr>
      </w:pPr>
      <w:r w:rsidRPr="00FD5008">
        <w:t>Se över mål och målstruktur för arbetsmarknadspol</w:t>
      </w:r>
      <w:r w:rsidRPr="00FD5008">
        <w:t>i</w:t>
      </w:r>
      <w:r w:rsidR="00A91439" w:rsidRPr="00FD5008">
        <w:t>tiken.</w:t>
      </w:r>
    </w:p>
    <w:p w:rsidR="00B44327" w:rsidRPr="00FD5008" w:rsidRDefault="00B44327" w:rsidP="00B44327">
      <w:pPr>
        <w:pStyle w:val="Normaltindrag"/>
        <w:numPr>
          <w:ilvl w:val="0"/>
          <w:numId w:val="15"/>
        </w:numPr>
      </w:pPr>
      <w:r w:rsidRPr="00FD5008">
        <w:t>Klargör myndigheternas ansvar för såväl intern kontroll som inform</w:t>
      </w:r>
      <w:r w:rsidRPr="00FD5008">
        <w:t>a</w:t>
      </w:r>
      <w:r w:rsidRPr="00FD5008">
        <w:t>tionsskyldigheten gentemot regerin</w:t>
      </w:r>
      <w:r w:rsidRPr="00FD5008">
        <w:t>g</w:t>
      </w:r>
      <w:r w:rsidRPr="00FD5008">
        <w:t>en.</w:t>
      </w:r>
    </w:p>
    <w:p w:rsidR="00B44327" w:rsidRPr="00FD5008" w:rsidRDefault="00B44327" w:rsidP="00860B06">
      <w:pPr>
        <w:pStyle w:val="R4"/>
      </w:pPr>
      <w:r w:rsidRPr="00FD5008">
        <w:t xml:space="preserve">Riksrevisionens uppföljningsrapport 2007 </w:t>
      </w:r>
    </w:p>
    <w:p w:rsidR="00B44327" w:rsidRPr="00FD5008" w:rsidRDefault="00B44327" w:rsidP="00B44327">
      <w:pPr>
        <w:pStyle w:val="Normaltindrag"/>
        <w:ind w:firstLine="0"/>
      </w:pPr>
      <w:r w:rsidRPr="00FD5008">
        <w:t>I mars 2007 publicerade Riksrevisionen resultatet av sin första uppföljning av vilka följder granskningarna inom effektivitetsr</w:t>
      </w:r>
      <w:r w:rsidRPr="00FD5008">
        <w:t>e</w:t>
      </w:r>
      <w:r w:rsidRPr="00FD5008">
        <w:t>vision och årlig revision har fått. I Riksrevisionens uppföljningsrapport 2007 (</w:t>
      </w:r>
      <w:r w:rsidR="00A91439" w:rsidRPr="00FD5008">
        <w:t>d</w:t>
      </w:r>
      <w:r w:rsidRPr="00FD5008">
        <w:t>nr 30-2006-1373) redov</w:t>
      </w:r>
      <w:r w:rsidRPr="00FD5008">
        <w:t>i</w:t>
      </w:r>
      <w:r w:rsidRPr="00FD5008">
        <w:t>sas vilka åtgärder rege</w:t>
      </w:r>
      <w:r w:rsidRPr="00FD5008">
        <w:t>r</w:t>
      </w:r>
      <w:r w:rsidRPr="00FD5008">
        <w:t>ingen samt de granskade myndigheterna och bolagen har vidtagit med anledning av granskningsrapporter public</w:t>
      </w:r>
      <w:r w:rsidRPr="00FD5008">
        <w:t>e</w:t>
      </w:r>
      <w:r w:rsidRPr="00FD5008">
        <w:t>rade under de tre första verksamhetsåren. Rapporten innehåller också en redovi</w:t>
      </w:r>
      <w:r w:rsidRPr="00FD5008">
        <w:t>s</w:t>
      </w:r>
      <w:r w:rsidRPr="00FD5008">
        <w:t>ning av hur riksdagen har mottagit och behandlat granskningsresultaten. Därutöver fra</w:t>
      </w:r>
      <w:r w:rsidRPr="00FD5008">
        <w:t>m</w:t>
      </w:r>
      <w:r w:rsidRPr="00FD5008">
        <w:t>går hur regeringen har behandlat de i</w:t>
      </w:r>
      <w:r w:rsidRPr="00FD5008">
        <w:t>n</w:t>
      </w:r>
      <w:r w:rsidRPr="00FD5008">
        <w:t>vändningar som årlig revision lämnat i revisionsberättelser. Riksrevisionen har för avsikt att publicera en uppföl</w:t>
      </w:r>
      <w:r w:rsidRPr="00FD5008">
        <w:t>j</w:t>
      </w:r>
      <w:r w:rsidRPr="00FD5008">
        <w:t>ningsrapport årl</w:t>
      </w:r>
      <w:r w:rsidRPr="00FD5008">
        <w:t>i</w:t>
      </w:r>
      <w:r w:rsidRPr="00FD5008">
        <w:t>gen.</w:t>
      </w:r>
    </w:p>
    <w:p w:rsidR="00B44327" w:rsidRPr="00FD5008" w:rsidRDefault="00B44327" w:rsidP="00B44327">
      <w:pPr>
        <w:pStyle w:val="Rubrik3"/>
        <w:rPr>
          <w:noProof w:val="0"/>
        </w:rPr>
      </w:pPr>
      <w:bookmarkStart w:id="105" w:name="_Toc190762606"/>
      <w:bookmarkStart w:id="106" w:name="_Toc191201133"/>
      <w:r w:rsidRPr="00FD5008">
        <w:rPr>
          <w:noProof w:val="0"/>
        </w:rPr>
        <w:t>Externa kontakter</w:t>
      </w:r>
      <w:bookmarkEnd w:id="105"/>
      <w:bookmarkEnd w:id="106"/>
    </w:p>
    <w:p w:rsidR="00B44327" w:rsidRPr="00FD5008" w:rsidRDefault="00B44327" w:rsidP="00860B06">
      <w:pPr>
        <w:pStyle w:val="R4"/>
      </w:pPr>
      <w:r w:rsidRPr="00FD5008">
        <w:t>Remissyttranden</w:t>
      </w:r>
      <w:r w:rsidRPr="00FD5008" w:rsidDel="002D7F7F">
        <w:t xml:space="preserve"> </w:t>
      </w:r>
    </w:p>
    <w:p w:rsidR="00B44327" w:rsidRPr="00FD5008" w:rsidRDefault="00B44327" w:rsidP="00B44327">
      <w:pPr>
        <w:pStyle w:val="Normaltindrag"/>
        <w:ind w:firstLine="0"/>
      </w:pPr>
      <w:r w:rsidRPr="00FD5008">
        <w:t>Riksrevisionen ska företräda statlig revision i olika sammanhang, till e</w:t>
      </w:r>
      <w:r w:rsidRPr="00FD5008">
        <w:t>x</w:t>
      </w:r>
      <w:r w:rsidRPr="00FD5008">
        <w:t>empel i frågor om styrning eller revision. Riksrevisionen har även genom grans</w:t>
      </w:r>
      <w:r w:rsidRPr="00FD5008">
        <w:t>k</w:t>
      </w:r>
      <w:r w:rsidRPr="00FD5008">
        <w:t>ning skaffat kunskap om förhållanden inom skilda sakområden. Med denna utgångspunkt lämnar Riksrev</w:t>
      </w:r>
      <w:r w:rsidRPr="00FD5008">
        <w:t>i</w:t>
      </w:r>
      <w:r w:rsidRPr="00FD5008">
        <w:t>sionen remissyttranden i vissa frågor. Under 2007 har Riksrevisionen bland annat lämnat yttrande över Ansvarskommi</w:t>
      </w:r>
      <w:r w:rsidRPr="00FD5008">
        <w:t>t</w:t>
      </w:r>
      <w:r w:rsidRPr="00FD5008">
        <w:t>téns slutbetä</w:t>
      </w:r>
      <w:r w:rsidRPr="00FD5008">
        <w:t>n</w:t>
      </w:r>
      <w:r w:rsidRPr="00FD5008">
        <w:t>kande och över förslaget till ny myndighet mot olyckor och kriser.</w:t>
      </w:r>
    </w:p>
    <w:p w:rsidR="00B44327" w:rsidRPr="00FD5008" w:rsidRDefault="00B44327" w:rsidP="00860B06">
      <w:pPr>
        <w:pStyle w:val="R4"/>
      </w:pPr>
      <w:r w:rsidRPr="00FD5008">
        <w:t>Seminarieverksamhet</w:t>
      </w:r>
    </w:p>
    <w:p w:rsidR="00B44327" w:rsidRPr="00FD5008" w:rsidRDefault="00B44327" w:rsidP="00B44327">
      <w:r w:rsidRPr="00FD5008">
        <w:t>Under året har myndigheten genomfört ett antal aktiviteter på olika arenor och för olika målgrupper. Det öve</w:t>
      </w:r>
      <w:r w:rsidRPr="00FD5008">
        <w:t>r</w:t>
      </w:r>
      <w:r w:rsidRPr="00FD5008">
        <w:t>gripande syftet har varit att öka kunskapen om revisionens resultat och möjligheter. Samtliga utskott har bj</w:t>
      </w:r>
      <w:r w:rsidRPr="00FD5008">
        <w:t>u</w:t>
      </w:r>
      <w:r w:rsidRPr="00FD5008">
        <w:t>dits in till ett möte med riksrevisorerna och granskningsledningen. Tio av riksdagens u</w:t>
      </w:r>
      <w:r w:rsidRPr="00FD5008">
        <w:t>t</w:t>
      </w:r>
      <w:r w:rsidRPr="00FD5008">
        <w:t>skott har fått en allmän genomgång av Riksrevisionens verksamhet och en fördjupad presentation av granskningsverksamheten inom respekt</w:t>
      </w:r>
      <w:r w:rsidRPr="00FD5008">
        <w:t>i</w:t>
      </w:r>
      <w:r w:rsidRPr="00FD5008">
        <w:t>ve utskotts område. Riksrevisionen har genomfört ett seminarium i samarbete med Eur</w:t>
      </w:r>
      <w:r w:rsidRPr="00FD5008">
        <w:t>o</w:t>
      </w:r>
      <w:r w:rsidRPr="00FD5008">
        <w:t>piska revisionsrätten och deltagit i Kval</w:t>
      </w:r>
      <w:r w:rsidRPr="00FD5008">
        <w:t>i</w:t>
      </w:r>
      <w:r w:rsidRPr="00FD5008">
        <w:t xml:space="preserve">tetsmässan. Temat för dessa två aktiviteter var hur revisionen kan bidra till en effektivare verksamhet. </w:t>
      </w:r>
    </w:p>
    <w:p w:rsidR="00B44327" w:rsidRPr="00FD5008" w:rsidRDefault="00B44327" w:rsidP="00B44327">
      <w:pPr>
        <w:pStyle w:val="Rubrik3"/>
        <w:rPr>
          <w:noProof w:val="0"/>
        </w:rPr>
      </w:pPr>
      <w:bookmarkStart w:id="107" w:name="_Toc190762607"/>
      <w:bookmarkStart w:id="108" w:name="_Toc191201134"/>
      <w:r w:rsidRPr="00FD5008">
        <w:rPr>
          <w:noProof w:val="0"/>
        </w:rPr>
        <w:t>Revisionens efterarbete</w:t>
      </w:r>
      <w:bookmarkEnd w:id="107"/>
      <w:bookmarkEnd w:id="108"/>
    </w:p>
    <w:p w:rsidR="00B44327" w:rsidRPr="00FD5008" w:rsidRDefault="00B44327" w:rsidP="00860B06">
      <w:pPr>
        <w:pStyle w:val="R4"/>
      </w:pPr>
      <w:r w:rsidRPr="00FD5008">
        <w:t>Effektiv</w:t>
      </w:r>
      <w:r w:rsidRPr="00FD5008">
        <w:t>i</w:t>
      </w:r>
      <w:r w:rsidRPr="00FD5008">
        <w:t>tetsrevision efterarbete</w:t>
      </w:r>
      <w:r w:rsidRPr="00FD5008" w:rsidDel="00E720EF">
        <w:t xml:space="preserve"> </w:t>
      </w:r>
    </w:p>
    <w:p w:rsidR="00B44327" w:rsidRPr="00FD5008" w:rsidRDefault="00B44327" w:rsidP="00B44327">
      <w:pPr>
        <w:rPr>
          <w:szCs w:val="19"/>
        </w:rPr>
      </w:pPr>
      <w:r w:rsidRPr="00FD5008">
        <w:rPr>
          <w:szCs w:val="19"/>
        </w:rPr>
        <w:t>En effektivitetsgranskning utmynnar i publiceringen av en ra</w:t>
      </w:r>
      <w:r w:rsidRPr="00FD5008">
        <w:rPr>
          <w:szCs w:val="19"/>
        </w:rPr>
        <w:t>p</w:t>
      </w:r>
      <w:r w:rsidRPr="00FD5008">
        <w:rPr>
          <w:szCs w:val="19"/>
        </w:rPr>
        <w:t>port. Arbetet är dock i många fall inte avslutat med detta. Efter granskningen inleds ett antal olika kommunikationsinsatser. Det handlar framför</w:t>
      </w:r>
      <w:r w:rsidR="00A91439" w:rsidRPr="00FD5008">
        <w:rPr>
          <w:szCs w:val="19"/>
        </w:rPr>
        <w:t xml:space="preserve"> </w:t>
      </w:r>
      <w:r w:rsidRPr="00FD5008">
        <w:rPr>
          <w:szCs w:val="19"/>
        </w:rPr>
        <w:t>allt om att informera regering, riksdag och myndighetsledningar om granskningens resultat. Resu</w:t>
      </w:r>
      <w:r w:rsidRPr="00FD5008">
        <w:rPr>
          <w:szCs w:val="19"/>
        </w:rPr>
        <w:t>l</w:t>
      </w:r>
      <w:r w:rsidRPr="00FD5008">
        <w:rPr>
          <w:szCs w:val="19"/>
        </w:rPr>
        <w:t>taten sprids också genom kontakter med media. Omfattningen av dessa insa</w:t>
      </w:r>
      <w:r w:rsidRPr="00FD5008">
        <w:rPr>
          <w:szCs w:val="19"/>
        </w:rPr>
        <w:t>t</w:t>
      </w:r>
      <w:r w:rsidRPr="00FD5008">
        <w:rPr>
          <w:szCs w:val="19"/>
        </w:rPr>
        <w:t>ser varierar från granskning till granskning beroende på ämnet och hur up</w:t>
      </w:r>
      <w:r w:rsidRPr="00FD5008">
        <w:rPr>
          <w:szCs w:val="19"/>
        </w:rPr>
        <w:t>p</w:t>
      </w:r>
      <w:r w:rsidRPr="00FD5008">
        <w:rPr>
          <w:szCs w:val="19"/>
        </w:rPr>
        <w:t>märksa</w:t>
      </w:r>
      <w:r w:rsidRPr="00FD5008">
        <w:rPr>
          <w:szCs w:val="19"/>
        </w:rPr>
        <w:t>m</w:t>
      </w:r>
      <w:r w:rsidRPr="00FD5008">
        <w:rPr>
          <w:szCs w:val="19"/>
        </w:rPr>
        <w:t xml:space="preserve">mad rapporten blivit. </w:t>
      </w:r>
    </w:p>
    <w:p w:rsidR="00B44327" w:rsidRPr="00FD5008" w:rsidRDefault="00B44327" w:rsidP="00860B06">
      <w:pPr>
        <w:pStyle w:val="Normaltindrag"/>
      </w:pPr>
      <w:r w:rsidRPr="00FD5008">
        <w:t>Som ett resultat av slutsatserna från arbetet med uppföljning</w:t>
      </w:r>
      <w:r w:rsidRPr="00FD5008">
        <w:t>s</w:t>
      </w:r>
      <w:r w:rsidRPr="00FD5008">
        <w:t>rapporten (se ovan) har Riksrevisionen lagt ökad vikt vid att aktivt kommunicera iakttage</w:t>
      </w:r>
      <w:r w:rsidRPr="00FD5008">
        <w:t>l</w:t>
      </w:r>
      <w:r w:rsidRPr="00FD5008">
        <w:t>ser från genomförda grans</w:t>
      </w:r>
      <w:r w:rsidRPr="00FD5008">
        <w:t>k</w:t>
      </w:r>
      <w:r w:rsidRPr="00FD5008">
        <w:t>ningar. Vid ett flertal tillfällen har Riksrevisionen därför deltagit vid konfere</w:t>
      </w:r>
      <w:r w:rsidRPr="00FD5008">
        <w:t>n</w:t>
      </w:r>
      <w:r w:rsidRPr="00FD5008">
        <w:t>ser och seminarier där resultatet av granskningar present</w:t>
      </w:r>
      <w:r w:rsidRPr="00FD5008">
        <w:t>e</w:t>
      </w:r>
      <w:r w:rsidRPr="00FD5008">
        <w:t>rats eller utgjort underlag för diskussion. Till exempel presenterade Riksrevisionen granskningsrapporten Säkerheten vid vattenkraftda</w:t>
      </w:r>
      <w:r w:rsidRPr="00FD5008">
        <w:t>m</w:t>
      </w:r>
      <w:r w:rsidRPr="00FD5008">
        <w:t>mar (RiR 2007:9) för en bred</w:t>
      </w:r>
      <w:r w:rsidRPr="00FD5008">
        <w:t>a</w:t>
      </w:r>
      <w:r w:rsidRPr="00FD5008">
        <w:t>re publik vid tre tillfällen hösten 2007. Andra exempel på granskningar som presenteras på detta sätt är Den största affären i livet – tillsyn över fasti</w:t>
      </w:r>
      <w:r w:rsidRPr="00FD5008">
        <w:t>g</w:t>
      </w:r>
      <w:r w:rsidRPr="00FD5008">
        <w:t>hetsmäklare och konsumenternas möjlighet till tvistelösning (RiR 2007:7) och Almi Företagspartner AB och samhällsuppdraget (2007:15). Gransknin</w:t>
      </w:r>
      <w:r w:rsidRPr="00FD5008">
        <w:t>g</w:t>
      </w:r>
      <w:r w:rsidRPr="00FD5008">
        <w:t>en av den interna kontrollen i Sidas bistånd (RiR 2007:20) är ett annat exempel på en rapport som föranlett relativt stora ko</w:t>
      </w:r>
      <w:r w:rsidRPr="00FD5008">
        <w:t>m</w:t>
      </w:r>
      <w:r w:rsidRPr="00FD5008">
        <w:t>munikationsinsatser efter publicering. Riksrevis</w:t>
      </w:r>
      <w:r w:rsidRPr="00FD5008">
        <w:t>o</w:t>
      </w:r>
      <w:r w:rsidRPr="00FD5008">
        <w:t>rerna har också i flera fall besökt riksdagens utskott för att redovisa iak</w:t>
      </w:r>
      <w:r w:rsidRPr="00FD5008">
        <w:t>t</w:t>
      </w:r>
      <w:r w:rsidRPr="00FD5008">
        <w:t>tagelser från granskningen.</w:t>
      </w:r>
    </w:p>
    <w:p w:rsidR="00B44327" w:rsidRPr="00FD5008" w:rsidRDefault="00B44327" w:rsidP="00B44327">
      <w:pPr>
        <w:pStyle w:val="Normaltindrag"/>
        <w:rPr>
          <w:szCs w:val="19"/>
        </w:rPr>
      </w:pPr>
      <w:r w:rsidRPr="00FD5008">
        <w:rPr>
          <w:szCs w:val="19"/>
        </w:rPr>
        <w:t>Redovisningen av kostnader för efterarbete utgår från nedla</w:t>
      </w:r>
      <w:r w:rsidRPr="00FD5008">
        <w:rPr>
          <w:szCs w:val="19"/>
        </w:rPr>
        <w:t>g</w:t>
      </w:r>
      <w:r w:rsidRPr="00FD5008">
        <w:rPr>
          <w:szCs w:val="19"/>
        </w:rPr>
        <w:t>da kostnader efter publiceringsdatum. Som framgår finns en ökande trend i utfallet</w:t>
      </w:r>
      <w:r w:rsidR="00A91439" w:rsidRPr="00FD5008">
        <w:rPr>
          <w:szCs w:val="19"/>
        </w:rPr>
        <w:t>,</w:t>
      </w:r>
      <w:r w:rsidRPr="00FD5008">
        <w:rPr>
          <w:szCs w:val="19"/>
        </w:rPr>
        <w:t xml:space="preserve"> vilket ligger i linje med den ökade up</w:t>
      </w:r>
      <w:r w:rsidRPr="00FD5008">
        <w:rPr>
          <w:szCs w:val="19"/>
        </w:rPr>
        <w:t>p</w:t>
      </w:r>
      <w:r w:rsidRPr="00FD5008">
        <w:rPr>
          <w:szCs w:val="19"/>
        </w:rPr>
        <w:t>märksamhet som granskningarna har fått och med den uttalade ambitionen att öka kommunikationsinsatserna efter public</w:t>
      </w:r>
      <w:r w:rsidRPr="00FD5008">
        <w:rPr>
          <w:szCs w:val="19"/>
        </w:rPr>
        <w:t>e</w:t>
      </w:r>
      <w:r w:rsidRPr="00FD5008">
        <w:rPr>
          <w:szCs w:val="19"/>
        </w:rPr>
        <w:t>r</w:t>
      </w:r>
      <w:r w:rsidR="00A91439" w:rsidRPr="00FD5008">
        <w:rPr>
          <w:szCs w:val="19"/>
        </w:rPr>
        <w:softHyphen/>
      </w:r>
      <w:r w:rsidR="00A91439" w:rsidRPr="00FD5008">
        <w:rPr>
          <w:szCs w:val="19"/>
        </w:rPr>
        <w:softHyphen/>
      </w:r>
      <w:r w:rsidRPr="00FD5008">
        <w:rPr>
          <w:szCs w:val="19"/>
        </w:rPr>
        <w:t xml:space="preserve">ing. </w:t>
      </w:r>
    </w:p>
    <w:p w:rsidR="00B44327" w:rsidRPr="00FD5008" w:rsidRDefault="00B44327" w:rsidP="00860B06">
      <w:pPr>
        <w:pStyle w:val="R4"/>
      </w:pPr>
      <w:r w:rsidRPr="00FD5008">
        <w:t>Styrelsens sekretariat</w:t>
      </w:r>
    </w:p>
    <w:p w:rsidR="00B44327" w:rsidRPr="00FD5008" w:rsidRDefault="00B44327" w:rsidP="00B44327">
      <w:pPr>
        <w:pStyle w:val="Normaltindrag"/>
        <w:ind w:firstLine="0"/>
        <w:rPr>
          <w:szCs w:val="19"/>
        </w:rPr>
      </w:pPr>
      <w:r w:rsidRPr="00FD5008">
        <w:rPr>
          <w:szCs w:val="19"/>
        </w:rPr>
        <w:t>Styrelsens sekretariat biträder styrelsen bland annat genom att utforma de förslag till framställningar och redogörelser från styre</w:t>
      </w:r>
      <w:r w:rsidRPr="00FD5008">
        <w:rPr>
          <w:szCs w:val="19"/>
        </w:rPr>
        <w:t>l</w:t>
      </w:r>
      <w:r w:rsidRPr="00FD5008">
        <w:rPr>
          <w:szCs w:val="19"/>
        </w:rPr>
        <w:t>sen till riksdagen som Riksrevisionens granskningsrapporter föra</w:t>
      </w:r>
      <w:r w:rsidRPr="00FD5008">
        <w:rPr>
          <w:szCs w:val="19"/>
        </w:rPr>
        <w:t>n</w:t>
      </w:r>
      <w:r w:rsidRPr="00FD5008">
        <w:rPr>
          <w:szCs w:val="19"/>
        </w:rPr>
        <w:t>leder. Även denna verksamhet är en viktig del i myndighetens kommunikation av revisionens resultat. Uppgi</w:t>
      </w:r>
      <w:r w:rsidRPr="00FD5008">
        <w:rPr>
          <w:szCs w:val="19"/>
        </w:rPr>
        <w:t>f</w:t>
      </w:r>
      <w:r w:rsidRPr="00FD5008">
        <w:rPr>
          <w:szCs w:val="19"/>
        </w:rPr>
        <w:t>ter om ant</w:t>
      </w:r>
      <w:r w:rsidRPr="00FD5008">
        <w:rPr>
          <w:szCs w:val="19"/>
        </w:rPr>
        <w:t>a</w:t>
      </w:r>
      <w:r w:rsidRPr="00FD5008">
        <w:rPr>
          <w:szCs w:val="19"/>
        </w:rPr>
        <w:t>let framställningar och redogörelser från styrelsen redovisas under avsni</w:t>
      </w:r>
      <w:r w:rsidRPr="00FD5008">
        <w:rPr>
          <w:szCs w:val="19"/>
        </w:rPr>
        <w:t>t</w:t>
      </w:r>
      <w:r w:rsidRPr="00FD5008">
        <w:rPr>
          <w:szCs w:val="19"/>
        </w:rPr>
        <w:t>tet Styrelsen.</w:t>
      </w:r>
    </w:p>
    <w:p w:rsidR="00B44327" w:rsidRPr="00FD5008" w:rsidRDefault="00B44327" w:rsidP="00860B06">
      <w:pPr>
        <w:pStyle w:val="R4"/>
      </w:pPr>
      <w:r w:rsidRPr="00FD5008">
        <w:t>Övrig avrapportering årlig revision</w:t>
      </w:r>
    </w:p>
    <w:p w:rsidR="00B44327" w:rsidRPr="00FD5008" w:rsidRDefault="00B44327" w:rsidP="00860B06">
      <w:pPr>
        <w:pStyle w:val="Normaltindrag"/>
        <w:ind w:firstLine="0"/>
      </w:pPr>
      <w:r w:rsidRPr="00FD5008">
        <w:t>Inom ramen för årlig revision är det i flera fall möjligt att identifiera risko</w:t>
      </w:r>
      <w:r w:rsidRPr="00FD5008">
        <w:t>m</w:t>
      </w:r>
      <w:r w:rsidRPr="00FD5008">
        <w:t>råden som är gemensamma för flera myndigheter. Det är då ofta mer effektivt att genomföra revisionsinsatser utifrån ett gemensamt granskningsprogram. Resu</w:t>
      </w:r>
      <w:r w:rsidRPr="00FD5008">
        <w:t>l</w:t>
      </w:r>
      <w:r w:rsidRPr="00FD5008">
        <w:t>tatet av granskningarna avrapporteras till respektive myndighet. Det kan också vara befogat att göra en gemensam avrapport</w:t>
      </w:r>
      <w:r w:rsidRPr="00FD5008">
        <w:t>e</w:t>
      </w:r>
      <w:r w:rsidRPr="00FD5008">
        <w:t>ring av resultatet. Under 2007 lämnade Riksrevisionen en skrivelse till regerin</w:t>
      </w:r>
      <w:r w:rsidRPr="00FD5008">
        <w:t>g</w:t>
      </w:r>
      <w:r w:rsidRPr="00FD5008">
        <w:t>en/Utbildningsdepar</w:t>
      </w:r>
      <w:r w:rsidR="00860B06" w:rsidRPr="00FD5008">
        <w:softHyphen/>
      </w:r>
      <w:r w:rsidRPr="00FD5008">
        <w:t>tementet med en sammanfattning av gjorda iakttage</w:t>
      </w:r>
      <w:r w:rsidRPr="00FD5008">
        <w:t>l</w:t>
      </w:r>
      <w:r w:rsidRPr="00FD5008">
        <w:t>ser vid granskning av rutiner för studentregistrering och redovisning av återrapporteringskrav hos universitet och högsk</w:t>
      </w:r>
      <w:r w:rsidRPr="00FD5008">
        <w:t>o</w:t>
      </w:r>
      <w:r w:rsidRPr="00FD5008">
        <w:t>lor.</w:t>
      </w:r>
    </w:p>
    <w:p w:rsidR="00B44327" w:rsidRPr="00FD5008" w:rsidRDefault="008C46D8" w:rsidP="00B44327">
      <w:pPr>
        <w:pStyle w:val="Rubrik3"/>
        <w:rPr>
          <w:noProof w:val="0"/>
        </w:rPr>
      </w:pPr>
      <w:bookmarkStart w:id="109" w:name="_Toc190762608"/>
      <w:bookmarkStart w:id="110" w:name="_Toc191201135"/>
      <w:r w:rsidRPr="00FD5008">
        <w:rPr>
          <w:noProof w:val="0"/>
        </w:rPr>
        <w:t xml:space="preserve">Resultat </w:t>
      </w:r>
      <w:r w:rsidR="00B44327" w:rsidRPr="00FD5008">
        <w:rPr>
          <w:noProof w:val="0"/>
        </w:rPr>
        <w:t>och bedömning</w:t>
      </w:r>
      <w:bookmarkEnd w:id="109"/>
      <w:bookmarkEnd w:id="110"/>
    </w:p>
    <w:p w:rsidR="00B44327" w:rsidRPr="00FD5008" w:rsidRDefault="00DA2D91" w:rsidP="006A65D7">
      <w:r w:rsidRPr="00FD5008">
        <w:t>En viktig uppgift för Riksrevisionen har varit och är att öka kommunikationen av våra resultat och om revisionens roll i fö</w:t>
      </w:r>
      <w:r w:rsidRPr="00FD5008">
        <w:t>r</w:t>
      </w:r>
      <w:r w:rsidRPr="00FD5008">
        <w:t xml:space="preserve">valtningen. </w:t>
      </w:r>
      <w:r w:rsidR="00B44327" w:rsidRPr="00FD5008">
        <w:t>Bland annat har den årliga rapporten bidragit med att uppmärksamma centrala frågor inom stat</w:t>
      </w:r>
      <w:r w:rsidR="00B44327" w:rsidRPr="00FD5008">
        <w:t>s</w:t>
      </w:r>
      <w:r w:rsidR="00B44327" w:rsidRPr="00FD5008">
        <w:t>förvaltningen. Uppföljningsra</w:t>
      </w:r>
      <w:r w:rsidR="00B44327" w:rsidRPr="00FD5008">
        <w:t>p</w:t>
      </w:r>
      <w:r w:rsidR="00B44327" w:rsidRPr="00FD5008">
        <w:t xml:space="preserve">porten har fäst uppmärksamheten på problem som iakttagits i granskningen </w:t>
      </w:r>
      <w:r w:rsidR="00D8280E" w:rsidRPr="00FD5008">
        <w:t xml:space="preserve">men </w:t>
      </w:r>
      <w:r w:rsidR="00B44327" w:rsidRPr="00FD5008">
        <w:t>som ännu inte åtgärdats av rege</w:t>
      </w:r>
      <w:r w:rsidR="00B44327" w:rsidRPr="00FD5008">
        <w:t>r</w:t>
      </w:r>
      <w:r w:rsidR="00B44327" w:rsidRPr="00FD5008">
        <w:t>ingen och utgör därigenom en drivkraft för effekt</w:t>
      </w:r>
      <w:r w:rsidR="00B44327" w:rsidRPr="00FD5008">
        <w:t>i</w:t>
      </w:r>
      <w:r w:rsidR="00B44327" w:rsidRPr="00FD5008">
        <w:t xml:space="preserve">visering utöver vad som följer av varje enskild granskningsrapport.  </w:t>
      </w:r>
    </w:p>
    <w:p w:rsidR="00B44327" w:rsidRPr="00FD5008" w:rsidRDefault="006A65D7" w:rsidP="00B44327">
      <w:pPr>
        <w:pStyle w:val="Rubrik2"/>
      </w:pPr>
      <w:bookmarkStart w:id="111" w:name="_Toc190762609"/>
      <w:r w:rsidRPr="00FD5008">
        <w:br w:type="page"/>
      </w:r>
      <w:bookmarkStart w:id="112" w:name="_Toc191201136"/>
      <w:r w:rsidR="00B44327" w:rsidRPr="00FD5008">
        <w:t>Styrelsen</w:t>
      </w:r>
      <w:bookmarkEnd w:id="111"/>
      <w:bookmarkEnd w:id="112"/>
    </w:p>
    <w:p w:rsidR="00B44327" w:rsidRPr="00FD5008" w:rsidRDefault="00B44327" w:rsidP="00B44327">
      <w:pPr>
        <w:pStyle w:val="Rubrik3"/>
        <w:rPr>
          <w:noProof w:val="0"/>
        </w:rPr>
      </w:pPr>
      <w:bookmarkStart w:id="113" w:name="_Toc159406169"/>
      <w:bookmarkStart w:id="114" w:name="_Toc190762610"/>
      <w:bookmarkStart w:id="115" w:name="_Toc191201137"/>
      <w:r w:rsidRPr="00FD5008">
        <w:rPr>
          <w:noProof w:val="0"/>
        </w:rPr>
        <w:t>Styrelsens behandling av granskningarna</w:t>
      </w:r>
      <w:bookmarkEnd w:id="113"/>
      <w:bookmarkEnd w:id="114"/>
      <w:bookmarkEnd w:id="115"/>
    </w:p>
    <w:p w:rsidR="00B44327" w:rsidRPr="00FD5008" w:rsidRDefault="00B44327" w:rsidP="00B44327">
      <w:r w:rsidRPr="00FD5008">
        <w:t>Riksrevisionens styrelse prövar fritt vilka beslut riksdagen bör överväga med anledning av riksrevisorernas iakttagelser och rekommendati</w:t>
      </w:r>
      <w:r w:rsidRPr="00FD5008">
        <w:t>o</w:t>
      </w:r>
      <w:r w:rsidRPr="00FD5008">
        <w:t>ner. Styrelsen har initiativrätt till riksdagen genom att den beslutar om framställningar (med förslag till riksdagsbeslut) och redogörelser (information till riksdagen). St</w:t>
      </w:r>
      <w:r w:rsidRPr="00FD5008">
        <w:t>y</w:t>
      </w:r>
      <w:r w:rsidRPr="00FD5008">
        <w:t>relsen har under året slutbehandlat 25 av effektivitetsrevisionens gransknin</w:t>
      </w:r>
      <w:r w:rsidRPr="00FD5008">
        <w:t>g</w:t>
      </w:r>
      <w:r w:rsidRPr="00FD5008">
        <w:t>ar</w:t>
      </w:r>
      <w:r w:rsidR="00D8280E" w:rsidRPr="00FD5008">
        <w:t>.</w:t>
      </w:r>
      <w:r w:rsidRPr="00FD5008">
        <w:rPr>
          <w:rStyle w:val="Fotnotsreferens"/>
        </w:rPr>
        <w:footnoteReference w:id="18"/>
      </w:r>
      <w:r w:rsidRPr="00FD5008">
        <w:t xml:space="preserve"> I 22 fall har styrelsen utnyttjat sin initiativrätt och öve</w:t>
      </w:r>
      <w:r w:rsidRPr="00FD5008">
        <w:t>r</w:t>
      </w:r>
      <w:r w:rsidRPr="00FD5008">
        <w:t>lämnat ärendet till riksdagen. Av de 22 initiativen under 2007 hade 14 formen av framställning. Övriga 8 hade fo</w:t>
      </w:r>
      <w:r w:rsidRPr="00FD5008">
        <w:t>r</w:t>
      </w:r>
      <w:r w:rsidRPr="00FD5008">
        <w:t>men av en redogörelse. Styrelsen lade tre granskningar till handlingarna. De granskningsra</w:t>
      </w:r>
      <w:r w:rsidRPr="00FD5008">
        <w:t>p</w:t>
      </w:r>
      <w:r w:rsidRPr="00FD5008">
        <w:t>porter som publicerades i november och december 2007 kommer styre</w:t>
      </w:r>
      <w:r w:rsidRPr="00FD5008">
        <w:t>l</w:t>
      </w:r>
      <w:r w:rsidRPr="00FD5008">
        <w:t xml:space="preserve">sen att ta slutlig ställning till i början av 2008. </w:t>
      </w:r>
    </w:p>
    <w:p w:rsidR="00B44327" w:rsidRPr="00FD5008" w:rsidRDefault="00B44327" w:rsidP="00B44327">
      <w:pPr>
        <w:pStyle w:val="Normaltindrag"/>
      </w:pPr>
    </w:p>
    <w:p w:rsidR="00B44327" w:rsidRPr="00FD5008" w:rsidRDefault="00B44327" w:rsidP="00B44327">
      <w:pPr>
        <w:keepNext/>
        <w:rPr>
          <w:i/>
          <w:sz w:val="20"/>
        </w:rPr>
      </w:pPr>
      <w:r w:rsidRPr="00FD5008">
        <w:rPr>
          <w:i/>
          <w:sz w:val="20"/>
        </w:rPr>
        <w:t>Riksrevisionens styrelses behan</w:t>
      </w:r>
      <w:r w:rsidRPr="00FD5008">
        <w:rPr>
          <w:i/>
          <w:sz w:val="20"/>
        </w:rPr>
        <w:t>d</w:t>
      </w:r>
      <w:r w:rsidRPr="00FD5008">
        <w:rPr>
          <w:i/>
          <w:sz w:val="20"/>
        </w:rPr>
        <w:t xml:space="preserve">ling av granskningarna 2005–2007 </w:t>
      </w:r>
    </w:p>
    <w:tbl>
      <w:tblPr>
        <w:tblStyle w:val="TabellRiR"/>
        <w:tblW w:w="0" w:type="auto"/>
        <w:tblInd w:w="108" w:type="dxa"/>
        <w:tblLook w:val="01E0" w:firstRow="1" w:lastRow="1" w:firstColumn="1" w:lastColumn="1" w:noHBand="0" w:noVBand="0"/>
      </w:tblPr>
      <w:tblGrid>
        <w:gridCol w:w="1620"/>
        <w:gridCol w:w="1408"/>
        <w:gridCol w:w="1408"/>
        <w:gridCol w:w="1409"/>
      </w:tblGrid>
      <w:tr w:rsidR="00B44327" w:rsidRPr="00FD5008" w:rsidTr="00860B06">
        <w:trPr>
          <w:cnfStyle w:val="100000000000" w:firstRow="1" w:lastRow="0" w:firstColumn="0" w:lastColumn="0" w:oddVBand="0" w:evenVBand="0" w:oddHBand="0" w:evenHBand="0" w:firstRowFirstColumn="0" w:firstRowLastColumn="0" w:lastRowFirstColumn="0" w:lastRowLastColumn="0"/>
        </w:trPr>
        <w:tc>
          <w:tcPr>
            <w:tcW w:w="1880" w:type="dxa"/>
          </w:tcPr>
          <w:p w:rsidR="00B44327" w:rsidRPr="00FD5008" w:rsidRDefault="00B44327" w:rsidP="00860B06">
            <w:pPr>
              <w:rPr>
                <w:b/>
              </w:rPr>
            </w:pPr>
          </w:p>
        </w:tc>
        <w:tc>
          <w:tcPr>
            <w:tcW w:w="1634" w:type="dxa"/>
          </w:tcPr>
          <w:p w:rsidR="00B44327" w:rsidRPr="00FD5008" w:rsidRDefault="00B44327" w:rsidP="00860B06">
            <w:pPr>
              <w:jc w:val="right"/>
              <w:rPr>
                <w:b/>
              </w:rPr>
            </w:pPr>
            <w:r w:rsidRPr="00FD5008">
              <w:rPr>
                <w:b/>
              </w:rPr>
              <w:t>2007</w:t>
            </w:r>
          </w:p>
        </w:tc>
        <w:tc>
          <w:tcPr>
            <w:tcW w:w="1634" w:type="dxa"/>
          </w:tcPr>
          <w:p w:rsidR="00B44327" w:rsidRPr="00FD5008" w:rsidRDefault="00B44327" w:rsidP="00860B06">
            <w:pPr>
              <w:jc w:val="right"/>
              <w:rPr>
                <w:b/>
              </w:rPr>
            </w:pPr>
            <w:r w:rsidRPr="00FD5008">
              <w:rPr>
                <w:b/>
              </w:rPr>
              <w:t>2006</w:t>
            </w:r>
          </w:p>
        </w:tc>
        <w:tc>
          <w:tcPr>
            <w:tcW w:w="1635" w:type="dxa"/>
          </w:tcPr>
          <w:p w:rsidR="00B44327" w:rsidRPr="00FD5008" w:rsidRDefault="00B44327" w:rsidP="00860B06">
            <w:pPr>
              <w:jc w:val="right"/>
              <w:rPr>
                <w:b/>
              </w:rPr>
            </w:pPr>
            <w:r w:rsidRPr="00FD5008">
              <w:rPr>
                <w:b/>
              </w:rPr>
              <w:t>2005</w:t>
            </w:r>
          </w:p>
        </w:tc>
      </w:tr>
      <w:tr w:rsidR="00B44327" w:rsidRPr="00FD5008" w:rsidTr="00860B06">
        <w:tc>
          <w:tcPr>
            <w:tcW w:w="1880" w:type="dxa"/>
          </w:tcPr>
          <w:p w:rsidR="00B44327" w:rsidRPr="00FD5008" w:rsidRDefault="00B44327" w:rsidP="00860B06">
            <w:r w:rsidRPr="00FD5008">
              <w:t>Framstäl</w:t>
            </w:r>
            <w:r w:rsidRPr="00FD5008">
              <w:t>l</w:t>
            </w:r>
            <w:r w:rsidRPr="00FD5008">
              <w:t>ning</w:t>
            </w:r>
          </w:p>
        </w:tc>
        <w:tc>
          <w:tcPr>
            <w:tcW w:w="1634" w:type="dxa"/>
          </w:tcPr>
          <w:p w:rsidR="00B44327" w:rsidRPr="00FD5008" w:rsidRDefault="00B44327" w:rsidP="00860B06">
            <w:pPr>
              <w:jc w:val="right"/>
            </w:pPr>
            <w:r w:rsidRPr="00FD5008">
              <w:t>14</w:t>
            </w:r>
          </w:p>
        </w:tc>
        <w:tc>
          <w:tcPr>
            <w:tcW w:w="1634" w:type="dxa"/>
          </w:tcPr>
          <w:p w:rsidR="00B44327" w:rsidRPr="00FD5008" w:rsidRDefault="00B44327" w:rsidP="00860B06">
            <w:pPr>
              <w:jc w:val="right"/>
            </w:pPr>
            <w:r w:rsidRPr="00FD5008">
              <w:t>17</w:t>
            </w:r>
          </w:p>
        </w:tc>
        <w:tc>
          <w:tcPr>
            <w:tcW w:w="1635" w:type="dxa"/>
          </w:tcPr>
          <w:p w:rsidR="00B44327" w:rsidRPr="00FD5008" w:rsidRDefault="00B44327" w:rsidP="00860B06">
            <w:pPr>
              <w:jc w:val="right"/>
            </w:pPr>
            <w:r w:rsidRPr="00FD5008">
              <w:t>10</w:t>
            </w:r>
          </w:p>
        </w:tc>
      </w:tr>
      <w:tr w:rsidR="00B44327" w:rsidRPr="00FD5008" w:rsidTr="00860B06">
        <w:tc>
          <w:tcPr>
            <w:tcW w:w="1880" w:type="dxa"/>
          </w:tcPr>
          <w:p w:rsidR="00B44327" w:rsidRPr="00FD5008" w:rsidRDefault="00B44327" w:rsidP="00860B06">
            <w:r w:rsidRPr="00FD5008">
              <w:t>Redogöre</w:t>
            </w:r>
            <w:r w:rsidRPr="00FD5008">
              <w:t>l</w:t>
            </w:r>
            <w:r w:rsidRPr="00FD5008">
              <w:t>se</w:t>
            </w:r>
          </w:p>
        </w:tc>
        <w:tc>
          <w:tcPr>
            <w:tcW w:w="1634" w:type="dxa"/>
          </w:tcPr>
          <w:p w:rsidR="00B44327" w:rsidRPr="00FD5008" w:rsidRDefault="00B44327" w:rsidP="00860B06">
            <w:pPr>
              <w:jc w:val="right"/>
            </w:pPr>
            <w:r w:rsidRPr="00FD5008">
              <w:t>8</w:t>
            </w:r>
          </w:p>
        </w:tc>
        <w:tc>
          <w:tcPr>
            <w:tcW w:w="1634" w:type="dxa"/>
          </w:tcPr>
          <w:p w:rsidR="00B44327" w:rsidRPr="00FD5008" w:rsidRDefault="00B44327" w:rsidP="00860B06">
            <w:pPr>
              <w:jc w:val="right"/>
            </w:pPr>
            <w:r w:rsidRPr="00FD5008">
              <w:t>7</w:t>
            </w:r>
          </w:p>
        </w:tc>
        <w:tc>
          <w:tcPr>
            <w:tcW w:w="1635" w:type="dxa"/>
          </w:tcPr>
          <w:p w:rsidR="00B44327" w:rsidRPr="00FD5008" w:rsidRDefault="00B44327" w:rsidP="00860B06">
            <w:pPr>
              <w:jc w:val="right"/>
            </w:pPr>
            <w:r w:rsidRPr="00FD5008">
              <w:t>11</w:t>
            </w:r>
          </w:p>
        </w:tc>
      </w:tr>
      <w:tr w:rsidR="00B44327" w:rsidRPr="00FD5008" w:rsidTr="00860B06">
        <w:tc>
          <w:tcPr>
            <w:tcW w:w="1880" w:type="dxa"/>
          </w:tcPr>
          <w:p w:rsidR="00B44327" w:rsidRPr="00FD5008" w:rsidRDefault="00B44327" w:rsidP="00860B06">
            <w:r w:rsidRPr="00FD5008">
              <w:t>Till handlinga</w:t>
            </w:r>
            <w:r w:rsidRPr="00FD5008">
              <w:t>r</w:t>
            </w:r>
            <w:r w:rsidRPr="00FD5008">
              <w:t>na</w:t>
            </w:r>
          </w:p>
        </w:tc>
        <w:tc>
          <w:tcPr>
            <w:tcW w:w="1634" w:type="dxa"/>
          </w:tcPr>
          <w:p w:rsidR="00B44327" w:rsidRPr="00FD5008" w:rsidRDefault="00B44327" w:rsidP="00860B06">
            <w:pPr>
              <w:jc w:val="right"/>
            </w:pPr>
            <w:r w:rsidRPr="00FD5008">
              <w:t>3</w:t>
            </w:r>
          </w:p>
        </w:tc>
        <w:tc>
          <w:tcPr>
            <w:tcW w:w="1634" w:type="dxa"/>
          </w:tcPr>
          <w:p w:rsidR="00B44327" w:rsidRPr="00FD5008" w:rsidRDefault="00B44327" w:rsidP="00860B06">
            <w:pPr>
              <w:jc w:val="right"/>
            </w:pPr>
            <w:r w:rsidRPr="00FD5008">
              <w:t>9</w:t>
            </w:r>
          </w:p>
        </w:tc>
        <w:tc>
          <w:tcPr>
            <w:tcW w:w="1635" w:type="dxa"/>
          </w:tcPr>
          <w:p w:rsidR="00B44327" w:rsidRPr="00FD5008" w:rsidRDefault="00B44327" w:rsidP="00860B06">
            <w:pPr>
              <w:jc w:val="right"/>
            </w:pPr>
            <w:r w:rsidRPr="00FD5008">
              <w:t>9</w:t>
            </w:r>
          </w:p>
        </w:tc>
      </w:tr>
      <w:tr w:rsidR="00B44327" w:rsidRPr="00FD5008" w:rsidTr="00860B06">
        <w:tc>
          <w:tcPr>
            <w:tcW w:w="1880" w:type="dxa"/>
          </w:tcPr>
          <w:p w:rsidR="00B44327" w:rsidRPr="00FD5008" w:rsidRDefault="00B44327" w:rsidP="00860B06">
            <w:pPr>
              <w:rPr>
                <w:b/>
                <w:i/>
              </w:rPr>
            </w:pPr>
            <w:r w:rsidRPr="00FD5008">
              <w:rPr>
                <w:b/>
                <w:i/>
              </w:rPr>
              <w:t>Totalt</w:t>
            </w:r>
          </w:p>
        </w:tc>
        <w:tc>
          <w:tcPr>
            <w:tcW w:w="1634" w:type="dxa"/>
          </w:tcPr>
          <w:p w:rsidR="00B44327" w:rsidRPr="00FD5008" w:rsidRDefault="00B44327" w:rsidP="00860B06">
            <w:pPr>
              <w:jc w:val="right"/>
              <w:rPr>
                <w:b/>
                <w:i/>
              </w:rPr>
            </w:pPr>
            <w:r w:rsidRPr="00FD5008">
              <w:rPr>
                <w:b/>
                <w:i/>
              </w:rPr>
              <w:t>25</w:t>
            </w:r>
          </w:p>
        </w:tc>
        <w:tc>
          <w:tcPr>
            <w:tcW w:w="1634" w:type="dxa"/>
          </w:tcPr>
          <w:p w:rsidR="00B44327" w:rsidRPr="00FD5008" w:rsidRDefault="00B44327" w:rsidP="00860B06">
            <w:pPr>
              <w:jc w:val="right"/>
              <w:rPr>
                <w:b/>
                <w:i/>
              </w:rPr>
            </w:pPr>
            <w:r w:rsidRPr="00FD5008">
              <w:rPr>
                <w:b/>
                <w:i/>
              </w:rPr>
              <w:t>33</w:t>
            </w:r>
          </w:p>
        </w:tc>
        <w:tc>
          <w:tcPr>
            <w:tcW w:w="1635" w:type="dxa"/>
          </w:tcPr>
          <w:p w:rsidR="00B44327" w:rsidRPr="00FD5008" w:rsidRDefault="00B44327" w:rsidP="00860B06">
            <w:pPr>
              <w:jc w:val="right"/>
              <w:rPr>
                <w:b/>
                <w:i/>
              </w:rPr>
            </w:pPr>
            <w:r w:rsidRPr="00FD5008">
              <w:rPr>
                <w:b/>
                <w:i/>
              </w:rPr>
              <w:t>30</w:t>
            </w:r>
          </w:p>
        </w:tc>
      </w:tr>
    </w:tbl>
    <w:p w:rsidR="00B44327" w:rsidRPr="00FD5008" w:rsidRDefault="00B44327" w:rsidP="00B44327">
      <w:pPr>
        <w:pStyle w:val="Rubrik3"/>
        <w:rPr>
          <w:noProof w:val="0"/>
        </w:rPr>
      </w:pPr>
      <w:bookmarkStart w:id="116" w:name="_Toc159406170"/>
      <w:bookmarkStart w:id="117" w:name="_Toc190762611"/>
      <w:bookmarkStart w:id="118" w:name="_Toc191201138"/>
      <w:r w:rsidRPr="00FD5008">
        <w:rPr>
          <w:noProof w:val="0"/>
        </w:rPr>
        <w:t>Styrelsens övriga arbete</w:t>
      </w:r>
      <w:bookmarkEnd w:id="116"/>
      <w:bookmarkEnd w:id="117"/>
      <w:bookmarkEnd w:id="118"/>
    </w:p>
    <w:p w:rsidR="00B44327" w:rsidRPr="00FD5008" w:rsidRDefault="00B44327" w:rsidP="00B44327">
      <w:r w:rsidRPr="00FD5008">
        <w:t xml:space="preserve">Styrelsen har haft </w:t>
      </w:r>
      <w:r w:rsidR="00B64C09" w:rsidRPr="00FD5008">
        <w:t>tio</w:t>
      </w:r>
      <w:r w:rsidRPr="00FD5008">
        <w:t xml:space="preserve"> ordinarie sammanträden under 2007. Inför styre</w:t>
      </w:r>
      <w:r w:rsidRPr="00FD5008">
        <w:t>l</w:t>
      </w:r>
      <w:r w:rsidRPr="00FD5008">
        <w:t xml:space="preserve">sens möten hålls vid behov presidiemöten. </w:t>
      </w:r>
      <w:smartTag w:uri="urn:schemas-microsoft-com:office:smarttags" w:element="PersonName">
        <w:r w:rsidRPr="00FD5008">
          <w:t>Riksrevisorerna</w:t>
        </w:r>
      </w:smartTag>
      <w:r w:rsidRPr="00FD5008">
        <w:t xml:space="preserve"> deltar i såväl styrelsens som presid</w:t>
      </w:r>
      <w:r w:rsidRPr="00FD5008">
        <w:t>i</w:t>
      </w:r>
      <w:r w:rsidRPr="00FD5008">
        <w:t xml:space="preserve">ets möten. </w:t>
      </w:r>
    </w:p>
    <w:p w:rsidR="00B44327" w:rsidRPr="00FD5008" w:rsidRDefault="00B44327" w:rsidP="00860B06">
      <w:pPr>
        <w:pStyle w:val="Normaltindrag"/>
      </w:pPr>
      <w:r w:rsidRPr="00FD5008">
        <w:t>Den 8–9 oktober 2007 genomförde styrelsen ett internatsa</w:t>
      </w:r>
      <w:r w:rsidRPr="00FD5008">
        <w:t>m</w:t>
      </w:r>
      <w:r w:rsidRPr="00FD5008">
        <w:t>manträde i Jönköping. Vid internatet diskuterades styrelsens arbetsformer och erfarenh</w:t>
      </w:r>
      <w:r w:rsidRPr="00FD5008">
        <w:t>e</w:t>
      </w:r>
      <w:r w:rsidRPr="00FD5008">
        <w:t>ter från det första året. Därutöver info</w:t>
      </w:r>
      <w:r w:rsidRPr="00FD5008">
        <w:t>r</w:t>
      </w:r>
      <w:r w:rsidRPr="00FD5008">
        <w:t>merade riksrevisorerna styrelsen bland annat om arbetet med granskningspl</w:t>
      </w:r>
      <w:r w:rsidRPr="00FD5008">
        <w:t>a</w:t>
      </w:r>
      <w:r w:rsidRPr="00FD5008">
        <w:t xml:space="preserve">nen för 2008. </w:t>
      </w:r>
      <w:r w:rsidR="000A1034" w:rsidRPr="00FD5008">
        <w:t>Presidiet deltog den 6–7 december 2007 i ett sym</w:t>
      </w:r>
      <w:r w:rsidR="000A1034" w:rsidRPr="00FD5008">
        <w:rPr>
          <w:spacing w:val="-2"/>
        </w:rPr>
        <w:t>posium i London med anledning av att brittiska Pu</w:t>
      </w:r>
      <w:r w:rsidR="000A1034" w:rsidRPr="00FD5008">
        <w:rPr>
          <w:spacing w:val="-2"/>
        </w:rPr>
        <w:t>b</w:t>
      </w:r>
      <w:r w:rsidR="000A1034" w:rsidRPr="00FD5008">
        <w:t>lic Accounts Committee firade 150-årsjubileum.</w:t>
      </w:r>
    </w:p>
    <w:p w:rsidR="006A65D7" w:rsidRPr="00FD5008" w:rsidRDefault="00B44327" w:rsidP="00B44327">
      <w:pPr>
        <w:pStyle w:val="Normaltindrag"/>
      </w:pPr>
      <w:r w:rsidRPr="00FD5008">
        <w:t>Styrelsen har i övrigt fullgjort de författningsenliga uppgifter som åligger den. Styrelsen har således till riksdagen överlämnat revisionsberättelserna över granskningarna av Riksbanken, Sti</w:t>
      </w:r>
      <w:r w:rsidRPr="00FD5008">
        <w:t>f</w:t>
      </w:r>
      <w:r w:rsidRPr="00FD5008">
        <w:t>telsen Riksbankens Jubileumsfond och årsredovisningen för staten. Därutöver har styrelsen beslutat om Riksrev</w:t>
      </w:r>
      <w:r w:rsidRPr="00FD5008">
        <w:t>i</w:t>
      </w:r>
      <w:r w:rsidRPr="00FD5008">
        <w:t>sionens årsred</w:t>
      </w:r>
      <w:r w:rsidRPr="00FD5008">
        <w:t>o</w:t>
      </w:r>
      <w:r w:rsidRPr="00FD5008">
        <w:t>visning för 2006 samt förslag till anslag på statsbudgeten för Riksrevisionen för 2008. Slutligen har styrelsen till riksdagen överlämnat Rik</w:t>
      </w:r>
      <w:r w:rsidRPr="00FD5008">
        <w:t>s</w:t>
      </w:r>
      <w:r w:rsidRPr="00FD5008">
        <w:t xml:space="preserve">revisionens årliga rapport 2007. </w:t>
      </w:r>
    </w:p>
    <w:p w:rsidR="00B44327" w:rsidRPr="00FD5008" w:rsidRDefault="006A65D7" w:rsidP="006A65D7">
      <w:pPr>
        <w:pStyle w:val="Rubrik2"/>
      </w:pPr>
      <w:r w:rsidRPr="00FD5008">
        <w:br w:type="page"/>
      </w:r>
      <w:bookmarkStart w:id="119" w:name="_Toc159406171"/>
      <w:bookmarkStart w:id="120" w:name="_Toc190762612"/>
      <w:bookmarkStart w:id="121" w:name="_Toc191201139"/>
      <w:r w:rsidR="00B44327" w:rsidRPr="00FD5008">
        <w:t>Vetenskapliga rådet</w:t>
      </w:r>
      <w:bookmarkEnd w:id="119"/>
      <w:bookmarkEnd w:id="120"/>
      <w:bookmarkEnd w:id="121"/>
    </w:p>
    <w:p w:rsidR="00B44327" w:rsidRPr="00FD5008" w:rsidRDefault="00B44327" w:rsidP="00B44327">
      <w:r w:rsidRPr="00FD5008">
        <w:t>Enligt lag (2002:1023) med instruktion för Riksrevisionen ska vid Riksrev</w:t>
      </w:r>
      <w:r w:rsidRPr="00FD5008">
        <w:t>i</w:t>
      </w:r>
      <w:r w:rsidRPr="00FD5008">
        <w:t>sionen finnas ett vetenskapligt råd. Rådet är ett rådgivande organ till riksrev</w:t>
      </w:r>
      <w:r w:rsidRPr="00FD5008">
        <w:t>i</w:t>
      </w:r>
      <w:r w:rsidRPr="00FD5008">
        <w:t>sorerna, i första hand med inriktning mot mer strategiska frågor. Rådet har under år 2007 sammanträtt tre gånger. Diskussionen vid mötena har bland annat rört granskningsrapporter och förstudier från effektivitetsrevisi</w:t>
      </w:r>
      <w:r w:rsidRPr="00FD5008">
        <w:t>o</w:t>
      </w:r>
      <w:r w:rsidRPr="00FD5008">
        <w:t>nen, Riksrevisionens uppföljningsrapport samt årliga rapport. Under året har fö</w:t>
      </w:r>
      <w:r w:rsidRPr="00FD5008">
        <w:t>r</w:t>
      </w:r>
      <w:r w:rsidRPr="00FD5008">
        <w:t>ändring i rådets sammansättning skett. Led</w:t>
      </w:r>
      <w:r w:rsidRPr="00FD5008">
        <w:t>a</w:t>
      </w:r>
      <w:r w:rsidRPr="00FD5008">
        <w:t>möter under året har varit:</w:t>
      </w:r>
    </w:p>
    <w:p w:rsidR="00B44327" w:rsidRPr="00FD5008" w:rsidRDefault="00B44327" w:rsidP="00B44327"/>
    <w:p w:rsidR="006A65D7" w:rsidRPr="00FD5008" w:rsidRDefault="00D8280E" w:rsidP="00B44327">
      <w:r w:rsidRPr="00FD5008">
        <w:rPr>
          <w:b/>
        </w:rPr>
        <w:t>Jan-Eric Gröjer</w:t>
      </w:r>
      <w:r w:rsidRPr="00FD5008">
        <w:t>,</w:t>
      </w:r>
      <w:r w:rsidR="00B44327" w:rsidRPr="00FD5008">
        <w:rPr>
          <w:b/>
        </w:rPr>
        <w:t xml:space="preserve"> </w:t>
      </w:r>
      <w:r w:rsidR="00B44327" w:rsidRPr="00FD5008">
        <w:t>professor, Uppsala universitet (avliden under året)</w:t>
      </w:r>
      <w:r w:rsidRPr="00FD5008">
        <w:t>.</w:t>
      </w:r>
    </w:p>
    <w:p w:rsidR="00B44327" w:rsidRPr="00FD5008" w:rsidRDefault="00B44327" w:rsidP="00B44327">
      <w:r w:rsidRPr="00FD5008">
        <w:rPr>
          <w:b/>
          <w:bCs/>
        </w:rPr>
        <w:t>Martin Flodén</w:t>
      </w:r>
      <w:r w:rsidRPr="00FD5008">
        <w:t>, docent, Handelshögskolan i Stockholm.</w:t>
      </w:r>
    </w:p>
    <w:p w:rsidR="00B44327" w:rsidRPr="00FD5008" w:rsidRDefault="00B44327" w:rsidP="00B44327">
      <w:pPr>
        <w:spacing w:line="240" w:lineRule="auto"/>
      </w:pPr>
      <w:r w:rsidRPr="00FD5008">
        <w:rPr>
          <w:b/>
          <w:bCs/>
        </w:rPr>
        <w:t>Gunilla Jarlbro</w:t>
      </w:r>
      <w:r w:rsidRPr="00FD5008">
        <w:t>, professor, Lunds universitet.</w:t>
      </w:r>
    </w:p>
    <w:p w:rsidR="00B44327" w:rsidRPr="00FD5008" w:rsidRDefault="00B44327" w:rsidP="00B44327">
      <w:pPr>
        <w:spacing w:line="240" w:lineRule="auto"/>
      </w:pPr>
      <w:r w:rsidRPr="00FD5008">
        <w:rPr>
          <w:b/>
          <w:bCs/>
        </w:rPr>
        <w:t>Lena Marcusson</w:t>
      </w:r>
      <w:r w:rsidRPr="00FD5008">
        <w:t>, professor, Uppsala universitet.</w:t>
      </w:r>
    </w:p>
    <w:p w:rsidR="00B44327" w:rsidRPr="00FD5008" w:rsidRDefault="00B44327" w:rsidP="00B44327">
      <w:pPr>
        <w:spacing w:line="240" w:lineRule="auto"/>
      </w:pPr>
      <w:r w:rsidRPr="00FD5008">
        <w:rPr>
          <w:b/>
          <w:bCs/>
        </w:rPr>
        <w:t>Claes Norberg</w:t>
      </w:r>
      <w:r w:rsidRPr="00FD5008">
        <w:t>, professor, Lunds universitet.</w:t>
      </w:r>
    </w:p>
    <w:p w:rsidR="00B44327" w:rsidRPr="00FD5008" w:rsidRDefault="00B44327" w:rsidP="00B44327">
      <w:pPr>
        <w:spacing w:line="240" w:lineRule="auto"/>
      </w:pPr>
      <w:r w:rsidRPr="00FD5008">
        <w:rPr>
          <w:b/>
          <w:bCs/>
        </w:rPr>
        <w:t>Inga Persson</w:t>
      </w:r>
      <w:r w:rsidRPr="00FD5008">
        <w:t>, professor, Lunds universitet.</w:t>
      </w:r>
    </w:p>
    <w:p w:rsidR="00B44327" w:rsidRPr="00FD5008" w:rsidRDefault="00B44327" w:rsidP="006A65D7">
      <w:pPr>
        <w:spacing w:line="240" w:lineRule="auto"/>
      </w:pPr>
      <w:r w:rsidRPr="00FD5008">
        <w:rPr>
          <w:b/>
          <w:bCs/>
        </w:rPr>
        <w:t>Daniel Tarschys</w:t>
      </w:r>
      <w:r w:rsidRPr="00FD5008">
        <w:t>, professor, Stockholms universitet.</w:t>
      </w:r>
    </w:p>
    <w:p w:rsidR="006A65D7" w:rsidRPr="00FD5008" w:rsidRDefault="006A65D7" w:rsidP="006A65D7">
      <w:pPr>
        <w:pStyle w:val="Rubrik2"/>
      </w:pPr>
      <w:bookmarkStart w:id="122" w:name="_Toc159406172"/>
      <w:bookmarkStart w:id="123" w:name="_Toc189588099"/>
      <w:bookmarkStart w:id="124" w:name="_Toc190762613"/>
      <w:r w:rsidRPr="00FD5008">
        <w:br w:type="page"/>
      </w:r>
      <w:bookmarkStart w:id="125" w:name="_Toc191201140"/>
      <w:r w:rsidRPr="00FD5008">
        <w:t>Kompetens och personal</w:t>
      </w:r>
      <w:bookmarkEnd w:id="123"/>
      <w:bookmarkEnd w:id="124"/>
      <w:bookmarkEnd w:id="125"/>
    </w:p>
    <w:p w:rsidR="006A65D7" w:rsidRPr="00FD5008" w:rsidRDefault="006A65D7" w:rsidP="006A65D7">
      <w:bookmarkStart w:id="126" w:name="_Toc189588100"/>
      <w:bookmarkEnd w:id="122"/>
      <w:r w:rsidRPr="00FD5008">
        <w:t>Riksrevisionen ska enligt förordning (2000:605) om årsredovisning och bu</w:t>
      </w:r>
      <w:r w:rsidRPr="00FD5008">
        <w:t>d</w:t>
      </w:r>
      <w:r w:rsidRPr="00FD5008">
        <w:t>getunderlag redovisa de åtgärder som vidtagits i syfte att säkerställa att ko</w:t>
      </w:r>
      <w:r w:rsidRPr="00FD5008">
        <w:t>m</w:t>
      </w:r>
      <w:r w:rsidRPr="00FD5008">
        <w:t>petens finns för att nå verksamhetens mål. Redovisningen ska innehålla en analys och en bedömning av hur de vidtagna åtgärderna sammantaget har bidragit till att nå ver</w:t>
      </w:r>
      <w:r w:rsidRPr="00FD5008">
        <w:t>k</w:t>
      </w:r>
      <w:r w:rsidRPr="00FD5008">
        <w:t>samhetens mål.</w:t>
      </w:r>
    </w:p>
    <w:p w:rsidR="006A65D7" w:rsidRPr="00FD5008" w:rsidRDefault="006A65D7" w:rsidP="006A65D7">
      <w:pPr>
        <w:pStyle w:val="Rubrik3"/>
        <w:rPr>
          <w:noProof w:val="0"/>
        </w:rPr>
      </w:pPr>
      <w:bookmarkStart w:id="127" w:name="_Toc189588101"/>
      <w:bookmarkStart w:id="128" w:name="_Toc190762614"/>
      <w:bookmarkStart w:id="129" w:name="_Toc191201141"/>
      <w:bookmarkEnd w:id="126"/>
      <w:r w:rsidRPr="00FD5008">
        <w:rPr>
          <w:noProof w:val="0"/>
        </w:rPr>
        <w:t>Kompetens</w:t>
      </w:r>
      <w:bookmarkEnd w:id="127"/>
      <w:bookmarkEnd w:id="128"/>
      <w:bookmarkEnd w:id="129"/>
    </w:p>
    <w:p w:rsidR="006A65D7" w:rsidRPr="00FD5008" w:rsidRDefault="006A65D7" w:rsidP="006A65D7">
      <w:r w:rsidRPr="00FD5008">
        <w:t>Riksrevisionen vidtog under 2007 ett antal åtgärder för att verksamheten sku</w:t>
      </w:r>
      <w:r w:rsidRPr="00FD5008">
        <w:t>l</w:t>
      </w:r>
      <w:r w:rsidRPr="00FD5008">
        <w:t>le kunna nå uppställda mål. Riksrevisionen inledde ett arbete med både ledar- och kompetensförsörjning. Metoder för att kartlägga verksamhetens kompetensbehov och för komp</w:t>
      </w:r>
      <w:r w:rsidRPr="00FD5008">
        <w:t>e</w:t>
      </w:r>
      <w:r w:rsidRPr="00FD5008">
        <w:t>tensväxling har också utvecklats. Utöver rekrytering anlitades extern kompetens för att täcka kompetensbehovet. Insa</w:t>
      </w:r>
      <w:r w:rsidRPr="00FD5008">
        <w:t>t</w:t>
      </w:r>
      <w:r w:rsidRPr="00FD5008">
        <w:t>ser för kompetensutveckling och kompetensutb</w:t>
      </w:r>
      <w:r w:rsidRPr="00FD5008">
        <w:t>y</w:t>
      </w:r>
      <w:r w:rsidRPr="00FD5008">
        <w:t xml:space="preserve">te har även genomförts.  </w:t>
      </w:r>
    </w:p>
    <w:p w:rsidR="006A65D7" w:rsidRPr="00FD5008" w:rsidRDefault="006A65D7" w:rsidP="006A65D7">
      <w:pPr>
        <w:pStyle w:val="R4"/>
      </w:pPr>
      <w:bookmarkStart w:id="130" w:name="_Toc189588102"/>
      <w:r w:rsidRPr="00FD5008">
        <w:t>Kartläggning, ledarförsörjning, rekrytering och kompetensväxling</w:t>
      </w:r>
      <w:bookmarkEnd w:id="130"/>
    </w:p>
    <w:p w:rsidR="006A65D7" w:rsidRPr="00FD5008" w:rsidRDefault="006A65D7" w:rsidP="006A65D7">
      <w:r w:rsidRPr="00FD5008">
        <w:t>Under 2007 inleddes utvecklingen av metoder och verktyg för kompeten</w:t>
      </w:r>
      <w:r w:rsidRPr="00FD5008">
        <w:t>s</w:t>
      </w:r>
      <w:r w:rsidRPr="00FD5008">
        <w:t>kartläggning. Syftet med kompetenskartläggningen är att skapa ett plan</w:t>
      </w:r>
      <w:r w:rsidRPr="00FD5008">
        <w:t>e</w:t>
      </w:r>
      <w:r w:rsidRPr="00FD5008">
        <w:t>ringsstöd både kort- och långsiktigt. Arbetet med metoder för medarbetarsa</w:t>
      </w:r>
      <w:r w:rsidRPr="00FD5008">
        <w:t>m</w:t>
      </w:r>
      <w:r w:rsidRPr="00FD5008">
        <w:t>tal och individuella utveckling</w:t>
      </w:r>
      <w:r w:rsidRPr="00FD5008">
        <w:t>s</w:t>
      </w:r>
      <w:r w:rsidRPr="00FD5008">
        <w:t xml:space="preserve">planer som inleddes 2006 fortsatte även under 2007. </w:t>
      </w:r>
    </w:p>
    <w:p w:rsidR="006A65D7" w:rsidRPr="00FD5008" w:rsidRDefault="006A65D7" w:rsidP="006A65D7">
      <w:pPr>
        <w:pStyle w:val="Normaltindrag"/>
      </w:pPr>
      <w:r w:rsidRPr="00FD5008">
        <w:t>Under 2007 utvecklades verktyg och metoder för ledarskapsförsörjning. Metoden omfattar identifiering av ledarämnen, intr</w:t>
      </w:r>
      <w:r w:rsidRPr="00FD5008">
        <w:t>o</w:t>
      </w:r>
      <w:r w:rsidRPr="00FD5008">
        <w:t>duktion av nya chefer, ledarutvecklingsprogram för befintliga chefer, karriärplanering samt utvec</w:t>
      </w:r>
      <w:r w:rsidRPr="00FD5008">
        <w:t>k</w:t>
      </w:r>
      <w:r w:rsidRPr="00FD5008">
        <w:t>ling av andra ledarbefattningar. Dessutom startades ett ledarutvecklingspr</w:t>
      </w:r>
      <w:r w:rsidRPr="00FD5008">
        <w:t>o</w:t>
      </w:r>
      <w:r w:rsidRPr="00FD5008">
        <w:t>gram. Leda</w:t>
      </w:r>
      <w:r w:rsidRPr="00FD5008">
        <w:t>r</w:t>
      </w:r>
      <w:r w:rsidRPr="00FD5008">
        <w:t>försörjningsarbetet syftar till att skapa förutsättningar för ett gott ledarskap och dä</w:t>
      </w:r>
      <w:r w:rsidRPr="00FD5008">
        <w:t>r</w:t>
      </w:r>
      <w:r w:rsidRPr="00FD5008">
        <w:t>igenom en effektiv verksamhet.</w:t>
      </w:r>
    </w:p>
    <w:p w:rsidR="006A65D7" w:rsidRPr="00FD5008" w:rsidRDefault="006A65D7" w:rsidP="006A65D7">
      <w:pPr>
        <w:pStyle w:val="Normaltindrag"/>
      </w:pPr>
      <w:r w:rsidRPr="00FD5008">
        <w:t>Riksrevisionen har haft ett par år med relativt hög personalomsättning. R</w:t>
      </w:r>
      <w:r w:rsidRPr="00FD5008">
        <w:t>e</w:t>
      </w:r>
      <w:r w:rsidRPr="00FD5008">
        <w:t>kryteringar har skett för att upprätthå</w:t>
      </w:r>
      <w:r w:rsidRPr="00FD5008">
        <w:t>l</w:t>
      </w:r>
      <w:r w:rsidRPr="00FD5008">
        <w:t>la nivån på den kompetens som behövs för att uppnå verksamhetens mål. För att attrahera och nyanställa personal deltog Riksrevisionen vid universitetens och högskolornas arbetsmarknadsd</w:t>
      </w:r>
      <w:r w:rsidRPr="00FD5008">
        <w:t>a</w:t>
      </w:r>
      <w:r w:rsidRPr="00FD5008">
        <w:t>gar. Riksrevisionens ambition med kompetenskar</w:t>
      </w:r>
      <w:r w:rsidRPr="00FD5008">
        <w:t>t</w:t>
      </w:r>
      <w:r w:rsidRPr="00FD5008">
        <w:t>läggning, medarbetarsamtal och individuella utvecklingsplaner samt ledarförsörjning och -utveckling är även att öka organisationens attraktionskraft och att minska personalomsät</w:t>
      </w:r>
      <w:r w:rsidRPr="00FD5008">
        <w:t>t</w:t>
      </w:r>
      <w:r w:rsidRPr="00FD5008">
        <w:t>ningen inom vissa grupper. En kompetensväxling vid kommunikationsfun</w:t>
      </w:r>
      <w:r w:rsidRPr="00FD5008">
        <w:t>k</w:t>
      </w:r>
      <w:r w:rsidRPr="00FD5008">
        <w:t>tionen inleddes under året som ko</w:t>
      </w:r>
      <w:r w:rsidRPr="00FD5008">
        <w:t>m</w:t>
      </w:r>
      <w:r w:rsidRPr="00FD5008">
        <w:t>mer att avslutas 2008.</w:t>
      </w:r>
    </w:p>
    <w:p w:rsidR="006A65D7" w:rsidRPr="00FD5008" w:rsidRDefault="006A65D7" w:rsidP="006A65D7">
      <w:pPr>
        <w:pStyle w:val="R4"/>
      </w:pPr>
      <w:bookmarkStart w:id="131" w:name="_Toc189588103"/>
      <w:r w:rsidRPr="00FD5008">
        <w:t>Kompetensutveckling</w:t>
      </w:r>
      <w:bookmarkEnd w:id="131"/>
      <w:r w:rsidRPr="00FD5008">
        <w:t xml:space="preserve"> </w:t>
      </w:r>
    </w:p>
    <w:p w:rsidR="006A65D7" w:rsidRPr="00FD5008" w:rsidRDefault="006A65D7" w:rsidP="006A65D7">
      <w:r w:rsidRPr="00FD5008">
        <w:t>Riksrevisionens nyanställda erbjuds under första året en introduktionsutbil</w:t>
      </w:r>
      <w:r w:rsidRPr="00FD5008">
        <w:t>d</w:t>
      </w:r>
      <w:r w:rsidRPr="00FD5008">
        <w:t>ning som är gemensam för hela myndigheten. För medarbetare inom årlig revision finns sedan flera år ett femårigt utbildningsprogram. Utbildningen för effektiv</w:t>
      </w:r>
      <w:r w:rsidRPr="00FD5008">
        <w:t>i</w:t>
      </w:r>
      <w:r w:rsidRPr="00FD5008">
        <w:t>tetsrevisionens medarbetare är inriktad mot de strategiskt viktiga kunskaper som krävs inom effektivitetsrevisionens verksamhet.</w:t>
      </w:r>
      <w:r w:rsidRPr="00FD5008" w:rsidDel="001C25CA">
        <w:t xml:space="preserve"> </w:t>
      </w:r>
    </w:p>
    <w:p w:rsidR="006A65D7" w:rsidRPr="00FD5008" w:rsidRDefault="006A65D7" w:rsidP="006A65D7">
      <w:pPr>
        <w:pStyle w:val="Rubrik5"/>
        <w:pBdr>
          <w:bottom w:val="none" w:sz="0" w:space="0" w:color="auto"/>
        </w:pBdr>
        <w:rPr>
          <w:noProof w:val="0"/>
        </w:rPr>
      </w:pPr>
      <w:r w:rsidRPr="00FD5008">
        <w:rPr>
          <w:noProof w:val="0"/>
        </w:rPr>
        <w:t>Kompetensutveckling årlig revision</w:t>
      </w:r>
    </w:p>
    <w:p w:rsidR="006A65D7" w:rsidRPr="00FD5008" w:rsidRDefault="006A65D7" w:rsidP="006A65D7">
      <w:r w:rsidRPr="00FD5008">
        <w:t>Under året genomförde Riksrevisionen kurser enligt den femåriga utbil</w:t>
      </w:r>
      <w:r w:rsidRPr="00FD5008">
        <w:t>d</w:t>
      </w:r>
      <w:r w:rsidRPr="00FD5008">
        <w:t>ningstrappa som arrangeras sedan ett antal år. I utbildnin</w:t>
      </w:r>
      <w:r w:rsidRPr="00FD5008">
        <w:t>g</w:t>
      </w:r>
      <w:r w:rsidRPr="00FD5008">
        <w:t>en finns två prov inla</w:t>
      </w:r>
      <w:r w:rsidRPr="00FD5008">
        <w:t>g</w:t>
      </w:r>
      <w:r w:rsidRPr="00FD5008">
        <w:t>da, ett efter tre års yrkeserfarenhet varvad med utbildning och ett efter fem år. Utbildningen ska mo</w:t>
      </w:r>
      <w:r w:rsidRPr="00FD5008">
        <w:t>t</w:t>
      </w:r>
      <w:r w:rsidRPr="00FD5008">
        <w:t>svara den som ges för revisorer inom privat sektor, men med fokus på det regelverk som gäller statlig verksamhet. U</w:t>
      </w:r>
      <w:r w:rsidRPr="00FD5008">
        <w:t>t</w:t>
      </w:r>
      <w:r w:rsidRPr="00FD5008">
        <w:t>bildningen syftar till att säkerställa att revisorer inom årlig revision har til</w:t>
      </w:r>
      <w:r w:rsidRPr="00FD5008">
        <w:t>l</w:t>
      </w:r>
      <w:r w:rsidRPr="00FD5008">
        <w:t>räckliga te</w:t>
      </w:r>
      <w:r w:rsidRPr="00FD5008">
        <w:t>o</w:t>
      </w:r>
      <w:r w:rsidRPr="00FD5008">
        <w:t>retiska kunskaper för att utföra revision inom statlig verksamhet och förmåga att i praktiken tillämpa sådana kunskaper i arbetet. Provver</w:t>
      </w:r>
      <w:r w:rsidRPr="00FD5008">
        <w:t>k</w:t>
      </w:r>
      <w:r w:rsidRPr="00FD5008">
        <w:t>samh</w:t>
      </w:r>
      <w:r w:rsidRPr="00FD5008">
        <w:t>e</w:t>
      </w:r>
      <w:r w:rsidRPr="00FD5008">
        <w:t>ten genomfördes liksom tidigare i samarbete med Revisorsnämnden.</w:t>
      </w:r>
    </w:p>
    <w:p w:rsidR="006A65D7" w:rsidRPr="00FD5008" w:rsidRDefault="006A65D7" w:rsidP="006A65D7">
      <w:pPr>
        <w:pStyle w:val="Normaltindrag"/>
      </w:pPr>
      <w:r w:rsidRPr="00FD5008">
        <w:t>Under året godkändes tre av de sju revisorer som genomförde Prov 1 r</w:t>
      </w:r>
      <w:r w:rsidRPr="00FD5008">
        <w:t>e</w:t>
      </w:r>
      <w:r w:rsidRPr="00FD5008">
        <w:t>spektive två av de fyra som genomförde Prov 2. S</w:t>
      </w:r>
      <w:r w:rsidRPr="00FD5008">
        <w:t>e</w:t>
      </w:r>
      <w:r w:rsidRPr="00FD5008">
        <w:t xml:space="preserve">dan utbildningen startade 1999 hade </w:t>
      </w:r>
      <w:r w:rsidR="00D8280E" w:rsidRPr="00FD5008">
        <w:t>70 revisorer go</w:t>
      </w:r>
      <w:r w:rsidR="00D8280E" w:rsidRPr="00FD5008">
        <w:t>d</w:t>
      </w:r>
      <w:r w:rsidR="00D8280E" w:rsidRPr="00FD5008">
        <w:t>känts i Prov 1</w:t>
      </w:r>
      <w:r w:rsidR="00E601F1" w:rsidRPr="00FD5008">
        <w:t xml:space="preserve"> </w:t>
      </w:r>
      <w:r w:rsidRPr="00FD5008">
        <w:t xml:space="preserve">vid utgången av 2007. Av dessa har 30 revisorer även klarat prov 2. </w:t>
      </w:r>
    </w:p>
    <w:p w:rsidR="006A65D7" w:rsidRPr="00FD5008" w:rsidRDefault="006A65D7" w:rsidP="006A65D7">
      <w:pPr>
        <w:pStyle w:val="Rubrik5"/>
        <w:pBdr>
          <w:bottom w:val="none" w:sz="0" w:space="0" w:color="auto"/>
        </w:pBdr>
        <w:rPr>
          <w:noProof w:val="0"/>
        </w:rPr>
      </w:pPr>
      <w:r w:rsidRPr="00FD5008">
        <w:rPr>
          <w:noProof w:val="0"/>
        </w:rPr>
        <w:t>Kompetenskrav för ansvariga revisorer</w:t>
      </w:r>
    </w:p>
    <w:p w:rsidR="006A65D7" w:rsidRPr="00FD5008" w:rsidRDefault="006A65D7" w:rsidP="006A65D7">
      <w:r w:rsidRPr="00FD5008">
        <w:t>Ansvariga revisorer har ett delegerat ansvar i organisati</w:t>
      </w:r>
      <w:r w:rsidRPr="00FD5008">
        <w:t>o</w:t>
      </w:r>
      <w:r w:rsidRPr="00FD5008">
        <w:t>nen för vart och ett av den årliga revisionens uppdrag</w:t>
      </w:r>
      <w:r w:rsidR="00D8280E" w:rsidRPr="00FD5008">
        <w:t>,</w:t>
      </w:r>
      <w:r w:rsidRPr="00FD5008">
        <w:t xml:space="preserve"> vilket innebär att de ansvarar för revision</w:t>
      </w:r>
      <w:r w:rsidRPr="00FD5008">
        <w:t>s</w:t>
      </w:r>
      <w:r w:rsidRPr="00FD5008">
        <w:t>arbetet och för att underteckna revisionsb</w:t>
      </w:r>
      <w:r w:rsidRPr="00FD5008">
        <w:t>e</w:t>
      </w:r>
      <w:r w:rsidRPr="00FD5008">
        <w:t>rättelser och revisorsintyg. Vid utgången av 2007 hade Riksrevisionen 50 ansvariga revisorer som uppfyller de interna ko</w:t>
      </w:r>
      <w:r w:rsidRPr="00FD5008">
        <w:t>m</w:t>
      </w:r>
      <w:r w:rsidRPr="00FD5008">
        <w:t xml:space="preserve">petenskraven. </w:t>
      </w:r>
    </w:p>
    <w:p w:rsidR="006A65D7" w:rsidRPr="00FD5008" w:rsidRDefault="006A65D7" w:rsidP="006A65D7">
      <w:pPr>
        <w:pStyle w:val="Rubrik5"/>
        <w:pBdr>
          <w:bottom w:val="none" w:sz="0" w:space="0" w:color="auto"/>
        </w:pBdr>
        <w:rPr>
          <w:noProof w:val="0"/>
        </w:rPr>
      </w:pPr>
      <w:r w:rsidRPr="00FD5008">
        <w:rPr>
          <w:noProof w:val="0"/>
        </w:rPr>
        <w:t>Kompetensutveckling effektiv</w:t>
      </w:r>
      <w:r w:rsidRPr="00FD5008">
        <w:rPr>
          <w:noProof w:val="0"/>
        </w:rPr>
        <w:t>i</w:t>
      </w:r>
      <w:r w:rsidRPr="00FD5008">
        <w:rPr>
          <w:noProof w:val="0"/>
        </w:rPr>
        <w:t>tetsrevision</w:t>
      </w:r>
    </w:p>
    <w:p w:rsidR="006A65D7" w:rsidRPr="00FD5008" w:rsidRDefault="006A65D7" w:rsidP="006A65D7">
      <w:pPr>
        <w:pStyle w:val="Normaltindrag"/>
        <w:ind w:firstLine="0"/>
      </w:pPr>
      <w:r w:rsidRPr="00FD5008">
        <w:t>Under året har utbildningar för effektivitetsrevisorer genomförts basera</w:t>
      </w:r>
      <w:r w:rsidR="00D8280E" w:rsidRPr="00FD5008">
        <w:t>de</w:t>
      </w:r>
      <w:r w:rsidRPr="00FD5008">
        <w:t xml:space="preserve"> på fastställda kompetensprofiler som omfattar personlig, kommunikativ, strat</w:t>
      </w:r>
      <w:r w:rsidRPr="00FD5008">
        <w:t>e</w:t>
      </w:r>
      <w:r w:rsidRPr="00FD5008">
        <w:t>gisk samt yrkesteknisk kompetens. Utbildningen består av tre nivåer: grun</w:t>
      </w:r>
      <w:r w:rsidRPr="00FD5008">
        <w:t>d</w:t>
      </w:r>
      <w:r w:rsidRPr="00FD5008">
        <w:t>utbildning, fortsättningsutbildning samt reflektion, träning, seminarier, studi</w:t>
      </w:r>
      <w:r w:rsidRPr="00FD5008">
        <w:t>e</w:t>
      </w:r>
      <w:r w:rsidRPr="00FD5008">
        <w:t>teknik och internationellt utbyte. Tonvikten för utbildningarna ligger på u</w:t>
      </w:r>
      <w:r w:rsidRPr="00FD5008">
        <w:t>t</w:t>
      </w:r>
      <w:r w:rsidRPr="00FD5008">
        <w:t>redningsmetodik, projektarbete och omvärldsanalys. Därutöver genomfördes ett tiotal seminarier med externa experter och forskare, för att tillföra fördj</w:t>
      </w:r>
      <w:r w:rsidRPr="00FD5008">
        <w:t>u</w:t>
      </w:r>
      <w:r w:rsidRPr="00FD5008">
        <w:t>pade kunskaper inom bland annat styrning, effektivitet, ansvarsfrågor och internationellt arbete. Under 2007 praktiserade dessutom ett par effektivitet</w:t>
      </w:r>
      <w:r w:rsidRPr="00FD5008">
        <w:t>s</w:t>
      </w:r>
      <w:r w:rsidRPr="00FD5008">
        <w:t>revisorer vid finansu</w:t>
      </w:r>
      <w:r w:rsidRPr="00FD5008">
        <w:t>t</w:t>
      </w:r>
      <w:r w:rsidRPr="00FD5008">
        <w:t xml:space="preserve">skottet under två månader. </w:t>
      </w:r>
    </w:p>
    <w:p w:rsidR="006A65D7" w:rsidRPr="00FD5008" w:rsidRDefault="006A65D7" w:rsidP="006A65D7">
      <w:pPr>
        <w:pStyle w:val="R4"/>
      </w:pPr>
      <w:bookmarkStart w:id="132" w:name="_Toc189588104"/>
      <w:r w:rsidRPr="00FD5008">
        <w:t xml:space="preserve">Internt kompetensutbyte och utnyttjande av extern </w:t>
      </w:r>
      <w:bookmarkEnd w:id="132"/>
      <w:r w:rsidRPr="00FD5008">
        <w:t>kompetens</w:t>
      </w:r>
    </w:p>
    <w:p w:rsidR="006A65D7" w:rsidRPr="00FD5008" w:rsidRDefault="006A65D7" w:rsidP="006A65D7">
      <w:pPr>
        <w:pStyle w:val="Normaltindrag"/>
        <w:ind w:firstLine="0"/>
      </w:pPr>
      <w:r w:rsidRPr="00FD5008">
        <w:t>En viktig strategisk fråga för Riksrevisionen är att utnyttja den samlade ko</w:t>
      </w:r>
      <w:r w:rsidRPr="00FD5008">
        <w:t>m</w:t>
      </w:r>
      <w:r w:rsidRPr="00FD5008">
        <w:t>petensen i de två revisionsgrenarna årlig revision respektive effektivitetsrev</w:t>
      </w:r>
      <w:r w:rsidRPr="00FD5008">
        <w:t>i</w:t>
      </w:r>
      <w:r w:rsidRPr="00FD5008">
        <w:t>sion på bästa sätt. Riksrevisionen stärker den egna kompetensen på ytterl</w:t>
      </w:r>
      <w:r w:rsidRPr="00FD5008">
        <w:t>i</w:t>
      </w:r>
      <w:r w:rsidRPr="00FD5008">
        <w:t xml:space="preserve">gare två sätt dels genom samarbete med universitet, dels genom att anlita konsulter inom både revision och administration. </w:t>
      </w:r>
    </w:p>
    <w:p w:rsidR="006A65D7" w:rsidRPr="00FD5008" w:rsidRDefault="006A65D7" w:rsidP="006A65D7">
      <w:pPr>
        <w:pStyle w:val="Rubrik5"/>
        <w:pBdr>
          <w:bottom w:val="none" w:sz="0" w:space="0" w:color="auto"/>
        </w:pBdr>
        <w:rPr>
          <w:noProof w:val="0"/>
        </w:rPr>
      </w:pPr>
      <w:r w:rsidRPr="00FD5008">
        <w:rPr>
          <w:noProof w:val="0"/>
        </w:rPr>
        <w:t>Internt kompetensutbyte</w:t>
      </w:r>
    </w:p>
    <w:p w:rsidR="006A65D7" w:rsidRPr="00FD5008" w:rsidRDefault="006A65D7" w:rsidP="006A65D7">
      <w:pPr>
        <w:pStyle w:val="Normaltindrag"/>
        <w:ind w:firstLine="0"/>
      </w:pPr>
      <w:r w:rsidRPr="00FD5008">
        <w:t>Samverkan mellan verksamhetsgrenarna syftar till ett effe</w:t>
      </w:r>
      <w:r w:rsidRPr="00FD5008">
        <w:t>k</w:t>
      </w:r>
      <w:r w:rsidRPr="00FD5008">
        <w:t>tivt utnyttjande av myndighetens resurser och till att utveckla medarbetarnas komp</w:t>
      </w:r>
      <w:r w:rsidRPr="00FD5008">
        <w:t>e</w:t>
      </w:r>
      <w:r w:rsidRPr="00FD5008">
        <w:t>tens. Effektivitetsrevisorer deltar i den årliga revisionen av myndigheternas r</w:t>
      </w:r>
      <w:r w:rsidRPr="00FD5008">
        <w:t>e</w:t>
      </w:r>
      <w:r w:rsidRPr="00FD5008">
        <w:t>sultatredovisningar och i andra insatser. Årliga revisorer deltar när så är lämpligt i effektiv</w:t>
      </w:r>
      <w:r w:rsidRPr="00FD5008">
        <w:t>i</w:t>
      </w:r>
      <w:r w:rsidRPr="00FD5008">
        <w:t>tetsgranskningar. Möjligheter till kompetensutveckling tas också till</w:t>
      </w:r>
      <w:r w:rsidR="00D8280E" w:rsidRPr="00FD5008">
        <w:t xml:space="preserve"> </w:t>
      </w:r>
      <w:r w:rsidRPr="00FD5008">
        <w:t>vara när medarbetare deltar i Riksrevisionens internationella utvec</w:t>
      </w:r>
      <w:r w:rsidRPr="00FD5008">
        <w:t>k</w:t>
      </w:r>
      <w:r w:rsidRPr="00FD5008">
        <w:t>lingssamarb</w:t>
      </w:r>
      <w:r w:rsidRPr="00FD5008">
        <w:t>e</w:t>
      </w:r>
      <w:r w:rsidRPr="00FD5008">
        <w:t>te. De internationella kontakterna i övrigt, bland annat inom ramen för INTOSAI, utnyttjas för omvärldsbevakning och kompetensutvec</w:t>
      </w:r>
      <w:r w:rsidRPr="00FD5008">
        <w:t>k</w:t>
      </w:r>
      <w:r w:rsidRPr="00FD5008">
        <w:t>ling utifrån granskningsverksamh</w:t>
      </w:r>
      <w:r w:rsidRPr="00FD5008">
        <w:t>e</w:t>
      </w:r>
      <w:r w:rsidRPr="00FD5008">
        <w:t>tens behov. </w:t>
      </w:r>
    </w:p>
    <w:p w:rsidR="006A65D7" w:rsidRPr="00FD5008" w:rsidRDefault="006A65D7" w:rsidP="006A65D7">
      <w:pPr>
        <w:pStyle w:val="Rubrik5"/>
        <w:pBdr>
          <w:bottom w:val="none" w:sz="0" w:space="0" w:color="auto"/>
        </w:pBdr>
        <w:rPr>
          <w:noProof w:val="0"/>
        </w:rPr>
      </w:pPr>
      <w:r w:rsidRPr="00FD5008">
        <w:rPr>
          <w:noProof w:val="0"/>
        </w:rPr>
        <w:t>Extern ko</w:t>
      </w:r>
      <w:r w:rsidRPr="00FD5008">
        <w:rPr>
          <w:noProof w:val="0"/>
        </w:rPr>
        <w:t>m</w:t>
      </w:r>
      <w:r w:rsidRPr="00FD5008">
        <w:rPr>
          <w:noProof w:val="0"/>
        </w:rPr>
        <w:t>petens</w:t>
      </w:r>
    </w:p>
    <w:p w:rsidR="006A65D7" w:rsidRPr="00FD5008" w:rsidRDefault="006A65D7" w:rsidP="006A65D7">
      <w:r w:rsidRPr="00FD5008">
        <w:t>Riksrevisionen inledde 2007 ett samarbete med Uppsala och Stockholms universitet avseende områdesbevakning och stöd till rev</w:t>
      </w:r>
      <w:r w:rsidRPr="00FD5008">
        <w:t>i</w:t>
      </w:r>
      <w:r w:rsidRPr="00FD5008">
        <w:t>sionsverksamheten. Syftet med samarbetet är att få tillgång till aktuell och relevant kunskap och kompetens inom universit</w:t>
      </w:r>
      <w:r w:rsidRPr="00FD5008">
        <w:t>e</w:t>
      </w:r>
      <w:r w:rsidRPr="00FD5008">
        <w:t>ten relaterat till områden där granskningar planeras eller geno</w:t>
      </w:r>
      <w:r w:rsidRPr="00FD5008">
        <w:t>m</w:t>
      </w:r>
      <w:r w:rsidRPr="00FD5008">
        <w:t xml:space="preserve">förs. </w:t>
      </w:r>
    </w:p>
    <w:p w:rsidR="006A65D7" w:rsidRPr="00FD5008" w:rsidRDefault="006A65D7" w:rsidP="006A65D7">
      <w:pPr>
        <w:pStyle w:val="Normaltindrag"/>
      </w:pPr>
      <w:r w:rsidRPr="00FD5008">
        <w:t>Då kompetens saknas inom organisationen, särskilt när behovet av viss kompetens är tidsbegränsat, väljer Riksrevisionen att anlita konsulter. Ko</w:t>
      </w:r>
      <w:r w:rsidRPr="00FD5008">
        <w:t>m</w:t>
      </w:r>
      <w:r w:rsidRPr="00FD5008">
        <w:t>petensförstärkning från konsulter utnyttjas inte bara inom revisionsverksa</w:t>
      </w:r>
      <w:r w:rsidRPr="00FD5008">
        <w:t>m</w:t>
      </w:r>
      <w:r w:rsidRPr="00FD5008">
        <w:t>het, utan även för utbildningsi</w:t>
      </w:r>
      <w:r w:rsidRPr="00FD5008">
        <w:t>n</w:t>
      </w:r>
      <w:r w:rsidRPr="00FD5008">
        <w:t xml:space="preserve">satser och inom administration. </w:t>
      </w:r>
    </w:p>
    <w:p w:rsidR="006A65D7" w:rsidRPr="00FD5008" w:rsidRDefault="006A65D7" w:rsidP="006A65D7">
      <w:pPr>
        <w:pStyle w:val="Normaltindrag"/>
      </w:pPr>
      <w:r w:rsidRPr="00FD5008">
        <w:t>Externt kompetensstöd utnyttjades till en kostnad av 32 miljoner kronor under 2007. Detta är en ökning med 16 procent jä</w:t>
      </w:r>
      <w:r w:rsidRPr="00FD5008">
        <w:t>m</w:t>
      </w:r>
      <w:r w:rsidRPr="00FD5008">
        <w:t>fört med föregående år. Externt kompetensstöd inom kärnverksamheterna inklusive övrig avrapport</w:t>
      </w:r>
      <w:r w:rsidRPr="00FD5008">
        <w:t>e</w:t>
      </w:r>
      <w:r w:rsidRPr="00FD5008">
        <w:t>ring och kompetensutveckling uppgick till 17 miljoner kronor och administr</w:t>
      </w:r>
      <w:r w:rsidRPr="00FD5008">
        <w:t>a</w:t>
      </w:r>
      <w:r w:rsidRPr="00FD5008">
        <w:t>tion och ledning till 15 miljoner kronor. Denna ökning av kostnaderna för extern kompetens är ett resultat av den medvetna satsningen från Riksrevisi</w:t>
      </w:r>
      <w:r w:rsidRPr="00FD5008">
        <w:t>o</w:t>
      </w:r>
      <w:r w:rsidRPr="00FD5008">
        <w:t>nens sida att tillförsäkra sig bästa möjliga kompetens inom olika områden.</w:t>
      </w:r>
    </w:p>
    <w:p w:rsidR="002252FD" w:rsidRPr="00FD5008" w:rsidRDefault="002252FD" w:rsidP="002252FD">
      <w:pPr>
        <w:pStyle w:val="Rubrik3"/>
        <w:rPr>
          <w:noProof w:val="0"/>
        </w:rPr>
      </w:pPr>
      <w:bookmarkStart w:id="133" w:name="_Toc189588106"/>
      <w:bookmarkStart w:id="134" w:name="_Toc190762615"/>
      <w:bookmarkStart w:id="135" w:name="_Toc191201142"/>
      <w:r w:rsidRPr="00FD5008">
        <w:rPr>
          <w:noProof w:val="0"/>
        </w:rPr>
        <w:t>Personal</w:t>
      </w:r>
      <w:bookmarkEnd w:id="133"/>
      <w:bookmarkEnd w:id="134"/>
      <w:bookmarkEnd w:id="135"/>
    </w:p>
    <w:p w:rsidR="002252FD" w:rsidRPr="00FD5008" w:rsidRDefault="002252FD" w:rsidP="002252FD">
      <w:pPr>
        <w:keepNext/>
        <w:rPr>
          <w:i/>
          <w:sz w:val="20"/>
        </w:rPr>
      </w:pPr>
      <w:r w:rsidRPr="00FD5008">
        <w:rPr>
          <w:i/>
          <w:sz w:val="20"/>
        </w:rPr>
        <w:t xml:space="preserve">Personalstatistik 2006–2007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7"/>
        <w:gridCol w:w="1116"/>
        <w:gridCol w:w="1420"/>
      </w:tblGrid>
      <w:tr w:rsidR="002252FD" w:rsidRPr="00FD5008" w:rsidTr="002252FD">
        <w:tc>
          <w:tcPr>
            <w:tcW w:w="3510" w:type="dxa"/>
            <w:tcBorders>
              <w:top w:val="single" w:sz="4" w:space="0" w:color="auto"/>
              <w:bottom w:val="single" w:sz="4" w:space="0" w:color="auto"/>
            </w:tcBorders>
          </w:tcPr>
          <w:p w:rsidR="002252FD" w:rsidRPr="00FD5008" w:rsidRDefault="002252FD" w:rsidP="002252FD">
            <w:pPr>
              <w:keepNext/>
              <w:keepLines/>
              <w:rPr>
                <w:b/>
              </w:rPr>
            </w:pPr>
            <w:r w:rsidRPr="00FD5008">
              <w:rPr>
                <w:b/>
              </w:rPr>
              <w:t>(antal)</w:t>
            </w:r>
          </w:p>
        </w:tc>
        <w:tc>
          <w:tcPr>
            <w:tcW w:w="1134" w:type="dxa"/>
            <w:tcBorders>
              <w:top w:val="single" w:sz="4" w:space="0" w:color="auto"/>
              <w:bottom w:val="single" w:sz="4" w:space="0" w:color="auto"/>
            </w:tcBorders>
          </w:tcPr>
          <w:p w:rsidR="002252FD" w:rsidRPr="00FD5008" w:rsidRDefault="002252FD" w:rsidP="002252FD">
            <w:pPr>
              <w:keepNext/>
              <w:keepLines/>
              <w:jc w:val="right"/>
              <w:rPr>
                <w:b/>
              </w:rPr>
            </w:pPr>
            <w:r w:rsidRPr="00FD5008">
              <w:rPr>
                <w:b/>
              </w:rPr>
              <w:t>2007</w:t>
            </w:r>
          </w:p>
        </w:tc>
        <w:tc>
          <w:tcPr>
            <w:tcW w:w="1449" w:type="dxa"/>
            <w:tcBorders>
              <w:top w:val="single" w:sz="4" w:space="0" w:color="auto"/>
              <w:bottom w:val="single" w:sz="4" w:space="0" w:color="auto"/>
            </w:tcBorders>
          </w:tcPr>
          <w:p w:rsidR="002252FD" w:rsidRPr="00FD5008" w:rsidRDefault="002252FD" w:rsidP="002252FD">
            <w:pPr>
              <w:keepNext/>
              <w:keepLines/>
              <w:jc w:val="right"/>
              <w:rPr>
                <w:b/>
              </w:rPr>
            </w:pPr>
            <w:r w:rsidRPr="00FD5008">
              <w:rPr>
                <w:b/>
              </w:rPr>
              <w:t>2006</w:t>
            </w:r>
          </w:p>
        </w:tc>
      </w:tr>
      <w:tr w:rsidR="002252FD" w:rsidRPr="00FD5008" w:rsidTr="002252FD">
        <w:tc>
          <w:tcPr>
            <w:tcW w:w="3510" w:type="dxa"/>
            <w:tcBorders>
              <w:top w:val="single" w:sz="4" w:space="0" w:color="auto"/>
            </w:tcBorders>
          </w:tcPr>
          <w:p w:rsidR="002252FD" w:rsidRPr="00FD5008" w:rsidRDefault="002252FD" w:rsidP="002252FD">
            <w:pPr>
              <w:keepNext/>
              <w:keepLines/>
              <w:rPr>
                <w:b/>
              </w:rPr>
            </w:pPr>
            <w:r w:rsidRPr="00FD5008">
              <w:rPr>
                <w:b/>
              </w:rPr>
              <w:t>Anställda totalt</w:t>
            </w:r>
          </w:p>
        </w:tc>
        <w:tc>
          <w:tcPr>
            <w:tcW w:w="1134" w:type="dxa"/>
            <w:tcBorders>
              <w:top w:val="single" w:sz="4" w:space="0" w:color="auto"/>
            </w:tcBorders>
          </w:tcPr>
          <w:p w:rsidR="002252FD" w:rsidRPr="00FD5008" w:rsidRDefault="002252FD" w:rsidP="002252FD">
            <w:pPr>
              <w:keepNext/>
              <w:keepLines/>
              <w:jc w:val="right"/>
              <w:rPr>
                <w:b/>
              </w:rPr>
            </w:pPr>
            <w:r w:rsidRPr="00FD5008">
              <w:rPr>
                <w:b/>
              </w:rPr>
              <w:t>343</w:t>
            </w:r>
          </w:p>
        </w:tc>
        <w:tc>
          <w:tcPr>
            <w:tcW w:w="1449" w:type="dxa"/>
            <w:tcBorders>
              <w:top w:val="single" w:sz="4" w:space="0" w:color="auto"/>
            </w:tcBorders>
          </w:tcPr>
          <w:p w:rsidR="002252FD" w:rsidRPr="00FD5008" w:rsidRDefault="002252FD" w:rsidP="002252FD">
            <w:pPr>
              <w:keepNext/>
              <w:keepLines/>
              <w:jc w:val="right"/>
              <w:rPr>
                <w:b/>
              </w:rPr>
            </w:pPr>
            <w:r w:rsidRPr="00FD5008">
              <w:rPr>
                <w:b/>
              </w:rPr>
              <w:t>343</w:t>
            </w:r>
          </w:p>
        </w:tc>
      </w:tr>
      <w:tr w:rsidR="002252FD" w:rsidRPr="00FD5008" w:rsidTr="002252FD">
        <w:tc>
          <w:tcPr>
            <w:tcW w:w="3510" w:type="dxa"/>
          </w:tcPr>
          <w:p w:rsidR="002252FD" w:rsidRPr="00FD5008" w:rsidRDefault="002252FD" w:rsidP="002252FD">
            <w:pPr>
              <w:keepNext/>
              <w:keepLines/>
            </w:pPr>
            <w:r w:rsidRPr="00FD5008">
              <w:t>Varav kvinnor</w:t>
            </w:r>
          </w:p>
        </w:tc>
        <w:tc>
          <w:tcPr>
            <w:tcW w:w="1134" w:type="dxa"/>
          </w:tcPr>
          <w:p w:rsidR="002252FD" w:rsidRPr="00FD5008" w:rsidRDefault="002252FD" w:rsidP="002252FD">
            <w:pPr>
              <w:keepNext/>
              <w:keepLines/>
              <w:jc w:val="right"/>
            </w:pPr>
            <w:r w:rsidRPr="00FD5008">
              <w:t>191</w:t>
            </w:r>
          </w:p>
        </w:tc>
        <w:tc>
          <w:tcPr>
            <w:tcW w:w="1449" w:type="dxa"/>
          </w:tcPr>
          <w:p w:rsidR="002252FD" w:rsidRPr="00FD5008" w:rsidRDefault="002252FD" w:rsidP="002252FD">
            <w:pPr>
              <w:keepNext/>
              <w:keepLines/>
              <w:jc w:val="right"/>
            </w:pPr>
            <w:r w:rsidRPr="00FD5008">
              <w:t>186</w:t>
            </w:r>
          </w:p>
        </w:tc>
      </w:tr>
      <w:tr w:rsidR="002252FD" w:rsidRPr="00FD5008" w:rsidTr="002252FD">
        <w:tc>
          <w:tcPr>
            <w:tcW w:w="3510" w:type="dxa"/>
            <w:tcBorders>
              <w:bottom w:val="single" w:sz="4" w:space="0" w:color="auto"/>
            </w:tcBorders>
          </w:tcPr>
          <w:p w:rsidR="002252FD" w:rsidRPr="00FD5008" w:rsidRDefault="002252FD" w:rsidP="002252FD">
            <w:pPr>
              <w:keepNext/>
              <w:keepLines/>
            </w:pPr>
            <w:r w:rsidRPr="00FD5008">
              <w:t>Varav män</w:t>
            </w:r>
          </w:p>
        </w:tc>
        <w:tc>
          <w:tcPr>
            <w:tcW w:w="1134" w:type="dxa"/>
            <w:tcBorders>
              <w:bottom w:val="single" w:sz="4" w:space="0" w:color="auto"/>
            </w:tcBorders>
          </w:tcPr>
          <w:p w:rsidR="002252FD" w:rsidRPr="00FD5008" w:rsidRDefault="002252FD" w:rsidP="002252FD">
            <w:pPr>
              <w:keepNext/>
              <w:keepLines/>
              <w:jc w:val="right"/>
            </w:pPr>
            <w:r w:rsidRPr="00FD5008">
              <w:t>152</w:t>
            </w:r>
          </w:p>
        </w:tc>
        <w:tc>
          <w:tcPr>
            <w:tcW w:w="1449" w:type="dxa"/>
            <w:tcBorders>
              <w:bottom w:val="single" w:sz="4" w:space="0" w:color="auto"/>
            </w:tcBorders>
          </w:tcPr>
          <w:p w:rsidR="002252FD" w:rsidRPr="00FD5008" w:rsidRDefault="002252FD" w:rsidP="002252FD">
            <w:pPr>
              <w:keepNext/>
              <w:keepLines/>
              <w:jc w:val="right"/>
            </w:pPr>
            <w:r w:rsidRPr="00FD5008">
              <w:t>157</w:t>
            </w:r>
          </w:p>
        </w:tc>
      </w:tr>
      <w:tr w:rsidR="002252FD" w:rsidRPr="00FD5008" w:rsidTr="002252FD">
        <w:tc>
          <w:tcPr>
            <w:tcW w:w="3510" w:type="dxa"/>
            <w:tcBorders>
              <w:top w:val="single" w:sz="4" w:space="0" w:color="auto"/>
            </w:tcBorders>
          </w:tcPr>
          <w:p w:rsidR="002252FD" w:rsidRPr="00FD5008" w:rsidRDefault="002252FD" w:rsidP="002252FD">
            <w:pPr>
              <w:keepNext/>
              <w:keepLines/>
            </w:pPr>
            <w:r w:rsidRPr="00FD5008">
              <w:t xml:space="preserve">Varav tjänstlediga </w:t>
            </w:r>
          </w:p>
        </w:tc>
        <w:tc>
          <w:tcPr>
            <w:tcW w:w="1134" w:type="dxa"/>
            <w:tcBorders>
              <w:top w:val="single" w:sz="4" w:space="0" w:color="auto"/>
            </w:tcBorders>
          </w:tcPr>
          <w:p w:rsidR="002252FD" w:rsidRPr="00FD5008" w:rsidRDefault="002252FD" w:rsidP="002252FD">
            <w:pPr>
              <w:keepNext/>
              <w:keepLines/>
              <w:jc w:val="right"/>
            </w:pPr>
            <w:r w:rsidRPr="00FD5008">
              <w:t>23</w:t>
            </w:r>
          </w:p>
        </w:tc>
        <w:tc>
          <w:tcPr>
            <w:tcW w:w="1449" w:type="dxa"/>
            <w:tcBorders>
              <w:top w:val="single" w:sz="4" w:space="0" w:color="auto"/>
            </w:tcBorders>
          </w:tcPr>
          <w:p w:rsidR="002252FD" w:rsidRPr="00FD5008" w:rsidRDefault="002252FD" w:rsidP="002252FD">
            <w:pPr>
              <w:keepNext/>
              <w:keepLines/>
              <w:jc w:val="right"/>
            </w:pPr>
            <w:r w:rsidRPr="00FD5008">
              <w:t>33</w:t>
            </w:r>
          </w:p>
        </w:tc>
      </w:tr>
      <w:tr w:rsidR="002252FD" w:rsidRPr="00FD5008" w:rsidTr="002252FD">
        <w:tc>
          <w:tcPr>
            <w:tcW w:w="3510" w:type="dxa"/>
            <w:tcBorders>
              <w:bottom w:val="single" w:sz="4" w:space="0" w:color="auto"/>
            </w:tcBorders>
          </w:tcPr>
          <w:p w:rsidR="002252FD" w:rsidRPr="00FD5008" w:rsidRDefault="002252FD" w:rsidP="002252FD">
            <w:pPr>
              <w:keepNext/>
              <w:keepLines/>
              <w:rPr>
                <w:b/>
              </w:rPr>
            </w:pPr>
            <w:r w:rsidRPr="00FD5008">
              <w:rPr>
                <w:b/>
              </w:rPr>
              <w:t>Anställda (exklusive tjäns</w:t>
            </w:r>
            <w:r w:rsidRPr="00FD5008">
              <w:rPr>
                <w:b/>
              </w:rPr>
              <w:t>t</w:t>
            </w:r>
            <w:r w:rsidRPr="00FD5008">
              <w:rPr>
                <w:b/>
              </w:rPr>
              <w:t>lediga)</w:t>
            </w:r>
          </w:p>
        </w:tc>
        <w:tc>
          <w:tcPr>
            <w:tcW w:w="1134" w:type="dxa"/>
            <w:tcBorders>
              <w:bottom w:val="single" w:sz="4" w:space="0" w:color="auto"/>
            </w:tcBorders>
          </w:tcPr>
          <w:p w:rsidR="002252FD" w:rsidRPr="00FD5008" w:rsidRDefault="002252FD" w:rsidP="002252FD">
            <w:pPr>
              <w:keepNext/>
              <w:keepLines/>
              <w:jc w:val="right"/>
              <w:rPr>
                <w:b/>
              </w:rPr>
            </w:pPr>
            <w:r w:rsidRPr="00FD5008">
              <w:rPr>
                <w:b/>
              </w:rPr>
              <w:t>320</w:t>
            </w:r>
          </w:p>
        </w:tc>
        <w:tc>
          <w:tcPr>
            <w:tcW w:w="1449" w:type="dxa"/>
            <w:tcBorders>
              <w:bottom w:val="single" w:sz="4" w:space="0" w:color="auto"/>
            </w:tcBorders>
          </w:tcPr>
          <w:p w:rsidR="002252FD" w:rsidRPr="00FD5008" w:rsidRDefault="002252FD" w:rsidP="002252FD">
            <w:pPr>
              <w:keepNext/>
              <w:keepLines/>
              <w:jc w:val="right"/>
              <w:rPr>
                <w:b/>
              </w:rPr>
            </w:pPr>
            <w:r w:rsidRPr="00FD5008">
              <w:rPr>
                <w:b/>
              </w:rPr>
              <w:t>310</w:t>
            </w:r>
          </w:p>
        </w:tc>
      </w:tr>
    </w:tbl>
    <w:p w:rsidR="008A3464" w:rsidRPr="00FD5008" w:rsidRDefault="008A3464" w:rsidP="002252FD">
      <w:bookmarkStart w:id="136" w:name="_Toc126749362"/>
      <w:bookmarkStart w:id="137" w:name="_Toc159406176"/>
      <w:bookmarkStart w:id="138" w:name="_Toc189588107"/>
    </w:p>
    <w:p w:rsidR="002252FD" w:rsidRPr="00FD5008" w:rsidRDefault="002252FD" w:rsidP="002252FD">
      <w:r w:rsidRPr="00FD5008">
        <w:t>Vid årets slut var 320 personer (exklusive tjänstlediga) anställda vid Riksrev</w:t>
      </w:r>
      <w:r w:rsidRPr="00FD5008">
        <w:t>i</w:t>
      </w:r>
      <w:r w:rsidRPr="00FD5008">
        <w:t>sionen. Antalet anställda vid årets slut 2006 var 310. Ökningen beror på att antalet tjänstlediga minskade och e</w:t>
      </w:r>
      <w:r w:rsidRPr="00FD5008">
        <w:t>r</w:t>
      </w:r>
      <w:r w:rsidRPr="00FD5008">
        <w:t>sattes med nyrekryterade under 2007. Med anledning av beslut under 2007 om en ny kommunikationsstrategi, genomfördes en kompetensväxling med stöd av Trygghetsstifte</w:t>
      </w:r>
      <w:r w:rsidRPr="00FD5008">
        <w:t>l</w:t>
      </w:r>
      <w:r w:rsidRPr="00FD5008">
        <w:t>sen</w:t>
      </w:r>
      <w:r w:rsidRPr="00FD5008">
        <w:rPr>
          <w:rStyle w:val="Fotnotsreferens"/>
        </w:rPr>
        <w:footnoteReference w:id="19"/>
      </w:r>
      <w:r w:rsidRPr="00FD5008">
        <w:t>.</w:t>
      </w:r>
    </w:p>
    <w:p w:rsidR="002252FD" w:rsidRPr="00FD5008" w:rsidRDefault="002252FD" w:rsidP="002252FD">
      <w:pPr>
        <w:pStyle w:val="Rubrik3"/>
        <w:rPr>
          <w:noProof w:val="0"/>
        </w:rPr>
      </w:pPr>
      <w:bookmarkStart w:id="139" w:name="_Toc190762616"/>
      <w:bookmarkStart w:id="140" w:name="_Toc191201143"/>
      <w:r w:rsidRPr="00FD5008">
        <w:rPr>
          <w:noProof w:val="0"/>
        </w:rPr>
        <w:t>Sjukfrånvaro</w:t>
      </w:r>
      <w:bookmarkEnd w:id="138"/>
      <w:bookmarkEnd w:id="139"/>
      <w:bookmarkEnd w:id="140"/>
    </w:p>
    <w:p w:rsidR="002252FD" w:rsidRPr="00FD5008" w:rsidRDefault="002252FD" w:rsidP="002252FD">
      <w:pPr>
        <w:pStyle w:val="Tabellrubrik"/>
        <w:keepNext/>
        <w:keepLines/>
      </w:pPr>
      <w:r w:rsidRPr="00FD5008">
        <w:t xml:space="preserve">Sjukfrånvaro 2006–2007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23"/>
        <w:gridCol w:w="877"/>
        <w:gridCol w:w="596"/>
      </w:tblGrid>
      <w:tr w:rsidR="002252FD" w:rsidRPr="00FD5008" w:rsidTr="002252FD">
        <w:tc>
          <w:tcPr>
            <w:tcW w:w="3623" w:type="dxa"/>
            <w:tcBorders>
              <w:top w:val="single" w:sz="4" w:space="0" w:color="auto"/>
              <w:bottom w:val="single" w:sz="4" w:space="0" w:color="auto"/>
            </w:tcBorders>
          </w:tcPr>
          <w:p w:rsidR="002252FD" w:rsidRPr="00FD5008" w:rsidRDefault="002252FD" w:rsidP="002252FD">
            <w:pPr>
              <w:keepNext/>
              <w:keepLines/>
              <w:rPr>
                <w:b/>
              </w:rPr>
            </w:pPr>
            <w:r w:rsidRPr="00FD5008">
              <w:rPr>
                <w:b/>
              </w:rPr>
              <w:t>(procent)</w:t>
            </w:r>
          </w:p>
        </w:tc>
        <w:tc>
          <w:tcPr>
            <w:tcW w:w="877" w:type="dxa"/>
            <w:tcBorders>
              <w:top w:val="single" w:sz="4" w:space="0" w:color="auto"/>
              <w:bottom w:val="single" w:sz="4" w:space="0" w:color="auto"/>
            </w:tcBorders>
          </w:tcPr>
          <w:p w:rsidR="002252FD" w:rsidRPr="00FD5008" w:rsidRDefault="002252FD" w:rsidP="002252FD">
            <w:pPr>
              <w:keepNext/>
              <w:keepLines/>
              <w:jc w:val="right"/>
              <w:rPr>
                <w:b/>
              </w:rPr>
            </w:pPr>
            <w:r w:rsidRPr="00FD5008">
              <w:rPr>
                <w:b/>
              </w:rPr>
              <w:t>2007</w:t>
            </w:r>
          </w:p>
        </w:tc>
        <w:tc>
          <w:tcPr>
            <w:tcW w:w="0" w:type="auto"/>
            <w:tcBorders>
              <w:top w:val="single" w:sz="4" w:space="0" w:color="auto"/>
              <w:bottom w:val="single" w:sz="4" w:space="0" w:color="auto"/>
            </w:tcBorders>
          </w:tcPr>
          <w:p w:rsidR="002252FD" w:rsidRPr="00FD5008" w:rsidRDefault="002252FD" w:rsidP="002252FD">
            <w:pPr>
              <w:keepNext/>
              <w:keepLines/>
              <w:jc w:val="right"/>
              <w:rPr>
                <w:b/>
              </w:rPr>
            </w:pPr>
            <w:r w:rsidRPr="00FD5008">
              <w:rPr>
                <w:b/>
              </w:rPr>
              <w:t>2006</w:t>
            </w:r>
          </w:p>
        </w:tc>
      </w:tr>
      <w:tr w:rsidR="002252FD" w:rsidRPr="00FD5008" w:rsidTr="002252FD">
        <w:tc>
          <w:tcPr>
            <w:tcW w:w="3623" w:type="dxa"/>
            <w:tcBorders>
              <w:top w:val="single" w:sz="4" w:space="0" w:color="auto"/>
              <w:bottom w:val="single" w:sz="4" w:space="0" w:color="auto"/>
            </w:tcBorders>
          </w:tcPr>
          <w:p w:rsidR="002252FD" w:rsidRPr="00FD5008" w:rsidRDefault="002252FD" w:rsidP="002252FD">
            <w:pPr>
              <w:keepNext/>
              <w:keepLines/>
              <w:rPr>
                <w:b/>
              </w:rPr>
            </w:pPr>
            <w:r w:rsidRPr="00FD5008">
              <w:rPr>
                <w:b/>
              </w:rPr>
              <w:t>Total sjukfrånvaro</w:t>
            </w:r>
            <w:r w:rsidR="008A3464" w:rsidRPr="00FD5008">
              <w:rPr>
                <w:rStyle w:val="Fotnotsreferens"/>
                <w:b/>
              </w:rPr>
              <w:footnoteReference w:id="20"/>
            </w:r>
          </w:p>
        </w:tc>
        <w:tc>
          <w:tcPr>
            <w:tcW w:w="877" w:type="dxa"/>
            <w:tcBorders>
              <w:top w:val="single" w:sz="4" w:space="0" w:color="auto"/>
              <w:bottom w:val="single" w:sz="4" w:space="0" w:color="auto"/>
            </w:tcBorders>
          </w:tcPr>
          <w:p w:rsidR="002252FD" w:rsidRPr="00FD5008" w:rsidRDefault="002252FD" w:rsidP="002252FD">
            <w:pPr>
              <w:keepNext/>
              <w:keepLines/>
              <w:jc w:val="right"/>
              <w:rPr>
                <w:b/>
              </w:rPr>
            </w:pPr>
            <w:r w:rsidRPr="00FD5008">
              <w:rPr>
                <w:b/>
              </w:rPr>
              <w:t>2,1</w:t>
            </w:r>
          </w:p>
        </w:tc>
        <w:tc>
          <w:tcPr>
            <w:tcW w:w="0" w:type="auto"/>
            <w:tcBorders>
              <w:top w:val="single" w:sz="4" w:space="0" w:color="auto"/>
              <w:bottom w:val="single" w:sz="4" w:space="0" w:color="auto"/>
            </w:tcBorders>
          </w:tcPr>
          <w:p w:rsidR="002252FD" w:rsidRPr="00FD5008" w:rsidRDefault="002252FD" w:rsidP="002252FD">
            <w:pPr>
              <w:keepNext/>
              <w:keepLines/>
              <w:jc w:val="right"/>
              <w:rPr>
                <w:b/>
              </w:rPr>
            </w:pPr>
            <w:r w:rsidRPr="00FD5008">
              <w:rPr>
                <w:b/>
              </w:rPr>
              <w:t>2,0</w:t>
            </w:r>
          </w:p>
        </w:tc>
      </w:tr>
      <w:tr w:rsidR="002252FD" w:rsidRPr="00FD5008" w:rsidTr="002252FD">
        <w:tc>
          <w:tcPr>
            <w:tcW w:w="3623" w:type="dxa"/>
            <w:tcBorders>
              <w:top w:val="single" w:sz="4" w:space="0" w:color="auto"/>
            </w:tcBorders>
          </w:tcPr>
          <w:p w:rsidR="002252FD" w:rsidRPr="00FD5008" w:rsidRDefault="002252FD" w:rsidP="002252FD">
            <w:pPr>
              <w:keepNext/>
              <w:keepLines/>
              <w:rPr>
                <w:i/>
              </w:rPr>
            </w:pPr>
            <w:r w:rsidRPr="00FD5008">
              <w:rPr>
                <w:i/>
              </w:rPr>
              <w:t>Varav:</w:t>
            </w:r>
          </w:p>
        </w:tc>
        <w:tc>
          <w:tcPr>
            <w:tcW w:w="877" w:type="dxa"/>
            <w:tcBorders>
              <w:top w:val="single" w:sz="4" w:space="0" w:color="auto"/>
            </w:tcBorders>
          </w:tcPr>
          <w:p w:rsidR="002252FD" w:rsidRPr="00FD5008" w:rsidRDefault="002252FD" w:rsidP="002252FD">
            <w:pPr>
              <w:keepNext/>
              <w:keepLines/>
              <w:jc w:val="right"/>
              <w:rPr>
                <w:i/>
              </w:rPr>
            </w:pPr>
          </w:p>
        </w:tc>
        <w:tc>
          <w:tcPr>
            <w:tcW w:w="0" w:type="auto"/>
            <w:tcBorders>
              <w:top w:val="single" w:sz="4" w:space="0" w:color="auto"/>
            </w:tcBorders>
          </w:tcPr>
          <w:p w:rsidR="002252FD" w:rsidRPr="00FD5008" w:rsidRDefault="002252FD" w:rsidP="002252FD">
            <w:pPr>
              <w:keepNext/>
              <w:keepLines/>
              <w:jc w:val="right"/>
              <w:rPr>
                <w:i/>
              </w:rPr>
            </w:pPr>
          </w:p>
        </w:tc>
      </w:tr>
      <w:tr w:rsidR="002252FD" w:rsidRPr="00FD5008" w:rsidTr="002252FD">
        <w:tc>
          <w:tcPr>
            <w:tcW w:w="3623" w:type="dxa"/>
            <w:tcBorders>
              <w:top w:val="single" w:sz="4" w:space="0" w:color="auto"/>
            </w:tcBorders>
          </w:tcPr>
          <w:p w:rsidR="002252FD" w:rsidRPr="00FD5008" w:rsidRDefault="002252FD" w:rsidP="002252FD">
            <w:pPr>
              <w:keepNext/>
              <w:keepLines/>
            </w:pPr>
            <w:r w:rsidRPr="00FD5008">
              <w:t>Kvinnor</w:t>
            </w:r>
          </w:p>
        </w:tc>
        <w:tc>
          <w:tcPr>
            <w:tcW w:w="877" w:type="dxa"/>
            <w:tcBorders>
              <w:top w:val="single" w:sz="4" w:space="0" w:color="auto"/>
            </w:tcBorders>
          </w:tcPr>
          <w:p w:rsidR="002252FD" w:rsidRPr="00FD5008" w:rsidRDefault="002252FD" w:rsidP="002252FD">
            <w:pPr>
              <w:keepNext/>
              <w:keepLines/>
              <w:jc w:val="right"/>
            </w:pPr>
            <w:r w:rsidRPr="00FD5008">
              <w:t>2,9</w:t>
            </w:r>
          </w:p>
        </w:tc>
        <w:tc>
          <w:tcPr>
            <w:tcW w:w="0" w:type="auto"/>
            <w:tcBorders>
              <w:top w:val="single" w:sz="4" w:space="0" w:color="auto"/>
            </w:tcBorders>
          </w:tcPr>
          <w:p w:rsidR="002252FD" w:rsidRPr="00FD5008" w:rsidRDefault="002252FD" w:rsidP="002252FD">
            <w:pPr>
              <w:keepNext/>
              <w:keepLines/>
              <w:jc w:val="right"/>
            </w:pPr>
            <w:r w:rsidRPr="00FD5008">
              <w:t>2,6</w:t>
            </w:r>
          </w:p>
        </w:tc>
      </w:tr>
      <w:tr w:rsidR="002252FD" w:rsidRPr="00FD5008" w:rsidTr="002252FD">
        <w:tc>
          <w:tcPr>
            <w:tcW w:w="3623" w:type="dxa"/>
          </w:tcPr>
          <w:p w:rsidR="002252FD" w:rsidRPr="00FD5008" w:rsidRDefault="002252FD" w:rsidP="002252FD">
            <w:pPr>
              <w:keepNext/>
              <w:keepLines/>
            </w:pPr>
            <w:r w:rsidRPr="00FD5008">
              <w:t>Män</w:t>
            </w:r>
          </w:p>
        </w:tc>
        <w:tc>
          <w:tcPr>
            <w:tcW w:w="877" w:type="dxa"/>
          </w:tcPr>
          <w:p w:rsidR="002252FD" w:rsidRPr="00FD5008" w:rsidRDefault="002252FD" w:rsidP="002252FD">
            <w:pPr>
              <w:keepNext/>
              <w:keepLines/>
              <w:jc w:val="right"/>
            </w:pPr>
            <w:r w:rsidRPr="00FD5008">
              <w:t>1,0</w:t>
            </w:r>
          </w:p>
        </w:tc>
        <w:tc>
          <w:tcPr>
            <w:tcW w:w="0" w:type="auto"/>
          </w:tcPr>
          <w:p w:rsidR="002252FD" w:rsidRPr="00FD5008" w:rsidRDefault="002252FD" w:rsidP="002252FD">
            <w:pPr>
              <w:keepNext/>
              <w:keepLines/>
              <w:jc w:val="right"/>
            </w:pPr>
            <w:r w:rsidRPr="00FD5008">
              <w:t>1,2</w:t>
            </w:r>
          </w:p>
        </w:tc>
      </w:tr>
      <w:tr w:rsidR="002252FD" w:rsidRPr="00FD5008" w:rsidTr="002252FD">
        <w:tc>
          <w:tcPr>
            <w:tcW w:w="3623" w:type="dxa"/>
          </w:tcPr>
          <w:p w:rsidR="002252FD" w:rsidRPr="00FD5008" w:rsidRDefault="00D8280E" w:rsidP="002252FD">
            <w:pPr>
              <w:keepNext/>
              <w:keepLines/>
            </w:pPr>
            <w:r w:rsidRPr="00FD5008">
              <w:t>Anställda –</w:t>
            </w:r>
            <w:r w:rsidR="002252FD" w:rsidRPr="00FD5008">
              <w:t>29 år</w:t>
            </w:r>
          </w:p>
        </w:tc>
        <w:tc>
          <w:tcPr>
            <w:tcW w:w="877" w:type="dxa"/>
          </w:tcPr>
          <w:p w:rsidR="002252FD" w:rsidRPr="00FD5008" w:rsidRDefault="002252FD" w:rsidP="002252FD">
            <w:pPr>
              <w:keepNext/>
              <w:keepLines/>
              <w:jc w:val="right"/>
            </w:pPr>
            <w:r w:rsidRPr="00FD5008">
              <w:t>0,7</w:t>
            </w:r>
          </w:p>
        </w:tc>
        <w:tc>
          <w:tcPr>
            <w:tcW w:w="0" w:type="auto"/>
          </w:tcPr>
          <w:p w:rsidR="002252FD" w:rsidRPr="00FD5008" w:rsidRDefault="002252FD" w:rsidP="002252FD">
            <w:pPr>
              <w:keepNext/>
              <w:keepLines/>
              <w:jc w:val="right"/>
            </w:pPr>
            <w:r w:rsidRPr="00FD5008">
              <w:t>0,6</w:t>
            </w:r>
          </w:p>
        </w:tc>
      </w:tr>
      <w:tr w:rsidR="002252FD" w:rsidRPr="00FD5008" w:rsidTr="002252FD">
        <w:tc>
          <w:tcPr>
            <w:tcW w:w="3623" w:type="dxa"/>
          </w:tcPr>
          <w:p w:rsidR="002252FD" w:rsidRPr="00FD5008" w:rsidRDefault="00D8280E" w:rsidP="002252FD">
            <w:pPr>
              <w:keepNext/>
              <w:keepLines/>
            </w:pPr>
            <w:r w:rsidRPr="00FD5008">
              <w:t>Anställda 30–</w:t>
            </w:r>
            <w:r w:rsidR="002252FD" w:rsidRPr="00FD5008">
              <w:t>49 år</w:t>
            </w:r>
          </w:p>
        </w:tc>
        <w:tc>
          <w:tcPr>
            <w:tcW w:w="877" w:type="dxa"/>
          </w:tcPr>
          <w:p w:rsidR="002252FD" w:rsidRPr="00FD5008" w:rsidRDefault="002252FD" w:rsidP="002252FD">
            <w:pPr>
              <w:keepNext/>
              <w:keepLines/>
              <w:jc w:val="right"/>
            </w:pPr>
            <w:r w:rsidRPr="00FD5008">
              <w:t>2,7</w:t>
            </w:r>
          </w:p>
        </w:tc>
        <w:tc>
          <w:tcPr>
            <w:tcW w:w="0" w:type="auto"/>
          </w:tcPr>
          <w:p w:rsidR="002252FD" w:rsidRPr="00FD5008" w:rsidRDefault="002252FD" w:rsidP="002252FD">
            <w:pPr>
              <w:keepNext/>
              <w:keepLines/>
              <w:jc w:val="right"/>
            </w:pPr>
            <w:r w:rsidRPr="00FD5008">
              <w:t>2,2</w:t>
            </w:r>
          </w:p>
        </w:tc>
      </w:tr>
      <w:tr w:rsidR="002252FD" w:rsidRPr="00FD5008" w:rsidTr="002252FD">
        <w:tc>
          <w:tcPr>
            <w:tcW w:w="3623" w:type="dxa"/>
            <w:tcBorders>
              <w:bottom w:val="single" w:sz="4" w:space="0" w:color="auto"/>
            </w:tcBorders>
          </w:tcPr>
          <w:p w:rsidR="002252FD" w:rsidRPr="00FD5008" w:rsidRDefault="002252FD" w:rsidP="002252FD">
            <w:pPr>
              <w:keepNext/>
              <w:keepLines/>
            </w:pPr>
            <w:r w:rsidRPr="00FD5008">
              <w:t>Anställda 50</w:t>
            </w:r>
            <w:r w:rsidR="00D8280E" w:rsidRPr="00FD5008">
              <w:t>–</w:t>
            </w:r>
            <w:r w:rsidRPr="00FD5008">
              <w:t xml:space="preserve"> år</w:t>
            </w:r>
          </w:p>
        </w:tc>
        <w:tc>
          <w:tcPr>
            <w:tcW w:w="877" w:type="dxa"/>
            <w:tcBorders>
              <w:bottom w:val="single" w:sz="4" w:space="0" w:color="auto"/>
            </w:tcBorders>
          </w:tcPr>
          <w:p w:rsidR="002252FD" w:rsidRPr="00FD5008" w:rsidRDefault="002252FD" w:rsidP="002252FD">
            <w:pPr>
              <w:keepNext/>
              <w:keepLines/>
              <w:jc w:val="right"/>
            </w:pPr>
            <w:r w:rsidRPr="00FD5008">
              <w:t>1,6</w:t>
            </w:r>
          </w:p>
        </w:tc>
        <w:tc>
          <w:tcPr>
            <w:tcW w:w="0" w:type="auto"/>
            <w:tcBorders>
              <w:bottom w:val="single" w:sz="4" w:space="0" w:color="auto"/>
            </w:tcBorders>
          </w:tcPr>
          <w:p w:rsidR="002252FD" w:rsidRPr="00FD5008" w:rsidRDefault="002252FD" w:rsidP="002252FD">
            <w:pPr>
              <w:keepNext/>
              <w:keepLines/>
              <w:jc w:val="right"/>
            </w:pPr>
            <w:r w:rsidRPr="00FD5008">
              <w:t>2,0</w:t>
            </w:r>
          </w:p>
        </w:tc>
      </w:tr>
      <w:tr w:rsidR="002252FD" w:rsidRPr="00FD5008" w:rsidTr="002252FD">
        <w:tc>
          <w:tcPr>
            <w:tcW w:w="3623" w:type="dxa"/>
            <w:tcBorders>
              <w:top w:val="single" w:sz="4" w:space="0" w:color="auto"/>
              <w:bottom w:val="single" w:sz="4" w:space="0" w:color="auto"/>
            </w:tcBorders>
          </w:tcPr>
          <w:p w:rsidR="002252FD" w:rsidRPr="00FD5008" w:rsidRDefault="002252FD" w:rsidP="002252FD">
            <w:pPr>
              <w:keepNext/>
              <w:keepLines/>
              <w:rPr>
                <w:i/>
              </w:rPr>
            </w:pPr>
            <w:r w:rsidRPr="00FD5008">
              <w:rPr>
                <w:i/>
              </w:rPr>
              <w:t>Av total sjukfrånvaro avser:</w:t>
            </w:r>
          </w:p>
        </w:tc>
        <w:tc>
          <w:tcPr>
            <w:tcW w:w="877" w:type="dxa"/>
            <w:tcBorders>
              <w:top w:val="single" w:sz="4" w:space="0" w:color="auto"/>
              <w:bottom w:val="single" w:sz="4" w:space="0" w:color="auto"/>
            </w:tcBorders>
          </w:tcPr>
          <w:p w:rsidR="002252FD" w:rsidRPr="00FD5008" w:rsidRDefault="002252FD" w:rsidP="002252FD">
            <w:pPr>
              <w:keepNext/>
              <w:keepLines/>
              <w:jc w:val="right"/>
              <w:rPr>
                <w:i/>
              </w:rPr>
            </w:pPr>
          </w:p>
        </w:tc>
        <w:tc>
          <w:tcPr>
            <w:tcW w:w="0" w:type="auto"/>
            <w:tcBorders>
              <w:top w:val="single" w:sz="4" w:space="0" w:color="auto"/>
              <w:bottom w:val="single" w:sz="4" w:space="0" w:color="auto"/>
            </w:tcBorders>
          </w:tcPr>
          <w:p w:rsidR="002252FD" w:rsidRPr="00FD5008" w:rsidRDefault="002252FD" w:rsidP="002252FD">
            <w:pPr>
              <w:keepNext/>
              <w:keepLines/>
              <w:jc w:val="right"/>
              <w:rPr>
                <w:i/>
              </w:rPr>
            </w:pPr>
          </w:p>
        </w:tc>
      </w:tr>
      <w:tr w:rsidR="002252FD" w:rsidRPr="00FD5008" w:rsidTr="002252FD">
        <w:tc>
          <w:tcPr>
            <w:tcW w:w="3623" w:type="dxa"/>
            <w:tcBorders>
              <w:top w:val="single" w:sz="4" w:space="0" w:color="auto"/>
            </w:tcBorders>
          </w:tcPr>
          <w:p w:rsidR="002252FD" w:rsidRPr="00FD5008" w:rsidRDefault="002252FD" w:rsidP="002252FD">
            <w:pPr>
              <w:keepNext/>
              <w:keepLines/>
            </w:pPr>
            <w:r w:rsidRPr="00FD5008">
              <w:t xml:space="preserve">Andel långtidssjuka (60 dagar eller mer) </w:t>
            </w:r>
          </w:p>
        </w:tc>
        <w:tc>
          <w:tcPr>
            <w:tcW w:w="877" w:type="dxa"/>
            <w:tcBorders>
              <w:top w:val="single" w:sz="4" w:space="0" w:color="auto"/>
            </w:tcBorders>
          </w:tcPr>
          <w:p w:rsidR="002252FD" w:rsidRPr="00FD5008" w:rsidRDefault="002252FD" w:rsidP="002252FD">
            <w:pPr>
              <w:keepNext/>
              <w:keepLines/>
              <w:jc w:val="right"/>
            </w:pPr>
            <w:r w:rsidRPr="00FD5008">
              <w:t>57,9</w:t>
            </w:r>
          </w:p>
        </w:tc>
        <w:tc>
          <w:tcPr>
            <w:tcW w:w="0" w:type="auto"/>
            <w:tcBorders>
              <w:top w:val="single" w:sz="4" w:space="0" w:color="auto"/>
            </w:tcBorders>
          </w:tcPr>
          <w:p w:rsidR="002252FD" w:rsidRPr="00FD5008" w:rsidRDefault="002252FD" w:rsidP="002252FD">
            <w:pPr>
              <w:keepNext/>
              <w:keepLines/>
              <w:jc w:val="right"/>
            </w:pPr>
            <w:r w:rsidRPr="00FD5008">
              <w:t>40,6</w:t>
            </w:r>
          </w:p>
        </w:tc>
      </w:tr>
      <w:tr w:rsidR="002252FD" w:rsidRPr="00FD5008" w:rsidTr="002252FD">
        <w:tc>
          <w:tcPr>
            <w:tcW w:w="3623" w:type="dxa"/>
            <w:tcBorders>
              <w:bottom w:val="single" w:sz="4" w:space="0" w:color="auto"/>
            </w:tcBorders>
          </w:tcPr>
          <w:p w:rsidR="002252FD" w:rsidRPr="00FD5008" w:rsidRDefault="00D8280E" w:rsidP="002252FD">
            <w:pPr>
              <w:keepNext/>
              <w:keepLines/>
              <w:rPr>
                <w:sz w:val="16"/>
                <w:szCs w:val="16"/>
              </w:rPr>
            </w:pPr>
            <w:r w:rsidRPr="00FD5008">
              <w:rPr>
                <w:sz w:val="16"/>
                <w:szCs w:val="16"/>
              </w:rPr>
              <w:t>–</w:t>
            </w:r>
            <w:r w:rsidR="002252FD" w:rsidRPr="00FD5008">
              <w:rPr>
                <w:sz w:val="16"/>
                <w:szCs w:val="16"/>
              </w:rPr>
              <w:t>Andelen långtidssjuka av total ordinarie arbet</w:t>
            </w:r>
            <w:r w:rsidR="002252FD" w:rsidRPr="00FD5008">
              <w:rPr>
                <w:sz w:val="16"/>
                <w:szCs w:val="16"/>
              </w:rPr>
              <w:t>s</w:t>
            </w:r>
            <w:r w:rsidR="002252FD" w:rsidRPr="00FD5008">
              <w:rPr>
                <w:sz w:val="16"/>
                <w:szCs w:val="16"/>
              </w:rPr>
              <w:t>tid</w:t>
            </w:r>
            <w:r w:rsidR="008A3464" w:rsidRPr="00FD5008">
              <w:rPr>
                <w:rStyle w:val="Fotnotsreferens"/>
                <w:sz w:val="16"/>
                <w:szCs w:val="16"/>
              </w:rPr>
              <w:footnoteReference w:id="21"/>
            </w:r>
          </w:p>
        </w:tc>
        <w:tc>
          <w:tcPr>
            <w:tcW w:w="877" w:type="dxa"/>
            <w:tcBorders>
              <w:bottom w:val="single" w:sz="4" w:space="0" w:color="auto"/>
            </w:tcBorders>
          </w:tcPr>
          <w:p w:rsidR="002252FD" w:rsidRPr="00FD5008" w:rsidRDefault="002252FD" w:rsidP="002252FD">
            <w:pPr>
              <w:keepNext/>
              <w:keepLines/>
              <w:jc w:val="right"/>
              <w:rPr>
                <w:sz w:val="16"/>
                <w:szCs w:val="16"/>
              </w:rPr>
            </w:pPr>
            <w:r w:rsidRPr="00FD5008">
              <w:rPr>
                <w:sz w:val="16"/>
                <w:szCs w:val="16"/>
              </w:rPr>
              <w:t>1,2</w:t>
            </w:r>
          </w:p>
        </w:tc>
        <w:tc>
          <w:tcPr>
            <w:tcW w:w="0" w:type="auto"/>
            <w:tcBorders>
              <w:bottom w:val="single" w:sz="4" w:space="0" w:color="auto"/>
            </w:tcBorders>
          </w:tcPr>
          <w:p w:rsidR="002252FD" w:rsidRPr="00FD5008" w:rsidRDefault="002252FD" w:rsidP="002252FD">
            <w:pPr>
              <w:keepNext/>
              <w:keepLines/>
              <w:jc w:val="right"/>
              <w:rPr>
                <w:sz w:val="16"/>
                <w:szCs w:val="16"/>
              </w:rPr>
            </w:pPr>
            <w:r w:rsidRPr="00FD5008">
              <w:rPr>
                <w:sz w:val="16"/>
                <w:szCs w:val="16"/>
              </w:rPr>
              <w:t>0,8</w:t>
            </w:r>
          </w:p>
        </w:tc>
      </w:tr>
    </w:tbl>
    <w:p w:rsidR="002252FD" w:rsidRPr="00FD5008" w:rsidRDefault="002252FD" w:rsidP="002252FD"/>
    <w:p w:rsidR="002252FD" w:rsidRPr="00FD5008" w:rsidRDefault="002252FD" w:rsidP="002252FD">
      <w:r w:rsidRPr="00FD5008">
        <w:t>Den totala sjukfrånvaron var i stort sett oförändrad jämfört med föreg</w:t>
      </w:r>
      <w:r w:rsidRPr="00FD5008">
        <w:t>å</w:t>
      </w:r>
      <w:r w:rsidRPr="00FD5008">
        <w:t>ende år. Andelen långtidssjuka ökade. Sjukfrånvaron bland kvinnor ökade något, li</w:t>
      </w:r>
      <w:r w:rsidRPr="00FD5008">
        <w:t>k</w:t>
      </w:r>
      <w:r w:rsidRPr="00FD5008">
        <w:t>som för anställda i åldrarna 30</w:t>
      </w:r>
      <w:r w:rsidR="00D8280E" w:rsidRPr="00FD5008">
        <w:t>–</w:t>
      </w:r>
      <w:r w:rsidRPr="00FD5008">
        <w:t xml:space="preserve">49 år. </w:t>
      </w:r>
    </w:p>
    <w:p w:rsidR="002252FD" w:rsidRPr="00FD5008" w:rsidRDefault="002252FD" w:rsidP="00DE4839">
      <w:pPr>
        <w:pStyle w:val="R4"/>
      </w:pPr>
      <w:bookmarkStart w:id="141" w:name="_Toc189588108"/>
      <w:r w:rsidRPr="00FD5008">
        <w:t>Åtgärder för att förebygga ohälsa</w:t>
      </w:r>
      <w:bookmarkEnd w:id="141"/>
      <w:r w:rsidRPr="00FD5008">
        <w:t xml:space="preserve">  </w:t>
      </w:r>
    </w:p>
    <w:p w:rsidR="002252FD" w:rsidRPr="00FD5008" w:rsidRDefault="002252FD" w:rsidP="002252FD">
      <w:r w:rsidRPr="00FD5008">
        <w:t>I samarbete med företagshälsovården startades ett förebyggande hälsoarb</w:t>
      </w:r>
      <w:r w:rsidRPr="00FD5008">
        <w:t>e</w:t>
      </w:r>
      <w:r w:rsidRPr="00FD5008">
        <w:t>te under hösten 2007. Syftet är att stötta medarbetarna till att på ett tidigt stad</w:t>
      </w:r>
      <w:r w:rsidRPr="00FD5008">
        <w:t>i</w:t>
      </w:r>
      <w:r w:rsidRPr="00FD5008">
        <w:t>um själva förebygga ohälsa genom ökad</w:t>
      </w:r>
      <w:r w:rsidR="00D8280E" w:rsidRPr="00FD5008">
        <w:t xml:space="preserve"> medvetenhet och ansvarstagande</w:t>
      </w:r>
      <w:r w:rsidRPr="00FD5008">
        <w:t xml:space="preserve"> i hälsofrågor. Totalt deltar 151 personer. Häls</w:t>
      </w:r>
      <w:r w:rsidRPr="00FD5008">
        <w:t>o</w:t>
      </w:r>
      <w:r w:rsidRPr="00FD5008">
        <w:t>arbetet i denna form pågår fram till juni 2008.</w:t>
      </w:r>
    </w:p>
    <w:p w:rsidR="002252FD" w:rsidRPr="00FD5008" w:rsidRDefault="00B27E82" w:rsidP="002252FD">
      <w:pPr>
        <w:pStyle w:val="Rubrik3"/>
        <w:rPr>
          <w:noProof w:val="0"/>
        </w:rPr>
      </w:pPr>
      <w:bookmarkStart w:id="142" w:name="_Toc190762617"/>
      <w:bookmarkStart w:id="143" w:name="_Toc191201144"/>
      <w:bookmarkEnd w:id="136"/>
      <w:bookmarkEnd w:id="137"/>
      <w:r w:rsidRPr="00FD5008">
        <w:rPr>
          <w:noProof w:val="0"/>
        </w:rPr>
        <w:t xml:space="preserve">Resultat </w:t>
      </w:r>
      <w:r w:rsidR="002252FD" w:rsidRPr="00FD5008">
        <w:rPr>
          <w:noProof w:val="0"/>
        </w:rPr>
        <w:t>och bedömning</w:t>
      </w:r>
      <w:bookmarkEnd w:id="142"/>
      <w:bookmarkEnd w:id="143"/>
      <w:r w:rsidR="002252FD" w:rsidRPr="00FD5008">
        <w:rPr>
          <w:noProof w:val="0"/>
        </w:rPr>
        <w:t xml:space="preserve"> </w:t>
      </w:r>
    </w:p>
    <w:p w:rsidR="002252FD" w:rsidRPr="00FD5008" w:rsidRDefault="002252FD" w:rsidP="002252FD">
      <w:pPr>
        <w:pStyle w:val="Normaltindrag"/>
        <w:ind w:firstLine="0"/>
      </w:pPr>
      <w:r w:rsidRPr="00FD5008">
        <w:t>Riksrevisionen har genom ett antal åtgärder förstärkt kompetensförsör</w:t>
      </w:r>
      <w:r w:rsidRPr="00FD5008">
        <w:t>j</w:t>
      </w:r>
      <w:r w:rsidRPr="00FD5008">
        <w:t>ningen inom organisationen. Syftet är at</w:t>
      </w:r>
      <w:r w:rsidR="00D8280E" w:rsidRPr="00FD5008">
        <w:t>t rätt kompetens ska finnas för</w:t>
      </w:r>
      <w:r w:rsidRPr="00FD5008">
        <w:t xml:space="preserve"> att genomföra uppdraget och att nå uppsatta mål. Åtgärder som vidtagits är rekr</w:t>
      </w:r>
      <w:r w:rsidRPr="00FD5008">
        <w:t>y</w:t>
      </w:r>
      <w:r w:rsidRPr="00FD5008">
        <w:t>tering av medarbetare med rätt kvalifikationer och ett utökat utbyte mellan kärnver</w:t>
      </w:r>
      <w:r w:rsidRPr="00FD5008">
        <w:t>k</w:t>
      </w:r>
      <w:r w:rsidRPr="00FD5008">
        <w:t>samheterna inom organisationen. Dessutom utökades samarbetet med unive</w:t>
      </w:r>
      <w:r w:rsidRPr="00FD5008">
        <w:t>r</w:t>
      </w:r>
      <w:r w:rsidRPr="00FD5008">
        <w:t>sitet och företag för att få tillgång till kompetens myndigheten saknar och som heller inte behöver finnas internt då behovet bedömts vara tillfälligt. Däru</w:t>
      </w:r>
      <w:r w:rsidRPr="00FD5008">
        <w:t>t</w:t>
      </w:r>
      <w:r w:rsidRPr="00FD5008">
        <w:t>över har insatser inletts för att ta fram verktyg till stöd för kompetensförsör</w:t>
      </w:r>
      <w:r w:rsidRPr="00FD5008">
        <w:t>j</w:t>
      </w:r>
      <w:r w:rsidRPr="00FD5008">
        <w:t>ningsplanering. Sjukfrånvaron låg kvar på en låg nivå jämfört med föregåe</w:t>
      </w:r>
      <w:r w:rsidRPr="00FD5008">
        <w:t>n</w:t>
      </w:r>
      <w:r w:rsidRPr="00FD5008">
        <w:t>de år. Riksrevisionen vidtog åtgärder i syfte att förebygga ohälsa hos meda</w:t>
      </w:r>
      <w:r w:rsidRPr="00FD5008">
        <w:t>r</w:t>
      </w:r>
      <w:r w:rsidRPr="00FD5008">
        <w:t>betarna.</w:t>
      </w:r>
    </w:p>
    <w:p w:rsidR="00043392" w:rsidRPr="00FD5008" w:rsidRDefault="00043392" w:rsidP="00043392">
      <w:bookmarkStart w:id="144" w:name="_Toc190535501"/>
      <w:bookmarkStart w:id="145" w:name="_Toc190762618"/>
      <w:bookmarkStart w:id="146" w:name="_Toc191201145"/>
    </w:p>
    <w:p w:rsidR="00043392" w:rsidRPr="00FD5008" w:rsidRDefault="00043392" w:rsidP="00665265">
      <w:pPr>
        <w:pStyle w:val="Rubrik1"/>
        <w:rPr>
          <w:noProof w:val="0"/>
        </w:rPr>
        <w:sectPr w:rsidR="00043392" w:rsidRPr="00FD5008">
          <w:pgSz w:w="11906" w:h="16838" w:code="9"/>
          <w:pgMar w:top="907" w:right="4649" w:bottom="4508" w:left="1304" w:header="340" w:footer="227" w:gutter="0"/>
          <w:cols w:space="720"/>
          <w:titlePg/>
        </w:sectPr>
      </w:pPr>
    </w:p>
    <w:p w:rsidR="00DE4839" w:rsidRPr="00FD5008" w:rsidRDefault="00DE4839" w:rsidP="00CA62DC">
      <w:pPr>
        <w:pStyle w:val="Rubrik1"/>
        <w:spacing w:after="480"/>
        <w:rPr>
          <w:noProof w:val="0"/>
        </w:rPr>
      </w:pPr>
      <w:r w:rsidRPr="00FD5008">
        <w:rPr>
          <w:noProof w:val="0"/>
        </w:rPr>
        <w:t>Sammanställning över väsentliga uppgifter</w:t>
      </w:r>
      <w:bookmarkEnd w:id="144"/>
      <w:bookmarkEnd w:id="145"/>
      <w:bookmarkEnd w:id="146"/>
      <w:r w:rsidRPr="00FD5008">
        <w:rPr>
          <w:noProof w:val="0"/>
        </w:rPr>
        <w:t xml:space="preserve"> </w:t>
      </w:r>
    </w:p>
    <w:tbl>
      <w:tblPr>
        <w:tblW w:w="7220" w:type="dxa"/>
        <w:tblInd w:w="70" w:type="dxa"/>
        <w:tblLayout w:type="fixed"/>
        <w:tblCellMar>
          <w:left w:w="70" w:type="dxa"/>
          <w:right w:w="70" w:type="dxa"/>
        </w:tblCellMar>
        <w:tblLook w:val="0000" w:firstRow="0" w:lastRow="0" w:firstColumn="0" w:lastColumn="0" w:noHBand="0" w:noVBand="0"/>
      </w:tblPr>
      <w:tblGrid>
        <w:gridCol w:w="2850"/>
        <w:gridCol w:w="855"/>
        <w:gridCol w:w="855"/>
        <w:gridCol w:w="950"/>
        <w:gridCol w:w="835"/>
        <w:gridCol w:w="875"/>
      </w:tblGrid>
      <w:tr w:rsidR="00DE4839" w:rsidRPr="00FD5008" w:rsidTr="003406DB">
        <w:tblPrEx>
          <w:tblCellMar>
            <w:top w:w="0" w:type="dxa"/>
            <w:bottom w:w="0" w:type="dxa"/>
          </w:tblCellMar>
        </w:tblPrEx>
        <w:tc>
          <w:tcPr>
            <w:tcW w:w="2850" w:type="dxa"/>
            <w:tcBorders>
              <w:top w:val="single" w:sz="4" w:space="0" w:color="auto"/>
              <w:left w:val="nil"/>
              <w:bottom w:val="single" w:sz="4" w:space="0" w:color="auto"/>
              <w:right w:val="nil"/>
            </w:tcBorders>
            <w:vAlign w:val="bottom"/>
          </w:tcPr>
          <w:p w:rsidR="00DE4839" w:rsidRPr="00FD5008" w:rsidRDefault="00D8280E" w:rsidP="00DE4839">
            <w:pPr>
              <w:spacing w:before="0" w:line="200" w:lineRule="exact"/>
              <w:ind w:left="-1134" w:firstLine="1159"/>
              <w:jc w:val="left"/>
              <w:rPr>
                <w:b/>
                <w:sz w:val="18"/>
              </w:rPr>
            </w:pPr>
            <w:r w:rsidRPr="00FD5008">
              <w:rPr>
                <w:b/>
                <w:sz w:val="18"/>
              </w:rPr>
              <w:t xml:space="preserve"> </w:t>
            </w:r>
            <w:r w:rsidR="00DE4839" w:rsidRPr="00FD5008">
              <w:rPr>
                <w:b/>
                <w:sz w:val="18"/>
              </w:rPr>
              <w:t>(tkr)</w:t>
            </w:r>
          </w:p>
        </w:tc>
        <w:tc>
          <w:tcPr>
            <w:tcW w:w="855" w:type="dxa"/>
            <w:tcBorders>
              <w:top w:val="single" w:sz="4" w:space="0" w:color="auto"/>
              <w:left w:val="nil"/>
              <w:bottom w:val="single" w:sz="4" w:space="0" w:color="auto"/>
              <w:right w:val="nil"/>
            </w:tcBorders>
          </w:tcPr>
          <w:p w:rsidR="00DE4839" w:rsidRPr="00FD5008" w:rsidRDefault="00DE4839" w:rsidP="00DE4839">
            <w:pPr>
              <w:spacing w:before="0" w:line="200" w:lineRule="exact"/>
              <w:jc w:val="right"/>
              <w:rPr>
                <w:b/>
                <w:sz w:val="18"/>
              </w:rPr>
            </w:pPr>
            <w:r w:rsidRPr="00FD5008">
              <w:rPr>
                <w:b/>
                <w:sz w:val="18"/>
              </w:rPr>
              <w:t>2007</w:t>
            </w:r>
          </w:p>
        </w:tc>
        <w:tc>
          <w:tcPr>
            <w:tcW w:w="855" w:type="dxa"/>
            <w:tcBorders>
              <w:top w:val="single" w:sz="4" w:space="0" w:color="auto"/>
              <w:left w:val="nil"/>
              <w:bottom w:val="single" w:sz="4" w:space="0" w:color="auto"/>
              <w:right w:val="nil"/>
            </w:tcBorders>
          </w:tcPr>
          <w:p w:rsidR="00DE4839" w:rsidRPr="00FD5008" w:rsidRDefault="00DE4839" w:rsidP="00DE4839">
            <w:pPr>
              <w:spacing w:before="0" w:line="200" w:lineRule="exact"/>
              <w:jc w:val="right"/>
              <w:rPr>
                <w:b/>
                <w:sz w:val="18"/>
              </w:rPr>
            </w:pPr>
            <w:r w:rsidRPr="00FD5008">
              <w:rPr>
                <w:b/>
                <w:sz w:val="18"/>
              </w:rPr>
              <w:t>2006</w:t>
            </w:r>
          </w:p>
        </w:tc>
        <w:tc>
          <w:tcPr>
            <w:tcW w:w="950" w:type="dxa"/>
            <w:tcBorders>
              <w:top w:val="single" w:sz="4" w:space="0" w:color="auto"/>
              <w:left w:val="nil"/>
              <w:bottom w:val="single" w:sz="4" w:space="0" w:color="auto"/>
              <w:right w:val="nil"/>
            </w:tcBorders>
            <w:vAlign w:val="bottom"/>
          </w:tcPr>
          <w:p w:rsidR="00DE4839" w:rsidRPr="00FD5008" w:rsidRDefault="00DE4839" w:rsidP="00DE4839">
            <w:pPr>
              <w:spacing w:before="0" w:line="200" w:lineRule="exact"/>
              <w:jc w:val="right"/>
              <w:rPr>
                <w:b/>
                <w:sz w:val="18"/>
              </w:rPr>
            </w:pPr>
            <w:r w:rsidRPr="00FD5008">
              <w:rPr>
                <w:b/>
                <w:sz w:val="18"/>
              </w:rPr>
              <w:t>2005</w:t>
            </w:r>
          </w:p>
        </w:tc>
        <w:tc>
          <w:tcPr>
            <w:tcW w:w="835" w:type="dxa"/>
            <w:tcBorders>
              <w:top w:val="single" w:sz="4" w:space="0" w:color="auto"/>
              <w:left w:val="nil"/>
              <w:bottom w:val="single" w:sz="4" w:space="0" w:color="auto"/>
              <w:right w:val="nil"/>
            </w:tcBorders>
            <w:vAlign w:val="bottom"/>
          </w:tcPr>
          <w:p w:rsidR="00DE4839" w:rsidRPr="00FD5008" w:rsidRDefault="00DE4839" w:rsidP="00DE4839">
            <w:pPr>
              <w:spacing w:before="0" w:line="200" w:lineRule="exact"/>
              <w:jc w:val="right"/>
              <w:rPr>
                <w:b/>
                <w:sz w:val="18"/>
              </w:rPr>
            </w:pPr>
            <w:r w:rsidRPr="00FD5008">
              <w:rPr>
                <w:b/>
                <w:sz w:val="18"/>
              </w:rPr>
              <w:t>2004</w:t>
            </w:r>
          </w:p>
        </w:tc>
        <w:tc>
          <w:tcPr>
            <w:tcW w:w="875" w:type="dxa"/>
            <w:tcBorders>
              <w:top w:val="single" w:sz="4" w:space="0" w:color="auto"/>
              <w:left w:val="nil"/>
              <w:bottom w:val="single" w:sz="4" w:space="0" w:color="auto"/>
              <w:right w:val="nil"/>
            </w:tcBorders>
          </w:tcPr>
          <w:p w:rsidR="00DE4839" w:rsidRPr="00FD5008" w:rsidRDefault="00DE4839" w:rsidP="00DE4839">
            <w:pPr>
              <w:spacing w:before="0" w:line="200" w:lineRule="exact"/>
              <w:jc w:val="right"/>
              <w:rPr>
                <w:b/>
                <w:sz w:val="18"/>
              </w:rPr>
            </w:pPr>
            <w:r w:rsidRPr="00FD5008">
              <w:rPr>
                <w:b/>
                <w:sz w:val="18"/>
              </w:rPr>
              <w:t>2003</w:t>
            </w:r>
            <w:r w:rsidRPr="00FD5008">
              <w:rPr>
                <w:rStyle w:val="Fotnotsreferens"/>
                <w:b/>
                <w:sz w:val="18"/>
              </w:rPr>
              <w:footnoteReference w:id="22"/>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b/>
                <w:sz w:val="18"/>
              </w:rPr>
            </w:pPr>
            <w:r w:rsidRPr="00FD5008">
              <w:rPr>
                <w:b/>
                <w:sz w:val="18"/>
              </w:rPr>
              <w:t>Låneram Riksgäld</w:t>
            </w:r>
            <w:r w:rsidRPr="00FD5008">
              <w:rPr>
                <w:b/>
                <w:sz w:val="18"/>
              </w:rPr>
              <w:t>s</w:t>
            </w:r>
            <w:r w:rsidRPr="00FD5008">
              <w:rPr>
                <w:b/>
                <w:sz w:val="18"/>
              </w:rPr>
              <w:t>kontoret</w:t>
            </w:r>
          </w:p>
        </w:tc>
        <w:tc>
          <w:tcPr>
            <w:tcW w:w="855" w:type="dxa"/>
            <w:tcBorders>
              <w:top w:val="nil"/>
              <w:left w:val="nil"/>
              <w:bottom w:val="nil"/>
              <w:right w:val="nil"/>
            </w:tcBorders>
          </w:tcPr>
          <w:p w:rsidR="00DE4839" w:rsidRPr="00FD5008" w:rsidRDefault="00DE4839" w:rsidP="00DE4839">
            <w:pPr>
              <w:spacing w:before="0" w:line="240" w:lineRule="auto"/>
              <w:jc w:val="left"/>
              <w:rPr>
                <w:b/>
                <w:i/>
                <w:sz w:val="18"/>
              </w:rPr>
            </w:pPr>
          </w:p>
        </w:tc>
        <w:tc>
          <w:tcPr>
            <w:tcW w:w="855" w:type="dxa"/>
            <w:tcBorders>
              <w:top w:val="nil"/>
              <w:left w:val="nil"/>
              <w:bottom w:val="nil"/>
              <w:right w:val="nil"/>
            </w:tcBorders>
          </w:tcPr>
          <w:p w:rsidR="00DE4839" w:rsidRPr="00FD5008" w:rsidRDefault="00DE4839" w:rsidP="00DE4839">
            <w:pPr>
              <w:spacing w:before="0" w:line="240" w:lineRule="auto"/>
              <w:jc w:val="left"/>
              <w:rPr>
                <w:b/>
                <w:i/>
                <w:sz w:val="18"/>
              </w:rPr>
            </w:pPr>
          </w:p>
        </w:tc>
        <w:tc>
          <w:tcPr>
            <w:tcW w:w="950" w:type="dxa"/>
            <w:tcBorders>
              <w:top w:val="nil"/>
              <w:left w:val="nil"/>
              <w:bottom w:val="nil"/>
              <w:right w:val="nil"/>
            </w:tcBorders>
            <w:vAlign w:val="bottom"/>
          </w:tcPr>
          <w:p w:rsidR="00DE4839" w:rsidRPr="00FD5008" w:rsidRDefault="00DE4839" w:rsidP="00DE4839">
            <w:pPr>
              <w:spacing w:before="0" w:line="240" w:lineRule="auto"/>
              <w:jc w:val="left"/>
              <w:rPr>
                <w:b/>
                <w:i/>
                <w:sz w:val="18"/>
              </w:rPr>
            </w:pPr>
          </w:p>
        </w:tc>
        <w:tc>
          <w:tcPr>
            <w:tcW w:w="835" w:type="dxa"/>
            <w:tcBorders>
              <w:top w:val="nil"/>
              <w:left w:val="nil"/>
              <w:bottom w:val="nil"/>
              <w:right w:val="nil"/>
            </w:tcBorders>
            <w:vAlign w:val="bottom"/>
          </w:tcPr>
          <w:p w:rsidR="00DE4839" w:rsidRPr="00FD5008" w:rsidRDefault="00DE4839" w:rsidP="00DE4839">
            <w:pPr>
              <w:spacing w:before="0" w:line="240" w:lineRule="auto"/>
              <w:jc w:val="left"/>
              <w:rPr>
                <w:sz w:val="18"/>
              </w:rPr>
            </w:pPr>
          </w:p>
        </w:tc>
        <w:tc>
          <w:tcPr>
            <w:tcW w:w="875" w:type="dxa"/>
            <w:tcBorders>
              <w:top w:val="nil"/>
              <w:left w:val="nil"/>
              <w:bottom w:val="nil"/>
              <w:right w:val="nil"/>
            </w:tcBorders>
          </w:tcPr>
          <w:p w:rsidR="00DE4839" w:rsidRPr="00FD5008" w:rsidRDefault="00DE4839" w:rsidP="00DE4839">
            <w:pPr>
              <w:spacing w:before="0" w:line="240" w:lineRule="auto"/>
              <w:jc w:val="left"/>
              <w:rPr>
                <w:sz w:val="18"/>
              </w:rPr>
            </w:pP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Beviljad</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40 000</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45 000</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50 000</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50 000</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50 000</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Utnyttjad</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12 048</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17 579</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28 526</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37 700</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43 800</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b/>
                <w:sz w:val="18"/>
                <w:szCs w:val="18"/>
              </w:rPr>
            </w:pPr>
            <w:r w:rsidRPr="00FD5008">
              <w:rPr>
                <w:b/>
                <w:sz w:val="18"/>
                <w:szCs w:val="18"/>
              </w:rPr>
              <w:t>Kontokredit Riksgäldskontor</w:t>
            </w:r>
            <w:r w:rsidRPr="00FD5008">
              <w:rPr>
                <w:b/>
                <w:sz w:val="18"/>
                <w:szCs w:val="18"/>
              </w:rPr>
              <w:t>e</w:t>
            </w:r>
            <w:r w:rsidRPr="00FD5008">
              <w:rPr>
                <w:b/>
                <w:sz w:val="18"/>
                <w:szCs w:val="18"/>
              </w:rPr>
              <w:t>t</w:t>
            </w:r>
          </w:p>
        </w:tc>
        <w:tc>
          <w:tcPr>
            <w:tcW w:w="855" w:type="dxa"/>
            <w:tcBorders>
              <w:top w:val="nil"/>
              <w:left w:val="nil"/>
              <w:bottom w:val="nil"/>
              <w:right w:val="nil"/>
            </w:tcBorders>
          </w:tcPr>
          <w:p w:rsidR="00DE4839" w:rsidRPr="00FD5008" w:rsidRDefault="00DE4839" w:rsidP="00DE4839">
            <w:pPr>
              <w:spacing w:before="0" w:line="240" w:lineRule="auto"/>
              <w:jc w:val="right"/>
              <w:rPr>
                <w:sz w:val="18"/>
                <w:szCs w:val="18"/>
              </w:rPr>
            </w:pPr>
          </w:p>
        </w:tc>
        <w:tc>
          <w:tcPr>
            <w:tcW w:w="85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950"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 xml:space="preserve">Beviljad </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t>32 284</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32 449</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32 415</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30 907</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17 700</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 xml:space="preserve">Maximalt utnyttjad </w:t>
            </w:r>
          </w:p>
        </w:tc>
        <w:tc>
          <w:tcPr>
            <w:tcW w:w="855" w:type="dxa"/>
            <w:tcBorders>
              <w:top w:val="nil"/>
              <w:left w:val="nil"/>
              <w:bottom w:val="nil"/>
              <w:right w:val="nil"/>
            </w:tcBorders>
          </w:tcPr>
          <w:p w:rsidR="00DE4839" w:rsidRPr="00FD5008" w:rsidRDefault="00DE4839" w:rsidP="00DE4839">
            <w:pPr>
              <w:jc w:val="right"/>
              <w:rPr>
                <w:rFonts w:ascii="Arial" w:hAnsi="Arial" w:cs="Arial"/>
                <w:sz w:val="18"/>
                <w:szCs w:val="18"/>
              </w:rPr>
            </w:pPr>
            <w:r w:rsidRPr="00FD5008">
              <w:rPr>
                <w:rFonts w:ascii="Arial" w:hAnsi="Arial" w:cs="Arial"/>
                <w:sz w:val="18"/>
                <w:szCs w:val="18"/>
              </w:rPr>
              <w:t>0</w:t>
            </w:r>
          </w:p>
        </w:tc>
        <w:tc>
          <w:tcPr>
            <w:tcW w:w="855" w:type="dxa"/>
            <w:tcBorders>
              <w:top w:val="nil"/>
              <w:left w:val="nil"/>
              <w:bottom w:val="nil"/>
              <w:right w:val="nil"/>
            </w:tcBorders>
            <w:vAlign w:val="bottom"/>
          </w:tcPr>
          <w:p w:rsidR="00DE4839" w:rsidRPr="00FD5008" w:rsidRDefault="00DE4839" w:rsidP="00DE4839">
            <w:pPr>
              <w:jc w:val="right"/>
              <w:rPr>
                <w:rFonts w:ascii="Arial" w:hAnsi="Arial" w:cs="Arial"/>
                <w:sz w:val="18"/>
                <w:szCs w:val="18"/>
              </w:rPr>
            </w:pPr>
            <w:r w:rsidRPr="00FD5008">
              <w:rPr>
                <w:rFonts w:ascii="Arial" w:hAnsi="Arial" w:cs="Arial"/>
                <w:sz w:val="18"/>
                <w:szCs w:val="18"/>
              </w:rPr>
              <w:t>0</w:t>
            </w:r>
          </w:p>
        </w:tc>
        <w:tc>
          <w:tcPr>
            <w:tcW w:w="950" w:type="dxa"/>
            <w:tcBorders>
              <w:top w:val="nil"/>
              <w:left w:val="nil"/>
              <w:bottom w:val="nil"/>
              <w:right w:val="nil"/>
            </w:tcBorders>
            <w:vAlign w:val="bottom"/>
          </w:tcPr>
          <w:p w:rsidR="00DE4839" w:rsidRPr="00FD5008" w:rsidRDefault="00DE4839" w:rsidP="00DE4839">
            <w:pPr>
              <w:jc w:val="right"/>
              <w:rPr>
                <w:rFonts w:ascii="Arial" w:hAnsi="Arial" w:cs="Arial"/>
                <w:sz w:val="18"/>
                <w:szCs w:val="18"/>
              </w:rPr>
            </w:pPr>
            <w:r w:rsidRPr="00FD5008">
              <w:rPr>
                <w:rFonts w:ascii="Arial" w:hAnsi="Arial" w:cs="Arial"/>
                <w:sz w:val="18"/>
                <w:szCs w:val="18"/>
              </w:rPr>
              <w:t>0</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10 493</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18 342</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b/>
                <w:sz w:val="18"/>
                <w:szCs w:val="18"/>
              </w:rPr>
            </w:pPr>
            <w:r w:rsidRPr="00FD5008">
              <w:rPr>
                <w:b/>
                <w:sz w:val="18"/>
                <w:szCs w:val="18"/>
              </w:rPr>
              <w:t>Räntekonto Riksgäld</w:t>
            </w:r>
            <w:r w:rsidRPr="00FD5008">
              <w:rPr>
                <w:b/>
                <w:sz w:val="18"/>
                <w:szCs w:val="18"/>
              </w:rPr>
              <w:t>s</w:t>
            </w:r>
            <w:r w:rsidRPr="00FD5008">
              <w:rPr>
                <w:b/>
                <w:sz w:val="18"/>
                <w:szCs w:val="18"/>
              </w:rPr>
              <w:t>kontoret</w:t>
            </w:r>
          </w:p>
        </w:tc>
        <w:tc>
          <w:tcPr>
            <w:tcW w:w="855" w:type="dxa"/>
            <w:tcBorders>
              <w:top w:val="nil"/>
              <w:left w:val="nil"/>
              <w:bottom w:val="nil"/>
              <w:right w:val="nil"/>
            </w:tcBorders>
          </w:tcPr>
          <w:p w:rsidR="00DE4839" w:rsidRPr="00FD5008" w:rsidRDefault="00DE4839" w:rsidP="00DE4839">
            <w:pPr>
              <w:spacing w:before="0" w:line="240" w:lineRule="auto"/>
              <w:jc w:val="right"/>
              <w:rPr>
                <w:sz w:val="18"/>
                <w:szCs w:val="18"/>
              </w:rPr>
            </w:pPr>
          </w:p>
        </w:tc>
        <w:tc>
          <w:tcPr>
            <w:tcW w:w="85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950"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Ränteintäkter</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1 081</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714</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645</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769</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25</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Räntekostnader</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softHyphen/>
              <w:t>–</w:t>
            </w:r>
          </w:p>
        </w:tc>
        <w:tc>
          <w:tcPr>
            <w:tcW w:w="950" w:type="dxa"/>
            <w:tcBorders>
              <w:top w:val="nil"/>
              <w:left w:val="nil"/>
              <w:bottom w:val="nil"/>
              <w:right w:val="nil"/>
            </w:tcBorders>
            <w:vAlign w:val="bottom"/>
          </w:tcPr>
          <w:p w:rsidR="00DE4839" w:rsidRPr="00FD5008" w:rsidRDefault="00D8280E" w:rsidP="00DE4839">
            <w:pPr>
              <w:jc w:val="right"/>
              <w:rPr>
                <w:sz w:val="18"/>
                <w:szCs w:val="18"/>
              </w:rPr>
            </w:pPr>
            <w:r w:rsidRPr="00FD5008">
              <w:rPr>
                <w:sz w:val="18"/>
                <w:szCs w:val="18"/>
              </w:rPr>
              <w:t xml:space="preserve">– </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72</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16</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b/>
                <w:sz w:val="18"/>
                <w:szCs w:val="18"/>
              </w:rPr>
            </w:pPr>
            <w:r w:rsidRPr="00FD5008">
              <w:rPr>
                <w:b/>
                <w:sz w:val="18"/>
                <w:szCs w:val="18"/>
              </w:rPr>
              <w:t>Avgiftsintäkter</w:t>
            </w:r>
          </w:p>
        </w:tc>
        <w:tc>
          <w:tcPr>
            <w:tcW w:w="855" w:type="dxa"/>
            <w:tcBorders>
              <w:top w:val="nil"/>
              <w:left w:val="nil"/>
              <w:bottom w:val="nil"/>
              <w:right w:val="nil"/>
            </w:tcBorders>
          </w:tcPr>
          <w:p w:rsidR="00DE4839" w:rsidRPr="00FD5008" w:rsidRDefault="00DE4839" w:rsidP="00DE4839">
            <w:pPr>
              <w:spacing w:before="0" w:line="240" w:lineRule="auto"/>
              <w:jc w:val="right"/>
              <w:rPr>
                <w:sz w:val="18"/>
                <w:szCs w:val="18"/>
              </w:rPr>
            </w:pPr>
          </w:p>
        </w:tc>
        <w:tc>
          <w:tcPr>
            <w:tcW w:w="85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950"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i/>
                <w:sz w:val="18"/>
                <w:szCs w:val="18"/>
              </w:rPr>
            </w:pPr>
            <w:r w:rsidRPr="00FD5008">
              <w:rPr>
                <w:i/>
                <w:sz w:val="18"/>
                <w:szCs w:val="18"/>
              </w:rPr>
              <w:t>Avgiftsintäkter som di</w:t>
            </w:r>
            <w:r w:rsidRPr="00FD5008">
              <w:rPr>
                <w:i/>
                <w:sz w:val="18"/>
                <w:szCs w:val="18"/>
              </w:rPr>
              <w:t>s</w:t>
            </w:r>
            <w:r w:rsidRPr="00FD5008">
              <w:rPr>
                <w:i/>
                <w:sz w:val="18"/>
                <w:szCs w:val="18"/>
              </w:rPr>
              <w:t>poneras</w:t>
            </w:r>
          </w:p>
        </w:tc>
        <w:tc>
          <w:tcPr>
            <w:tcW w:w="855" w:type="dxa"/>
            <w:tcBorders>
              <w:top w:val="nil"/>
              <w:left w:val="nil"/>
              <w:bottom w:val="nil"/>
              <w:right w:val="nil"/>
            </w:tcBorders>
          </w:tcPr>
          <w:p w:rsidR="00DE4839" w:rsidRPr="00FD5008" w:rsidRDefault="00DE4839" w:rsidP="00DE4839">
            <w:pPr>
              <w:spacing w:before="0" w:line="240" w:lineRule="auto"/>
              <w:jc w:val="right"/>
              <w:rPr>
                <w:sz w:val="18"/>
                <w:szCs w:val="18"/>
              </w:rPr>
            </w:pPr>
          </w:p>
        </w:tc>
        <w:tc>
          <w:tcPr>
            <w:tcW w:w="85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950"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Beräknat belopp enligt anslagsdire</w:t>
            </w:r>
            <w:r w:rsidRPr="00FD5008">
              <w:rPr>
                <w:sz w:val="18"/>
                <w:szCs w:val="18"/>
              </w:rPr>
              <w:t>k</w:t>
            </w:r>
            <w:r w:rsidRPr="00FD5008">
              <w:rPr>
                <w:sz w:val="18"/>
                <w:szCs w:val="18"/>
              </w:rPr>
              <w:t>tiv</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_</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Avgiftsintäkter</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2 519</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2 785</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2 801</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7 478</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38 484</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i/>
                <w:sz w:val="18"/>
                <w:szCs w:val="18"/>
              </w:rPr>
            </w:pPr>
            <w:r w:rsidRPr="00FD5008">
              <w:rPr>
                <w:i/>
                <w:sz w:val="18"/>
                <w:szCs w:val="18"/>
              </w:rPr>
              <w:t>Avgiftsintäkter som ej di</w:t>
            </w:r>
            <w:r w:rsidRPr="00FD5008">
              <w:rPr>
                <w:i/>
                <w:sz w:val="18"/>
                <w:szCs w:val="18"/>
              </w:rPr>
              <w:t>s</w:t>
            </w:r>
            <w:r w:rsidRPr="00FD5008">
              <w:rPr>
                <w:i/>
                <w:sz w:val="18"/>
                <w:szCs w:val="18"/>
              </w:rPr>
              <w:t>poneras</w:t>
            </w:r>
          </w:p>
        </w:tc>
        <w:tc>
          <w:tcPr>
            <w:tcW w:w="855" w:type="dxa"/>
            <w:tcBorders>
              <w:top w:val="nil"/>
              <w:left w:val="nil"/>
              <w:bottom w:val="nil"/>
              <w:right w:val="nil"/>
            </w:tcBorders>
          </w:tcPr>
          <w:p w:rsidR="00DE4839" w:rsidRPr="00FD5008" w:rsidRDefault="00DE4839" w:rsidP="00DE4839">
            <w:pPr>
              <w:spacing w:before="0" w:line="240" w:lineRule="auto"/>
              <w:jc w:val="right"/>
              <w:rPr>
                <w:sz w:val="18"/>
                <w:szCs w:val="18"/>
              </w:rPr>
            </w:pPr>
          </w:p>
        </w:tc>
        <w:tc>
          <w:tcPr>
            <w:tcW w:w="85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950"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Avgiftsintäkter</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132 215</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120 538</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121 080</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120 626</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0</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b/>
                <w:sz w:val="18"/>
                <w:szCs w:val="18"/>
              </w:rPr>
            </w:pPr>
            <w:r w:rsidRPr="00FD5008">
              <w:rPr>
                <w:b/>
                <w:sz w:val="18"/>
                <w:szCs w:val="18"/>
              </w:rPr>
              <w:t>Anslagskredit</w:t>
            </w:r>
          </w:p>
        </w:tc>
        <w:tc>
          <w:tcPr>
            <w:tcW w:w="855" w:type="dxa"/>
            <w:tcBorders>
              <w:top w:val="nil"/>
              <w:left w:val="nil"/>
              <w:bottom w:val="nil"/>
              <w:right w:val="nil"/>
            </w:tcBorders>
          </w:tcPr>
          <w:p w:rsidR="00DE4839" w:rsidRPr="00FD5008" w:rsidRDefault="00DE4839" w:rsidP="00DE4839">
            <w:pPr>
              <w:jc w:val="right"/>
              <w:rPr>
                <w:sz w:val="18"/>
                <w:szCs w:val="18"/>
              </w:rPr>
            </w:pPr>
          </w:p>
        </w:tc>
        <w:tc>
          <w:tcPr>
            <w:tcW w:w="855" w:type="dxa"/>
            <w:tcBorders>
              <w:top w:val="nil"/>
              <w:left w:val="nil"/>
              <w:bottom w:val="nil"/>
              <w:right w:val="nil"/>
            </w:tcBorders>
            <w:vAlign w:val="bottom"/>
          </w:tcPr>
          <w:p w:rsidR="00DE4839" w:rsidRPr="00FD5008" w:rsidRDefault="00DE4839" w:rsidP="00DE4839">
            <w:pPr>
              <w:jc w:val="right"/>
              <w:rPr>
                <w:sz w:val="18"/>
                <w:szCs w:val="18"/>
              </w:rPr>
            </w:pP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 </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 xml:space="preserve">Beviljad </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9 676</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9 600</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9 724</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8 072</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11 800</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Utnyttjad</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b/>
                <w:sz w:val="18"/>
                <w:szCs w:val="18"/>
              </w:rPr>
            </w:pPr>
            <w:r w:rsidRPr="00FD5008">
              <w:rPr>
                <w:b/>
                <w:sz w:val="18"/>
                <w:szCs w:val="18"/>
              </w:rPr>
              <w:t>Anslag</w:t>
            </w:r>
          </w:p>
        </w:tc>
        <w:tc>
          <w:tcPr>
            <w:tcW w:w="855" w:type="dxa"/>
            <w:tcBorders>
              <w:top w:val="nil"/>
              <w:left w:val="nil"/>
              <w:bottom w:val="nil"/>
              <w:right w:val="nil"/>
            </w:tcBorders>
          </w:tcPr>
          <w:p w:rsidR="00DE4839" w:rsidRPr="00FD5008" w:rsidRDefault="00DE4839" w:rsidP="00DE4839">
            <w:pPr>
              <w:spacing w:before="0" w:line="240" w:lineRule="auto"/>
              <w:jc w:val="right"/>
              <w:rPr>
                <w:sz w:val="18"/>
                <w:szCs w:val="18"/>
              </w:rPr>
            </w:pPr>
          </w:p>
        </w:tc>
        <w:tc>
          <w:tcPr>
            <w:tcW w:w="85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950"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i/>
                <w:sz w:val="18"/>
                <w:szCs w:val="18"/>
              </w:rPr>
            </w:pPr>
            <w:r w:rsidRPr="00FD5008">
              <w:rPr>
                <w:i/>
                <w:sz w:val="18"/>
                <w:szCs w:val="18"/>
              </w:rPr>
              <w:t>Ramanslag</w:t>
            </w:r>
          </w:p>
        </w:tc>
        <w:tc>
          <w:tcPr>
            <w:tcW w:w="855" w:type="dxa"/>
            <w:tcBorders>
              <w:top w:val="nil"/>
              <w:left w:val="nil"/>
              <w:bottom w:val="nil"/>
              <w:right w:val="nil"/>
            </w:tcBorders>
          </w:tcPr>
          <w:p w:rsidR="00DE4839" w:rsidRPr="00FD5008" w:rsidRDefault="00DE4839" w:rsidP="00DE4839">
            <w:pPr>
              <w:jc w:val="right"/>
              <w:rPr>
                <w:sz w:val="18"/>
                <w:szCs w:val="18"/>
              </w:rPr>
            </w:pPr>
          </w:p>
        </w:tc>
        <w:tc>
          <w:tcPr>
            <w:tcW w:w="855" w:type="dxa"/>
            <w:tcBorders>
              <w:top w:val="nil"/>
              <w:left w:val="nil"/>
              <w:bottom w:val="nil"/>
              <w:right w:val="nil"/>
            </w:tcBorders>
            <w:vAlign w:val="bottom"/>
          </w:tcPr>
          <w:p w:rsidR="00DE4839" w:rsidRPr="00FD5008" w:rsidRDefault="00DE4839" w:rsidP="00DE4839">
            <w:pPr>
              <w:jc w:val="right"/>
              <w:rPr>
                <w:sz w:val="18"/>
                <w:szCs w:val="18"/>
              </w:rPr>
            </w:pP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 </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i/>
                <w:sz w:val="18"/>
                <w:szCs w:val="18"/>
              </w:rPr>
            </w:pPr>
            <w:r w:rsidRPr="00FD5008">
              <w:rPr>
                <w:sz w:val="18"/>
                <w:szCs w:val="18"/>
              </w:rPr>
              <w:t>Anslagssparande</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11 378</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21 164</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34 575</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36 422</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10 894</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 varav intecknat</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w:t>
            </w:r>
          </w:p>
        </w:tc>
      </w:tr>
      <w:tr w:rsidR="00DE4839" w:rsidRPr="00FD5008" w:rsidTr="003406DB">
        <w:tblPrEx>
          <w:tblCellMar>
            <w:top w:w="0" w:type="dxa"/>
            <w:bottom w:w="0" w:type="dxa"/>
          </w:tblCellMar>
        </w:tblPrEx>
        <w:trPr>
          <w:trHeight w:val="281"/>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b/>
                <w:sz w:val="18"/>
                <w:szCs w:val="18"/>
              </w:rPr>
            </w:pPr>
            <w:r w:rsidRPr="00FD5008">
              <w:rPr>
                <w:b/>
                <w:sz w:val="18"/>
                <w:szCs w:val="18"/>
              </w:rPr>
              <w:t>Bemyndiganden</w:t>
            </w:r>
          </w:p>
        </w:tc>
        <w:tc>
          <w:tcPr>
            <w:tcW w:w="855" w:type="dxa"/>
            <w:tcBorders>
              <w:top w:val="nil"/>
              <w:left w:val="nil"/>
              <w:bottom w:val="nil"/>
              <w:right w:val="nil"/>
            </w:tcBorders>
          </w:tcPr>
          <w:p w:rsidR="00DE4839" w:rsidRPr="00FD5008" w:rsidRDefault="00DE4839" w:rsidP="00DE4839">
            <w:pPr>
              <w:jc w:val="right"/>
              <w:rPr>
                <w:sz w:val="18"/>
                <w:szCs w:val="18"/>
              </w:rPr>
            </w:pPr>
          </w:p>
        </w:tc>
        <w:tc>
          <w:tcPr>
            <w:tcW w:w="855" w:type="dxa"/>
            <w:tcBorders>
              <w:top w:val="nil"/>
              <w:left w:val="nil"/>
              <w:bottom w:val="nil"/>
              <w:right w:val="nil"/>
            </w:tcBorders>
            <w:vAlign w:val="bottom"/>
          </w:tcPr>
          <w:p w:rsidR="00DE4839" w:rsidRPr="00FD5008" w:rsidRDefault="00DE4839" w:rsidP="00DE4839">
            <w:pPr>
              <w:jc w:val="right"/>
              <w:rPr>
                <w:sz w:val="18"/>
                <w:szCs w:val="18"/>
              </w:rPr>
            </w:pPr>
          </w:p>
        </w:tc>
        <w:tc>
          <w:tcPr>
            <w:tcW w:w="950" w:type="dxa"/>
            <w:tcBorders>
              <w:top w:val="nil"/>
              <w:left w:val="nil"/>
              <w:bottom w:val="nil"/>
              <w:right w:val="nil"/>
            </w:tcBorders>
            <w:vAlign w:val="bottom"/>
          </w:tcPr>
          <w:p w:rsidR="00DE4839" w:rsidRPr="00FD5008" w:rsidRDefault="00DE4839" w:rsidP="00DE4839">
            <w:pPr>
              <w:jc w:val="right"/>
              <w:rPr>
                <w:sz w:val="18"/>
                <w:szCs w:val="18"/>
              </w:rPr>
            </w:pP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Tilldelad bemyndigand</w:t>
            </w:r>
            <w:r w:rsidRPr="00FD5008">
              <w:rPr>
                <w:sz w:val="18"/>
                <w:szCs w:val="18"/>
              </w:rPr>
              <w:t>e</w:t>
            </w:r>
            <w:r w:rsidRPr="00FD5008">
              <w:rPr>
                <w:sz w:val="18"/>
                <w:szCs w:val="18"/>
              </w:rPr>
              <w:t>ram</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68 000</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Utestående åtaganden</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29 261</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b/>
                <w:sz w:val="18"/>
                <w:szCs w:val="18"/>
              </w:rPr>
            </w:pPr>
            <w:r w:rsidRPr="00FD5008">
              <w:rPr>
                <w:b/>
                <w:sz w:val="18"/>
                <w:szCs w:val="18"/>
              </w:rPr>
              <w:t>Personal</w:t>
            </w:r>
          </w:p>
        </w:tc>
        <w:tc>
          <w:tcPr>
            <w:tcW w:w="855" w:type="dxa"/>
            <w:tcBorders>
              <w:top w:val="nil"/>
              <w:left w:val="nil"/>
              <w:bottom w:val="nil"/>
              <w:right w:val="nil"/>
            </w:tcBorders>
          </w:tcPr>
          <w:p w:rsidR="00DE4839" w:rsidRPr="00FD5008" w:rsidRDefault="00DE4839" w:rsidP="00DE4839">
            <w:pPr>
              <w:spacing w:before="0" w:line="240" w:lineRule="auto"/>
              <w:jc w:val="right"/>
              <w:rPr>
                <w:sz w:val="18"/>
                <w:szCs w:val="18"/>
              </w:rPr>
            </w:pPr>
          </w:p>
        </w:tc>
        <w:tc>
          <w:tcPr>
            <w:tcW w:w="85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950"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Antalet årsarbetskrafter (st)</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287</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293</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294</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274</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265</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sz w:val="18"/>
                <w:szCs w:val="18"/>
              </w:rPr>
              <w:t>Medelantalet anställda (st)</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316</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315</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310</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288</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273</w:t>
            </w:r>
          </w:p>
        </w:tc>
      </w:tr>
      <w:tr w:rsidR="00DE4839" w:rsidRPr="00FD5008" w:rsidTr="003406DB">
        <w:tblPrEx>
          <w:tblCellMar>
            <w:top w:w="0" w:type="dxa"/>
            <w:bottom w:w="0" w:type="dxa"/>
          </w:tblCellMar>
        </w:tblPrEx>
        <w:trPr>
          <w:trHeight w:val="255"/>
        </w:trPr>
        <w:tc>
          <w:tcPr>
            <w:tcW w:w="2850" w:type="dxa"/>
            <w:tcBorders>
              <w:top w:val="nil"/>
              <w:left w:val="nil"/>
              <w:bottom w:val="nil"/>
              <w:right w:val="nil"/>
            </w:tcBorders>
            <w:vAlign w:val="bottom"/>
          </w:tcPr>
          <w:p w:rsidR="00DE4839" w:rsidRPr="00FD5008" w:rsidRDefault="00DE4839" w:rsidP="00DE4839">
            <w:pPr>
              <w:spacing w:before="0" w:line="240" w:lineRule="auto"/>
              <w:jc w:val="left"/>
              <w:rPr>
                <w:sz w:val="18"/>
                <w:szCs w:val="18"/>
              </w:rPr>
            </w:pPr>
            <w:r w:rsidRPr="00FD5008">
              <w:rPr>
                <w:b/>
                <w:sz w:val="18"/>
                <w:szCs w:val="18"/>
              </w:rPr>
              <w:t>Drift</w:t>
            </w:r>
            <w:r w:rsidR="00D8280E" w:rsidRPr="00FD5008">
              <w:rPr>
                <w:b/>
                <w:sz w:val="18"/>
                <w:szCs w:val="18"/>
              </w:rPr>
              <w:t>s</w:t>
            </w:r>
            <w:r w:rsidRPr="00FD5008">
              <w:rPr>
                <w:b/>
                <w:sz w:val="18"/>
                <w:szCs w:val="18"/>
              </w:rPr>
              <w:t>kostnad per årsa</w:t>
            </w:r>
            <w:r w:rsidRPr="00FD5008">
              <w:rPr>
                <w:b/>
                <w:sz w:val="18"/>
                <w:szCs w:val="18"/>
              </w:rPr>
              <w:t>r</w:t>
            </w:r>
            <w:r w:rsidRPr="00FD5008">
              <w:rPr>
                <w:b/>
                <w:sz w:val="18"/>
                <w:szCs w:val="18"/>
              </w:rPr>
              <w:t>betskraft</w:t>
            </w:r>
          </w:p>
        </w:tc>
        <w:tc>
          <w:tcPr>
            <w:tcW w:w="855" w:type="dxa"/>
            <w:tcBorders>
              <w:top w:val="nil"/>
              <w:left w:val="nil"/>
              <w:bottom w:val="nil"/>
              <w:right w:val="nil"/>
            </w:tcBorders>
          </w:tcPr>
          <w:p w:rsidR="00DE4839" w:rsidRPr="00FD5008" w:rsidRDefault="00DE4839" w:rsidP="00DE4839">
            <w:pPr>
              <w:jc w:val="right"/>
              <w:rPr>
                <w:sz w:val="18"/>
                <w:szCs w:val="18"/>
              </w:rPr>
            </w:pPr>
            <w:r w:rsidRPr="00FD5008">
              <w:rPr>
                <w:sz w:val="18"/>
                <w:szCs w:val="18"/>
              </w:rPr>
              <w:t>1 127</w:t>
            </w:r>
          </w:p>
        </w:tc>
        <w:tc>
          <w:tcPr>
            <w:tcW w:w="855"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1 024</w:t>
            </w:r>
          </w:p>
        </w:tc>
        <w:tc>
          <w:tcPr>
            <w:tcW w:w="950" w:type="dxa"/>
            <w:tcBorders>
              <w:top w:val="nil"/>
              <w:left w:val="nil"/>
              <w:bottom w:val="nil"/>
              <w:right w:val="nil"/>
            </w:tcBorders>
            <w:vAlign w:val="bottom"/>
          </w:tcPr>
          <w:p w:rsidR="00DE4839" w:rsidRPr="00FD5008" w:rsidRDefault="00DE4839" w:rsidP="00DE4839">
            <w:pPr>
              <w:jc w:val="right"/>
              <w:rPr>
                <w:sz w:val="18"/>
                <w:szCs w:val="18"/>
              </w:rPr>
            </w:pPr>
            <w:r w:rsidRPr="00FD5008">
              <w:rPr>
                <w:sz w:val="18"/>
                <w:szCs w:val="18"/>
              </w:rPr>
              <w:t>1 003</w:t>
            </w:r>
          </w:p>
        </w:tc>
        <w:tc>
          <w:tcPr>
            <w:tcW w:w="83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1 006</w:t>
            </w:r>
          </w:p>
        </w:tc>
        <w:tc>
          <w:tcPr>
            <w:tcW w:w="875" w:type="dxa"/>
            <w:tcBorders>
              <w:top w:val="nil"/>
              <w:left w:val="nil"/>
              <w:bottom w:val="nil"/>
              <w:right w:val="nil"/>
            </w:tcBorders>
            <w:vAlign w:val="bottom"/>
          </w:tcPr>
          <w:p w:rsidR="00DE4839" w:rsidRPr="00FD5008" w:rsidRDefault="00DE4839" w:rsidP="00DE4839">
            <w:pPr>
              <w:spacing w:before="0" w:line="240" w:lineRule="auto"/>
              <w:jc w:val="right"/>
              <w:rPr>
                <w:sz w:val="18"/>
                <w:szCs w:val="18"/>
              </w:rPr>
            </w:pPr>
            <w:r w:rsidRPr="00FD5008">
              <w:rPr>
                <w:sz w:val="18"/>
                <w:szCs w:val="18"/>
              </w:rPr>
              <w:t>562</w:t>
            </w:r>
          </w:p>
        </w:tc>
      </w:tr>
      <w:tr w:rsidR="00DE4839" w:rsidRPr="00FD5008" w:rsidTr="003406DB">
        <w:tblPrEx>
          <w:tblCellMar>
            <w:top w:w="0" w:type="dxa"/>
            <w:bottom w:w="0" w:type="dxa"/>
          </w:tblCellMar>
        </w:tblPrEx>
        <w:trPr>
          <w:trHeight w:val="255"/>
        </w:trPr>
        <w:tc>
          <w:tcPr>
            <w:tcW w:w="2850" w:type="dxa"/>
            <w:tcBorders>
              <w:top w:val="nil"/>
              <w:left w:val="nil"/>
              <w:right w:val="nil"/>
            </w:tcBorders>
            <w:vAlign w:val="bottom"/>
          </w:tcPr>
          <w:p w:rsidR="00DE4839" w:rsidRPr="00FD5008" w:rsidRDefault="00DE4839" w:rsidP="00DE4839">
            <w:pPr>
              <w:spacing w:before="0" w:line="240" w:lineRule="auto"/>
              <w:jc w:val="left"/>
              <w:rPr>
                <w:b/>
                <w:sz w:val="18"/>
                <w:szCs w:val="18"/>
              </w:rPr>
            </w:pPr>
            <w:r w:rsidRPr="00FD5008">
              <w:rPr>
                <w:b/>
                <w:sz w:val="18"/>
                <w:szCs w:val="18"/>
              </w:rPr>
              <w:t>Kapitalförändring</w:t>
            </w:r>
          </w:p>
        </w:tc>
        <w:tc>
          <w:tcPr>
            <w:tcW w:w="855" w:type="dxa"/>
            <w:tcBorders>
              <w:top w:val="nil"/>
              <w:left w:val="nil"/>
              <w:right w:val="nil"/>
            </w:tcBorders>
          </w:tcPr>
          <w:p w:rsidR="00DE4839" w:rsidRPr="00FD5008" w:rsidRDefault="00DE4839" w:rsidP="00DE4839">
            <w:pPr>
              <w:spacing w:before="0" w:line="240" w:lineRule="auto"/>
              <w:jc w:val="right"/>
              <w:rPr>
                <w:sz w:val="18"/>
                <w:szCs w:val="18"/>
              </w:rPr>
            </w:pPr>
          </w:p>
        </w:tc>
        <w:tc>
          <w:tcPr>
            <w:tcW w:w="855" w:type="dxa"/>
            <w:tcBorders>
              <w:top w:val="nil"/>
              <w:left w:val="nil"/>
              <w:right w:val="nil"/>
            </w:tcBorders>
            <w:vAlign w:val="bottom"/>
          </w:tcPr>
          <w:p w:rsidR="00DE4839" w:rsidRPr="00FD5008" w:rsidRDefault="00DE4839" w:rsidP="00DE4839">
            <w:pPr>
              <w:spacing w:before="0" w:line="240" w:lineRule="auto"/>
              <w:jc w:val="right"/>
              <w:rPr>
                <w:sz w:val="18"/>
                <w:szCs w:val="18"/>
              </w:rPr>
            </w:pPr>
          </w:p>
        </w:tc>
        <w:tc>
          <w:tcPr>
            <w:tcW w:w="950" w:type="dxa"/>
            <w:tcBorders>
              <w:top w:val="nil"/>
              <w:left w:val="nil"/>
              <w:right w:val="nil"/>
            </w:tcBorders>
            <w:vAlign w:val="bottom"/>
          </w:tcPr>
          <w:p w:rsidR="00DE4839" w:rsidRPr="00FD5008" w:rsidRDefault="00DE4839" w:rsidP="00DE4839">
            <w:pPr>
              <w:spacing w:before="0" w:line="240" w:lineRule="auto"/>
              <w:jc w:val="right"/>
              <w:rPr>
                <w:sz w:val="18"/>
                <w:szCs w:val="18"/>
              </w:rPr>
            </w:pPr>
          </w:p>
        </w:tc>
        <w:tc>
          <w:tcPr>
            <w:tcW w:w="835" w:type="dxa"/>
            <w:tcBorders>
              <w:top w:val="nil"/>
              <w:left w:val="nil"/>
              <w:right w:val="nil"/>
            </w:tcBorders>
            <w:vAlign w:val="bottom"/>
          </w:tcPr>
          <w:p w:rsidR="00DE4839" w:rsidRPr="00FD5008" w:rsidRDefault="00DE4839" w:rsidP="00DE4839">
            <w:pPr>
              <w:spacing w:before="0" w:line="240" w:lineRule="auto"/>
              <w:jc w:val="right"/>
              <w:rPr>
                <w:sz w:val="18"/>
                <w:szCs w:val="18"/>
              </w:rPr>
            </w:pPr>
          </w:p>
        </w:tc>
        <w:tc>
          <w:tcPr>
            <w:tcW w:w="875" w:type="dxa"/>
            <w:tcBorders>
              <w:top w:val="nil"/>
              <w:left w:val="nil"/>
              <w:right w:val="nil"/>
            </w:tcBorders>
            <w:vAlign w:val="bottom"/>
          </w:tcPr>
          <w:p w:rsidR="00DE4839" w:rsidRPr="00FD5008" w:rsidRDefault="00DE4839" w:rsidP="00DE4839">
            <w:pPr>
              <w:spacing w:before="0" w:line="240" w:lineRule="auto"/>
              <w:jc w:val="right"/>
              <w:rPr>
                <w:sz w:val="18"/>
                <w:szCs w:val="18"/>
              </w:rPr>
            </w:pPr>
          </w:p>
        </w:tc>
      </w:tr>
      <w:tr w:rsidR="00DE4839" w:rsidRPr="00FD5008" w:rsidTr="00B463A5">
        <w:tblPrEx>
          <w:tblCellMar>
            <w:top w:w="0" w:type="dxa"/>
            <w:bottom w:w="0" w:type="dxa"/>
          </w:tblCellMar>
        </w:tblPrEx>
        <w:trPr>
          <w:trHeight w:val="255"/>
        </w:trPr>
        <w:tc>
          <w:tcPr>
            <w:tcW w:w="2850" w:type="dxa"/>
            <w:vAlign w:val="bottom"/>
          </w:tcPr>
          <w:p w:rsidR="00DE4839" w:rsidRPr="00FD5008" w:rsidRDefault="00DE4839" w:rsidP="00DE4839">
            <w:pPr>
              <w:spacing w:before="0" w:line="240" w:lineRule="auto"/>
              <w:jc w:val="left"/>
              <w:rPr>
                <w:b/>
                <w:sz w:val="18"/>
                <w:szCs w:val="18"/>
              </w:rPr>
            </w:pPr>
            <w:r w:rsidRPr="00FD5008">
              <w:rPr>
                <w:sz w:val="18"/>
                <w:szCs w:val="18"/>
              </w:rPr>
              <w:t xml:space="preserve">Årets kapitalförändring </w:t>
            </w:r>
          </w:p>
        </w:tc>
        <w:tc>
          <w:tcPr>
            <w:tcW w:w="855" w:type="dxa"/>
            <w:vAlign w:val="bottom"/>
          </w:tcPr>
          <w:p w:rsidR="00DE4839" w:rsidRPr="00FD5008" w:rsidRDefault="00DE4839" w:rsidP="00DE4839">
            <w:pPr>
              <w:spacing w:before="0" w:line="240" w:lineRule="auto"/>
              <w:jc w:val="center"/>
              <w:rPr>
                <w:sz w:val="18"/>
                <w:szCs w:val="18"/>
              </w:rPr>
            </w:pPr>
            <w:r w:rsidRPr="00FD5008">
              <w:rPr>
                <w:sz w:val="18"/>
                <w:szCs w:val="18"/>
              </w:rPr>
              <w:t>–12 305</w:t>
            </w:r>
          </w:p>
        </w:tc>
        <w:tc>
          <w:tcPr>
            <w:tcW w:w="855" w:type="dxa"/>
            <w:vAlign w:val="bottom"/>
          </w:tcPr>
          <w:p w:rsidR="00DE4839" w:rsidRPr="00FD5008" w:rsidRDefault="00DE4839" w:rsidP="00DE4839">
            <w:pPr>
              <w:spacing w:before="0" w:line="240" w:lineRule="auto"/>
              <w:jc w:val="right"/>
              <w:rPr>
                <w:sz w:val="18"/>
                <w:szCs w:val="18"/>
              </w:rPr>
            </w:pPr>
            <w:r w:rsidRPr="00FD5008">
              <w:rPr>
                <w:sz w:val="18"/>
                <w:szCs w:val="18"/>
              </w:rPr>
              <w:t>–764</w:t>
            </w:r>
          </w:p>
        </w:tc>
        <w:tc>
          <w:tcPr>
            <w:tcW w:w="950" w:type="dxa"/>
            <w:vAlign w:val="bottom"/>
          </w:tcPr>
          <w:p w:rsidR="00DE4839" w:rsidRPr="00FD5008" w:rsidRDefault="00DE4839" w:rsidP="00DE4839">
            <w:pPr>
              <w:spacing w:before="0" w:line="240" w:lineRule="auto"/>
              <w:jc w:val="right"/>
              <w:rPr>
                <w:sz w:val="18"/>
                <w:szCs w:val="18"/>
              </w:rPr>
            </w:pPr>
            <w:r w:rsidRPr="00FD5008">
              <w:rPr>
                <w:sz w:val="18"/>
                <w:szCs w:val="18"/>
              </w:rPr>
              <w:t>–6 304</w:t>
            </w:r>
          </w:p>
        </w:tc>
        <w:tc>
          <w:tcPr>
            <w:tcW w:w="835" w:type="dxa"/>
            <w:vAlign w:val="bottom"/>
          </w:tcPr>
          <w:p w:rsidR="00DE4839" w:rsidRPr="00FD5008" w:rsidRDefault="00DE4839" w:rsidP="00DE4839">
            <w:pPr>
              <w:spacing w:before="0" w:line="240" w:lineRule="auto"/>
              <w:jc w:val="right"/>
              <w:rPr>
                <w:sz w:val="18"/>
                <w:szCs w:val="18"/>
              </w:rPr>
            </w:pPr>
            <w:r w:rsidRPr="00FD5008">
              <w:rPr>
                <w:sz w:val="18"/>
                <w:szCs w:val="18"/>
              </w:rPr>
              <w:t xml:space="preserve">    3 622</w:t>
            </w:r>
          </w:p>
        </w:tc>
        <w:tc>
          <w:tcPr>
            <w:tcW w:w="875" w:type="dxa"/>
            <w:vAlign w:val="bottom"/>
          </w:tcPr>
          <w:p w:rsidR="00DE4839" w:rsidRPr="00FD5008" w:rsidRDefault="00DE4839" w:rsidP="00DE4839">
            <w:pPr>
              <w:spacing w:before="0" w:line="240" w:lineRule="auto"/>
              <w:jc w:val="right"/>
              <w:rPr>
                <w:sz w:val="18"/>
                <w:szCs w:val="18"/>
              </w:rPr>
            </w:pPr>
            <w:r w:rsidRPr="00FD5008">
              <w:rPr>
                <w:sz w:val="18"/>
                <w:szCs w:val="18"/>
              </w:rPr>
              <w:t>–9 660</w:t>
            </w:r>
          </w:p>
        </w:tc>
      </w:tr>
      <w:tr w:rsidR="00DE4839" w:rsidRPr="00FD5008" w:rsidTr="00B463A5">
        <w:tblPrEx>
          <w:tblCellMar>
            <w:top w:w="0" w:type="dxa"/>
            <w:bottom w:w="0" w:type="dxa"/>
          </w:tblCellMar>
        </w:tblPrEx>
        <w:trPr>
          <w:trHeight w:val="255"/>
        </w:trPr>
        <w:tc>
          <w:tcPr>
            <w:tcW w:w="2850" w:type="dxa"/>
            <w:tcBorders>
              <w:bottom w:val="single" w:sz="4" w:space="0" w:color="auto"/>
            </w:tcBorders>
            <w:vAlign w:val="bottom"/>
          </w:tcPr>
          <w:p w:rsidR="00DE4839" w:rsidRPr="00FD5008" w:rsidRDefault="00DE4839" w:rsidP="00DE4839">
            <w:pPr>
              <w:spacing w:before="0" w:line="240" w:lineRule="auto"/>
              <w:jc w:val="left"/>
              <w:rPr>
                <w:b/>
                <w:sz w:val="18"/>
                <w:szCs w:val="18"/>
              </w:rPr>
            </w:pPr>
            <w:r w:rsidRPr="00FD5008">
              <w:rPr>
                <w:sz w:val="18"/>
                <w:szCs w:val="18"/>
              </w:rPr>
              <w:t>Balanserad kapitalförän</w:t>
            </w:r>
            <w:r w:rsidRPr="00FD5008">
              <w:rPr>
                <w:sz w:val="18"/>
                <w:szCs w:val="18"/>
              </w:rPr>
              <w:t>d</w:t>
            </w:r>
            <w:r w:rsidRPr="00FD5008">
              <w:rPr>
                <w:sz w:val="18"/>
                <w:szCs w:val="18"/>
              </w:rPr>
              <w:t>ring</w:t>
            </w:r>
          </w:p>
        </w:tc>
        <w:tc>
          <w:tcPr>
            <w:tcW w:w="855" w:type="dxa"/>
            <w:tcBorders>
              <w:bottom w:val="single" w:sz="4" w:space="0" w:color="auto"/>
            </w:tcBorders>
            <w:vAlign w:val="bottom"/>
          </w:tcPr>
          <w:p w:rsidR="00DE4839" w:rsidRPr="00FD5008" w:rsidRDefault="00DE4839" w:rsidP="00DE4839">
            <w:pPr>
              <w:spacing w:before="0" w:line="240" w:lineRule="auto"/>
              <w:jc w:val="center"/>
              <w:rPr>
                <w:sz w:val="18"/>
                <w:szCs w:val="18"/>
              </w:rPr>
            </w:pPr>
            <w:r w:rsidRPr="00FD5008">
              <w:rPr>
                <w:sz w:val="18"/>
                <w:szCs w:val="18"/>
              </w:rPr>
              <w:t>–26 826</w:t>
            </w:r>
          </w:p>
        </w:tc>
        <w:tc>
          <w:tcPr>
            <w:tcW w:w="855" w:type="dxa"/>
            <w:tcBorders>
              <w:bottom w:val="single" w:sz="4" w:space="0" w:color="auto"/>
            </w:tcBorders>
            <w:vAlign w:val="bottom"/>
          </w:tcPr>
          <w:p w:rsidR="00DE4839" w:rsidRPr="00FD5008" w:rsidRDefault="00DE4839" w:rsidP="00DE4839">
            <w:pPr>
              <w:spacing w:before="0" w:line="240" w:lineRule="auto"/>
              <w:jc w:val="right"/>
              <w:rPr>
                <w:sz w:val="18"/>
                <w:szCs w:val="18"/>
              </w:rPr>
            </w:pPr>
            <w:r w:rsidRPr="00FD5008">
              <w:rPr>
                <w:sz w:val="18"/>
                <w:szCs w:val="18"/>
              </w:rPr>
              <w:t>–26 062</w:t>
            </w:r>
          </w:p>
        </w:tc>
        <w:tc>
          <w:tcPr>
            <w:tcW w:w="950" w:type="dxa"/>
            <w:tcBorders>
              <w:bottom w:val="single" w:sz="4" w:space="0" w:color="auto"/>
            </w:tcBorders>
            <w:vAlign w:val="bottom"/>
          </w:tcPr>
          <w:p w:rsidR="00DE4839" w:rsidRPr="00FD5008" w:rsidRDefault="00DE4839" w:rsidP="00DE4839">
            <w:pPr>
              <w:spacing w:before="0" w:line="240" w:lineRule="auto"/>
              <w:jc w:val="right"/>
              <w:rPr>
                <w:sz w:val="18"/>
                <w:szCs w:val="18"/>
              </w:rPr>
            </w:pPr>
            <w:r w:rsidRPr="00FD5008">
              <w:rPr>
                <w:sz w:val="18"/>
                <w:szCs w:val="18"/>
              </w:rPr>
              <w:t>–19 758</w:t>
            </w:r>
          </w:p>
        </w:tc>
        <w:tc>
          <w:tcPr>
            <w:tcW w:w="835" w:type="dxa"/>
            <w:tcBorders>
              <w:bottom w:val="single" w:sz="4" w:space="0" w:color="auto"/>
            </w:tcBorders>
            <w:vAlign w:val="bottom"/>
          </w:tcPr>
          <w:p w:rsidR="00DE4839" w:rsidRPr="00FD5008" w:rsidRDefault="00DE4839" w:rsidP="00DE4839">
            <w:pPr>
              <w:spacing w:before="0" w:line="240" w:lineRule="auto"/>
              <w:jc w:val="right"/>
              <w:rPr>
                <w:sz w:val="18"/>
                <w:szCs w:val="18"/>
              </w:rPr>
            </w:pPr>
            <w:r w:rsidRPr="00FD5008">
              <w:rPr>
                <w:sz w:val="18"/>
                <w:szCs w:val="18"/>
              </w:rPr>
              <w:t>–23 380</w:t>
            </w:r>
          </w:p>
        </w:tc>
        <w:tc>
          <w:tcPr>
            <w:tcW w:w="875" w:type="dxa"/>
            <w:tcBorders>
              <w:bottom w:val="single" w:sz="4" w:space="0" w:color="auto"/>
            </w:tcBorders>
            <w:vAlign w:val="bottom"/>
          </w:tcPr>
          <w:p w:rsidR="00DE4839" w:rsidRPr="00FD5008" w:rsidRDefault="00DE4839" w:rsidP="00DE4839">
            <w:pPr>
              <w:spacing w:before="0" w:line="240" w:lineRule="auto"/>
              <w:jc w:val="right"/>
              <w:rPr>
                <w:sz w:val="18"/>
                <w:szCs w:val="18"/>
              </w:rPr>
            </w:pPr>
            <w:r w:rsidRPr="00FD5008">
              <w:rPr>
                <w:sz w:val="18"/>
                <w:szCs w:val="18"/>
              </w:rPr>
              <w:t xml:space="preserve"> –13 720</w:t>
            </w:r>
          </w:p>
        </w:tc>
      </w:tr>
    </w:tbl>
    <w:p w:rsidR="00DE4839" w:rsidRPr="00FD5008" w:rsidRDefault="00DE4839" w:rsidP="00CA62DC">
      <w:pPr>
        <w:spacing w:before="0" w:line="20" w:lineRule="exact"/>
      </w:pPr>
    </w:p>
    <w:p w:rsidR="00CA62DC" w:rsidRPr="00FD5008" w:rsidRDefault="00CA62DC" w:rsidP="00CA62DC">
      <w:pPr>
        <w:spacing w:before="0" w:line="20" w:lineRule="exact"/>
      </w:pPr>
      <w:bookmarkStart w:id="147" w:name="_Toc190535502"/>
      <w:bookmarkStart w:id="148" w:name="_Toc190762619"/>
      <w:bookmarkStart w:id="149" w:name="_Toc191201146"/>
    </w:p>
    <w:p w:rsidR="00CA62DC" w:rsidRPr="00FD5008" w:rsidRDefault="00CA62DC" w:rsidP="00CA62DC">
      <w:pPr>
        <w:sectPr w:rsidR="00CA62DC" w:rsidRPr="00FD5008">
          <w:headerReference w:type="even" r:id="rId29"/>
          <w:headerReference w:type="default" r:id="rId30"/>
          <w:footerReference w:type="even" r:id="rId31"/>
          <w:footerReference w:type="default" r:id="rId32"/>
          <w:headerReference w:type="first" r:id="rId33"/>
          <w:footerReference w:type="first" r:id="rId34"/>
          <w:pgSz w:w="11906" w:h="16838" w:code="9"/>
          <w:pgMar w:top="907" w:right="4649" w:bottom="4508" w:left="1304" w:header="340" w:footer="227" w:gutter="0"/>
          <w:cols w:space="720"/>
          <w:titlePg/>
        </w:sectPr>
      </w:pPr>
    </w:p>
    <w:p w:rsidR="00E758ED" w:rsidRPr="00FD5008" w:rsidRDefault="00E758ED" w:rsidP="00F94CA2">
      <w:pPr>
        <w:pStyle w:val="Rubrik1"/>
        <w:ind w:left="-1134"/>
        <w:rPr>
          <w:noProof w:val="0"/>
        </w:rPr>
      </w:pPr>
      <w:r w:rsidRPr="00FD5008">
        <w:rPr>
          <w:noProof w:val="0"/>
        </w:rPr>
        <w:t>Finansiell redovisning</w:t>
      </w:r>
      <w:bookmarkEnd w:id="147"/>
      <w:bookmarkEnd w:id="148"/>
      <w:bookmarkEnd w:id="149"/>
    </w:p>
    <w:p w:rsidR="00E758ED" w:rsidRPr="00FD5008" w:rsidRDefault="00E758ED" w:rsidP="00F94CA2">
      <w:pPr>
        <w:pStyle w:val="Rubrik2"/>
        <w:spacing w:before="0"/>
        <w:ind w:left="-1134"/>
        <w:rPr>
          <w:lang w:eastAsia="en-US"/>
        </w:rPr>
      </w:pPr>
      <w:bookmarkStart w:id="150" w:name="_Toc190535503"/>
      <w:bookmarkStart w:id="151" w:name="_Toc190762620"/>
      <w:bookmarkStart w:id="152" w:name="_Toc191201147"/>
      <w:r w:rsidRPr="00FD5008">
        <w:rPr>
          <w:lang w:eastAsia="en-US"/>
        </w:rPr>
        <w:t>Resultaträkning</w:t>
      </w:r>
      <w:bookmarkEnd w:id="150"/>
      <w:bookmarkEnd w:id="151"/>
      <w:bookmarkEnd w:id="152"/>
    </w:p>
    <w:tbl>
      <w:tblPr>
        <w:tblpPr w:leftFromText="142" w:rightFromText="142" w:vertAnchor="text" w:horzAnchor="margin" w:tblpXSpec="right" w:tblpY="1"/>
        <w:tblW w:w="7285" w:type="dxa"/>
        <w:tblLayout w:type="fixed"/>
        <w:tblLook w:val="0000" w:firstRow="0" w:lastRow="0" w:firstColumn="0" w:lastColumn="0" w:noHBand="0" w:noVBand="0"/>
      </w:tblPr>
      <w:tblGrid>
        <w:gridCol w:w="3652"/>
        <w:gridCol w:w="567"/>
        <w:gridCol w:w="341"/>
        <w:gridCol w:w="1284"/>
        <w:gridCol w:w="236"/>
        <w:gridCol w:w="1205"/>
      </w:tblGrid>
      <w:tr w:rsidR="006E6B8E" w:rsidRPr="00FD5008" w:rsidTr="00F94CA2">
        <w:tblPrEx>
          <w:tblCellMar>
            <w:top w:w="0" w:type="dxa"/>
            <w:bottom w:w="0" w:type="dxa"/>
          </w:tblCellMar>
        </w:tblPrEx>
        <w:trPr>
          <w:trHeight w:val="300"/>
        </w:trPr>
        <w:tc>
          <w:tcPr>
            <w:tcW w:w="3652" w:type="dxa"/>
            <w:tcBorders>
              <w:top w:val="single" w:sz="4" w:space="0" w:color="auto"/>
              <w:left w:val="nil"/>
              <w:bottom w:val="single" w:sz="4" w:space="0" w:color="auto"/>
            </w:tcBorders>
            <w:vAlign w:val="bottom"/>
          </w:tcPr>
          <w:p w:rsidR="006E6B8E" w:rsidRPr="00FD5008" w:rsidRDefault="006E6B8E" w:rsidP="00F94CA2">
            <w:pPr>
              <w:spacing w:before="0" w:line="240" w:lineRule="auto"/>
              <w:jc w:val="left"/>
              <w:rPr>
                <w:b/>
                <w:sz w:val="18"/>
                <w:lang w:eastAsia="en-US"/>
              </w:rPr>
            </w:pPr>
            <w:r w:rsidRPr="00FD5008">
              <w:rPr>
                <w:b/>
                <w:sz w:val="18"/>
                <w:lang w:eastAsia="en-US"/>
              </w:rPr>
              <w:t>(tkr)</w:t>
            </w:r>
          </w:p>
        </w:tc>
        <w:tc>
          <w:tcPr>
            <w:tcW w:w="567" w:type="dxa"/>
            <w:tcBorders>
              <w:top w:val="single" w:sz="4" w:space="0" w:color="auto"/>
              <w:bottom w:val="single" w:sz="4" w:space="0" w:color="auto"/>
            </w:tcBorders>
            <w:vAlign w:val="bottom"/>
          </w:tcPr>
          <w:p w:rsidR="006E6B8E" w:rsidRPr="00FD5008" w:rsidRDefault="006E6B8E" w:rsidP="00F94CA2">
            <w:pPr>
              <w:spacing w:before="0" w:line="240" w:lineRule="auto"/>
              <w:jc w:val="center"/>
              <w:rPr>
                <w:b/>
                <w:sz w:val="18"/>
                <w:lang w:eastAsia="en-US"/>
              </w:rPr>
            </w:pPr>
            <w:r w:rsidRPr="00FD5008">
              <w:rPr>
                <w:b/>
                <w:sz w:val="18"/>
                <w:lang w:eastAsia="en-US"/>
              </w:rPr>
              <w:t>Not</w:t>
            </w:r>
          </w:p>
        </w:tc>
        <w:tc>
          <w:tcPr>
            <w:tcW w:w="341" w:type="dxa"/>
            <w:tcBorders>
              <w:top w:val="single" w:sz="4" w:space="0" w:color="auto"/>
              <w:bottom w:val="single" w:sz="4" w:space="0" w:color="auto"/>
            </w:tcBorders>
            <w:vAlign w:val="bottom"/>
          </w:tcPr>
          <w:p w:rsidR="006E6B8E" w:rsidRPr="00FD5008" w:rsidRDefault="006E6B8E" w:rsidP="00F94CA2">
            <w:pPr>
              <w:spacing w:before="0" w:line="240" w:lineRule="auto"/>
              <w:jc w:val="left"/>
              <w:rPr>
                <w:b/>
                <w:sz w:val="18"/>
                <w:lang w:eastAsia="en-US"/>
              </w:rPr>
            </w:pPr>
          </w:p>
        </w:tc>
        <w:tc>
          <w:tcPr>
            <w:tcW w:w="1284" w:type="dxa"/>
            <w:tcBorders>
              <w:top w:val="single" w:sz="4" w:space="0" w:color="auto"/>
              <w:bottom w:val="single" w:sz="4" w:space="0" w:color="auto"/>
            </w:tcBorders>
            <w:vAlign w:val="bottom"/>
          </w:tcPr>
          <w:p w:rsidR="006E6B8E" w:rsidRPr="00FD5008" w:rsidRDefault="006E6B8E" w:rsidP="00F94CA2">
            <w:pPr>
              <w:spacing w:before="0" w:line="240" w:lineRule="auto"/>
              <w:jc w:val="right"/>
              <w:rPr>
                <w:b/>
                <w:sz w:val="18"/>
                <w:lang w:eastAsia="en-US"/>
              </w:rPr>
            </w:pPr>
            <w:r w:rsidRPr="00FD5008">
              <w:rPr>
                <w:b/>
                <w:sz w:val="18"/>
                <w:lang w:eastAsia="en-US"/>
              </w:rPr>
              <w:t>2007</w:t>
            </w:r>
          </w:p>
        </w:tc>
        <w:tc>
          <w:tcPr>
            <w:tcW w:w="236" w:type="dxa"/>
            <w:tcBorders>
              <w:top w:val="single" w:sz="4" w:space="0" w:color="auto"/>
              <w:bottom w:val="single" w:sz="4" w:space="0" w:color="auto"/>
            </w:tcBorders>
            <w:vAlign w:val="bottom"/>
          </w:tcPr>
          <w:p w:rsidR="006E6B8E" w:rsidRPr="00FD5008" w:rsidRDefault="006E6B8E" w:rsidP="00F94CA2">
            <w:pPr>
              <w:spacing w:before="0" w:line="240" w:lineRule="auto"/>
              <w:jc w:val="right"/>
              <w:rPr>
                <w:sz w:val="18"/>
                <w:lang w:eastAsia="en-US"/>
              </w:rPr>
            </w:pPr>
          </w:p>
        </w:tc>
        <w:tc>
          <w:tcPr>
            <w:tcW w:w="1205" w:type="dxa"/>
            <w:tcBorders>
              <w:top w:val="single" w:sz="4" w:space="0" w:color="auto"/>
              <w:bottom w:val="single" w:sz="4" w:space="0" w:color="auto"/>
            </w:tcBorders>
            <w:vAlign w:val="bottom"/>
          </w:tcPr>
          <w:p w:rsidR="006E6B8E" w:rsidRPr="00FD5008" w:rsidRDefault="006E6B8E" w:rsidP="00F94CA2">
            <w:pPr>
              <w:spacing w:before="0" w:line="240" w:lineRule="auto"/>
              <w:jc w:val="right"/>
              <w:rPr>
                <w:b/>
                <w:sz w:val="18"/>
                <w:lang w:eastAsia="en-US"/>
              </w:rPr>
            </w:pPr>
            <w:r w:rsidRPr="00FD5008">
              <w:rPr>
                <w:b/>
                <w:sz w:val="18"/>
                <w:lang w:eastAsia="en-US"/>
              </w:rPr>
              <w:t>2006</w:t>
            </w:r>
          </w:p>
        </w:tc>
      </w:tr>
      <w:tr w:rsidR="006E6B8E" w:rsidRPr="00FD5008" w:rsidTr="00F94CA2">
        <w:tblPrEx>
          <w:tblCellMar>
            <w:top w:w="0" w:type="dxa"/>
            <w:bottom w:w="0" w:type="dxa"/>
          </w:tblCellMar>
        </w:tblPrEx>
        <w:trPr>
          <w:trHeight w:val="537"/>
        </w:trPr>
        <w:tc>
          <w:tcPr>
            <w:tcW w:w="3652" w:type="dxa"/>
            <w:tcBorders>
              <w:top w:val="single" w:sz="4" w:space="0" w:color="auto"/>
            </w:tcBorders>
            <w:vAlign w:val="bottom"/>
          </w:tcPr>
          <w:p w:rsidR="006E6B8E" w:rsidRPr="00FD5008" w:rsidRDefault="006E6B8E" w:rsidP="00F94CA2">
            <w:pPr>
              <w:spacing w:before="0" w:line="240" w:lineRule="auto"/>
              <w:jc w:val="left"/>
              <w:rPr>
                <w:sz w:val="18"/>
                <w:lang w:eastAsia="en-US"/>
              </w:rPr>
            </w:pPr>
            <w:r w:rsidRPr="00FD5008">
              <w:rPr>
                <w:b/>
                <w:sz w:val="18"/>
                <w:lang w:eastAsia="en-US"/>
              </w:rPr>
              <w:t>Verksamhetens intäkter</w:t>
            </w:r>
          </w:p>
        </w:tc>
        <w:tc>
          <w:tcPr>
            <w:tcW w:w="567" w:type="dxa"/>
            <w:tcBorders>
              <w:top w:val="single" w:sz="4" w:space="0" w:color="auto"/>
            </w:tcBorders>
            <w:vAlign w:val="bottom"/>
          </w:tcPr>
          <w:p w:rsidR="006E6B8E" w:rsidRPr="00FD5008" w:rsidRDefault="006E6B8E" w:rsidP="00F94CA2">
            <w:pPr>
              <w:spacing w:before="0" w:line="240" w:lineRule="auto"/>
              <w:jc w:val="center"/>
              <w:rPr>
                <w:b/>
                <w:sz w:val="18"/>
                <w:lang w:eastAsia="en-US"/>
              </w:rPr>
            </w:pPr>
          </w:p>
        </w:tc>
        <w:tc>
          <w:tcPr>
            <w:tcW w:w="341" w:type="dxa"/>
            <w:tcBorders>
              <w:top w:val="single" w:sz="4" w:space="0" w:color="auto"/>
            </w:tcBorders>
            <w:vAlign w:val="bottom"/>
          </w:tcPr>
          <w:p w:rsidR="006E6B8E" w:rsidRPr="00FD5008" w:rsidRDefault="006E6B8E" w:rsidP="00F94CA2">
            <w:pPr>
              <w:spacing w:before="0" w:line="240" w:lineRule="auto"/>
              <w:jc w:val="right"/>
              <w:rPr>
                <w:sz w:val="18"/>
                <w:lang w:eastAsia="en-US"/>
              </w:rPr>
            </w:pPr>
          </w:p>
        </w:tc>
        <w:tc>
          <w:tcPr>
            <w:tcW w:w="1284" w:type="dxa"/>
            <w:tcBorders>
              <w:top w:val="single" w:sz="4" w:space="0" w:color="auto"/>
            </w:tcBorders>
            <w:vAlign w:val="center"/>
          </w:tcPr>
          <w:p w:rsidR="006E6B8E" w:rsidRPr="00FD5008" w:rsidRDefault="006E6B8E" w:rsidP="00F94CA2">
            <w:pPr>
              <w:pStyle w:val="Normaltindrag"/>
              <w:ind w:firstLine="0"/>
              <w:jc w:val="right"/>
              <w:rPr>
                <w:sz w:val="18"/>
                <w:szCs w:val="18"/>
              </w:rPr>
            </w:pPr>
          </w:p>
        </w:tc>
        <w:tc>
          <w:tcPr>
            <w:tcW w:w="236" w:type="dxa"/>
            <w:tcBorders>
              <w:top w:val="single" w:sz="4" w:space="0" w:color="auto"/>
            </w:tcBorders>
          </w:tcPr>
          <w:p w:rsidR="006E6B8E" w:rsidRPr="00FD5008" w:rsidRDefault="006E6B8E" w:rsidP="00F94CA2">
            <w:pPr>
              <w:spacing w:before="0" w:line="240" w:lineRule="auto"/>
              <w:jc w:val="right"/>
              <w:rPr>
                <w:sz w:val="18"/>
                <w:szCs w:val="18"/>
              </w:rPr>
            </w:pPr>
          </w:p>
        </w:tc>
        <w:tc>
          <w:tcPr>
            <w:tcW w:w="1205" w:type="dxa"/>
            <w:tcBorders>
              <w:top w:val="single" w:sz="4" w:space="0" w:color="auto"/>
            </w:tcBorders>
            <w:vAlign w:val="bottom"/>
          </w:tcPr>
          <w:p w:rsidR="006E6B8E" w:rsidRPr="00FD5008" w:rsidRDefault="006E6B8E" w:rsidP="00F94CA2">
            <w:pPr>
              <w:spacing w:before="0" w:line="240" w:lineRule="auto"/>
              <w:jc w:val="right"/>
              <w:rPr>
                <w:sz w:val="18"/>
                <w:szCs w:val="18"/>
              </w:rPr>
            </w:pPr>
          </w:p>
        </w:tc>
      </w:tr>
      <w:tr w:rsidR="006E6B8E" w:rsidRPr="00FD5008" w:rsidTr="00F94CA2">
        <w:tblPrEx>
          <w:tblCellMar>
            <w:top w:w="0" w:type="dxa"/>
            <w:bottom w:w="0" w:type="dxa"/>
          </w:tblCellMar>
        </w:tblPrEx>
        <w:trPr>
          <w:trHeight w:val="255"/>
        </w:trPr>
        <w:tc>
          <w:tcPr>
            <w:tcW w:w="3652" w:type="dxa"/>
            <w:vAlign w:val="bottom"/>
          </w:tcPr>
          <w:p w:rsidR="006E6B8E" w:rsidRPr="00FD5008" w:rsidRDefault="006E6B8E" w:rsidP="00F94CA2">
            <w:pPr>
              <w:spacing w:before="0" w:line="240" w:lineRule="auto"/>
              <w:jc w:val="left"/>
              <w:rPr>
                <w:sz w:val="18"/>
                <w:lang w:eastAsia="en-US"/>
              </w:rPr>
            </w:pPr>
            <w:r w:rsidRPr="00FD5008">
              <w:rPr>
                <w:sz w:val="18"/>
                <w:lang w:eastAsia="en-US"/>
              </w:rPr>
              <w:t>Intäkter av anslag</w:t>
            </w:r>
          </w:p>
        </w:tc>
        <w:tc>
          <w:tcPr>
            <w:tcW w:w="567" w:type="dxa"/>
            <w:vAlign w:val="bottom"/>
          </w:tcPr>
          <w:p w:rsidR="006E6B8E" w:rsidRPr="00FD5008" w:rsidRDefault="006E6B8E" w:rsidP="00F94CA2">
            <w:pPr>
              <w:spacing w:before="0" w:line="240" w:lineRule="auto"/>
              <w:jc w:val="center"/>
              <w:rPr>
                <w:b/>
                <w:sz w:val="18"/>
                <w:lang w:eastAsia="en-US"/>
              </w:rPr>
            </w:pPr>
          </w:p>
        </w:tc>
        <w:tc>
          <w:tcPr>
            <w:tcW w:w="341" w:type="dxa"/>
            <w:vAlign w:val="bottom"/>
          </w:tcPr>
          <w:p w:rsidR="006E6B8E" w:rsidRPr="00FD5008" w:rsidRDefault="006E6B8E" w:rsidP="00F94CA2">
            <w:pPr>
              <w:spacing w:before="0" w:line="240" w:lineRule="auto"/>
              <w:jc w:val="right"/>
              <w:rPr>
                <w:sz w:val="18"/>
                <w:lang w:eastAsia="en-US"/>
              </w:rPr>
            </w:pPr>
          </w:p>
        </w:tc>
        <w:tc>
          <w:tcPr>
            <w:tcW w:w="1284" w:type="dxa"/>
            <w:vAlign w:val="center"/>
          </w:tcPr>
          <w:p w:rsidR="006E6B8E" w:rsidRPr="00FD5008" w:rsidRDefault="006E6B8E" w:rsidP="00F94CA2">
            <w:pPr>
              <w:pStyle w:val="Normaltindrag"/>
              <w:ind w:firstLine="0"/>
              <w:jc w:val="right"/>
              <w:rPr>
                <w:sz w:val="18"/>
                <w:szCs w:val="18"/>
              </w:rPr>
            </w:pPr>
            <w:r w:rsidRPr="00FD5008">
              <w:rPr>
                <w:sz w:val="18"/>
                <w:szCs w:val="18"/>
              </w:rPr>
              <w:t xml:space="preserve">         316 507</w:t>
            </w:r>
          </w:p>
        </w:tc>
        <w:tc>
          <w:tcPr>
            <w:tcW w:w="236" w:type="dxa"/>
          </w:tcPr>
          <w:p w:rsidR="006E6B8E" w:rsidRPr="00FD5008" w:rsidRDefault="006E6B8E" w:rsidP="00F94CA2">
            <w:pPr>
              <w:spacing w:before="0" w:line="240" w:lineRule="auto"/>
              <w:jc w:val="right"/>
              <w:rPr>
                <w:sz w:val="18"/>
                <w:szCs w:val="18"/>
              </w:rPr>
            </w:pPr>
          </w:p>
        </w:tc>
        <w:tc>
          <w:tcPr>
            <w:tcW w:w="1205" w:type="dxa"/>
            <w:vAlign w:val="bottom"/>
          </w:tcPr>
          <w:p w:rsidR="006E6B8E" w:rsidRPr="00FD5008" w:rsidRDefault="006E6B8E" w:rsidP="00F94CA2">
            <w:pPr>
              <w:spacing w:before="0" w:line="240" w:lineRule="auto"/>
              <w:jc w:val="right"/>
              <w:rPr>
                <w:sz w:val="18"/>
                <w:szCs w:val="18"/>
              </w:rPr>
            </w:pPr>
            <w:r w:rsidRPr="00FD5008">
              <w:rPr>
                <w:sz w:val="18"/>
                <w:szCs w:val="18"/>
              </w:rPr>
              <w:t>307 868</w:t>
            </w:r>
          </w:p>
        </w:tc>
      </w:tr>
      <w:tr w:rsidR="006E6B8E" w:rsidRPr="00FD5008" w:rsidTr="00F94CA2">
        <w:tblPrEx>
          <w:tblCellMar>
            <w:top w:w="0" w:type="dxa"/>
            <w:bottom w:w="0" w:type="dxa"/>
          </w:tblCellMar>
        </w:tblPrEx>
        <w:trPr>
          <w:trHeight w:val="255"/>
        </w:trPr>
        <w:tc>
          <w:tcPr>
            <w:tcW w:w="3652" w:type="dxa"/>
            <w:vAlign w:val="bottom"/>
          </w:tcPr>
          <w:p w:rsidR="006E6B8E" w:rsidRPr="00FD5008" w:rsidRDefault="006E6B8E" w:rsidP="00F94CA2">
            <w:pPr>
              <w:spacing w:before="0" w:line="240" w:lineRule="auto"/>
              <w:jc w:val="left"/>
              <w:rPr>
                <w:sz w:val="18"/>
                <w:lang w:eastAsia="en-US"/>
              </w:rPr>
            </w:pPr>
            <w:r w:rsidRPr="00FD5008">
              <w:rPr>
                <w:sz w:val="18"/>
                <w:lang w:eastAsia="en-US"/>
              </w:rPr>
              <w:t>Intäkter av avgifter och andra ersät</w:t>
            </w:r>
            <w:r w:rsidRPr="00FD5008">
              <w:rPr>
                <w:sz w:val="18"/>
                <w:lang w:eastAsia="en-US"/>
              </w:rPr>
              <w:t>t</w:t>
            </w:r>
            <w:r w:rsidRPr="00FD5008">
              <w:rPr>
                <w:sz w:val="18"/>
                <w:lang w:eastAsia="en-US"/>
              </w:rPr>
              <w:t>ningar</w:t>
            </w:r>
          </w:p>
        </w:tc>
        <w:tc>
          <w:tcPr>
            <w:tcW w:w="567" w:type="dxa"/>
            <w:vAlign w:val="bottom"/>
          </w:tcPr>
          <w:p w:rsidR="006E6B8E" w:rsidRPr="00FD5008" w:rsidRDefault="006E6B8E" w:rsidP="00F94CA2">
            <w:pPr>
              <w:spacing w:before="0" w:line="240" w:lineRule="auto"/>
              <w:jc w:val="center"/>
              <w:rPr>
                <w:b/>
                <w:sz w:val="18"/>
                <w:lang w:eastAsia="en-US"/>
              </w:rPr>
            </w:pPr>
            <w:r w:rsidRPr="00FD5008">
              <w:rPr>
                <w:b/>
                <w:sz w:val="18"/>
                <w:lang w:eastAsia="en-US"/>
              </w:rPr>
              <w:t>1</w:t>
            </w:r>
          </w:p>
        </w:tc>
        <w:tc>
          <w:tcPr>
            <w:tcW w:w="341" w:type="dxa"/>
            <w:vAlign w:val="bottom"/>
          </w:tcPr>
          <w:p w:rsidR="006E6B8E" w:rsidRPr="00FD5008" w:rsidRDefault="006E6B8E" w:rsidP="00F94CA2">
            <w:pPr>
              <w:spacing w:before="0" w:line="240" w:lineRule="auto"/>
              <w:jc w:val="right"/>
              <w:rPr>
                <w:sz w:val="18"/>
                <w:lang w:eastAsia="en-US"/>
              </w:rPr>
            </w:pPr>
          </w:p>
        </w:tc>
        <w:tc>
          <w:tcPr>
            <w:tcW w:w="1284" w:type="dxa"/>
            <w:vAlign w:val="center"/>
          </w:tcPr>
          <w:p w:rsidR="006E6B8E" w:rsidRPr="00FD5008" w:rsidRDefault="006E6B8E" w:rsidP="00F94CA2">
            <w:pPr>
              <w:spacing w:before="0" w:line="240" w:lineRule="auto"/>
              <w:jc w:val="right"/>
              <w:rPr>
                <w:sz w:val="18"/>
                <w:szCs w:val="18"/>
                <w:lang w:eastAsia="en-US"/>
              </w:rPr>
            </w:pPr>
            <w:r w:rsidRPr="00FD5008">
              <w:rPr>
                <w:sz w:val="18"/>
                <w:szCs w:val="18"/>
                <w:lang w:eastAsia="en-US"/>
              </w:rPr>
              <w:t>2 519</w:t>
            </w:r>
          </w:p>
        </w:tc>
        <w:tc>
          <w:tcPr>
            <w:tcW w:w="236" w:type="dxa"/>
          </w:tcPr>
          <w:p w:rsidR="006E6B8E" w:rsidRPr="00FD5008" w:rsidRDefault="006E6B8E" w:rsidP="00F94CA2">
            <w:pPr>
              <w:spacing w:before="0" w:line="240" w:lineRule="auto"/>
              <w:jc w:val="right"/>
              <w:rPr>
                <w:sz w:val="18"/>
                <w:szCs w:val="18"/>
                <w:lang w:eastAsia="en-US"/>
              </w:rPr>
            </w:pPr>
          </w:p>
        </w:tc>
        <w:tc>
          <w:tcPr>
            <w:tcW w:w="1205" w:type="dxa"/>
            <w:vAlign w:val="bottom"/>
          </w:tcPr>
          <w:p w:rsidR="006E6B8E" w:rsidRPr="00FD5008" w:rsidRDefault="006E6B8E" w:rsidP="00F94CA2">
            <w:pPr>
              <w:spacing w:before="0" w:line="240" w:lineRule="auto"/>
              <w:jc w:val="right"/>
              <w:rPr>
                <w:sz w:val="18"/>
                <w:szCs w:val="18"/>
                <w:lang w:eastAsia="en-US"/>
              </w:rPr>
            </w:pPr>
            <w:r w:rsidRPr="00FD5008">
              <w:rPr>
                <w:sz w:val="18"/>
                <w:szCs w:val="18"/>
                <w:lang w:eastAsia="en-US"/>
              </w:rPr>
              <w:t>2 785</w:t>
            </w:r>
          </w:p>
        </w:tc>
      </w:tr>
      <w:tr w:rsidR="006E6B8E" w:rsidRPr="00FD5008" w:rsidTr="00F94CA2">
        <w:tblPrEx>
          <w:tblCellMar>
            <w:top w:w="0" w:type="dxa"/>
            <w:bottom w:w="0" w:type="dxa"/>
          </w:tblCellMar>
        </w:tblPrEx>
        <w:trPr>
          <w:trHeight w:val="255"/>
        </w:trPr>
        <w:tc>
          <w:tcPr>
            <w:tcW w:w="3652" w:type="dxa"/>
            <w:vAlign w:val="bottom"/>
          </w:tcPr>
          <w:p w:rsidR="006E6B8E" w:rsidRPr="00FD5008" w:rsidRDefault="006E6B8E" w:rsidP="00F94CA2">
            <w:pPr>
              <w:spacing w:before="0" w:line="240" w:lineRule="auto"/>
              <w:jc w:val="left"/>
              <w:rPr>
                <w:sz w:val="18"/>
                <w:lang w:eastAsia="en-US"/>
              </w:rPr>
            </w:pPr>
            <w:r w:rsidRPr="00FD5008">
              <w:rPr>
                <w:sz w:val="18"/>
                <w:lang w:eastAsia="en-US"/>
              </w:rPr>
              <w:t>Intäkter av bidrag</w:t>
            </w:r>
          </w:p>
        </w:tc>
        <w:tc>
          <w:tcPr>
            <w:tcW w:w="567" w:type="dxa"/>
            <w:vAlign w:val="bottom"/>
          </w:tcPr>
          <w:p w:rsidR="006E6B8E" w:rsidRPr="00FD5008" w:rsidRDefault="006E6B8E" w:rsidP="00F94CA2">
            <w:pPr>
              <w:spacing w:before="0" w:line="240" w:lineRule="auto"/>
              <w:jc w:val="center"/>
              <w:rPr>
                <w:b/>
                <w:sz w:val="18"/>
                <w:lang w:eastAsia="en-US"/>
              </w:rPr>
            </w:pPr>
          </w:p>
        </w:tc>
        <w:tc>
          <w:tcPr>
            <w:tcW w:w="341" w:type="dxa"/>
            <w:vAlign w:val="bottom"/>
          </w:tcPr>
          <w:p w:rsidR="006E6B8E" w:rsidRPr="00FD5008" w:rsidRDefault="006E6B8E" w:rsidP="00F94CA2">
            <w:pPr>
              <w:spacing w:before="0" w:line="240" w:lineRule="auto"/>
              <w:jc w:val="right"/>
              <w:rPr>
                <w:sz w:val="18"/>
                <w:lang w:eastAsia="en-US"/>
              </w:rPr>
            </w:pPr>
          </w:p>
        </w:tc>
        <w:tc>
          <w:tcPr>
            <w:tcW w:w="1284" w:type="dxa"/>
            <w:vAlign w:val="center"/>
          </w:tcPr>
          <w:p w:rsidR="006E6B8E" w:rsidRPr="00FD5008" w:rsidRDefault="006E6B8E" w:rsidP="00F94CA2">
            <w:pPr>
              <w:pStyle w:val="Normaltindrag"/>
              <w:jc w:val="right"/>
              <w:rPr>
                <w:sz w:val="18"/>
                <w:szCs w:val="18"/>
                <w:lang w:eastAsia="en-US"/>
              </w:rPr>
            </w:pPr>
            <w:r w:rsidRPr="00FD5008">
              <w:rPr>
                <w:sz w:val="18"/>
                <w:szCs w:val="18"/>
                <w:lang w:eastAsia="en-US"/>
              </w:rPr>
              <w:t xml:space="preserve">468 </w:t>
            </w:r>
          </w:p>
        </w:tc>
        <w:tc>
          <w:tcPr>
            <w:tcW w:w="236" w:type="dxa"/>
          </w:tcPr>
          <w:p w:rsidR="006E6B8E" w:rsidRPr="00FD5008" w:rsidRDefault="006E6B8E" w:rsidP="00F94CA2">
            <w:pPr>
              <w:pStyle w:val="Normaltindrag"/>
              <w:jc w:val="right"/>
              <w:rPr>
                <w:sz w:val="18"/>
                <w:szCs w:val="18"/>
                <w:lang w:eastAsia="en-US"/>
              </w:rPr>
            </w:pPr>
          </w:p>
        </w:tc>
        <w:tc>
          <w:tcPr>
            <w:tcW w:w="1205" w:type="dxa"/>
            <w:vAlign w:val="bottom"/>
          </w:tcPr>
          <w:p w:rsidR="006E6B8E" w:rsidRPr="00FD5008" w:rsidRDefault="006E6B8E" w:rsidP="00F94CA2">
            <w:pPr>
              <w:pStyle w:val="Normaltindrag"/>
              <w:jc w:val="right"/>
              <w:rPr>
                <w:sz w:val="18"/>
                <w:szCs w:val="18"/>
                <w:lang w:eastAsia="en-US"/>
              </w:rPr>
            </w:pPr>
            <w:r w:rsidRPr="00FD5008">
              <w:rPr>
                <w:sz w:val="18"/>
                <w:szCs w:val="18"/>
                <w:lang w:eastAsia="en-US"/>
              </w:rPr>
              <w:t>334</w:t>
            </w:r>
          </w:p>
        </w:tc>
      </w:tr>
      <w:tr w:rsidR="006E6B8E" w:rsidRPr="00FD5008" w:rsidTr="00F94CA2">
        <w:tblPrEx>
          <w:tblCellMar>
            <w:top w:w="0" w:type="dxa"/>
            <w:bottom w:w="0" w:type="dxa"/>
          </w:tblCellMar>
        </w:tblPrEx>
        <w:trPr>
          <w:trHeight w:val="255"/>
        </w:trPr>
        <w:tc>
          <w:tcPr>
            <w:tcW w:w="3652" w:type="dxa"/>
            <w:tcBorders>
              <w:left w:val="nil"/>
              <w:bottom w:val="nil"/>
              <w:right w:val="nil"/>
            </w:tcBorders>
            <w:vAlign w:val="bottom"/>
          </w:tcPr>
          <w:p w:rsidR="006E6B8E" w:rsidRPr="00FD5008" w:rsidRDefault="006E6B8E" w:rsidP="00F94CA2">
            <w:pPr>
              <w:spacing w:before="0" w:line="240" w:lineRule="auto"/>
              <w:jc w:val="left"/>
              <w:rPr>
                <w:sz w:val="18"/>
                <w:lang w:eastAsia="en-US"/>
              </w:rPr>
            </w:pPr>
            <w:r w:rsidRPr="00FD5008">
              <w:rPr>
                <w:sz w:val="18"/>
                <w:lang w:eastAsia="en-US"/>
              </w:rPr>
              <w:t>Finansiella intäkter</w:t>
            </w:r>
          </w:p>
        </w:tc>
        <w:tc>
          <w:tcPr>
            <w:tcW w:w="567" w:type="dxa"/>
            <w:tcBorders>
              <w:left w:val="nil"/>
              <w:bottom w:val="nil"/>
              <w:right w:val="nil"/>
            </w:tcBorders>
            <w:vAlign w:val="bottom"/>
          </w:tcPr>
          <w:p w:rsidR="006E6B8E" w:rsidRPr="00FD5008" w:rsidRDefault="006E6B8E" w:rsidP="00F94CA2">
            <w:pPr>
              <w:spacing w:before="0" w:line="240" w:lineRule="auto"/>
              <w:jc w:val="center"/>
              <w:rPr>
                <w:b/>
                <w:sz w:val="18"/>
                <w:lang w:eastAsia="en-US"/>
              </w:rPr>
            </w:pPr>
            <w:r w:rsidRPr="00FD5008">
              <w:rPr>
                <w:b/>
                <w:sz w:val="18"/>
                <w:lang w:eastAsia="en-US"/>
              </w:rPr>
              <w:t>2</w:t>
            </w:r>
          </w:p>
        </w:tc>
        <w:tc>
          <w:tcPr>
            <w:tcW w:w="341" w:type="dxa"/>
            <w:tcBorders>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left w:val="nil"/>
              <w:bottom w:val="nil"/>
              <w:right w:val="nil"/>
            </w:tcBorders>
            <w:vAlign w:val="bottom"/>
          </w:tcPr>
          <w:p w:rsidR="006E6B8E" w:rsidRPr="00FD5008" w:rsidRDefault="006E6B8E" w:rsidP="00F94CA2">
            <w:pPr>
              <w:spacing w:before="0" w:line="240" w:lineRule="auto"/>
              <w:jc w:val="right"/>
              <w:rPr>
                <w:sz w:val="18"/>
                <w:szCs w:val="18"/>
                <w:lang w:eastAsia="en-US"/>
              </w:rPr>
            </w:pPr>
            <w:r w:rsidRPr="00FD5008">
              <w:rPr>
                <w:sz w:val="18"/>
                <w:szCs w:val="18"/>
                <w:lang w:eastAsia="en-US"/>
              </w:rPr>
              <w:t>1 248</w:t>
            </w:r>
          </w:p>
        </w:tc>
        <w:tc>
          <w:tcPr>
            <w:tcW w:w="236" w:type="dxa"/>
            <w:tcBorders>
              <w:left w:val="nil"/>
              <w:bottom w:val="nil"/>
              <w:right w:val="nil"/>
            </w:tcBorders>
          </w:tcPr>
          <w:p w:rsidR="006E6B8E" w:rsidRPr="00FD5008" w:rsidRDefault="006E6B8E" w:rsidP="00F94CA2">
            <w:pPr>
              <w:spacing w:before="0" w:line="240" w:lineRule="auto"/>
              <w:jc w:val="right"/>
              <w:rPr>
                <w:sz w:val="18"/>
                <w:szCs w:val="18"/>
                <w:lang w:eastAsia="en-US"/>
              </w:rPr>
            </w:pPr>
          </w:p>
        </w:tc>
        <w:tc>
          <w:tcPr>
            <w:tcW w:w="1205" w:type="dxa"/>
            <w:tcBorders>
              <w:left w:val="nil"/>
              <w:bottom w:val="nil"/>
              <w:right w:val="nil"/>
            </w:tcBorders>
            <w:vAlign w:val="bottom"/>
          </w:tcPr>
          <w:p w:rsidR="006E6B8E" w:rsidRPr="00FD5008" w:rsidRDefault="006E6B8E" w:rsidP="00F94CA2">
            <w:pPr>
              <w:spacing w:before="0" w:line="240" w:lineRule="auto"/>
              <w:jc w:val="right"/>
              <w:rPr>
                <w:sz w:val="18"/>
                <w:szCs w:val="18"/>
                <w:lang w:eastAsia="en-US"/>
              </w:rPr>
            </w:pPr>
            <w:r w:rsidRPr="00FD5008">
              <w:rPr>
                <w:sz w:val="18"/>
                <w:szCs w:val="18"/>
                <w:lang w:eastAsia="en-US"/>
              </w:rPr>
              <w:t>777</w:t>
            </w: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b/>
                <w:sz w:val="18"/>
                <w:lang w:eastAsia="en-US"/>
              </w:rPr>
            </w:pPr>
            <w:r w:rsidRPr="00FD5008">
              <w:rPr>
                <w:b/>
                <w:sz w:val="18"/>
                <w:lang w:eastAsia="en-US"/>
              </w:rPr>
              <w:t>Summa</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b/>
                <w:sz w:val="18"/>
                <w:lang w:eastAsia="en-US"/>
              </w:rPr>
            </w:pPr>
          </w:p>
        </w:tc>
        <w:tc>
          <w:tcPr>
            <w:tcW w:w="1284" w:type="dxa"/>
            <w:tcBorders>
              <w:top w:val="single" w:sz="4" w:space="0" w:color="auto"/>
              <w:left w:val="nil"/>
              <w:bottom w:val="nil"/>
              <w:right w:val="nil"/>
            </w:tcBorders>
            <w:vAlign w:val="bottom"/>
          </w:tcPr>
          <w:p w:rsidR="006E6B8E" w:rsidRPr="00FD5008" w:rsidRDefault="006E6B8E" w:rsidP="00F94CA2">
            <w:pPr>
              <w:spacing w:before="0" w:line="240" w:lineRule="auto"/>
              <w:jc w:val="right"/>
              <w:rPr>
                <w:b/>
                <w:sz w:val="18"/>
                <w:szCs w:val="18"/>
                <w:lang w:eastAsia="en-US"/>
              </w:rPr>
            </w:pPr>
            <w:r w:rsidRPr="00FD5008">
              <w:rPr>
                <w:b/>
                <w:sz w:val="18"/>
                <w:szCs w:val="18"/>
                <w:lang w:eastAsia="en-US"/>
              </w:rPr>
              <w:t>320 742</w:t>
            </w:r>
          </w:p>
        </w:tc>
        <w:tc>
          <w:tcPr>
            <w:tcW w:w="236" w:type="dxa"/>
            <w:tcBorders>
              <w:top w:val="single" w:sz="4" w:space="0" w:color="auto"/>
              <w:left w:val="nil"/>
              <w:bottom w:val="nil"/>
              <w:right w:val="nil"/>
            </w:tcBorders>
          </w:tcPr>
          <w:p w:rsidR="006E6B8E" w:rsidRPr="00FD5008" w:rsidRDefault="006E6B8E" w:rsidP="00F94CA2">
            <w:pPr>
              <w:spacing w:before="0" w:line="240" w:lineRule="auto"/>
              <w:jc w:val="right"/>
              <w:rPr>
                <w:b/>
                <w:sz w:val="18"/>
                <w:szCs w:val="18"/>
                <w:lang w:eastAsia="en-US"/>
              </w:rPr>
            </w:pPr>
          </w:p>
        </w:tc>
        <w:tc>
          <w:tcPr>
            <w:tcW w:w="1205" w:type="dxa"/>
            <w:tcBorders>
              <w:top w:val="single" w:sz="4" w:space="0" w:color="auto"/>
              <w:left w:val="nil"/>
              <w:bottom w:val="nil"/>
              <w:right w:val="nil"/>
            </w:tcBorders>
            <w:vAlign w:val="bottom"/>
          </w:tcPr>
          <w:p w:rsidR="006E6B8E" w:rsidRPr="00FD5008" w:rsidRDefault="006E6B8E" w:rsidP="00F94CA2">
            <w:pPr>
              <w:spacing w:before="0" w:line="240" w:lineRule="auto"/>
              <w:jc w:val="right"/>
              <w:rPr>
                <w:b/>
                <w:sz w:val="18"/>
                <w:szCs w:val="18"/>
                <w:lang w:eastAsia="en-US"/>
              </w:rPr>
            </w:pPr>
            <w:r w:rsidRPr="00FD5008">
              <w:rPr>
                <w:b/>
                <w:sz w:val="18"/>
                <w:szCs w:val="18"/>
                <w:lang w:eastAsia="en-US"/>
              </w:rPr>
              <w:t>311 764</w:t>
            </w: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sz w:val="18"/>
                <w:lang w:eastAsia="en-US"/>
              </w:rPr>
            </w:pP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bottom w:val="nil"/>
              <w:right w:val="nil"/>
            </w:tcBorders>
            <w:vAlign w:val="bottom"/>
          </w:tcPr>
          <w:p w:rsidR="006E6B8E" w:rsidRPr="00FD5008" w:rsidRDefault="006E6B8E" w:rsidP="00F94CA2">
            <w:pPr>
              <w:spacing w:before="0" w:line="240" w:lineRule="auto"/>
              <w:jc w:val="right"/>
              <w:rPr>
                <w:sz w:val="18"/>
                <w:szCs w:val="18"/>
                <w:lang w:eastAsia="en-US"/>
              </w:rPr>
            </w:pPr>
          </w:p>
        </w:tc>
        <w:tc>
          <w:tcPr>
            <w:tcW w:w="236" w:type="dxa"/>
            <w:tcBorders>
              <w:top w:val="nil"/>
              <w:left w:val="nil"/>
              <w:bottom w:val="nil"/>
              <w:right w:val="nil"/>
            </w:tcBorders>
          </w:tcPr>
          <w:p w:rsidR="006E6B8E" w:rsidRPr="00FD5008" w:rsidRDefault="006E6B8E" w:rsidP="00F94CA2">
            <w:pPr>
              <w:spacing w:before="0" w:line="240" w:lineRule="auto"/>
              <w:jc w:val="right"/>
              <w:rPr>
                <w:sz w:val="18"/>
                <w:szCs w:val="18"/>
                <w:lang w:eastAsia="en-US"/>
              </w:rPr>
            </w:pPr>
          </w:p>
        </w:tc>
        <w:tc>
          <w:tcPr>
            <w:tcW w:w="1205" w:type="dxa"/>
            <w:tcBorders>
              <w:top w:val="nil"/>
              <w:left w:val="nil"/>
              <w:bottom w:val="nil"/>
              <w:right w:val="nil"/>
            </w:tcBorders>
            <w:vAlign w:val="bottom"/>
          </w:tcPr>
          <w:p w:rsidR="006E6B8E" w:rsidRPr="00FD5008" w:rsidRDefault="006E6B8E" w:rsidP="00F94CA2">
            <w:pPr>
              <w:spacing w:before="0" w:line="240" w:lineRule="auto"/>
              <w:jc w:val="right"/>
              <w:rPr>
                <w:sz w:val="18"/>
                <w:szCs w:val="18"/>
                <w:lang w:eastAsia="en-US"/>
              </w:rPr>
            </w:pP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b/>
                <w:sz w:val="18"/>
                <w:lang w:eastAsia="en-US"/>
              </w:rPr>
            </w:pPr>
            <w:r w:rsidRPr="00FD5008">
              <w:rPr>
                <w:b/>
                <w:sz w:val="18"/>
                <w:lang w:eastAsia="en-US"/>
              </w:rPr>
              <w:t>Verksamhetens kostnader</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bottom w:val="nil"/>
              <w:right w:val="nil"/>
            </w:tcBorders>
            <w:vAlign w:val="bottom"/>
          </w:tcPr>
          <w:p w:rsidR="006E6B8E" w:rsidRPr="00FD5008" w:rsidRDefault="006E6B8E" w:rsidP="00F94CA2">
            <w:pPr>
              <w:spacing w:before="0" w:line="240" w:lineRule="auto"/>
              <w:jc w:val="right"/>
              <w:rPr>
                <w:sz w:val="18"/>
                <w:szCs w:val="18"/>
                <w:lang w:eastAsia="en-US"/>
              </w:rPr>
            </w:pPr>
          </w:p>
        </w:tc>
        <w:tc>
          <w:tcPr>
            <w:tcW w:w="236" w:type="dxa"/>
            <w:tcBorders>
              <w:top w:val="nil"/>
              <w:left w:val="nil"/>
              <w:bottom w:val="nil"/>
              <w:right w:val="nil"/>
            </w:tcBorders>
          </w:tcPr>
          <w:p w:rsidR="006E6B8E" w:rsidRPr="00FD5008" w:rsidRDefault="006E6B8E" w:rsidP="00F94CA2">
            <w:pPr>
              <w:spacing w:before="0" w:line="240" w:lineRule="auto"/>
              <w:jc w:val="right"/>
              <w:rPr>
                <w:sz w:val="18"/>
                <w:szCs w:val="18"/>
                <w:lang w:eastAsia="en-US"/>
              </w:rPr>
            </w:pPr>
          </w:p>
        </w:tc>
        <w:tc>
          <w:tcPr>
            <w:tcW w:w="1205" w:type="dxa"/>
            <w:tcBorders>
              <w:top w:val="nil"/>
              <w:left w:val="nil"/>
              <w:bottom w:val="nil"/>
              <w:right w:val="nil"/>
            </w:tcBorders>
            <w:vAlign w:val="bottom"/>
          </w:tcPr>
          <w:p w:rsidR="006E6B8E" w:rsidRPr="00FD5008" w:rsidRDefault="006E6B8E" w:rsidP="00F94CA2">
            <w:pPr>
              <w:spacing w:before="0" w:line="240" w:lineRule="auto"/>
              <w:jc w:val="right"/>
              <w:rPr>
                <w:sz w:val="18"/>
                <w:szCs w:val="18"/>
                <w:lang w:eastAsia="en-US"/>
              </w:rPr>
            </w:pPr>
          </w:p>
        </w:tc>
      </w:tr>
      <w:tr w:rsidR="006E6B8E" w:rsidRPr="00FD5008" w:rsidTr="00F94CA2">
        <w:tblPrEx>
          <w:tblCellMar>
            <w:top w:w="0" w:type="dxa"/>
            <w:bottom w:w="0" w:type="dxa"/>
          </w:tblCellMar>
        </w:tblPrEx>
        <w:trPr>
          <w:trHeight w:val="300"/>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sz w:val="18"/>
                <w:lang w:eastAsia="en-US"/>
              </w:rPr>
            </w:pPr>
            <w:r w:rsidRPr="00FD5008">
              <w:rPr>
                <w:sz w:val="18"/>
                <w:lang w:eastAsia="en-US"/>
              </w:rPr>
              <w:t>Kostnader för personal</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r w:rsidRPr="00FD5008">
              <w:rPr>
                <w:b/>
                <w:sz w:val="18"/>
                <w:lang w:eastAsia="en-US"/>
              </w:rPr>
              <w:t>3</w:t>
            </w: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bottom w:val="nil"/>
              <w:right w:val="nil"/>
            </w:tcBorders>
            <w:vAlign w:val="bottom"/>
          </w:tcPr>
          <w:p w:rsidR="006E6B8E" w:rsidRPr="00FD5008" w:rsidRDefault="006E6B8E" w:rsidP="00F94CA2">
            <w:pPr>
              <w:pStyle w:val="Normaltindrag"/>
              <w:jc w:val="right"/>
              <w:rPr>
                <w:sz w:val="18"/>
                <w:szCs w:val="18"/>
              </w:rPr>
            </w:pPr>
            <w:r w:rsidRPr="00FD5008">
              <w:rPr>
                <w:sz w:val="18"/>
                <w:szCs w:val="18"/>
              </w:rPr>
              <w:t>–237 879</w:t>
            </w:r>
          </w:p>
        </w:tc>
        <w:tc>
          <w:tcPr>
            <w:tcW w:w="236" w:type="dxa"/>
            <w:tcBorders>
              <w:top w:val="nil"/>
              <w:left w:val="nil"/>
              <w:bottom w:val="nil"/>
              <w:right w:val="nil"/>
            </w:tcBorders>
          </w:tcPr>
          <w:p w:rsidR="006E6B8E" w:rsidRPr="00FD5008" w:rsidRDefault="006E6B8E" w:rsidP="00F94CA2">
            <w:pPr>
              <w:pStyle w:val="Normaltindrag"/>
              <w:jc w:val="right"/>
              <w:rPr>
                <w:sz w:val="18"/>
                <w:szCs w:val="18"/>
              </w:rPr>
            </w:pPr>
          </w:p>
        </w:tc>
        <w:tc>
          <w:tcPr>
            <w:tcW w:w="1205" w:type="dxa"/>
            <w:tcBorders>
              <w:top w:val="nil"/>
              <w:left w:val="nil"/>
              <w:bottom w:val="nil"/>
              <w:right w:val="nil"/>
            </w:tcBorders>
            <w:vAlign w:val="bottom"/>
          </w:tcPr>
          <w:p w:rsidR="006E6B8E" w:rsidRPr="00FD5008" w:rsidRDefault="006E6B8E" w:rsidP="00F94CA2">
            <w:pPr>
              <w:pStyle w:val="Normaltindrag"/>
              <w:jc w:val="right"/>
              <w:rPr>
                <w:sz w:val="18"/>
                <w:szCs w:val="18"/>
              </w:rPr>
            </w:pPr>
            <w:r w:rsidRPr="00FD5008">
              <w:rPr>
                <w:sz w:val="18"/>
                <w:szCs w:val="18"/>
              </w:rPr>
              <w:t>–217 642</w:t>
            </w: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sz w:val="18"/>
                <w:lang w:eastAsia="en-US"/>
              </w:rPr>
            </w:pPr>
            <w:r w:rsidRPr="00FD5008">
              <w:rPr>
                <w:sz w:val="18"/>
                <w:lang w:eastAsia="en-US"/>
              </w:rPr>
              <w:t xml:space="preserve">Kostnader för lokaler </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bottom w:val="nil"/>
              <w:right w:val="nil"/>
            </w:tcBorders>
            <w:vAlign w:val="bottom"/>
          </w:tcPr>
          <w:p w:rsidR="006E6B8E" w:rsidRPr="00FD5008" w:rsidRDefault="006E6B8E" w:rsidP="00F94CA2">
            <w:pPr>
              <w:spacing w:before="0" w:line="240" w:lineRule="auto"/>
              <w:jc w:val="right"/>
              <w:rPr>
                <w:sz w:val="18"/>
                <w:szCs w:val="18"/>
              </w:rPr>
            </w:pPr>
            <w:r w:rsidRPr="00FD5008">
              <w:rPr>
                <w:sz w:val="18"/>
                <w:szCs w:val="18"/>
              </w:rPr>
              <w:t>–26 895</w:t>
            </w:r>
          </w:p>
        </w:tc>
        <w:tc>
          <w:tcPr>
            <w:tcW w:w="236" w:type="dxa"/>
            <w:tcBorders>
              <w:top w:val="nil"/>
              <w:left w:val="nil"/>
              <w:bottom w:val="nil"/>
              <w:right w:val="nil"/>
            </w:tcBorders>
          </w:tcPr>
          <w:p w:rsidR="006E6B8E" w:rsidRPr="00FD5008" w:rsidRDefault="006E6B8E" w:rsidP="00F94CA2">
            <w:pPr>
              <w:spacing w:before="0" w:line="240" w:lineRule="auto"/>
              <w:jc w:val="right"/>
              <w:rPr>
                <w:sz w:val="18"/>
                <w:szCs w:val="18"/>
              </w:rPr>
            </w:pPr>
          </w:p>
        </w:tc>
        <w:tc>
          <w:tcPr>
            <w:tcW w:w="1205" w:type="dxa"/>
            <w:tcBorders>
              <w:top w:val="nil"/>
              <w:left w:val="nil"/>
              <w:bottom w:val="nil"/>
              <w:right w:val="nil"/>
            </w:tcBorders>
            <w:vAlign w:val="bottom"/>
          </w:tcPr>
          <w:p w:rsidR="006E6B8E" w:rsidRPr="00FD5008" w:rsidRDefault="006E6B8E" w:rsidP="00F94CA2">
            <w:pPr>
              <w:spacing w:before="0" w:line="240" w:lineRule="auto"/>
              <w:jc w:val="right"/>
              <w:rPr>
                <w:sz w:val="18"/>
                <w:szCs w:val="18"/>
              </w:rPr>
            </w:pPr>
            <w:r w:rsidRPr="00FD5008">
              <w:rPr>
                <w:sz w:val="18"/>
                <w:szCs w:val="18"/>
              </w:rPr>
              <w:t>–26 681</w:t>
            </w: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sz w:val="18"/>
                <w:lang w:eastAsia="en-US"/>
              </w:rPr>
            </w:pPr>
            <w:r w:rsidRPr="00FD5008">
              <w:rPr>
                <w:sz w:val="18"/>
                <w:lang w:eastAsia="en-US"/>
              </w:rPr>
              <w:t>Övriga driftskostnader</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bottom w:val="nil"/>
              <w:right w:val="nil"/>
            </w:tcBorders>
            <w:vAlign w:val="bottom"/>
          </w:tcPr>
          <w:p w:rsidR="006E6B8E" w:rsidRPr="00FD5008" w:rsidRDefault="006E6B8E" w:rsidP="00F94CA2">
            <w:pPr>
              <w:spacing w:before="0" w:line="240" w:lineRule="auto"/>
              <w:jc w:val="right"/>
              <w:rPr>
                <w:sz w:val="18"/>
                <w:szCs w:val="18"/>
              </w:rPr>
            </w:pPr>
            <w:r w:rsidRPr="00FD5008">
              <w:rPr>
                <w:sz w:val="18"/>
                <w:szCs w:val="18"/>
              </w:rPr>
              <w:t>–59 282</w:t>
            </w:r>
          </w:p>
        </w:tc>
        <w:tc>
          <w:tcPr>
            <w:tcW w:w="236" w:type="dxa"/>
            <w:tcBorders>
              <w:top w:val="nil"/>
              <w:left w:val="nil"/>
              <w:bottom w:val="nil"/>
              <w:right w:val="nil"/>
            </w:tcBorders>
          </w:tcPr>
          <w:p w:rsidR="006E6B8E" w:rsidRPr="00FD5008" w:rsidRDefault="006E6B8E" w:rsidP="00F94CA2">
            <w:pPr>
              <w:spacing w:before="0" w:line="240" w:lineRule="auto"/>
              <w:jc w:val="right"/>
              <w:rPr>
                <w:sz w:val="18"/>
                <w:szCs w:val="18"/>
              </w:rPr>
            </w:pPr>
          </w:p>
        </w:tc>
        <w:tc>
          <w:tcPr>
            <w:tcW w:w="1205" w:type="dxa"/>
            <w:tcBorders>
              <w:top w:val="nil"/>
              <w:left w:val="nil"/>
              <w:bottom w:val="nil"/>
              <w:right w:val="nil"/>
            </w:tcBorders>
            <w:vAlign w:val="bottom"/>
          </w:tcPr>
          <w:p w:rsidR="006E6B8E" w:rsidRPr="00FD5008" w:rsidRDefault="006E6B8E" w:rsidP="00F94CA2">
            <w:pPr>
              <w:spacing w:before="0" w:line="240" w:lineRule="auto"/>
              <w:jc w:val="right"/>
              <w:rPr>
                <w:sz w:val="18"/>
                <w:szCs w:val="18"/>
              </w:rPr>
            </w:pPr>
            <w:r w:rsidRPr="00FD5008">
              <w:rPr>
                <w:sz w:val="18"/>
                <w:szCs w:val="18"/>
              </w:rPr>
              <w:t>–55 648</w:t>
            </w: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sz w:val="18"/>
                <w:lang w:eastAsia="en-US"/>
              </w:rPr>
            </w:pPr>
            <w:r w:rsidRPr="00FD5008">
              <w:rPr>
                <w:sz w:val="18"/>
                <w:lang w:eastAsia="en-US"/>
              </w:rPr>
              <w:t>Finansiella kostnader</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r w:rsidRPr="00FD5008">
              <w:rPr>
                <w:b/>
                <w:sz w:val="18"/>
                <w:lang w:eastAsia="en-US"/>
              </w:rPr>
              <w:t>4</w:t>
            </w: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bottom w:val="nil"/>
              <w:right w:val="nil"/>
            </w:tcBorders>
            <w:vAlign w:val="bottom"/>
          </w:tcPr>
          <w:p w:rsidR="006E6B8E" w:rsidRPr="00FD5008" w:rsidRDefault="006E6B8E" w:rsidP="00F94CA2">
            <w:pPr>
              <w:spacing w:before="0" w:line="240" w:lineRule="auto"/>
              <w:jc w:val="right"/>
              <w:rPr>
                <w:sz w:val="18"/>
                <w:szCs w:val="18"/>
              </w:rPr>
            </w:pPr>
            <w:r w:rsidRPr="00FD5008">
              <w:rPr>
                <w:sz w:val="18"/>
                <w:szCs w:val="18"/>
              </w:rPr>
              <w:t xml:space="preserve">–1 287 </w:t>
            </w:r>
          </w:p>
        </w:tc>
        <w:tc>
          <w:tcPr>
            <w:tcW w:w="236" w:type="dxa"/>
            <w:tcBorders>
              <w:top w:val="nil"/>
              <w:left w:val="nil"/>
              <w:bottom w:val="nil"/>
              <w:right w:val="nil"/>
            </w:tcBorders>
          </w:tcPr>
          <w:p w:rsidR="006E6B8E" w:rsidRPr="00FD5008" w:rsidRDefault="006E6B8E" w:rsidP="00F94CA2">
            <w:pPr>
              <w:spacing w:before="0" w:line="240" w:lineRule="auto"/>
              <w:jc w:val="right"/>
              <w:rPr>
                <w:sz w:val="18"/>
                <w:szCs w:val="18"/>
              </w:rPr>
            </w:pPr>
          </w:p>
        </w:tc>
        <w:tc>
          <w:tcPr>
            <w:tcW w:w="1205" w:type="dxa"/>
            <w:tcBorders>
              <w:top w:val="nil"/>
              <w:left w:val="nil"/>
              <w:bottom w:val="nil"/>
              <w:right w:val="nil"/>
            </w:tcBorders>
            <w:vAlign w:val="bottom"/>
          </w:tcPr>
          <w:p w:rsidR="006E6B8E" w:rsidRPr="00FD5008" w:rsidRDefault="006E6B8E" w:rsidP="00F94CA2">
            <w:pPr>
              <w:spacing w:before="0" w:line="240" w:lineRule="auto"/>
              <w:jc w:val="right"/>
              <w:rPr>
                <w:sz w:val="18"/>
                <w:szCs w:val="18"/>
              </w:rPr>
            </w:pPr>
            <w:r w:rsidRPr="00FD5008">
              <w:rPr>
                <w:sz w:val="18"/>
                <w:szCs w:val="18"/>
              </w:rPr>
              <w:t>–766</w:t>
            </w: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sz w:val="18"/>
                <w:lang w:eastAsia="en-US"/>
              </w:rPr>
            </w:pPr>
            <w:r w:rsidRPr="00FD5008">
              <w:rPr>
                <w:sz w:val="18"/>
                <w:lang w:eastAsia="en-US"/>
              </w:rPr>
              <w:t>Avskrivningar och nedskri</w:t>
            </w:r>
            <w:r w:rsidRPr="00FD5008">
              <w:rPr>
                <w:sz w:val="18"/>
                <w:lang w:eastAsia="en-US"/>
              </w:rPr>
              <w:t>v</w:t>
            </w:r>
            <w:r w:rsidRPr="00FD5008">
              <w:rPr>
                <w:sz w:val="18"/>
                <w:lang w:eastAsia="en-US"/>
              </w:rPr>
              <w:t>ningar</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bottom w:val="nil"/>
              <w:right w:val="nil"/>
            </w:tcBorders>
            <w:vAlign w:val="bottom"/>
          </w:tcPr>
          <w:p w:rsidR="006E6B8E" w:rsidRPr="00FD5008" w:rsidRDefault="006E6B8E" w:rsidP="00F94CA2">
            <w:pPr>
              <w:spacing w:before="0" w:line="240" w:lineRule="auto"/>
              <w:jc w:val="right"/>
              <w:rPr>
                <w:sz w:val="18"/>
                <w:szCs w:val="18"/>
              </w:rPr>
            </w:pPr>
            <w:r w:rsidRPr="00FD5008">
              <w:rPr>
                <w:sz w:val="18"/>
                <w:szCs w:val="18"/>
              </w:rPr>
              <w:t>–7 843</w:t>
            </w:r>
          </w:p>
        </w:tc>
        <w:tc>
          <w:tcPr>
            <w:tcW w:w="236" w:type="dxa"/>
            <w:tcBorders>
              <w:top w:val="nil"/>
              <w:left w:val="nil"/>
              <w:bottom w:val="nil"/>
              <w:right w:val="nil"/>
            </w:tcBorders>
          </w:tcPr>
          <w:p w:rsidR="006E6B8E" w:rsidRPr="00FD5008" w:rsidRDefault="006E6B8E" w:rsidP="00F94CA2">
            <w:pPr>
              <w:spacing w:before="0" w:line="240" w:lineRule="auto"/>
              <w:jc w:val="right"/>
              <w:rPr>
                <w:sz w:val="18"/>
                <w:szCs w:val="18"/>
              </w:rPr>
            </w:pPr>
          </w:p>
        </w:tc>
        <w:tc>
          <w:tcPr>
            <w:tcW w:w="1205" w:type="dxa"/>
            <w:tcBorders>
              <w:top w:val="nil"/>
              <w:left w:val="nil"/>
              <w:bottom w:val="nil"/>
              <w:right w:val="nil"/>
            </w:tcBorders>
            <w:vAlign w:val="bottom"/>
          </w:tcPr>
          <w:p w:rsidR="006E6B8E" w:rsidRPr="00FD5008" w:rsidRDefault="006E6B8E" w:rsidP="00F94CA2">
            <w:pPr>
              <w:spacing w:before="0" w:line="240" w:lineRule="auto"/>
              <w:jc w:val="right"/>
              <w:rPr>
                <w:sz w:val="18"/>
                <w:szCs w:val="18"/>
              </w:rPr>
            </w:pPr>
            <w:r w:rsidRPr="00FD5008">
              <w:rPr>
                <w:sz w:val="18"/>
                <w:szCs w:val="18"/>
              </w:rPr>
              <w:t>–12 426</w:t>
            </w: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b/>
                <w:sz w:val="18"/>
                <w:lang w:eastAsia="en-US"/>
              </w:rPr>
            </w:pPr>
            <w:r w:rsidRPr="00FD5008">
              <w:rPr>
                <w:b/>
                <w:sz w:val="18"/>
                <w:lang w:eastAsia="en-US"/>
              </w:rPr>
              <w:t>Summa</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b/>
                <w:sz w:val="18"/>
                <w:lang w:eastAsia="en-US"/>
              </w:rPr>
            </w:pPr>
          </w:p>
        </w:tc>
        <w:tc>
          <w:tcPr>
            <w:tcW w:w="1284" w:type="dxa"/>
            <w:tcBorders>
              <w:top w:val="single" w:sz="4" w:space="0" w:color="auto"/>
              <w:left w:val="nil"/>
              <w:bottom w:val="nil"/>
              <w:right w:val="nil"/>
            </w:tcBorders>
            <w:vAlign w:val="bottom"/>
          </w:tcPr>
          <w:p w:rsidR="006E6B8E" w:rsidRPr="00FD5008" w:rsidRDefault="006E6B8E" w:rsidP="00F94CA2">
            <w:pPr>
              <w:spacing w:before="0" w:line="240" w:lineRule="auto"/>
              <w:jc w:val="right"/>
              <w:rPr>
                <w:b/>
                <w:sz w:val="18"/>
                <w:szCs w:val="18"/>
              </w:rPr>
            </w:pPr>
            <w:r w:rsidRPr="00FD5008">
              <w:rPr>
                <w:b/>
                <w:sz w:val="18"/>
                <w:szCs w:val="18"/>
              </w:rPr>
              <w:t>–333 186</w:t>
            </w:r>
          </w:p>
        </w:tc>
        <w:tc>
          <w:tcPr>
            <w:tcW w:w="236" w:type="dxa"/>
            <w:tcBorders>
              <w:top w:val="single" w:sz="4" w:space="0" w:color="auto"/>
              <w:left w:val="nil"/>
              <w:bottom w:val="nil"/>
              <w:right w:val="nil"/>
            </w:tcBorders>
          </w:tcPr>
          <w:p w:rsidR="006E6B8E" w:rsidRPr="00FD5008" w:rsidRDefault="006E6B8E" w:rsidP="00F94CA2">
            <w:pPr>
              <w:spacing w:before="0" w:line="240" w:lineRule="auto"/>
              <w:jc w:val="right"/>
              <w:rPr>
                <w:b/>
                <w:sz w:val="18"/>
                <w:szCs w:val="18"/>
              </w:rPr>
            </w:pPr>
          </w:p>
        </w:tc>
        <w:tc>
          <w:tcPr>
            <w:tcW w:w="1205" w:type="dxa"/>
            <w:tcBorders>
              <w:top w:val="single" w:sz="4" w:space="0" w:color="auto"/>
              <w:left w:val="nil"/>
              <w:bottom w:val="nil"/>
              <w:right w:val="nil"/>
            </w:tcBorders>
            <w:vAlign w:val="bottom"/>
          </w:tcPr>
          <w:p w:rsidR="006E6B8E" w:rsidRPr="00FD5008" w:rsidRDefault="006E6B8E" w:rsidP="00F94CA2">
            <w:pPr>
              <w:spacing w:before="0" w:line="240" w:lineRule="auto"/>
              <w:jc w:val="right"/>
              <w:rPr>
                <w:b/>
                <w:sz w:val="18"/>
                <w:szCs w:val="18"/>
              </w:rPr>
            </w:pPr>
            <w:r w:rsidRPr="00FD5008">
              <w:rPr>
                <w:b/>
                <w:sz w:val="18"/>
                <w:szCs w:val="18"/>
              </w:rPr>
              <w:t>–313 163</w:t>
            </w: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sz w:val="18"/>
                <w:lang w:eastAsia="en-US"/>
              </w:rPr>
            </w:pP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bottom w:val="nil"/>
              <w:right w:val="nil"/>
            </w:tcBorders>
            <w:vAlign w:val="bottom"/>
          </w:tcPr>
          <w:p w:rsidR="006E6B8E" w:rsidRPr="00FD5008" w:rsidRDefault="006E6B8E" w:rsidP="00F94CA2">
            <w:pPr>
              <w:spacing w:before="0" w:line="240" w:lineRule="auto"/>
              <w:jc w:val="right"/>
              <w:rPr>
                <w:sz w:val="18"/>
                <w:szCs w:val="18"/>
              </w:rPr>
            </w:pPr>
          </w:p>
        </w:tc>
        <w:tc>
          <w:tcPr>
            <w:tcW w:w="236" w:type="dxa"/>
            <w:tcBorders>
              <w:top w:val="nil"/>
              <w:left w:val="nil"/>
              <w:bottom w:val="nil"/>
              <w:right w:val="nil"/>
            </w:tcBorders>
          </w:tcPr>
          <w:p w:rsidR="006E6B8E" w:rsidRPr="00FD5008" w:rsidRDefault="006E6B8E" w:rsidP="00F94CA2">
            <w:pPr>
              <w:spacing w:before="0" w:line="240" w:lineRule="auto"/>
              <w:jc w:val="right"/>
              <w:rPr>
                <w:sz w:val="18"/>
                <w:szCs w:val="18"/>
              </w:rPr>
            </w:pPr>
          </w:p>
        </w:tc>
        <w:tc>
          <w:tcPr>
            <w:tcW w:w="1205" w:type="dxa"/>
            <w:tcBorders>
              <w:top w:val="nil"/>
              <w:left w:val="nil"/>
              <w:bottom w:val="nil"/>
              <w:right w:val="nil"/>
            </w:tcBorders>
            <w:vAlign w:val="bottom"/>
          </w:tcPr>
          <w:p w:rsidR="006E6B8E" w:rsidRPr="00FD5008" w:rsidRDefault="006E6B8E" w:rsidP="00F94CA2">
            <w:pPr>
              <w:spacing w:before="0" w:line="240" w:lineRule="auto"/>
              <w:jc w:val="right"/>
              <w:rPr>
                <w:sz w:val="18"/>
                <w:szCs w:val="18"/>
              </w:rPr>
            </w:pP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b/>
                <w:sz w:val="18"/>
                <w:lang w:eastAsia="en-US"/>
              </w:rPr>
            </w:pPr>
            <w:r w:rsidRPr="00FD5008">
              <w:rPr>
                <w:b/>
                <w:sz w:val="18"/>
                <w:lang w:eastAsia="en-US"/>
              </w:rPr>
              <w:t>Verksamhetsutfall</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bottom w:val="nil"/>
              <w:right w:val="nil"/>
            </w:tcBorders>
            <w:vAlign w:val="bottom"/>
          </w:tcPr>
          <w:p w:rsidR="006E6B8E" w:rsidRPr="00FD5008" w:rsidRDefault="006E6B8E" w:rsidP="00F94CA2">
            <w:pPr>
              <w:spacing w:before="0" w:line="240" w:lineRule="auto"/>
              <w:jc w:val="right"/>
              <w:rPr>
                <w:b/>
                <w:sz w:val="18"/>
                <w:szCs w:val="18"/>
                <w:lang w:eastAsia="en-US"/>
              </w:rPr>
            </w:pPr>
            <w:r w:rsidRPr="00FD5008">
              <w:rPr>
                <w:b/>
                <w:sz w:val="18"/>
                <w:szCs w:val="18"/>
                <w:lang w:eastAsia="en-US"/>
              </w:rPr>
              <w:t>–12 444</w:t>
            </w:r>
          </w:p>
        </w:tc>
        <w:tc>
          <w:tcPr>
            <w:tcW w:w="236" w:type="dxa"/>
            <w:tcBorders>
              <w:top w:val="nil"/>
              <w:left w:val="nil"/>
              <w:bottom w:val="nil"/>
              <w:right w:val="nil"/>
            </w:tcBorders>
          </w:tcPr>
          <w:p w:rsidR="006E6B8E" w:rsidRPr="00FD5008" w:rsidRDefault="006E6B8E" w:rsidP="00F94CA2">
            <w:pPr>
              <w:spacing w:before="0" w:line="240" w:lineRule="auto"/>
              <w:jc w:val="right"/>
              <w:rPr>
                <w:b/>
                <w:sz w:val="18"/>
                <w:szCs w:val="18"/>
                <w:lang w:eastAsia="en-US"/>
              </w:rPr>
            </w:pPr>
          </w:p>
        </w:tc>
        <w:tc>
          <w:tcPr>
            <w:tcW w:w="1205" w:type="dxa"/>
            <w:tcBorders>
              <w:top w:val="nil"/>
              <w:left w:val="nil"/>
              <w:bottom w:val="nil"/>
              <w:right w:val="nil"/>
            </w:tcBorders>
            <w:vAlign w:val="bottom"/>
          </w:tcPr>
          <w:p w:rsidR="006E6B8E" w:rsidRPr="00FD5008" w:rsidRDefault="006E6B8E" w:rsidP="00F94CA2">
            <w:pPr>
              <w:spacing w:before="0" w:line="240" w:lineRule="auto"/>
              <w:jc w:val="right"/>
              <w:rPr>
                <w:b/>
                <w:sz w:val="18"/>
                <w:szCs w:val="18"/>
                <w:lang w:eastAsia="en-US"/>
              </w:rPr>
            </w:pPr>
            <w:r w:rsidRPr="00FD5008">
              <w:rPr>
                <w:b/>
                <w:sz w:val="18"/>
                <w:szCs w:val="18"/>
                <w:lang w:eastAsia="en-US"/>
              </w:rPr>
              <w:t>–1 399</w:t>
            </w:r>
          </w:p>
        </w:tc>
      </w:tr>
      <w:tr w:rsidR="006E6B8E" w:rsidRPr="00FD5008" w:rsidTr="00F94CA2">
        <w:tblPrEx>
          <w:tblCellMar>
            <w:top w:w="0" w:type="dxa"/>
            <w:bottom w:w="0" w:type="dxa"/>
          </w:tblCellMar>
        </w:tblPrEx>
        <w:trPr>
          <w:trHeight w:val="300"/>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sz w:val="18"/>
                <w:lang w:eastAsia="en-US"/>
              </w:rPr>
            </w:pP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bottom w:val="nil"/>
              <w:right w:val="nil"/>
            </w:tcBorders>
            <w:vAlign w:val="bottom"/>
          </w:tcPr>
          <w:p w:rsidR="006E6B8E" w:rsidRPr="00FD5008" w:rsidRDefault="006E6B8E" w:rsidP="00F94CA2">
            <w:pPr>
              <w:spacing w:before="0" w:line="240" w:lineRule="auto"/>
              <w:jc w:val="right"/>
              <w:rPr>
                <w:sz w:val="18"/>
                <w:szCs w:val="18"/>
                <w:lang w:eastAsia="en-US"/>
              </w:rPr>
            </w:pPr>
          </w:p>
        </w:tc>
        <w:tc>
          <w:tcPr>
            <w:tcW w:w="236" w:type="dxa"/>
            <w:tcBorders>
              <w:top w:val="nil"/>
              <w:left w:val="nil"/>
              <w:bottom w:val="nil"/>
              <w:right w:val="nil"/>
            </w:tcBorders>
          </w:tcPr>
          <w:p w:rsidR="006E6B8E" w:rsidRPr="00FD5008" w:rsidRDefault="006E6B8E" w:rsidP="00F94CA2">
            <w:pPr>
              <w:spacing w:before="0" w:line="240" w:lineRule="auto"/>
              <w:jc w:val="right"/>
              <w:rPr>
                <w:sz w:val="18"/>
                <w:szCs w:val="18"/>
                <w:lang w:eastAsia="en-US"/>
              </w:rPr>
            </w:pPr>
          </w:p>
        </w:tc>
        <w:tc>
          <w:tcPr>
            <w:tcW w:w="1205" w:type="dxa"/>
            <w:tcBorders>
              <w:top w:val="nil"/>
              <w:left w:val="nil"/>
              <w:bottom w:val="nil"/>
              <w:right w:val="nil"/>
            </w:tcBorders>
            <w:vAlign w:val="bottom"/>
          </w:tcPr>
          <w:p w:rsidR="006E6B8E" w:rsidRPr="00FD5008" w:rsidRDefault="006E6B8E" w:rsidP="00F94CA2">
            <w:pPr>
              <w:spacing w:before="0" w:line="240" w:lineRule="auto"/>
              <w:jc w:val="right"/>
              <w:rPr>
                <w:sz w:val="18"/>
                <w:szCs w:val="18"/>
                <w:lang w:eastAsia="en-US"/>
              </w:rPr>
            </w:pP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b/>
                <w:sz w:val="18"/>
                <w:lang w:eastAsia="en-US"/>
              </w:rPr>
            </w:pPr>
            <w:r w:rsidRPr="00FD5008">
              <w:rPr>
                <w:b/>
                <w:sz w:val="18"/>
                <w:lang w:eastAsia="en-US"/>
              </w:rPr>
              <w:t>Uppbördsverksamhet</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bottom w:val="nil"/>
              <w:right w:val="nil"/>
            </w:tcBorders>
            <w:vAlign w:val="bottom"/>
          </w:tcPr>
          <w:p w:rsidR="006E6B8E" w:rsidRPr="00FD5008" w:rsidRDefault="006E6B8E" w:rsidP="00F94CA2">
            <w:pPr>
              <w:spacing w:before="0" w:line="240" w:lineRule="auto"/>
              <w:jc w:val="right"/>
              <w:rPr>
                <w:sz w:val="18"/>
                <w:szCs w:val="18"/>
                <w:lang w:eastAsia="en-US"/>
              </w:rPr>
            </w:pPr>
          </w:p>
        </w:tc>
        <w:tc>
          <w:tcPr>
            <w:tcW w:w="236" w:type="dxa"/>
            <w:tcBorders>
              <w:top w:val="nil"/>
              <w:left w:val="nil"/>
              <w:bottom w:val="nil"/>
              <w:right w:val="nil"/>
            </w:tcBorders>
          </w:tcPr>
          <w:p w:rsidR="006E6B8E" w:rsidRPr="00FD5008" w:rsidRDefault="006E6B8E" w:rsidP="00F94CA2">
            <w:pPr>
              <w:spacing w:before="0" w:line="240" w:lineRule="auto"/>
              <w:jc w:val="right"/>
              <w:rPr>
                <w:sz w:val="18"/>
                <w:szCs w:val="18"/>
                <w:lang w:eastAsia="en-US"/>
              </w:rPr>
            </w:pPr>
          </w:p>
        </w:tc>
        <w:tc>
          <w:tcPr>
            <w:tcW w:w="1205" w:type="dxa"/>
            <w:tcBorders>
              <w:top w:val="nil"/>
              <w:left w:val="nil"/>
              <w:bottom w:val="nil"/>
              <w:right w:val="nil"/>
            </w:tcBorders>
            <w:vAlign w:val="bottom"/>
          </w:tcPr>
          <w:p w:rsidR="006E6B8E" w:rsidRPr="00FD5008" w:rsidRDefault="006E6B8E" w:rsidP="00F94CA2">
            <w:pPr>
              <w:spacing w:before="0" w:line="240" w:lineRule="auto"/>
              <w:jc w:val="right"/>
              <w:rPr>
                <w:sz w:val="18"/>
                <w:szCs w:val="18"/>
                <w:lang w:eastAsia="en-US"/>
              </w:rPr>
            </w:pP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sz w:val="18"/>
                <w:lang w:eastAsia="en-US"/>
              </w:rPr>
            </w:pPr>
            <w:r w:rsidRPr="00FD5008">
              <w:rPr>
                <w:sz w:val="18"/>
                <w:lang w:eastAsia="en-US"/>
              </w:rPr>
              <w:t>Intäkter av avgifter m.m. samt andra intäkter som inte disponeras av myndi</w:t>
            </w:r>
            <w:r w:rsidRPr="00FD5008">
              <w:rPr>
                <w:sz w:val="18"/>
                <w:lang w:eastAsia="en-US"/>
              </w:rPr>
              <w:t>g</w:t>
            </w:r>
            <w:r w:rsidRPr="00FD5008">
              <w:rPr>
                <w:sz w:val="18"/>
                <w:lang w:eastAsia="en-US"/>
              </w:rPr>
              <w:t>heten</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r w:rsidRPr="00FD5008">
              <w:rPr>
                <w:b/>
                <w:sz w:val="18"/>
                <w:lang w:eastAsia="en-US"/>
              </w:rPr>
              <w:t>5</w:t>
            </w: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right w:val="nil"/>
            </w:tcBorders>
            <w:vAlign w:val="bottom"/>
          </w:tcPr>
          <w:p w:rsidR="006E6B8E" w:rsidRPr="00FD5008" w:rsidRDefault="006E6B8E" w:rsidP="00F94CA2">
            <w:pPr>
              <w:pStyle w:val="Normaltindrag"/>
              <w:jc w:val="right"/>
              <w:rPr>
                <w:sz w:val="18"/>
                <w:szCs w:val="18"/>
              </w:rPr>
            </w:pPr>
            <w:r w:rsidRPr="00FD5008">
              <w:rPr>
                <w:sz w:val="18"/>
                <w:szCs w:val="18"/>
              </w:rPr>
              <w:t>132 215</w:t>
            </w:r>
          </w:p>
        </w:tc>
        <w:tc>
          <w:tcPr>
            <w:tcW w:w="236" w:type="dxa"/>
            <w:tcBorders>
              <w:top w:val="nil"/>
              <w:left w:val="nil"/>
              <w:right w:val="nil"/>
            </w:tcBorders>
          </w:tcPr>
          <w:p w:rsidR="006E6B8E" w:rsidRPr="00FD5008" w:rsidRDefault="006E6B8E" w:rsidP="00F94CA2">
            <w:pPr>
              <w:pStyle w:val="Normaltindrag"/>
              <w:jc w:val="right"/>
              <w:rPr>
                <w:sz w:val="18"/>
                <w:szCs w:val="18"/>
              </w:rPr>
            </w:pPr>
          </w:p>
        </w:tc>
        <w:tc>
          <w:tcPr>
            <w:tcW w:w="1205" w:type="dxa"/>
            <w:tcBorders>
              <w:top w:val="nil"/>
              <w:left w:val="nil"/>
              <w:right w:val="nil"/>
            </w:tcBorders>
            <w:vAlign w:val="bottom"/>
          </w:tcPr>
          <w:p w:rsidR="006E6B8E" w:rsidRPr="00FD5008" w:rsidRDefault="006E6B8E" w:rsidP="00F94CA2">
            <w:pPr>
              <w:pStyle w:val="Normaltindrag"/>
              <w:jc w:val="right"/>
              <w:rPr>
                <w:sz w:val="18"/>
                <w:szCs w:val="18"/>
              </w:rPr>
            </w:pPr>
            <w:r w:rsidRPr="00FD5008">
              <w:rPr>
                <w:sz w:val="18"/>
                <w:szCs w:val="18"/>
              </w:rPr>
              <w:t>120 538</w:t>
            </w: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sz w:val="18"/>
                <w:lang w:eastAsia="en-US"/>
              </w:rPr>
            </w:pPr>
            <w:r w:rsidRPr="00FD5008">
              <w:rPr>
                <w:sz w:val="18"/>
                <w:lang w:eastAsia="en-US"/>
              </w:rPr>
              <w:t>Medel som tillförts statsbudgeten från up</w:t>
            </w:r>
            <w:r w:rsidRPr="00FD5008">
              <w:rPr>
                <w:sz w:val="18"/>
                <w:lang w:eastAsia="en-US"/>
              </w:rPr>
              <w:t>p</w:t>
            </w:r>
            <w:r w:rsidRPr="00FD5008">
              <w:rPr>
                <w:sz w:val="18"/>
                <w:lang w:eastAsia="en-US"/>
              </w:rPr>
              <w:t>bördsverksamhet</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bottom w:val="single" w:sz="4" w:space="0" w:color="auto"/>
              <w:right w:val="nil"/>
            </w:tcBorders>
            <w:vAlign w:val="bottom"/>
          </w:tcPr>
          <w:p w:rsidR="006E6B8E" w:rsidRPr="00FD5008" w:rsidRDefault="006E6B8E" w:rsidP="00F94CA2">
            <w:pPr>
              <w:pStyle w:val="Normaltindrag"/>
              <w:jc w:val="right"/>
              <w:rPr>
                <w:sz w:val="18"/>
                <w:szCs w:val="18"/>
              </w:rPr>
            </w:pPr>
            <w:r w:rsidRPr="00FD5008">
              <w:rPr>
                <w:sz w:val="18"/>
                <w:szCs w:val="18"/>
              </w:rPr>
              <w:t>–132 076</w:t>
            </w:r>
          </w:p>
        </w:tc>
        <w:tc>
          <w:tcPr>
            <w:tcW w:w="236" w:type="dxa"/>
            <w:tcBorders>
              <w:top w:val="nil"/>
              <w:left w:val="nil"/>
              <w:bottom w:val="single" w:sz="4" w:space="0" w:color="auto"/>
              <w:right w:val="nil"/>
            </w:tcBorders>
          </w:tcPr>
          <w:p w:rsidR="006E6B8E" w:rsidRPr="00FD5008" w:rsidRDefault="006E6B8E" w:rsidP="00F94CA2">
            <w:pPr>
              <w:pStyle w:val="Normaltindrag"/>
              <w:jc w:val="right"/>
              <w:rPr>
                <w:sz w:val="18"/>
                <w:szCs w:val="18"/>
              </w:rPr>
            </w:pPr>
          </w:p>
        </w:tc>
        <w:tc>
          <w:tcPr>
            <w:tcW w:w="1205" w:type="dxa"/>
            <w:tcBorders>
              <w:top w:val="nil"/>
              <w:left w:val="nil"/>
              <w:bottom w:val="single" w:sz="4" w:space="0" w:color="auto"/>
              <w:right w:val="nil"/>
            </w:tcBorders>
            <w:vAlign w:val="bottom"/>
          </w:tcPr>
          <w:p w:rsidR="006E6B8E" w:rsidRPr="00FD5008" w:rsidRDefault="006E6B8E" w:rsidP="00F94CA2">
            <w:pPr>
              <w:pStyle w:val="Normaltindrag"/>
              <w:jc w:val="right"/>
              <w:rPr>
                <w:sz w:val="18"/>
                <w:szCs w:val="18"/>
              </w:rPr>
            </w:pPr>
            <w:r w:rsidRPr="00FD5008">
              <w:rPr>
                <w:sz w:val="18"/>
                <w:szCs w:val="18"/>
              </w:rPr>
              <w:t>–119 903</w:t>
            </w: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b/>
                <w:sz w:val="18"/>
                <w:lang w:eastAsia="en-US"/>
              </w:rPr>
            </w:pPr>
            <w:r w:rsidRPr="00FD5008">
              <w:rPr>
                <w:b/>
                <w:sz w:val="18"/>
                <w:lang w:eastAsia="en-US"/>
              </w:rPr>
              <w:t>Saldo</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b/>
                <w:sz w:val="18"/>
                <w:lang w:eastAsia="en-US"/>
              </w:rPr>
            </w:pPr>
          </w:p>
        </w:tc>
        <w:tc>
          <w:tcPr>
            <w:tcW w:w="1284" w:type="dxa"/>
            <w:tcBorders>
              <w:top w:val="single" w:sz="4" w:space="0" w:color="auto"/>
              <w:left w:val="nil"/>
              <w:bottom w:val="nil"/>
              <w:right w:val="nil"/>
            </w:tcBorders>
            <w:vAlign w:val="bottom"/>
          </w:tcPr>
          <w:p w:rsidR="006E6B8E" w:rsidRPr="00FD5008" w:rsidRDefault="006E6B8E" w:rsidP="00F94CA2">
            <w:pPr>
              <w:spacing w:before="0" w:line="240" w:lineRule="auto"/>
              <w:jc w:val="right"/>
              <w:rPr>
                <w:b/>
                <w:sz w:val="18"/>
                <w:szCs w:val="18"/>
                <w:lang w:eastAsia="en-US"/>
              </w:rPr>
            </w:pPr>
            <w:r w:rsidRPr="00FD5008">
              <w:rPr>
                <w:b/>
                <w:sz w:val="18"/>
                <w:szCs w:val="18"/>
                <w:lang w:eastAsia="en-US"/>
              </w:rPr>
              <w:t>139</w:t>
            </w:r>
          </w:p>
        </w:tc>
        <w:tc>
          <w:tcPr>
            <w:tcW w:w="236" w:type="dxa"/>
            <w:tcBorders>
              <w:top w:val="single" w:sz="4" w:space="0" w:color="auto"/>
              <w:left w:val="nil"/>
              <w:bottom w:val="nil"/>
              <w:right w:val="nil"/>
            </w:tcBorders>
          </w:tcPr>
          <w:p w:rsidR="006E6B8E" w:rsidRPr="00FD5008" w:rsidRDefault="006E6B8E" w:rsidP="00F94CA2">
            <w:pPr>
              <w:spacing w:before="0" w:line="240" w:lineRule="auto"/>
              <w:jc w:val="right"/>
              <w:rPr>
                <w:b/>
                <w:sz w:val="18"/>
                <w:szCs w:val="18"/>
                <w:lang w:eastAsia="en-US"/>
              </w:rPr>
            </w:pPr>
          </w:p>
        </w:tc>
        <w:tc>
          <w:tcPr>
            <w:tcW w:w="1205" w:type="dxa"/>
            <w:tcBorders>
              <w:top w:val="single" w:sz="4" w:space="0" w:color="auto"/>
              <w:left w:val="nil"/>
              <w:bottom w:val="nil"/>
              <w:right w:val="nil"/>
            </w:tcBorders>
            <w:vAlign w:val="bottom"/>
          </w:tcPr>
          <w:p w:rsidR="006E6B8E" w:rsidRPr="00FD5008" w:rsidRDefault="006E6B8E" w:rsidP="00F94CA2">
            <w:pPr>
              <w:spacing w:before="0" w:line="240" w:lineRule="auto"/>
              <w:jc w:val="right"/>
              <w:rPr>
                <w:b/>
                <w:sz w:val="18"/>
                <w:szCs w:val="18"/>
                <w:lang w:eastAsia="en-US"/>
              </w:rPr>
            </w:pPr>
            <w:r w:rsidRPr="00FD5008">
              <w:rPr>
                <w:b/>
                <w:sz w:val="18"/>
                <w:szCs w:val="18"/>
                <w:lang w:eastAsia="en-US"/>
              </w:rPr>
              <w:t>635</w:t>
            </w: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sz w:val="18"/>
                <w:lang w:eastAsia="en-US"/>
              </w:rPr>
            </w:pP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bottom w:val="nil"/>
              <w:right w:val="nil"/>
            </w:tcBorders>
            <w:vAlign w:val="bottom"/>
          </w:tcPr>
          <w:p w:rsidR="006E6B8E" w:rsidRPr="00FD5008" w:rsidRDefault="006E6B8E" w:rsidP="00F94CA2">
            <w:pPr>
              <w:spacing w:before="0" w:line="240" w:lineRule="auto"/>
              <w:jc w:val="right"/>
              <w:rPr>
                <w:sz w:val="18"/>
                <w:szCs w:val="18"/>
                <w:lang w:eastAsia="en-US"/>
              </w:rPr>
            </w:pPr>
          </w:p>
        </w:tc>
        <w:tc>
          <w:tcPr>
            <w:tcW w:w="236" w:type="dxa"/>
            <w:tcBorders>
              <w:top w:val="nil"/>
              <w:left w:val="nil"/>
              <w:bottom w:val="nil"/>
              <w:right w:val="nil"/>
            </w:tcBorders>
          </w:tcPr>
          <w:p w:rsidR="006E6B8E" w:rsidRPr="00FD5008" w:rsidRDefault="006E6B8E" w:rsidP="00F94CA2">
            <w:pPr>
              <w:spacing w:before="0" w:line="240" w:lineRule="auto"/>
              <w:jc w:val="right"/>
              <w:rPr>
                <w:sz w:val="18"/>
                <w:szCs w:val="18"/>
                <w:lang w:eastAsia="en-US"/>
              </w:rPr>
            </w:pPr>
          </w:p>
        </w:tc>
        <w:tc>
          <w:tcPr>
            <w:tcW w:w="1205" w:type="dxa"/>
            <w:tcBorders>
              <w:top w:val="nil"/>
              <w:left w:val="nil"/>
              <w:bottom w:val="nil"/>
              <w:right w:val="nil"/>
            </w:tcBorders>
            <w:vAlign w:val="bottom"/>
          </w:tcPr>
          <w:p w:rsidR="006E6B8E" w:rsidRPr="00FD5008" w:rsidRDefault="006E6B8E" w:rsidP="00F94CA2">
            <w:pPr>
              <w:spacing w:before="0" w:line="240" w:lineRule="auto"/>
              <w:jc w:val="right"/>
              <w:rPr>
                <w:sz w:val="18"/>
                <w:szCs w:val="18"/>
                <w:lang w:eastAsia="en-US"/>
              </w:rPr>
            </w:pP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sz w:val="18"/>
                <w:lang w:eastAsia="en-US"/>
              </w:rPr>
            </w:pPr>
            <w:r w:rsidRPr="00FD5008">
              <w:rPr>
                <w:b/>
                <w:sz w:val="18"/>
                <w:lang w:eastAsia="en-US"/>
              </w:rPr>
              <w:t>Transfereringar</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bottom w:val="nil"/>
              <w:right w:val="nil"/>
            </w:tcBorders>
            <w:vAlign w:val="bottom"/>
          </w:tcPr>
          <w:p w:rsidR="006E6B8E" w:rsidRPr="00FD5008" w:rsidRDefault="006E6B8E" w:rsidP="00F94CA2">
            <w:pPr>
              <w:spacing w:before="0" w:line="240" w:lineRule="auto"/>
              <w:jc w:val="right"/>
              <w:rPr>
                <w:sz w:val="18"/>
                <w:szCs w:val="18"/>
                <w:lang w:eastAsia="en-US"/>
              </w:rPr>
            </w:pPr>
          </w:p>
        </w:tc>
        <w:tc>
          <w:tcPr>
            <w:tcW w:w="236" w:type="dxa"/>
            <w:tcBorders>
              <w:top w:val="nil"/>
              <w:left w:val="nil"/>
              <w:bottom w:val="nil"/>
              <w:right w:val="nil"/>
            </w:tcBorders>
          </w:tcPr>
          <w:p w:rsidR="006E6B8E" w:rsidRPr="00FD5008" w:rsidRDefault="006E6B8E" w:rsidP="00F94CA2">
            <w:pPr>
              <w:spacing w:before="0" w:line="240" w:lineRule="auto"/>
              <w:jc w:val="right"/>
              <w:rPr>
                <w:sz w:val="18"/>
                <w:szCs w:val="18"/>
                <w:lang w:eastAsia="en-US"/>
              </w:rPr>
            </w:pPr>
          </w:p>
        </w:tc>
        <w:tc>
          <w:tcPr>
            <w:tcW w:w="1205" w:type="dxa"/>
            <w:tcBorders>
              <w:top w:val="nil"/>
              <w:left w:val="nil"/>
              <w:bottom w:val="nil"/>
              <w:right w:val="nil"/>
            </w:tcBorders>
            <w:vAlign w:val="bottom"/>
          </w:tcPr>
          <w:p w:rsidR="006E6B8E" w:rsidRPr="00FD5008" w:rsidRDefault="006E6B8E" w:rsidP="00F94CA2">
            <w:pPr>
              <w:spacing w:before="0" w:line="240" w:lineRule="auto"/>
              <w:jc w:val="right"/>
              <w:rPr>
                <w:sz w:val="18"/>
                <w:szCs w:val="18"/>
                <w:lang w:eastAsia="en-US"/>
              </w:rPr>
            </w:pP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sz w:val="18"/>
                <w:lang w:eastAsia="en-US"/>
              </w:rPr>
            </w:pPr>
            <w:r w:rsidRPr="00FD5008">
              <w:rPr>
                <w:sz w:val="18"/>
                <w:szCs w:val="18"/>
                <w:lang w:eastAsia="en-US"/>
              </w:rPr>
              <w:t>Medel som erhållits från stat</w:t>
            </w:r>
            <w:r w:rsidRPr="00FD5008">
              <w:rPr>
                <w:sz w:val="18"/>
                <w:szCs w:val="18"/>
                <w:lang w:eastAsia="en-US"/>
              </w:rPr>
              <w:t>s</w:t>
            </w:r>
            <w:r w:rsidRPr="00FD5008">
              <w:rPr>
                <w:sz w:val="18"/>
                <w:szCs w:val="18"/>
                <w:lang w:eastAsia="en-US"/>
              </w:rPr>
              <w:t>budgeten för finansiering av bidrag</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right w:val="nil"/>
            </w:tcBorders>
            <w:vAlign w:val="bottom"/>
          </w:tcPr>
          <w:p w:rsidR="006E6B8E" w:rsidRPr="00FD5008" w:rsidRDefault="006E6B8E" w:rsidP="00F94CA2">
            <w:pPr>
              <w:spacing w:before="0" w:line="240" w:lineRule="auto"/>
              <w:jc w:val="right"/>
              <w:rPr>
                <w:sz w:val="18"/>
                <w:szCs w:val="18"/>
                <w:lang w:eastAsia="en-US"/>
              </w:rPr>
            </w:pPr>
            <w:r w:rsidRPr="00FD5008">
              <w:rPr>
                <w:sz w:val="18"/>
                <w:szCs w:val="18"/>
                <w:lang w:eastAsia="en-US"/>
              </w:rPr>
              <w:t>4 252</w:t>
            </w:r>
          </w:p>
        </w:tc>
        <w:tc>
          <w:tcPr>
            <w:tcW w:w="236" w:type="dxa"/>
            <w:tcBorders>
              <w:top w:val="nil"/>
              <w:left w:val="nil"/>
              <w:right w:val="nil"/>
            </w:tcBorders>
          </w:tcPr>
          <w:p w:rsidR="006E6B8E" w:rsidRPr="00FD5008" w:rsidRDefault="006E6B8E" w:rsidP="00F94CA2">
            <w:pPr>
              <w:spacing w:before="0" w:line="240" w:lineRule="auto"/>
              <w:jc w:val="right"/>
              <w:rPr>
                <w:sz w:val="18"/>
                <w:szCs w:val="18"/>
                <w:lang w:eastAsia="en-US"/>
              </w:rPr>
            </w:pPr>
          </w:p>
        </w:tc>
        <w:tc>
          <w:tcPr>
            <w:tcW w:w="1205" w:type="dxa"/>
            <w:tcBorders>
              <w:top w:val="nil"/>
              <w:left w:val="nil"/>
              <w:right w:val="nil"/>
            </w:tcBorders>
            <w:vAlign w:val="bottom"/>
          </w:tcPr>
          <w:p w:rsidR="006E6B8E" w:rsidRPr="00FD5008" w:rsidRDefault="006E6B8E" w:rsidP="00F94CA2">
            <w:pPr>
              <w:spacing w:before="0" w:line="240" w:lineRule="auto"/>
              <w:jc w:val="right"/>
              <w:rPr>
                <w:sz w:val="18"/>
                <w:szCs w:val="18"/>
                <w:lang w:eastAsia="en-US"/>
              </w:rPr>
            </w:pPr>
            <w:r w:rsidRPr="00FD5008">
              <w:rPr>
                <w:sz w:val="18"/>
                <w:szCs w:val="18"/>
                <w:lang w:eastAsia="en-US"/>
              </w:rPr>
              <w:t>678</w:t>
            </w:r>
          </w:p>
        </w:tc>
      </w:tr>
      <w:tr w:rsidR="006E6B8E" w:rsidRPr="00FD5008" w:rsidTr="00F94CA2">
        <w:tblPrEx>
          <w:tblCellMar>
            <w:top w:w="0" w:type="dxa"/>
            <w:bottom w:w="0" w:type="dxa"/>
          </w:tblCellMar>
        </w:tblPrEx>
        <w:trPr>
          <w:trHeight w:val="255"/>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sz w:val="18"/>
                <w:lang w:eastAsia="en-US"/>
              </w:rPr>
            </w:pPr>
            <w:r w:rsidRPr="00FD5008">
              <w:rPr>
                <w:sz w:val="18"/>
                <w:lang w:eastAsia="en-US"/>
              </w:rPr>
              <w:t>Lämnade bidrag</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bottom w:val="single" w:sz="4" w:space="0" w:color="auto"/>
              <w:right w:val="nil"/>
            </w:tcBorders>
            <w:vAlign w:val="bottom"/>
          </w:tcPr>
          <w:p w:rsidR="006E6B8E" w:rsidRPr="00FD5008" w:rsidRDefault="006E6B8E" w:rsidP="00F94CA2">
            <w:pPr>
              <w:spacing w:before="0" w:line="240" w:lineRule="auto"/>
              <w:jc w:val="right"/>
              <w:rPr>
                <w:sz w:val="18"/>
                <w:szCs w:val="18"/>
                <w:lang w:eastAsia="en-US"/>
              </w:rPr>
            </w:pPr>
            <w:r w:rsidRPr="00FD5008">
              <w:rPr>
                <w:sz w:val="18"/>
                <w:szCs w:val="18"/>
                <w:lang w:eastAsia="en-US"/>
              </w:rPr>
              <w:t>–4 252</w:t>
            </w:r>
          </w:p>
        </w:tc>
        <w:tc>
          <w:tcPr>
            <w:tcW w:w="236" w:type="dxa"/>
            <w:tcBorders>
              <w:top w:val="nil"/>
              <w:left w:val="nil"/>
              <w:bottom w:val="single" w:sz="4" w:space="0" w:color="auto"/>
              <w:right w:val="nil"/>
            </w:tcBorders>
          </w:tcPr>
          <w:p w:rsidR="006E6B8E" w:rsidRPr="00FD5008" w:rsidRDefault="006E6B8E" w:rsidP="00F94CA2">
            <w:pPr>
              <w:spacing w:before="0" w:line="240" w:lineRule="auto"/>
              <w:jc w:val="right"/>
              <w:rPr>
                <w:sz w:val="18"/>
                <w:szCs w:val="18"/>
                <w:lang w:eastAsia="en-US"/>
              </w:rPr>
            </w:pPr>
          </w:p>
        </w:tc>
        <w:tc>
          <w:tcPr>
            <w:tcW w:w="1205" w:type="dxa"/>
            <w:tcBorders>
              <w:top w:val="nil"/>
              <w:left w:val="nil"/>
              <w:bottom w:val="single" w:sz="4" w:space="0" w:color="auto"/>
              <w:right w:val="nil"/>
            </w:tcBorders>
            <w:vAlign w:val="bottom"/>
          </w:tcPr>
          <w:p w:rsidR="006E6B8E" w:rsidRPr="00FD5008" w:rsidRDefault="006E6B8E" w:rsidP="00F94CA2">
            <w:pPr>
              <w:spacing w:before="0" w:line="240" w:lineRule="auto"/>
              <w:jc w:val="right"/>
              <w:rPr>
                <w:sz w:val="18"/>
                <w:szCs w:val="18"/>
                <w:lang w:eastAsia="en-US"/>
              </w:rPr>
            </w:pPr>
            <w:r w:rsidRPr="00FD5008">
              <w:rPr>
                <w:sz w:val="18"/>
                <w:szCs w:val="18"/>
                <w:lang w:eastAsia="en-US"/>
              </w:rPr>
              <w:t>–678</w:t>
            </w:r>
          </w:p>
        </w:tc>
      </w:tr>
      <w:tr w:rsidR="006E6B8E" w:rsidRPr="00FD5008" w:rsidTr="00F94CA2">
        <w:tblPrEx>
          <w:tblCellMar>
            <w:top w:w="0" w:type="dxa"/>
            <w:bottom w:w="0" w:type="dxa"/>
          </w:tblCellMar>
        </w:tblPrEx>
        <w:trPr>
          <w:trHeight w:val="300"/>
        </w:trPr>
        <w:tc>
          <w:tcPr>
            <w:tcW w:w="3652" w:type="dxa"/>
            <w:tcBorders>
              <w:top w:val="nil"/>
              <w:left w:val="nil"/>
              <w:bottom w:val="nil"/>
              <w:right w:val="nil"/>
            </w:tcBorders>
            <w:vAlign w:val="bottom"/>
          </w:tcPr>
          <w:p w:rsidR="006E6B8E" w:rsidRPr="00FD5008" w:rsidRDefault="006E6B8E" w:rsidP="00F94CA2">
            <w:pPr>
              <w:spacing w:before="0" w:line="240" w:lineRule="auto"/>
              <w:jc w:val="left"/>
              <w:rPr>
                <w:b/>
                <w:sz w:val="18"/>
                <w:lang w:eastAsia="en-US"/>
              </w:rPr>
            </w:pPr>
            <w:r w:rsidRPr="00FD5008">
              <w:rPr>
                <w:b/>
                <w:sz w:val="18"/>
                <w:lang w:eastAsia="en-US"/>
              </w:rPr>
              <w:t>Saldo</w:t>
            </w:r>
          </w:p>
        </w:tc>
        <w:tc>
          <w:tcPr>
            <w:tcW w:w="567" w:type="dxa"/>
            <w:tcBorders>
              <w:top w:val="nil"/>
              <w:left w:val="nil"/>
              <w:bottom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bottom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single" w:sz="4" w:space="0" w:color="auto"/>
              <w:left w:val="nil"/>
              <w:bottom w:val="nil"/>
              <w:right w:val="nil"/>
            </w:tcBorders>
            <w:vAlign w:val="bottom"/>
          </w:tcPr>
          <w:p w:rsidR="006E6B8E" w:rsidRPr="00FD5008" w:rsidRDefault="006E6B8E" w:rsidP="00F94CA2">
            <w:pPr>
              <w:pStyle w:val="Normaltindrag"/>
              <w:jc w:val="right"/>
              <w:rPr>
                <w:sz w:val="18"/>
                <w:szCs w:val="18"/>
              </w:rPr>
            </w:pPr>
            <w:r w:rsidRPr="00FD5008">
              <w:rPr>
                <w:sz w:val="18"/>
                <w:szCs w:val="18"/>
              </w:rPr>
              <w:t>0</w:t>
            </w:r>
          </w:p>
        </w:tc>
        <w:tc>
          <w:tcPr>
            <w:tcW w:w="236" w:type="dxa"/>
            <w:tcBorders>
              <w:top w:val="single" w:sz="4" w:space="0" w:color="auto"/>
              <w:left w:val="nil"/>
              <w:bottom w:val="nil"/>
              <w:right w:val="nil"/>
            </w:tcBorders>
          </w:tcPr>
          <w:p w:rsidR="006E6B8E" w:rsidRPr="00FD5008" w:rsidRDefault="006E6B8E" w:rsidP="00F94CA2">
            <w:pPr>
              <w:pStyle w:val="Normaltindrag"/>
              <w:jc w:val="right"/>
              <w:rPr>
                <w:sz w:val="18"/>
                <w:szCs w:val="18"/>
              </w:rPr>
            </w:pPr>
          </w:p>
        </w:tc>
        <w:tc>
          <w:tcPr>
            <w:tcW w:w="1205" w:type="dxa"/>
            <w:tcBorders>
              <w:top w:val="single" w:sz="4" w:space="0" w:color="auto"/>
              <w:left w:val="nil"/>
              <w:bottom w:val="nil"/>
              <w:right w:val="nil"/>
            </w:tcBorders>
            <w:vAlign w:val="bottom"/>
          </w:tcPr>
          <w:p w:rsidR="006E6B8E" w:rsidRPr="00FD5008" w:rsidRDefault="006E6B8E" w:rsidP="00F94CA2">
            <w:pPr>
              <w:pStyle w:val="Normaltindrag"/>
              <w:jc w:val="right"/>
              <w:rPr>
                <w:sz w:val="18"/>
                <w:szCs w:val="18"/>
              </w:rPr>
            </w:pPr>
            <w:r w:rsidRPr="00FD5008">
              <w:rPr>
                <w:sz w:val="18"/>
                <w:szCs w:val="18"/>
              </w:rPr>
              <w:t>0</w:t>
            </w:r>
          </w:p>
        </w:tc>
      </w:tr>
      <w:tr w:rsidR="006E6B8E" w:rsidRPr="00FD5008" w:rsidTr="00F94CA2">
        <w:tblPrEx>
          <w:tblCellMar>
            <w:top w:w="0" w:type="dxa"/>
            <w:bottom w:w="0" w:type="dxa"/>
          </w:tblCellMar>
        </w:tblPrEx>
        <w:trPr>
          <w:trHeight w:val="365"/>
        </w:trPr>
        <w:tc>
          <w:tcPr>
            <w:tcW w:w="3652" w:type="dxa"/>
            <w:tcBorders>
              <w:top w:val="nil"/>
              <w:left w:val="nil"/>
              <w:right w:val="nil"/>
            </w:tcBorders>
            <w:vAlign w:val="bottom"/>
          </w:tcPr>
          <w:p w:rsidR="006E6B8E" w:rsidRPr="00FD5008" w:rsidRDefault="006E6B8E" w:rsidP="00F94CA2">
            <w:pPr>
              <w:spacing w:before="0" w:line="240" w:lineRule="auto"/>
              <w:jc w:val="left"/>
              <w:rPr>
                <w:sz w:val="18"/>
                <w:lang w:eastAsia="en-US"/>
              </w:rPr>
            </w:pPr>
          </w:p>
        </w:tc>
        <w:tc>
          <w:tcPr>
            <w:tcW w:w="567" w:type="dxa"/>
            <w:tcBorders>
              <w:top w:val="nil"/>
              <w:left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nil"/>
              <w:left w:val="nil"/>
              <w:right w:val="nil"/>
            </w:tcBorders>
            <w:vAlign w:val="bottom"/>
          </w:tcPr>
          <w:p w:rsidR="006E6B8E" w:rsidRPr="00FD5008" w:rsidRDefault="006E6B8E" w:rsidP="00F94CA2">
            <w:pPr>
              <w:spacing w:before="0" w:line="240" w:lineRule="auto"/>
              <w:jc w:val="right"/>
              <w:rPr>
                <w:sz w:val="18"/>
                <w:lang w:eastAsia="en-US"/>
              </w:rPr>
            </w:pPr>
          </w:p>
        </w:tc>
        <w:tc>
          <w:tcPr>
            <w:tcW w:w="1284" w:type="dxa"/>
            <w:tcBorders>
              <w:top w:val="nil"/>
              <w:left w:val="nil"/>
              <w:right w:val="nil"/>
            </w:tcBorders>
            <w:vAlign w:val="bottom"/>
          </w:tcPr>
          <w:p w:rsidR="006E6B8E" w:rsidRPr="00FD5008" w:rsidRDefault="006E6B8E" w:rsidP="00F94CA2">
            <w:pPr>
              <w:spacing w:before="0" w:line="240" w:lineRule="auto"/>
              <w:jc w:val="right"/>
              <w:rPr>
                <w:sz w:val="18"/>
                <w:szCs w:val="18"/>
                <w:lang w:eastAsia="en-US"/>
              </w:rPr>
            </w:pPr>
          </w:p>
        </w:tc>
        <w:tc>
          <w:tcPr>
            <w:tcW w:w="236" w:type="dxa"/>
            <w:tcBorders>
              <w:top w:val="nil"/>
              <w:left w:val="nil"/>
              <w:right w:val="nil"/>
            </w:tcBorders>
          </w:tcPr>
          <w:p w:rsidR="006E6B8E" w:rsidRPr="00FD5008" w:rsidRDefault="006E6B8E" w:rsidP="00F94CA2">
            <w:pPr>
              <w:spacing w:before="0" w:line="240" w:lineRule="auto"/>
              <w:jc w:val="right"/>
              <w:rPr>
                <w:sz w:val="18"/>
                <w:szCs w:val="18"/>
                <w:lang w:eastAsia="en-US"/>
              </w:rPr>
            </w:pPr>
          </w:p>
        </w:tc>
        <w:tc>
          <w:tcPr>
            <w:tcW w:w="1205" w:type="dxa"/>
            <w:tcBorders>
              <w:top w:val="nil"/>
              <w:left w:val="nil"/>
              <w:right w:val="nil"/>
            </w:tcBorders>
            <w:vAlign w:val="bottom"/>
          </w:tcPr>
          <w:p w:rsidR="006E6B8E" w:rsidRPr="00FD5008" w:rsidRDefault="006E6B8E" w:rsidP="00F94CA2">
            <w:pPr>
              <w:spacing w:before="0" w:line="240" w:lineRule="auto"/>
              <w:jc w:val="right"/>
              <w:rPr>
                <w:sz w:val="18"/>
                <w:szCs w:val="18"/>
                <w:lang w:eastAsia="en-US"/>
              </w:rPr>
            </w:pPr>
          </w:p>
        </w:tc>
      </w:tr>
      <w:tr w:rsidR="006E6B8E" w:rsidRPr="00FD5008" w:rsidTr="00F94CA2">
        <w:tblPrEx>
          <w:tblCellMar>
            <w:top w:w="0" w:type="dxa"/>
            <w:bottom w:w="0" w:type="dxa"/>
          </w:tblCellMar>
        </w:tblPrEx>
        <w:trPr>
          <w:trHeight w:val="255"/>
        </w:trPr>
        <w:tc>
          <w:tcPr>
            <w:tcW w:w="3652" w:type="dxa"/>
            <w:tcBorders>
              <w:top w:val="nil"/>
              <w:left w:val="nil"/>
              <w:bottom w:val="single" w:sz="4" w:space="0" w:color="auto"/>
              <w:right w:val="nil"/>
            </w:tcBorders>
            <w:vAlign w:val="bottom"/>
          </w:tcPr>
          <w:p w:rsidR="006E6B8E" w:rsidRPr="00FD5008" w:rsidRDefault="006E6B8E" w:rsidP="00F94CA2">
            <w:pPr>
              <w:spacing w:before="0" w:line="240" w:lineRule="auto"/>
              <w:jc w:val="left"/>
              <w:rPr>
                <w:b/>
                <w:sz w:val="18"/>
                <w:lang w:eastAsia="en-US"/>
              </w:rPr>
            </w:pPr>
            <w:r w:rsidRPr="00FD5008">
              <w:rPr>
                <w:b/>
                <w:sz w:val="18"/>
                <w:lang w:eastAsia="en-US"/>
              </w:rPr>
              <w:t>Årets kapitalförändring</w:t>
            </w:r>
          </w:p>
        </w:tc>
        <w:tc>
          <w:tcPr>
            <w:tcW w:w="567" w:type="dxa"/>
            <w:tcBorders>
              <w:top w:val="nil"/>
              <w:left w:val="nil"/>
              <w:bottom w:val="single" w:sz="4" w:space="0" w:color="auto"/>
              <w:right w:val="nil"/>
            </w:tcBorders>
            <w:vAlign w:val="bottom"/>
          </w:tcPr>
          <w:p w:rsidR="006E6B8E" w:rsidRPr="00FD5008" w:rsidRDefault="006E6B8E" w:rsidP="00F94CA2">
            <w:pPr>
              <w:spacing w:before="0" w:line="240" w:lineRule="auto"/>
              <w:jc w:val="center"/>
              <w:rPr>
                <w:b/>
                <w:sz w:val="18"/>
                <w:lang w:eastAsia="en-US"/>
              </w:rPr>
            </w:pPr>
            <w:r w:rsidRPr="00FD5008">
              <w:rPr>
                <w:b/>
                <w:sz w:val="18"/>
                <w:lang w:eastAsia="en-US"/>
              </w:rPr>
              <w:t>6</w:t>
            </w:r>
          </w:p>
        </w:tc>
        <w:tc>
          <w:tcPr>
            <w:tcW w:w="341" w:type="dxa"/>
            <w:tcBorders>
              <w:top w:val="nil"/>
              <w:left w:val="nil"/>
              <w:bottom w:val="single" w:sz="4" w:space="0" w:color="auto"/>
              <w:right w:val="nil"/>
            </w:tcBorders>
            <w:vAlign w:val="bottom"/>
          </w:tcPr>
          <w:p w:rsidR="006E6B8E" w:rsidRPr="00FD5008" w:rsidRDefault="006E6B8E" w:rsidP="00F94CA2">
            <w:pPr>
              <w:spacing w:before="0" w:line="240" w:lineRule="auto"/>
              <w:jc w:val="right"/>
              <w:rPr>
                <w:b/>
                <w:sz w:val="18"/>
                <w:lang w:eastAsia="en-US"/>
              </w:rPr>
            </w:pPr>
          </w:p>
        </w:tc>
        <w:tc>
          <w:tcPr>
            <w:tcW w:w="1284" w:type="dxa"/>
            <w:tcBorders>
              <w:top w:val="nil"/>
              <w:left w:val="nil"/>
              <w:bottom w:val="single" w:sz="4" w:space="0" w:color="auto"/>
              <w:right w:val="nil"/>
            </w:tcBorders>
            <w:vAlign w:val="bottom"/>
          </w:tcPr>
          <w:p w:rsidR="006E6B8E" w:rsidRPr="00FD5008" w:rsidRDefault="006E6B8E" w:rsidP="00F94CA2">
            <w:pPr>
              <w:spacing w:before="0" w:line="240" w:lineRule="auto"/>
              <w:jc w:val="right"/>
              <w:rPr>
                <w:b/>
                <w:sz w:val="18"/>
                <w:szCs w:val="18"/>
                <w:lang w:eastAsia="en-US"/>
              </w:rPr>
            </w:pPr>
            <w:r w:rsidRPr="00FD5008">
              <w:rPr>
                <w:b/>
                <w:sz w:val="18"/>
                <w:szCs w:val="18"/>
                <w:lang w:eastAsia="en-US"/>
              </w:rPr>
              <w:t>–12 305</w:t>
            </w:r>
          </w:p>
        </w:tc>
        <w:tc>
          <w:tcPr>
            <w:tcW w:w="236" w:type="dxa"/>
            <w:tcBorders>
              <w:top w:val="nil"/>
              <w:left w:val="nil"/>
              <w:bottom w:val="single" w:sz="4" w:space="0" w:color="auto"/>
              <w:right w:val="nil"/>
            </w:tcBorders>
          </w:tcPr>
          <w:p w:rsidR="006E6B8E" w:rsidRPr="00FD5008" w:rsidRDefault="006E6B8E" w:rsidP="00F94CA2">
            <w:pPr>
              <w:spacing w:before="0" w:line="240" w:lineRule="auto"/>
              <w:jc w:val="right"/>
              <w:rPr>
                <w:b/>
                <w:sz w:val="18"/>
                <w:szCs w:val="18"/>
                <w:lang w:eastAsia="en-US"/>
              </w:rPr>
            </w:pPr>
          </w:p>
        </w:tc>
        <w:tc>
          <w:tcPr>
            <w:tcW w:w="1205" w:type="dxa"/>
            <w:tcBorders>
              <w:top w:val="nil"/>
              <w:left w:val="nil"/>
              <w:bottom w:val="single" w:sz="4" w:space="0" w:color="auto"/>
              <w:right w:val="nil"/>
            </w:tcBorders>
            <w:vAlign w:val="bottom"/>
          </w:tcPr>
          <w:p w:rsidR="006E6B8E" w:rsidRPr="00FD5008" w:rsidRDefault="006E6B8E" w:rsidP="00F94CA2">
            <w:pPr>
              <w:spacing w:before="0" w:line="240" w:lineRule="auto"/>
              <w:jc w:val="right"/>
              <w:rPr>
                <w:b/>
                <w:sz w:val="18"/>
                <w:szCs w:val="18"/>
                <w:lang w:eastAsia="en-US"/>
              </w:rPr>
            </w:pPr>
            <w:r w:rsidRPr="00FD5008">
              <w:rPr>
                <w:b/>
                <w:sz w:val="18"/>
                <w:szCs w:val="18"/>
                <w:lang w:eastAsia="en-US"/>
              </w:rPr>
              <w:t>–764</w:t>
            </w:r>
          </w:p>
        </w:tc>
      </w:tr>
      <w:tr w:rsidR="006E6B8E" w:rsidRPr="00FD5008" w:rsidTr="00F94CA2">
        <w:tblPrEx>
          <w:tblCellMar>
            <w:top w:w="0" w:type="dxa"/>
            <w:bottom w:w="0" w:type="dxa"/>
          </w:tblCellMar>
        </w:tblPrEx>
        <w:trPr>
          <w:trHeight w:val="300"/>
        </w:trPr>
        <w:tc>
          <w:tcPr>
            <w:tcW w:w="3652" w:type="dxa"/>
            <w:tcBorders>
              <w:top w:val="single" w:sz="4" w:space="0" w:color="auto"/>
              <w:left w:val="nil"/>
              <w:right w:val="nil"/>
            </w:tcBorders>
            <w:vAlign w:val="bottom"/>
          </w:tcPr>
          <w:p w:rsidR="006E6B8E" w:rsidRPr="00FD5008" w:rsidRDefault="006E6B8E" w:rsidP="00F94CA2">
            <w:pPr>
              <w:spacing w:before="0" w:line="240" w:lineRule="auto"/>
              <w:jc w:val="left"/>
              <w:rPr>
                <w:b/>
                <w:sz w:val="18"/>
                <w:lang w:eastAsia="en-US"/>
              </w:rPr>
            </w:pPr>
          </w:p>
        </w:tc>
        <w:tc>
          <w:tcPr>
            <w:tcW w:w="567" w:type="dxa"/>
            <w:tcBorders>
              <w:top w:val="single" w:sz="4" w:space="0" w:color="auto"/>
              <w:left w:val="nil"/>
              <w:right w:val="nil"/>
            </w:tcBorders>
            <w:vAlign w:val="bottom"/>
          </w:tcPr>
          <w:p w:rsidR="006E6B8E" w:rsidRPr="00FD5008" w:rsidRDefault="006E6B8E" w:rsidP="00F94CA2">
            <w:pPr>
              <w:spacing w:before="0" w:line="240" w:lineRule="auto"/>
              <w:jc w:val="center"/>
              <w:rPr>
                <w:b/>
                <w:sz w:val="18"/>
                <w:lang w:eastAsia="en-US"/>
              </w:rPr>
            </w:pPr>
          </w:p>
        </w:tc>
        <w:tc>
          <w:tcPr>
            <w:tcW w:w="341" w:type="dxa"/>
            <w:tcBorders>
              <w:top w:val="single" w:sz="4" w:space="0" w:color="auto"/>
              <w:left w:val="nil"/>
              <w:right w:val="nil"/>
            </w:tcBorders>
            <w:vAlign w:val="bottom"/>
          </w:tcPr>
          <w:p w:rsidR="006E6B8E" w:rsidRPr="00FD5008" w:rsidRDefault="006E6B8E" w:rsidP="00F94CA2">
            <w:pPr>
              <w:spacing w:before="0" w:line="240" w:lineRule="auto"/>
              <w:jc w:val="right"/>
              <w:rPr>
                <w:b/>
                <w:sz w:val="18"/>
                <w:lang w:eastAsia="en-US"/>
              </w:rPr>
            </w:pPr>
          </w:p>
        </w:tc>
        <w:tc>
          <w:tcPr>
            <w:tcW w:w="1284" w:type="dxa"/>
            <w:tcBorders>
              <w:top w:val="single" w:sz="4" w:space="0" w:color="auto"/>
              <w:left w:val="nil"/>
              <w:right w:val="nil"/>
            </w:tcBorders>
            <w:vAlign w:val="bottom"/>
          </w:tcPr>
          <w:p w:rsidR="006E6B8E" w:rsidRPr="00FD5008" w:rsidRDefault="006E6B8E" w:rsidP="00F94CA2">
            <w:pPr>
              <w:spacing w:before="0" w:line="240" w:lineRule="auto"/>
              <w:jc w:val="right"/>
              <w:rPr>
                <w:b/>
                <w:sz w:val="18"/>
                <w:szCs w:val="18"/>
                <w:lang w:eastAsia="en-US"/>
              </w:rPr>
            </w:pPr>
          </w:p>
        </w:tc>
        <w:tc>
          <w:tcPr>
            <w:tcW w:w="236" w:type="dxa"/>
            <w:tcBorders>
              <w:top w:val="single" w:sz="4" w:space="0" w:color="auto"/>
              <w:left w:val="nil"/>
              <w:right w:val="nil"/>
            </w:tcBorders>
          </w:tcPr>
          <w:p w:rsidR="006E6B8E" w:rsidRPr="00FD5008" w:rsidRDefault="006E6B8E" w:rsidP="00F94CA2">
            <w:pPr>
              <w:spacing w:before="0" w:line="240" w:lineRule="auto"/>
              <w:jc w:val="right"/>
              <w:rPr>
                <w:b/>
                <w:sz w:val="18"/>
                <w:szCs w:val="18"/>
                <w:lang w:eastAsia="en-US"/>
              </w:rPr>
            </w:pPr>
          </w:p>
        </w:tc>
        <w:tc>
          <w:tcPr>
            <w:tcW w:w="1205" w:type="dxa"/>
            <w:tcBorders>
              <w:top w:val="single" w:sz="4" w:space="0" w:color="auto"/>
              <w:left w:val="nil"/>
              <w:right w:val="nil"/>
            </w:tcBorders>
            <w:vAlign w:val="bottom"/>
          </w:tcPr>
          <w:p w:rsidR="006E6B8E" w:rsidRPr="00FD5008" w:rsidRDefault="006E6B8E" w:rsidP="00F94CA2">
            <w:pPr>
              <w:spacing w:before="0" w:line="240" w:lineRule="auto"/>
              <w:jc w:val="right"/>
              <w:rPr>
                <w:b/>
                <w:sz w:val="18"/>
                <w:szCs w:val="18"/>
                <w:lang w:eastAsia="en-US"/>
              </w:rPr>
            </w:pPr>
          </w:p>
        </w:tc>
      </w:tr>
    </w:tbl>
    <w:p w:rsidR="00E758ED" w:rsidRPr="00FD5008" w:rsidRDefault="00E758ED" w:rsidP="00F94CA2">
      <w:pPr>
        <w:pStyle w:val="Rubrik2"/>
        <w:pageBreakBefore/>
        <w:spacing w:before="0"/>
      </w:pPr>
      <w:bookmarkStart w:id="153" w:name="_Toc190535504"/>
      <w:bookmarkStart w:id="154" w:name="_Toc190762621"/>
      <w:bookmarkStart w:id="155" w:name="_Toc191201148"/>
      <w:r w:rsidRPr="00FD5008">
        <w:t>Balansräkning</w:t>
      </w:r>
      <w:bookmarkEnd w:id="153"/>
      <w:bookmarkEnd w:id="154"/>
      <w:bookmarkEnd w:id="155"/>
      <w:r w:rsidRPr="00FD5008">
        <w:t xml:space="preserve"> </w:t>
      </w:r>
    </w:p>
    <w:tbl>
      <w:tblPr>
        <w:tblW w:w="7803" w:type="dxa"/>
        <w:tblInd w:w="108" w:type="dxa"/>
        <w:tblLayout w:type="fixed"/>
        <w:tblLook w:val="0000" w:firstRow="0" w:lastRow="0" w:firstColumn="0" w:lastColumn="0" w:noHBand="0" w:noVBand="0"/>
      </w:tblPr>
      <w:tblGrid>
        <w:gridCol w:w="4395"/>
        <w:gridCol w:w="500"/>
        <w:gridCol w:w="330"/>
        <w:gridCol w:w="1140"/>
        <w:gridCol w:w="285"/>
        <w:gridCol w:w="1153"/>
      </w:tblGrid>
      <w:tr w:rsidR="00E758ED" w:rsidRPr="00FD5008" w:rsidTr="00F94CA2">
        <w:tblPrEx>
          <w:tblCellMar>
            <w:top w:w="0" w:type="dxa"/>
            <w:bottom w:w="0" w:type="dxa"/>
          </w:tblCellMar>
        </w:tblPrEx>
        <w:trPr>
          <w:trHeight w:val="300"/>
        </w:trPr>
        <w:tc>
          <w:tcPr>
            <w:tcW w:w="4395" w:type="dxa"/>
            <w:tcBorders>
              <w:top w:val="single" w:sz="4" w:space="0" w:color="auto"/>
              <w:bottom w:val="single" w:sz="4" w:space="0" w:color="auto"/>
            </w:tcBorders>
            <w:vAlign w:val="bottom"/>
          </w:tcPr>
          <w:p w:rsidR="00E758ED" w:rsidRPr="00FD5008" w:rsidRDefault="00F94CA2" w:rsidP="00E758ED">
            <w:pPr>
              <w:spacing w:before="0" w:line="240" w:lineRule="auto"/>
              <w:jc w:val="left"/>
              <w:rPr>
                <w:b/>
                <w:sz w:val="18"/>
                <w:lang w:eastAsia="en-US"/>
              </w:rPr>
            </w:pPr>
            <w:r w:rsidRPr="00FD5008">
              <w:rPr>
                <w:b/>
                <w:sz w:val="18"/>
                <w:lang w:eastAsia="en-US"/>
              </w:rPr>
              <w:t xml:space="preserve"> </w:t>
            </w:r>
            <w:r w:rsidR="00E758ED" w:rsidRPr="00FD5008">
              <w:rPr>
                <w:b/>
                <w:sz w:val="18"/>
                <w:lang w:eastAsia="en-US"/>
              </w:rPr>
              <w:t>(tkr)</w:t>
            </w:r>
          </w:p>
        </w:tc>
        <w:tc>
          <w:tcPr>
            <w:tcW w:w="500" w:type="dxa"/>
            <w:tcBorders>
              <w:top w:val="single" w:sz="4" w:space="0" w:color="auto"/>
              <w:bottom w:val="single" w:sz="4" w:space="0" w:color="auto"/>
            </w:tcBorders>
            <w:vAlign w:val="bottom"/>
          </w:tcPr>
          <w:p w:rsidR="00E758ED" w:rsidRPr="00FD5008" w:rsidRDefault="00E758ED" w:rsidP="00E758ED">
            <w:pPr>
              <w:spacing w:before="0" w:line="240" w:lineRule="auto"/>
              <w:jc w:val="center"/>
              <w:rPr>
                <w:b/>
                <w:sz w:val="18"/>
                <w:lang w:eastAsia="en-US"/>
              </w:rPr>
            </w:pPr>
            <w:r w:rsidRPr="00FD5008">
              <w:rPr>
                <w:b/>
                <w:sz w:val="18"/>
                <w:lang w:eastAsia="en-US"/>
              </w:rPr>
              <w:t>Not</w:t>
            </w:r>
          </w:p>
        </w:tc>
        <w:tc>
          <w:tcPr>
            <w:tcW w:w="330" w:type="dxa"/>
            <w:tcBorders>
              <w:top w:val="single" w:sz="4" w:space="0" w:color="auto"/>
              <w:bottom w:val="single" w:sz="4" w:space="0" w:color="auto"/>
            </w:tcBorders>
          </w:tcPr>
          <w:p w:rsidR="00E758ED" w:rsidRPr="00FD5008" w:rsidRDefault="00E758ED" w:rsidP="00E758ED">
            <w:pPr>
              <w:spacing w:before="0" w:line="240" w:lineRule="auto"/>
              <w:jc w:val="right"/>
              <w:rPr>
                <w:b/>
                <w:sz w:val="18"/>
                <w:lang w:eastAsia="en-US"/>
              </w:rPr>
            </w:pPr>
          </w:p>
        </w:tc>
        <w:tc>
          <w:tcPr>
            <w:tcW w:w="1140" w:type="dxa"/>
            <w:tcBorders>
              <w:top w:val="single" w:sz="4" w:space="0" w:color="auto"/>
              <w:bottom w:val="single" w:sz="4" w:space="0" w:color="auto"/>
            </w:tcBorders>
            <w:vAlign w:val="bottom"/>
          </w:tcPr>
          <w:p w:rsidR="00E758ED" w:rsidRPr="00FD5008" w:rsidRDefault="00E758ED" w:rsidP="00E758ED">
            <w:pPr>
              <w:spacing w:before="0" w:line="240" w:lineRule="auto"/>
              <w:jc w:val="right"/>
              <w:rPr>
                <w:b/>
                <w:sz w:val="18"/>
                <w:lang w:eastAsia="en-US"/>
              </w:rPr>
            </w:pPr>
            <w:r w:rsidRPr="00FD5008">
              <w:rPr>
                <w:b/>
                <w:sz w:val="18"/>
                <w:lang w:eastAsia="en-US"/>
              </w:rPr>
              <w:t>2007-12-31</w:t>
            </w:r>
          </w:p>
        </w:tc>
        <w:tc>
          <w:tcPr>
            <w:tcW w:w="285" w:type="dxa"/>
            <w:tcBorders>
              <w:top w:val="single" w:sz="4" w:space="0" w:color="auto"/>
              <w:bottom w:val="single" w:sz="4" w:space="0" w:color="auto"/>
            </w:tcBorders>
          </w:tcPr>
          <w:p w:rsidR="00E758ED" w:rsidRPr="00FD5008" w:rsidRDefault="00E758ED" w:rsidP="00E758ED">
            <w:pPr>
              <w:spacing w:before="0" w:line="240" w:lineRule="auto"/>
              <w:ind w:left="-190" w:firstLine="190"/>
              <w:jc w:val="right"/>
              <w:rPr>
                <w:b/>
                <w:lang w:eastAsia="en-US"/>
              </w:rPr>
            </w:pPr>
          </w:p>
        </w:tc>
        <w:tc>
          <w:tcPr>
            <w:tcW w:w="1153" w:type="dxa"/>
            <w:tcBorders>
              <w:top w:val="single" w:sz="4" w:space="0" w:color="auto"/>
              <w:bottom w:val="single" w:sz="4" w:space="0" w:color="auto"/>
            </w:tcBorders>
          </w:tcPr>
          <w:p w:rsidR="00E758ED" w:rsidRPr="00FD5008" w:rsidRDefault="00E758ED" w:rsidP="00E758ED">
            <w:pPr>
              <w:spacing w:before="0" w:line="240" w:lineRule="auto"/>
              <w:ind w:left="-190" w:firstLine="190"/>
              <w:jc w:val="right"/>
              <w:rPr>
                <w:b/>
                <w:lang w:eastAsia="en-US"/>
              </w:rPr>
            </w:pPr>
          </w:p>
          <w:p w:rsidR="00E758ED" w:rsidRPr="00FD5008" w:rsidRDefault="00E758ED" w:rsidP="00E758ED">
            <w:pPr>
              <w:spacing w:before="0" w:line="240" w:lineRule="auto"/>
              <w:jc w:val="right"/>
              <w:rPr>
                <w:b/>
                <w:sz w:val="18"/>
                <w:lang w:eastAsia="en-US"/>
              </w:rPr>
            </w:pPr>
            <w:r w:rsidRPr="00FD5008">
              <w:rPr>
                <w:b/>
                <w:lang w:eastAsia="en-US"/>
              </w:rPr>
              <w:t>2006-12-31</w:t>
            </w:r>
          </w:p>
        </w:tc>
      </w:tr>
      <w:tr w:rsidR="00E758ED" w:rsidRPr="00FD5008" w:rsidTr="00F94CA2">
        <w:tblPrEx>
          <w:tblCellMar>
            <w:top w:w="0" w:type="dxa"/>
            <w:bottom w:w="0" w:type="dxa"/>
          </w:tblCellMar>
        </w:tblPrEx>
        <w:trPr>
          <w:trHeight w:val="300"/>
        </w:trPr>
        <w:tc>
          <w:tcPr>
            <w:tcW w:w="4395" w:type="dxa"/>
            <w:tcBorders>
              <w:top w:val="single" w:sz="4" w:space="0" w:color="auto"/>
            </w:tcBorders>
            <w:vAlign w:val="bottom"/>
          </w:tcPr>
          <w:p w:rsidR="00E758ED" w:rsidRPr="00FD5008" w:rsidRDefault="00E758ED" w:rsidP="00E758ED">
            <w:pPr>
              <w:spacing w:before="0" w:line="240" w:lineRule="auto"/>
              <w:jc w:val="left"/>
              <w:rPr>
                <w:b/>
                <w:sz w:val="18"/>
                <w:lang w:eastAsia="en-US"/>
              </w:rPr>
            </w:pPr>
            <w:r w:rsidRPr="00FD5008">
              <w:rPr>
                <w:b/>
                <w:sz w:val="18"/>
                <w:lang w:eastAsia="en-US"/>
              </w:rPr>
              <w:t>TILLGÅNGAR</w:t>
            </w:r>
          </w:p>
        </w:tc>
        <w:tc>
          <w:tcPr>
            <w:tcW w:w="500" w:type="dxa"/>
            <w:tcBorders>
              <w:top w:val="single" w:sz="4" w:space="0" w:color="auto"/>
            </w:tcBorders>
            <w:vAlign w:val="bottom"/>
          </w:tcPr>
          <w:p w:rsidR="00E758ED" w:rsidRPr="00FD5008" w:rsidRDefault="00E758ED" w:rsidP="00E758ED">
            <w:pPr>
              <w:spacing w:before="0" w:line="240" w:lineRule="auto"/>
              <w:jc w:val="center"/>
              <w:rPr>
                <w:b/>
                <w:sz w:val="18"/>
                <w:lang w:eastAsia="en-US"/>
              </w:rPr>
            </w:pPr>
          </w:p>
        </w:tc>
        <w:tc>
          <w:tcPr>
            <w:tcW w:w="330" w:type="dxa"/>
            <w:tcBorders>
              <w:top w:val="single" w:sz="4" w:space="0" w:color="auto"/>
            </w:tcBorders>
          </w:tcPr>
          <w:p w:rsidR="00E758ED" w:rsidRPr="00FD5008" w:rsidRDefault="00E758ED" w:rsidP="00E758ED">
            <w:pPr>
              <w:spacing w:before="0" w:line="240" w:lineRule="auto"/>
              <w:jc w:val="left"/>
              <w:rPr>
                <w:sz w:val="18"/>
                <w:lang w:eastAsia="en-US"/>
              </w:rPr>
            </w:pPr>
          </w:p>
        </w:tc>
        <w:tc>
          <w:tcPr>
            <w:tcW w:w="1140" w:type="dxa"/>
            <w:tcBorders>
              <w:top w:val="single" w:sz="4" w:space="0" w:color="auto"/>
            </w:tcBorders>
            <w:vAlign w:val="bottom"/>
          </w:tcPr>
          <w:p w:rsidR="00E758ED" w:rsidRPr="00FD5008" w:rsidRDefault="00E758ED" w:rsidP="00E758ED">
            <w:pPr>
              <w:spacing w:before="0" w:line="240" w:lineRule="auto"/>
              <w:jc w:val="left"/>
              <w:rPr>
                <w:sz w:val="18"/>
                <w:lang w:eastAsia="en-US"/>
              </w:rPr>
            </w:pPr>
          </w:p>
        </w:tc>
        <w:tc>
          <w:tcPr>
            <w:tcW w:w="285" w:type="dxa"/>
            <w:tcBorders>
              <w:top w:val="single" w:sz="4" w:space="0" w:color="auto"/>
            </w:tcBorders>
          </w:tcPr>
          <w:p w:rsidR="00E758ED" w:rsidRPr="00FD5008" w:rsidRDefault="00E758ED" w:rsidP="00E758ED">
            <w:pPr>
              <w:spacing w:before="0" w:line="240" w:lineRule="auto"/>
              <w:jc w:val="left"/>
              <w:rPr>
                <w:sz w:val="18"/>
                <w:lang w:eastAsia="en-US"/>
              </w:rPr>
            </w:pPr>
          </w:p>
        </w:tc>
        <w:tc>
          <w:tcPr>
            <w:tcW w:w="1153" w:type="dxa"/>
            <w:tcBorders>
              <w:top w:val="single" w:sz="4" w:space="0" w:color="auto"/>
            </w:tcBorders>
          </w:tcPr>
          <w:p w:rsidR="00E758ED" w:rsidRPr="00FD5008" w:rsidRDefault="00E758ED" w:rsidP="00E758ED">
            <w:pPr>
              <w:spacing w:before="0" w:line="240" w:lineRule="auto"/>
              <w:jc w:val="left"/>
              <w:rPr>
                <w:sz w:val="18"/>
                <w:lang w:eastAsia="en-US"/>
              </w:rPr>
            </w:pP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b/>
                <w:sz w:val="18"/>
                <w:lang w:eastAsia="en-US"/>
              </w:rPr>
            </w:pPr>
            <w:r w:rsidRPr="00FD5008">
              <w:rPr>
                <w:b/>
                <w:sz w:val="18"/>
                <w:lang w:eastAsia="en-US"/>
              </w:rPr>
              <w:t>Immateriella anläggningstillgångar</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tcPr>
          <w:p w:rsidR="00E758ED" w:rsidRPr="00FD5008" w:rsidRDefault="00E758ED" w:rsidP="00E758ED">
            <w:pPr>
              <w:spacing w:before="0" w:line="240" w:lineRule="auto"/>
              <w:jc w:val="left"/>
              <w:rPr>
                <w:sz w:val="18"/>
                <w:lang w:eastAsia="en-US"/>
              </w:rPr>
            </w:pPr>
          </w:p>
        </w:tc>
        <w:tc>
          <w:tcPr>
            <w:tcW w:w="1140" w:type="dxa"/>
            <w:vAlign w:val="bottom"/>
          </w:tcPr>
          <w:p w:rsidR="00E758ED" w:rsidRPr="00FD5008" w:rsidRDefault="00E758ED" w:rsidP="00E758ED">
            <w:pPr>
              <w:spacing w:before="0" w:line="240" w:lineRule="auto"/>
              <w:jc w:val="left"/>
              <w:rPr>
                <w:sz w:val="18"/>
                <w:lang w:eastAsia="en-US"/>
              </w:rPr>
            </w:pPr>
          </w:p>
        </w:tc>
        <w:tc>
          <w:tcPr>
            <w:tcW w:w="285" w:type="dxa"/>
          </w:tcPr>
          <w:p w:rsidR="00E758ED" w:rsidRPr="00FD5008" w:rsidRDefault="00E758ED" w:rsidP="00E758ED">
            <w:pPr>
              <w:spacing w:before="0" w:line="240" w:lineRule="auto"/>
              <w:jc w:val="left"/>
              <w:rPr>
                <w:sz w:val="18"/>
                <w:lang w:eastAsia="en-US"/>
              </w:rPr>
            </w:pPr>
          </w:p>
        </w:tc>
        <w:tc>
          <w:tcPr>
            <w:tcW w:w="1153" w:type="dxa"/>
          </w:tcPr>
          <w:p w:rsidR="00E758ED" w:rsidRPr="00FD5008" w:rsidRDefault="00E758ED" w:rsidP="00E758ED">
            <w:pPr>
              <w:spacing w:before="0" w:line="240" w:lineRule="auto"/>
              <w:jc w:val="left"/>
              <w:rPr>
                <w:sz w:val="18"/>
                <w:lang w:eastAsia="en-US"/>
              </w:rPr>
            </w:pP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r w:rsidRPr="00FD5008">
              <w:rPr>
                <w:sz w:val="18"/>
                <w:lang w:eastAsia="en-US"/>
              </w:rPr>
              <w:t xml:space="preserve">Balanserade utgifter för utveckling </w:t>
            </w:r>
          </w:p>
        </w:tc>
        <w:tc>
          <w:tcPr>
            <w:tcW w:w="500" w:type="dxa"/>
            <w:vAlign w:val="bottom"/>
          </w:tcPr>
          <w:p w:rsidR="00E758ED" w:rsidRPr="00FD5008" w:rsidRDefault="00E758ED" w:rsidP="00E758ED">
            <w:pPr>
              <w:spacing w:before="0" w:line="240" w:lineRule="auto"/>
              <w:jc w:val="center"/>
              <w:rPr>
                <w:b/>
                <w:sz w:val="18"/>
                <w:lang w:eastAsia="en-US"/>
              </w:rPr>
            </w:pPr>
            <w:r w:rsidRPr="00FD5008">
              <w:rPr>
                <w:b/>
                <w:sz w:val="18"/>
                <w:lang w:eastAsia="en-US"/>
              </w:rPr>
              <w:t>7</w:t>
            </w:r>
          </w:p>
        </w:tc>
        <w:tc>
          <w:tcPr>
            <w:tcW w:w="330" w:type="dxa"/>
            <w:vAlign w:val="center"/>
          </w:tcPr>
          <w:p w:rsidR="00E758ED" w:rsidRPr="00FD5008" w:rsidRDefault="00E758ED" w:rsidP="00E758ED">
            <w:pPr>
              <w:spacing w:before="0" w:line="240" w:lineRule="auto"/>
              <w:jc w:val="right"/>
              <w:rPr>
                <w:sz w:val="18"/>
              </w:rPr>
            </w:pPr>
          </w:p>
        </w:tc>
        <w:tc>
          <w:tcPr>
            <w:tcW w:w="1140" w:type="dxa"/>
            <w:vAlign w:val="center"/>
          </w:tcPr>
          <w:p w:rsidR="00E758ED" w:rsidRPr="00FD5008" w:rsidRDefault="00E758ED" w:rsidP="00E758ED">
            <w:pPr>
              <w:spacing w:before="0" w:line="240" w:lineRule="auto"/>
              <w:jc w:val="right"/>
              <w:rPr>
                <w:sz w:val="18"/>
              </w:rPr>
            </w:pPr>
            <w:r w:rsidRPr="00FD5008">
              <w:t>879</w:t>
            </w:r>
          </w:p>
        </w:tc>
        <w:tc>
          <w:tcPr>
            <w:tcW w:w="285" w:type="dxa"/>
            <w:vAlign w:val="center"/>
          </w:tcPr>
          <w:p w:rsidR="00E758ED" w:rsidRPr="00FD5008" w:rsidRDefault="00E758ED" w:rsidP="00E758ED">
            <w:pPr>
              <w:spacing w:before="0" w:line="240" w:lineRule="auto"/>
              <w:jc w:val="right"/>
              <w:rPr>
                <w:sz w:val="18"/>
              </w:rPr>
            </w:pPr>
          </w:p>
        </w:tc>
        <w:tc>
          <w:tcPr>
            <w:tcW w:w="1153" w:type="dxa"/>
            <w:vAlign w:val="center"/>
          </w:tcPr>
          <w:p w:rsidR="00E758ED" w:rsidRPr="00FD5008" w:rsidRDefault="00E758ED" w:rsidP="00E758ED">
            <w:pPr>
              <w:spacing w:before="0" w:line="240" w:lineRule="auto"/>
              <w:jc w:val="right"/>
              <w:rPr>
                <w:sz w:val="18"/>
              </w:rPr>
            </w:pPr>
            <w:r w:rsidRPr="00FD5008">
              <w:rPr>
                <w:sz w:val="18"/>
              </w:rPr>
              <w:t>0</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r w:rsidRPr="00FD5008">
              <w:rPr>
                <w:sz w:val="18"/>
                <w:lang w:eastAsia="en-US"/>
              </w:rPr>
              <w:t>Rättigheter och andra immateriella anläggning</w:t>
            </w:r>
            <w:r w:rsidRPr="00FD5008">
              <w:rPr>
                <w:sz w:val="18"/>
                <w:lang w:eastAsia="en-US"/>
              </w:rPr>
              <w:t>s</w:t>
            </w:r>
            <w:r w:rsidRPr="00FD5008">
              <w:rPr>
                <w:sz w:val="18"/>
                <w:lang w:eastAsia="en-US"/>
              </w:rPr>
              <w:t>tillgångar</w:t>
            </w:r>
          </w:p>
        </w:tc>
        <w:tc>
          <w:tcPr>
            <w:tcW w:w="500" w:type="dxa"/>
            <w:vAlign w:val="bottom"/>
          </w:tcPr>
          <w:p w:rsidR="00E758ED" w:rsidRPr="00FD5008" w:rsidRDefault="00E758ED" w:rsidP="00E758ED">
            <w:pPr>
              <w:spacing w:before="0" w:line="240" w:lineRule="auto"/>
              <w:jc w:val="center"/>
              <w:rPr>
                <w:b/>
                <w:sz w:val="18"/>
                <w:lang w:eastAsia="en-US"/>
              </w:rPr>
            </w:pPr>
            <w:r w:rsidRPr="00FD5008">
              <w:rPr>
                <w:b/>
                <w:sz w:val="18"/>
                <w:lang w:eastAsia="en-US"/>
              </w:rPr>
              <w:t>8</w:t>
            </w:r>
          </w:p>
        </w:tc>
        <w:tc>
          <w:tcPr>
            <w:tcW w:w="330" w:type="dxa"/>
            <w:vAlign w:val="center"/>
          </w:tcPr>
          <w:p w:rsidR="00E758ED" w:rsidRPr="00FD5008" w:rsidRDefault="00E758ED" w:rsidP="00E758ED">
            <w:pPr>
              <w:spacing w:before="0" w:line="240" w:lineRule="auto"/>
              <w:jc w:val="right"/>
              <w:rPr>
                <w:sz w:val="18"/>
              </w:rPr>
            </w:pPr>
          </w:p>
        </w:tc>
        <w:tc>
          <w:tcPr>
            <w:tcW w:w="1140" w:type="dxa"/>
            <w:tcBorders>
              <w:bottom w:val="single" w:sz="4" w:space="0" w:color="auto"/>
            </w:tcBorders>
            <w:vAlign w:val="center"/>
          </w:tcPr>
          <w:p w:rsidR="00E758ED" w:rsidRPr="00FD5008" w:rsidRDefault="00E758ED" w:rsidP="00E758ED">
            <w:pPr>
              <w:spacing w:before="0" w:line="240" w:lineRule="auto"/>
              <w:jc w:val="right"/>
              <w:rPr>
                <w:sz w:val="18"/>
              </w:rPr>
            </w:pPr>
            <w:r w:rsidRPr="00FD5008">
              <w:rPr>
                <w:sz w:val="18"/>
              </w:rPr>
              <w:t>298</w:t>
            </w:r>
          </w:p>
        </w:tc>
        <w:tc>
          <w:tcPr>
            <w:tcW w:w="285" w:type="dxa"/>
            <w:tcBorders>
              <w:bottom w:val="single" w:sz="4" w:space="0" w:color="auto"/>
            </w:tcBorders>
            <w:vAlign w:val="center"/>
          </w:tcPr>
          <w:p w:rsidR="00E758ED" w:rsidRPr="00FD5008" w:rsidRDefault="00E758ED" w:rsidP="00E758ED">
            <w:pPr>
              <w:spacing w:before="0" w:line="240" w:lineRule="auto"/>
              <w:jc w:val="right"/>
              <w:rPr>
                <w:sz w:val="18"/>
              </w:rPr>
            </w:pPr>
          </w:p>
        </w:tc>
        <w:tc>
          <w:tcPr>
            <w:tcW w:w="1153" w:type="dxa"/>
            <w:tcBorders>
              <w:bottom w:val="single" w:sz="4" w:space="0" w:color="auto"/>
            </w:tcBorders>
            <w:vAlign w:val="center"/>
          </w:tcPr>
          <w:p w:rsidR="00E758ED" w:rsidRPr="00FD5008" w:rsidRDefault="00E758ED" w:rsidP="00E758ED">
            <w:pPr>
              <w:spacing w:before="0" w:line="240" w:lineRule="auto"/>
              <w:jc w:val="right"/>
              <w:rPr>
                <w:sz w:val="18"/>
              </w:rPr>
            </w:pPr>
            <w:r w:rsidRPr="00FD5008">
              <w:rPr>
                <w:sz w:val="18"/>
              </w:rPr>
              <w:t>386</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b/>
                <w:sz w:val="18"/>
                <w:lang w:eastAsia="en-US"/>
              </w:rPr>
            </w:pPr>
            <w:r w:rsidRPr="00FD5008">
              <w:rPr>
                <w:b/>
                <w:sz w:val="18"/>
                <w:lang w:eastAsia="en-US"/>
              </w:rPr>
              <w:t>Summa</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b/>
                <w:sz w:val="18"/>
                <w:lang w:eastAsia="en-US"/>
              </w:rPr>
            </w:pPr>
          </w:p>
        </w:tc>
        <w:tc>
          <w:tcPr>
            <w:tcW w:w="1140" w:type="dxa"/>
            <w:tcBorders>
              <w:top w:val="single" w:sz="4" w:space="0" w:color="auto"/>
            </w:tcBorders>
            <w:vAlign w:val="center"/>
          </w:tcPr>
          <w:p w:rsidR="00E758ED" w:rsidRPr="00FD5008" w:rsidRDefault="00E758ED" w:rsidP="00E758ED">
            <w:pPr>
              <w:spacing w:before="0" w:line="240" w:lineRule="auto"/>
              <w:jc w:val="right"/>
              <w:rPr>
                <w:b/>
                <w:sz w:val="18"/>
                <w:lang w:eastAsia="en-US"/>
              </w:rPr>
            </w:pPr>
            <w:r w:rsidRPr="00FD5008">
              <w:rPr>
                <w:b/>
                <w:sz w:val="18"/>
                <w:lang w:eastAsia="en-US"/>
              </w:rPr>
              <w:t>1 177</w:t>
            </w:r>
          </w:p>
        </w:tc>
        <w:tc>
          <w:tcPr>
            <w:tcW w:w="285" w:type="dxa"/>
            <w:tcBorders>
              <w:top w:val="single" w:sz="4" w:space="0" w:color="auto"/>
            </w:tcBorders>
            <w:vAlign w:val="center"/>
          </w:tcPr>
          <w:p w:rsidR="00E758ED" w:rsidRPr="00FD5008" w:rsidRDefault="00E758ED" w:rsidP="00E758ED">
            <w:pPr>
              <w:spacing w:before="0" w:line="240" w:lineRule="auto"/>
              <w:jc w:val="right"/>
              <w:rPr>
                <w:b/>
                <w:sz w:val="18"/>
                <w:lang w:eastAsia="en-US"/>
              </w:rPr>
            </w:pPr>
          </w:p>
        </w:tc>
        <w:tc>
          <w:tcPr>
            <w:tcW w:w="1153" w:type="dxa"/>
            <w:tcBorders>
              <w:top w:val="single" w:sz="4" w:space="0" w:color="auto"/>
            </w:tcBorders>
            <w:vAlign w:val="center"/>
          </w:tcPr>
          <w:p w:rsidR="00E758ED" w:rsidRPr="00FD5008" w:rsidRDefault="00E758ED" w:rsidP="00E758ED">
            <w:pPr>
              <w:spacing w:before="0" w:line="240" w:lineRule="auto"/>
              <w:jc w:val="right"/>
              <w:rPr>
                <w:b/>
                <w:sz w:val="18"/>
                <w:lang w:eastAsia="en-US"/>
              </w:rPr>
            </w:pPr>
            <w:r w:rsidRPr="00FD5008">
              <w:rPr>
                <w:b/>
                <w:sz w:val="18"/>
                <w:lang w:eastAsia="en-US"/>
              </w:rPr>
              <w:t>386</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lang w:eastAsia="en-US"/>
              </w:rPr>
            </w:pPr>
          </w:p>
        </w:tc>
        <w:tc>
          <w:tcPr>
            <w:tcW w:w="1140" w:type="dxa"/>
            <w:vAlign w:val="center"/>
          </w:tcPr>
          <w:p w:rsidR="00E758ED" w:rsidRPr="00FD5008" w:rsidRDefault="00E758ED" w:rsidP="00E758ED">
            <w:pPr>
              <w:spacing w:before="0" w:line="240" w:lineRule="auto"/>
              <w:jc w:val="right"/>
              <w:rPr>
                <w:sz w:val="18"/>
                <w:lang w:eastAsia="en-US"/>
              </w:rPr>
            </w:pPr>
          </w:p>
        </w:tc>
        <w:tc>
          <w:tcPr>
            <w:tcW w:w="285" w:type="dxa"/>
            <w:vAlign w:val="center"/>
          </w:tcPr>
          <w:p w:rsidR="00E758ED" w:rsidRPr="00FD5008" w:rsidRDefault="00E758ED" w:rsidP="00E758ED">
            <w:pPr>
              <w:spacing w:before="0" w:line="240" w:lineRule="auto"/>
              <w:jc w:val="right"/>
              <w:rPr>
                <w:sz w:val="18"/>
                <w:lang w:eastAsia="en-US"/>
              </w:rPr>
            </w:pPr>
          </w:p>
        </w:tc>
        <w:tc>
          <w:tcPr>
            <w:tcW w:w="1153" w:type="dxa"/>
            <w:vAlign w:val="center"/>
          </w:tcPr>
          <w:p w:rsidR="00E758ED" w:rsidRPr="00FD5008" w:rsidRDefault="00E758ED" w:rsidP="00E758ED">
            <w:pPr>
              <w:spacing w:before="0" w:line="240" w:lineRule="auto"/>
              <w:jc w:val="right"/>
              <w:rPr>
                <w:sz w:val="18"/>
                <w:lang w:eastAsia="en-US"/>
              </w:rPr>
            </w:pP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b/>
                <w:sz w:val="18"/>
                <w:lang w:eastAsia="en-US"/>
              </w:rPr>
            </w:pPr>
            <w:r w:rsidRPr="00FD5008">
              <w:rPr>
                <w:b/>
                <w:sz w:val="18"/>
                <w:lang w:eastAsia="en-US"/>
              </w:rPr>
              <w:t>Materiella anläggningstillgångar</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lang w:eastAsia="en-US"/>
              </w:rPr>
            </w:pPr>
          </w:p>
        </w:tc>
        <w:tc>
          <w:tcPr>
            <w:tcW w:w="1140" w:type="dxa"/>
            <w:vAlign w:val="center"/>
          </w:tcPr>
          <w:p w:rsidR="00E758ED" w:rsidRPr="00FD5008" w:rsidRDefault="00E758ED" w:rsidP="00E758ED">
            <w:pPr>
              <w:spacing w:before="0" w:line="240" w:lineRule="auto"/>
              <w:jc w:val="right"/>
              <w:rPr>
                <w:sz w:val="18"/>
                <w:lang w:eastAsia="en-US"/>
              </w:rPr>
            </w:pPr>
          </w:p>
        </w:tc>
        <w:tc>
          <w:tcPr>
            <w:tcW w:w="285" w:type="dxa"/>
            <w:vAlign w:val="center"/>
          </w:tcPr>
          <w:p w:rsidR="00E758ED" w:rsidRPr="00FD5008" w:rsidRDefault="00E758ED" w:rsidP="00E758ED">
            <w:pPr>
              <w:spacing w:before="0" w:line="240" w:lineRule="auto"/>
              <w:jc w:val="right"/>
              <w:rPr>
                <w:sz w:val="18"/>
                <w:lang w:eastAsia="en-US"/>
              </w:rPr>
            </w:pPr>
          </w:p>
        </w:tc>
        <w:tc>
          <w:tcPr>
            <w:tcW w:w="1153" w:type="dxa"/>
            <w:vAlign w:val="center"/>
          </w:tcPr>
          <w:p w:rsidR="00E758ED" w:rsidRPr="00FD5008" w:rsidRDefault="00E758ED" w:rsidP="00E758ED">
            <w:pPr>
              <w:spacing w:before="0" w:line="240" w:lineRule="auto"/>
              <w:jc w:val="right"/>
              <w:rPr>
                <w:sz w:val="18"/>
                <w:lang w:eastAsia="en-US"/>
              </w:rPr>
            </w:pP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r w:rsidRPr="00FD5008">
              <w:rPr>
                <w:sz w:val="18"/>
                <w:lang w:eastAsia="en-US"/>
              </w:rPr>
              <w:t>Förbättringsutgifter på annans fasti</w:t>
            </w:r>
            <w:r w:rsidRPr="00FD5008">
              <w:rPr>
                <w:sz w:val="18"/>
                <w:lang w:eastAsia="en-US"/>
              </w:rPr>
              <w:t>g</w:t>
            </w:r>
            <w:r w:rsidRPr="00FD5008">
              <w:rPr>
                <w:sz w:val="18"/>
                <w:lang w:eastAsia="en-US"/>
              </w:rPr>
              <w:t>het</w:t>
            </w:r>
          </w:p>
        </w:tc>
        <w:tc>
          <w:tcPr>
            <w:tcW w:w="500" w:type="dxa"/>
            <w:vAlign w:val="bottom"/>
          </w:tcPr>
          <w:p w:rsidR="00E758ED" w:rsidRPr="00FD5008" w:rsidRDefault="00E758ED" w:rsidP="00E758ED">
            <w:pPr>
              <w:spacing w:before="0" w:line="240" w:lineRule="auto"/>
              <w:jc w:val="center"/>
              <w:rPr>
                <w:b/>
                <w:sz w:val="18"/>
                <w:lang w:eastAsia="en-US"/>
              </w:rPr>
            </w:pPr>
            <w:r w:rsidRPr="00FD5008">
              <w:rPr>
                <w:b/>
                <w:sz w:val="18"/>
                <w:lang w:eastAsia="en-US"/>
              </w:rPr>
              <w:t>9</w:t>
            </w:r>
          </w:p>
        </w:tc>
        <w:tc>
          <w:tcPr>
            <w:tcW w:w="330" w:type="dxa"/>
            <w:vAlign w:val="center"/>
          </w:tcPr>
          <w:p w:rsidR="00E758ED" w:rsidRPr="00FD5008" w:rsidRDefault="00E758ED" w:rsidP="00E758ED">
            <w:pPr>
              <w:spacing w:before="0" w:line="240" w:lineRule="auto"/>
              <w:jc w:val="right"/>
              <w:rPr>
                <w:sz w:val="18"/>
              </w:rPr>
            </w:pPr>
          </w:p>
        </w:tc>
        <w:tc>
          <w:tcPr>
            <w:tcW w:w="1140" w:type="dxa"/>
            <w:vAlign w:val="center"/>
          </w:tcPr>
          <w:p w:rsidR="00E758ED" w:rsidRPr="00FD5008" w:rsidRDefault="00E758ED" w:rsidP="00E758ED">
            <w:pPr>
              <w:spacing w:before="0" w:line="240" w:lineRule="auto"/>
              <w:jc w:val="right"/>
              <w:rPr>
                <w:sz w:val="18"/>
              </w:rPr>
            </w:pPr>
            <w:r w:rsidRPr="00FD5008">
              <w:rPr>
                <w:sz w:val="18"/>
              </w:rPr>
              <w:t>2 460</w:t>
            </w:r>
          </w:p>
        </w:tc>
        <w:tc>
          <w:tcPr>
            <w:tcW w:w="285" w:type="dxa"/>
            <w:vAlign w:val="center"/>
          </w:tcPr>
          <w:p w:rsidR="00E758ED" w:rsidRPr="00FD5008" w:rsidRDefault="00E758ED" w:rsidP="00E758ED">
            <w:pPr>
              <w:spacing w:before="0" w:line="240" w:lineRule="auto"/>
              <w:jc w:val="right"/>
              <w:rPr>
                <w:sz w:val="18"/>
              </w:rPr>
            </w:pPr>
          </w:p>
        </w:tc>
        <w:tc>
          <w:tcPr>
            <w:tcW w:w="1153" w:type="dxa"/>
            <w:vAlign w:val="center"/>
          </w:tcPr>
          <w:p w:rsidR="00E758ED" w:rsidRPr="00FD5008" w:rsidRDefault="00E758ED" w:rsidP="00E758ED">
            <w:pPr>
              <w:spacing w:before="0" w:line="240" w:lineRule="auto"/>
              <w:jc w:val="right"/>
              <w:rPr>
                <w:sz w:val="18"/>
              </w:rPr>
            </w:pPr>
            <w:r w:rsidRPr="00FD5008">
              <w:rPr>
                <w:sz w:val="18"/>
              </w:rPr>
              <w:t>5 574</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r w:rsidRPr="00FD5008">
              <w:rPr>
                <w:sz w:val="18"/>
                <w:lang w:eastAsia="en-US"/>
              </w:rPr>
              <w:t>Maskiner, inventarier, installationer m.m.</w:t>
            </w:r>
          </w:p>
        </w:tc>
        <w:tc>
          <w:tcPr>
            <w:tcW w:w="500" w:type="dxa"/>
            <w:vAlign w:val="bottom"/>
          </w:tcPr>
          <w:p w:rsidR="00E758ED" w:rsidRPr="00FD5008" w:rsidRDefault="00E758ED" w:rsidP="00E758ED">
            <w:pPr>
              <w:spacing w:before="0" w:line="240" w:lineRule="auto"/>
              <w:jc w:val="center"/>
              <w:rPr>
                <w:b/>
                <w:sz w:val="18"/>
                <w:lang w:eastAsia="en-US"/>
              </w:rPr>
            </w:pPr>
            <w:r w:rsidRPr="00FD5008">
              <w:rPr>
                <w:b/>
                <w:sz w:val="18"/>
                <w:lang w:eastAsia="en-US"/>
              </w:rPr>
              <w:t>10</w:t>
            </w:r>
          </w:p>
        </w:tc>
        <w:tc>
          <w:tcPr>
            <w:tcW w:w="330" w:type="dxa"/>
            <w:vAlign w:val="center"/>
          </w:tcPr>
          <w:p w:rsidR="00E758ED" w:rsidRPr="00FD5008" w:rsidRDefault="00E758ED" w:rsidP="00E758ED">
            <w:pPr>
              <w:spacing w:before="0" w:line="240" w:lineRule="auto"/>
              <w:jc w:val="right"/>
              <w:rPr>
                <w:sz w:val="18"/>
              </w:rPr>
            </w:pPr>
          </w:p>
        </w:tc>
        <w:tc>
          <w:tcPr>
            <w:tcW w:w="1140" w:type="dxa"/>
            <w:tcBorders>
              <w:bottom w:val="single" w:sz="4" w:space="0" w:color="auto"/>
            </w:tcBorders>
            <w:vAlign w:val="center"/>
          </w:tcPr>
          <w:p w:rsidR="00E758ED" w:rsidRPr="00FD5008" w:rsidRDefault="00E758ED" w:rsidP="00E758ED">
            <w:pPr>
              <w:spacing w:before="0" w:line="240" w:lineRule="auto"/>
              <w:jc w:val="right"/>
              <w:rPr>
                <w:sz w:val="18"/>
              </w:rPr>
            </w:pPr>
            <w:r w:rsidRPr="00FD5008">
              <w:rPr>
                <w:sz w:val="18"/>
              </w:rPr>
              <w:t>8 591</w:t>
            </w:r>
          </w:p>
        </w:tc>
        <w:tc>
          <w:tcPr>
            <w:tcW w:w="285" w:type="dxa"/>
            <w:tcBorders>
              <w:bottom w:val="single" w:sz="4" w:space="0" w:color="auto"/>
            </w:tcBorders>
            <w:vAlign w:val="center"/>
          </w:tcPr>
          <w:p w:rsidR="00E758ED" w:rsidRPr="00FD5008" w:rsidRDefault="00E758ED" w:rsidP="00E758ED">
            <w:pPr>
              <w:spacing w:before="0" w:line="240" w:lineRule="auto"/>
              <w:jc w:val="right"/>
              <w:rPr>
                <w:sz w:val="18"/>
              </w:rPr>
            </w:pPr>
          </w:p>
        </w:tc>
        <w:tc>
          <w:tcPr>
            <w:tcW w:w="1153" w:type="dxa"/>
            <w:tcBorders>
              <w:bottom w:val="single" w:sz="4" w:space="0" w:color="auto"/>
            </w:tcBorders>
            <w:vAlign w:val="center"/>
          </w:tcPr>
          <w:p w:rsidR="00E758ED" w:rsidRPr="00FD5008" w:rsidRDefault="00E758ED" w:rsidP="00E758ED">
            <w:pPr>
              <w:spacing w:before="0" w:line="240" w:lineRule="auto"/>
              <w:jc w:val="right"/>
              <w:rPr>
                <w:sz w:val="18"/>
              </w:rPr>
            </w:pPr>
            <w:r w:rsidRPr="00FD5008">
              <w:rPr>
                <w:sz w:val="18"/>
              </w:rPr>
              <w:t>11 033</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b/>
                <w:sz w:val="18"/>
                <w:lang w:eastAsia="en-US"/>
              </w:rPr>
            </w:pPr>
            <w:r w:rsidRPr="00FD5008">
              <w:rPr>
                <w:b/>
                <w:sz w:val="18"/>
                <w:lang w:eastAsia="en-US"/>
              </w:rPr>
              <w:t>Summa</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b/>
                <w:sz w:val="18"/>
                <w:lang w:eastAsia="en-US"/>
              </w:rPr>
            </w:pPr>
          </w:p>
        </w:tc>
        <w:tc>
          <w:tcPr>
            <w:tcW w:w="1140" w:type="dxa"/>
            <w:tcBorders>
              <w:top w:val="single" w:sz="4" w:space="0" w:color="auto"/>
            </w:tcBorders>
            <w:vAlign w:val="center"/>
          </w:tcPr>
          <w:p w:rsidR="00E758ED" w:rsidRPr="00FD5008" w:rsidRDefault="00E758ED" w:rsidP="00E758ED">
            <w:pPr>
              <w:spacing w:before="0" w:line="240" w:lineRule="auto"/>
              <w:jc w:val="right"/>
              <w:rPr>
                <w:b/>
                <w:sz w:val="18"/>
                <w:lang w:eastAsia="en-US"/>
              </w:rPr>
            </w:pPr>
            <w:r w:rsidRPr="00FD5008">
              <w:rPr>
                <w:b/>
                <w:sz w:val="18"/>
                <w:lang w:eastAsia="en-US"/>
              </w:rPr>
              <w:t>11 051</w:t>
            </w:r>
          </w:p>
        </w:tc>
        <w:tc>
          <w:tcPr>
            <w:tcW w:w="285" w:type="dxa"/>
            <w:tcBorders>
              <w:top w:val="single" w:sz="4" w:space="0" w:color="auto"/>
            </w:tcBorders>
            <w:vAlign w:val="center"/>
          </w:tcPr>
          <w:p w:rsidR="00E758ED" w:rsidRPr="00FD5008" w:rsidRDefault="00E758ED" w:rsidP="00E758ED">
            <w:pPr>
              <w:spacing w:before="0" w:line="240" w:lineRule="auto"/>
              <w:jc w:val="right"/>
              <w:rPr>
                <w:b/>
                <w:sz w:val="18"/>
                <w:lang w:eastAsia="en-US"/>
              </w:rPr>
            </w:pPr>
          </w:p>
        </w:tc>
        <w:tc>
          <w:tcPr>
            <w:tcW w:w="1153" w:type="dxa"/>
            <w:tcBorders>
              <w:top w:val="single" w:sz="4" w:space="0" w:color="auto"/>
            </w:tcBorders>
            <w:vAlign w:val="center"/>
          </w:tcPr>
          <w:p w:rsidR="00E758ED" w:rsidRPr="00FD5008" w:rsidRDefault="00E758ED" w:rsidP="00E758ED">
            <w:pPr>
              <w:spacing w:before="0" w:line="240" w:lineRule="auto"/>
              <w:jc w:val="right"/>
              <w:rPr>
                <w:b/>
                <w:sz w:val="18"/>
                <w:lang w:eastAsia="en-US"/>
              </w:rPr>
            </w:pPr>
            <w:r w:rsidRPr="00FD5008">
              <w:rPr>
                <w:b/>
                <w:sz w:val="18"/>
                <w:lang w:eastAsia="en-US"/>
              </w:rPr>
              <w:t>16 607</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lang w:eastAsia="en-US"/>
              </w:rPr>
            </w:pPr>
          </w:p>
        </w:tc>
        <w:tc>
          <w:tcPr>
            <w:tcW w:w="1140" w:type="dxa"/>
            <w:vAlign w:val="center"/>
          </w:tcPr>
          <w:p w:rsidR="00E758ED" w:rsidRPr="00FD5008" w:rsidRDefault="00E758ED" w:rsidP="00E758ED">
            <w:pPr>
              <w:spacing w:before="0" w:line="240" w:lineRule="auto"/>
              <w:jc w:val="right"/>
              <w:rPr>
                <w:sz w:val="18"/>
                <w:lang w:eastAsia="en-US"/>
              </w:rPr>
            </w:pPr>
          </w:p>
        </w:tc>
        <w:tc>
          <w:tcPr>
            <w:tcW w:w="285" w:type="dxa"/>
            <w:vAlign w:val="center"/>
          </w:tcPr>
          <w:p w:rsidR="00E758ED" w:rsidRPr="00FD5008" w:rsidRDefault="00E758ED" w:rsidP="00E758ED">
            <w:pPr>
              <w:spacing w:before="0" w:line="240" w:lineRule="auto"/>
              <w:jc w:val="right"/>
              <w:rPr>
                <w:sz w:val="18"/>
                <w:lang w:eastAsia="en-US"/>
              </w:rPr>
            </w:pPr>
          </w:p>
        </w:tc>
        <w:tc>
          <w:tcPr>
            <w:tcW w:w="1153" w:type="dxa"/>
            <w:vAlign w:val="center"/>
          </w:tcPr>
          <w:p w:rsidR="00E758ED" w:rsidRPr="00FD5008" w:rsidRDefault="00E758ED" w:rsidP="00E758ED">
            <w:pPr>
              <w:spacing w:before="0" w:line="240" w:lineRule="auto"/>
              <w:jc w:val="right"/>
              <w:rPr>
                <w:sz w:val="18"/>
                <w:lang w:eastAsia="en-US"/>
              </w:rPr>
            </w:pP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b/>
                <w:sz w:val="18"/>
                <w:lang w:eastAsia="en-US"/>
              </w:rPr>
            </w:pPr>
            <w:r w:rsidRPr="00FD5008">
              <w:rPr>
                <w:b/>
                <w:sz w:val="18"/>
                <w:lang w:eastAsia="en-US"/>
              </w:rPr>
              <w:t>Fordringar</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lang w:eastAsia="en-US"/>
              </w:rPr>
            </w:pPr>
          </w:p>
        </w:tc>
        <w:tc>
          <w:tcPr>
            <w:tcW w:w="1140" w:type="dxa"/>
            <w:vAlign w:val="center"/>
          </w:tcPr>
          <w:p w:rsidR="00E758ED" w:rsidRPr="00FD5008" w:rsidRDefault="00E758ED" w:rsidP="00E758ED">
            <w:pPr>
              <w:spacing w:before="0" w:line="240" w:lineRule="auto"/>
              <w:jc w:val="right"/>
              <w:rPr>
                <w:sz w:val="18"/>
                <w:lang w:eastAsia="en-US"/>
              </w:rPr>
            </w:pPr>
          </w:p>
        </w:tc>
        <w:tc>
          <w:tcPr>
            <w:tcW w:w="285" w:type="dxa"/>
            <w:vAlign w:val="center"/>
          </w:tcPr>
          <w:p w:rsidR="00E758ED" w:rsidRPr="00FD5008" w:rsidRDefault="00E758ED" w:rsidP="00E758ED">
            <w:pPr>
              <w:spacing w:before="0" w:line="240" w:lineRule="auto"/>
              <w:jc w:val="right"/>
              <w:rPr>
                <w:sz w:val="18"/>
                <w:lang w:eastAsia="en-US"/>
              </w:rPr>
            </w:pPr>
          </w:p>
        </w:tc>
        <w:tc>
          <w:tcPr>
            <w:tcW w:w="1153" w:type="dxa"/>
            <w:vAlign w:val="center"/>
          </w:tcPr>
          <w:p w:rsidR="00E758ED" w:rsidRPr="00FD5008" w:rsidRDefault="00E758ED" w:rsidP="00E758ED">
            <w:pPr>
              <w:spacing w:before="0" w:line="240" w:lineRule="auto"/>
              <w:jc w:val="right"/>
              <w:rPr>
                <w:sz w:val="18"/>
                <w:lang w:eastAsia="en-US"/>
              </w:rPr>
            </w:pP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r w:rsidRPr="00FD5008">
              <w:rPr>
                <w:sz w:val="18"/>
                <w:lang w:eastAsia="en-US"/>
              </w:rPr>
              <w:t>Kundfordringar</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rPr>
            </w:pPr>
          </w:p>
        </w:tc>
        <w:tc>
          <w:tcPr>
            <w:tcW w:w="1140" w:type="dxa"/>
            <w:vAlign w:val="center"/>
          </w:tcPr>
          <w:p w:rsidR="00E758ED" w:rsidRPr="00FD5008" w:rsidRDefault="00E758ED" w:rsidP="00E758ED">
            <w:pPr>
              <w:spacing w:before="0" w:line="240" w:lineRule="auto"/>
              <w:jc w:val="right"/>
              <w:rPr>
                <w:sz w:val="18"/>
              </w:rPr>
            </w:pPr>
            <w:r w:rsidRPr="00FD5008">
              <w:rPr>
                <w:sz w:val="18"/>
              </w:rPr>
              <w:t>2 143</w:t>
            </w:r>
          </w:p>
        </w:tc>
        <w:tc>
          <w:tcPr>
            <w:tcW w:w="285" w:type="dxa"/>
            <w:vAlign w:val="center"/>
          </w:tcPr>
          <w:p w:rsidR="00E758ED" w:rsidRPr="00FD5008" w:rsidRDefault="00E758ED" w:rsidP="00E758ED">
            <w:pPr>
              <w:spacing w:before="0" w:line="240" w:lineRule="auto"/>
              <w:jc w:val="right"/>
              <w:rPr>
                <w:sz w:val="18"/>
              </w:rPr>
            </w:pPr>
          </w:p>
        </w:tc>
        <w:tc>
          <w:tcPr>
            <w:tcW w:w="1153" w:type="dxa"/>
            <w:vAlign w:val="center"/>
          </w:tcPr>
          <w:p w:rsidR="00E758ED" w:rsidRPr="00FD5008" w:rsidRDefault="00E758ED" w:rsidP="00E758ED">
            <w:pPr>
              <w:spacing w:before="0" w:line="240" w:lineRule="auto"/>
              <w:jc w:val="right"/>
              <w:rPr>
                <w:sz w:val="18"/>
              </w:rPr>
            </w:pPr>
            <w:r w:rsidRPr="00FD5008">
              <w:rPr>
                <w:sz w:val="18"/>
              </w:rPr>
              <w:t>1 506</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r w:rsidRPr="00FD5008">
              <w:rPr>
                <w:sz w:val="18"/>
                <w:lang w:eastAsia="en-US"/>
              </w:rPr>
              <w:t>Fordringar hos andra myndigheter</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rPr>
            </w:pPr>
          </w:p>
        </w:tc>
        <w:tc>
          <w:tcPr>
            <w:tcW w:w="1140" w:type="dxa"/>
            <w:vAlign w:val="center"/>
          </w:tcPr>
          <w:p w:rsidR="00E758ED" w:rsidRPr="00FD5008" w:rsidRDefault="00E758ED" w:rsidP="00E758ED">
            <w:pPr>
              <w:spacing w:before="0" w:line="240" w:lineRule="auto"/>
              <w:jc w:val="right"/>
              <w:rPr>
                <w:sz w:val="18"/>
              </w:rPr>
            </w:pPr>
            <w:r w:rsidRPr="00FD5008">
              <w:rPr>
                <w:sz w:val="18"/>
              </w:rPr>
              <w:t>28 665</w:t>
            </w:r>
          </w:p>
        </w:tc>
        <w:tc>
          <w:tcPr>
            <w:tcW w:w="285" w:type="dxa"/>
            <w:vAlign w:val="center"/>
          </w:tcPr>
          <w:p w:rsidR="00E758ED" w:rsidRPr="00FD5008" w:rsidRDefault="00E758ED" w:rsidP="00E758ED">
            <w:pPr>
              <w:spacing w:before="0" w:line="240" w:lineRule="auto"/>
              <w:jc w:val="right"/>
              <w:rPr>
                <w:sz w:val="18"/>
              </w:rPr>
            </w:pPr>
          </w:p>
        </w:tc>
        <w:tc>
          <w:tcPr>
            <w:tcW w:w="1153" w:type="dxa"/>
            <w:vAlign w:val="center"/>
          </w:tcPr>
          <w:p w:rsidR="00E758ED" w:rsidRPr="00FD5008" w:rsidRDefault="00E758ED" w:rsidP="00E758ED">
            <w:pPr>
              <w:spacing w:before="0" w:line="240" w:lineRule="auto"/>
              <w:jc w:val="right"/>
              <w:rPr>
                <w:sz w:val="18"/>
              </w:rPr>
            </w:pPr>
            <w:r w:rsidRPr="00FD5008">
              <w:rPr>
                <w:sz w:val="18"/>
              </w:rPr>
              <w:t>26 737</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r w:rsidRPr="00FD5008">
              <w:rPr>
                <w:sz w:val="18"/>
                <w:lang w:eastAsia="en-US"/>
              </w:rPr>
              <w:t>Övriga fordringar</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rPr>
            </w:pPr>
          </w:p>
        </w:tc>
        <w:tc>
          <w:tcPr>
            <w:tcW w:w="1140" w:type="dxa"/>
            <w:tcBorders>
              <w:bottom w:val="single" w:sz="4" w:space="0" w:color="auto"/>
            </w:tcBorders>
            <w:vAlign w:val="center"/>
          </w:tcPr>
          <w:p w:rsidR="00E758ED" w:rsidRPr="00FD5008" w:rsidRDefault="00E758ED" w:rsidP="00E758ED">
            <w:pPr>
              <w:spacing w:before="0" w:line="240" w:lineRule="auto"/>
              <w:jc w:val="right"/>
              <w:rPr>
                <w:sz w:val="18"/>
              </w:rPr>
            </w:pPr>
            <w:r w:rsidRPr="00FD5008">
              <w:rPr>
                <w:sz w:val="18"/>
              </w:rPr>
              <w:t>1 831</w:t>
            </w:r>
          </w:p>
        </w:tc>
        <w:tc>
          <w:tcPr>
            <w:tcW w:w="285" w:type="dxa"/>
            <w:tcBorders>
              <w:bottom w:val="single" w:sz="4" w:space="0" w:color="auto"/>
            </w:tcBorders>
            <w:vAlign w:val="center"/>
          </w:tcPr>
          <w:p w:rsidR="00E758ED" w:rsidRPr="00FD5008" w:rsidRDefault="00E758ED" w:rsidP="00E758ED">
            <w:pPr>
              <w:spacing w:before="0" w:line="240" w:lineRule="auto"/>
              <w:jc w:val="right"/>
              <w:rPr>
                <w:sz w:val="18"/>
              </w:rPr>
            </w:pPr>
          </w:p>
        </w:tc>
        <w:tc>
          <w:tcPr>
            <w:tcW w:w="1153" w:type="dxa"/>
            <w:tcBorders>
              <w:bottom w:val="single" w:sz="4" w:space="0" w:color="auto"/>
            </w:tcBorders>
            <w:vAlign w:val="center"/>
          </w:tcPr>
          <w:p w:rsidR="00E758ED" w:rsidRPr="00FD5008" w:rsidRDefault="00E758ED" w:rsidP="00E758ED">
            <w:pPr>
              <w:spacing w:before="0" w:line="240" w:lineRule="auto"/>
              <w:jc w:val="right"/>
              <w:rPr>
                <w:sz w:val="18"/>
              </w:rPr>
            </w:pPr>
            <w:r w:rsidRPr="00FD5008">
              <w:rPr>
                <w:sz w:val="18"/>
              </w:rPr>
              <w:t>2 330</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b/>
                <w:sz w:val="18"/>
                <w:lang w:eastAsia="en-US"/>
              </w:rPr>
            </w:pPr>
            <w:r w:rsidRPr="00FD5008">
              <w:rPr>
                <w:b/>
                <w:sz w:val="18"/>
                <w:lang w:eastAsia="en-US"/>
              </w:rPr>
              <w:t>Summa</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b/>
                <w:sz w:val="18"/>
              </w:rPr>
            </w:pPr>
          </w:p>
        </w:tc>
        <w:tc>
          <w:tcPr>
            <w:tcW w:w="1140" w:type="dxa"/>
            <w:tcBorders>
              <w:top w:val="single" w:sz="4" w:space="0" w:color="auto"/>
            </w:tcBorders>
            <w:vAlign w:val="center"/>
          </w:tcPr>
          <w:p w:rsidR="00E758ED" w:rsidRPr="00FD5008" w:rsidRDefault="00E758ED" w:rsidP="00E758ED">
            <w:pPr>
              <w:spacing w:before="0" w:line="240" w:lineRule="auto"/>
              <w:jc w:val="right"/>
              <w:rPr>
                <w:b/>
                <w:sz w:val="18"/>
              </w:rPr>
            </w:pPr>
            <w:r w:rsidRPr="00FD5008">
              <w:rPr>
                <w:b/>
                <w:sz w:val="18"/>
              </w:rPr>
              <w:t>32 639</w:t>
            </w:r>
          </w:p>
        </w:tc>
        <w:tc>
          <w:tcPr>
            <w:tcW w:w="285" w:type="dxa"/>
            <w:tcBorders>
              <w:top w:val="single" w:sz="4" w:space="0" w:color="auto"/>
            </w:tcBorders>
            <w:vAlign w:val="center"/>
          </w:tcPr>
          <w:p w:rsidR="00E758ED" w:rsidRPr="00FD5008" w:rsidRDefault="00E758ED" w:rsidP="00E758ED">
            <w:pPr>
              <w:spacing w:before="0" w:line="240" w:lineRule="auto"/>
              <w:jc w:val="right"/>
              <w:rPr>
                <w:b/>
                <w:sz w:val="18"/>
              </w:rPr>
            </w:pPr>
          </w:p>
        </w:tc>
        <w:tc>
          <w:tcPr>
            <w:tcW w:w="1153" w:type="dxa"/>
            <w:tcBorders>
              <w:top w:val="single" w:sz="4" w:space="0" w:color="auto"/>
            </w:tcBorders>
            <w:vAlign w:val="center"/>
          </w:tcPr>
          <w:p w:rsidR="00E758ED" w:rsidRPr="00FD5008" w:rsidRDefault="00E758ED" w:rsidP="00E758ED">
            <w:pPr>
              <w:spacing w:before="0" w:line="240" w:lineRule="auto"/>
              <w:jc w:val="right"/>
              <w:rPr>
                <w:b/>
                <w:sz w:val="18"/>
              </w:rPr>
            </w:pPr>
            <w:r w:rsidRPr="00FD5008">
              <w:rPr>
                <w:b/>
                <w:sz w:val="18"/>
              </w:rPr>
              <w:t>30 573</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lang w:eastAsia="en-US"/>
              </w:rPr>
            </w:pPr>
          </w:p>
        </w:tc>
        <w:tc>
          <w:tcPr>
            <w:tcW w:w="1140" w:type="dxa"/>
            <w:vAlign w:val="center"/>
          </w:tcPr>
          <w:p w:rsidR="00E758ED" w:rsidRPr="00FD5008" w:rsidRDefault="00E758ED" w:rsidP="00E758ED">
            <w:pPr>
              <w:spacing w:before="0" w:line="240" w:lineRule="auto"/>
              <w:jc w:val="right"/>
              <w:rPr>
                <w:sz w:val="18"/>
                <w:lang w:eastAsia="en-US"/>
              </w:rPr>
            </w:pPr>
          </w:p>
        </w:tc>
        <w:tc>
          <w:tcPr>
            <w:tcW w:w="285" w:type="dxa"/>
            <w:vAlign w:val="center"/>
          </w:tcPr>
          <w:p w:rsidR="00E758ED" w:rsidRPr="00FD5008" w:rsidRDefault="00E758ED" w:rsidP="00E758ED">
            <w:pPr>
              <w:spacing w:before="0" w:line="240" w:lineRule="auto"/>
              <w:jc w:val="right"/>
              <w:rPr>
                <w:sz w:val="18"/>
                <w:lang w:eastAsia="en-US"/>
              </w:rPr>
            </w:pPr>
          </w:p>
        </w:tc>
        <w:tc>
          <w:tcPr>
            <w:tcW w:w="1153" w:type="dxa"/>
            <w:vAlign w:val="center"/>
          </w:tcPr>
          <w:p w:rsidR="00E758ED" w:rsidRPr="00FD5008" w:rsidRDefault="00E758ED" w:rsidP="00E758ED">
            <w:pPr>
              <w:spacing w:before="0" w:line="240" w:lineRule="auto"/>
              <w:jc w:val="right"/>
              <w:rPr>
                <w:sz w:val="18"/>
                <w:lang w:eastAsia="en-US"/>
              </w:rPr>
            </w:pP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b/>
                <w:sz w:val="18"/>
                <w:lang w:eastAsia="en-US"/>
              </w:rPr>
            </w:pPr>
            <w:r w:rsidRPr="00FD5008">
              <w:rPr>
                <w:b/>
                <w:sz w:val="18"/>
                <w:lang w:eastAsia="en-US"/>
              </w:rPr>
              <w:t>Periodavgränsningsposter</w:t>
            </w:r>
          </w:p>
        </w:tc>
        <w:tc>
          <w:tcPr>
            <w:tcW w:w="500" w:type="dxa"/>
            <w:vAlign w:val="bottom"/>
          </w:tcPr>
          <w:p w:rsidR="00E758ED" w:rsidRPr="00FD5008" w:rsidRDefault="00E758ED" w:rsidP="00E758ED">
            <w:pPr>
              <w:spacing w:before="0" w:line="240" w:lineRule="auto"/>
              <w:jc w:val="center"/>
              <w:rPr>
                <w:b/>
                <w:sz w:val="18"/>
                <w:lang w:eastAsia="en-US"/>
              </w:rPr>
            </w:pPr>
            <w:r w:rsidRPr="00FD5008">
              <w:rPr>
                <w:b/>
                <w:sz w:val="18"/>
                <w:lang w:eastAsia="en-US"/>
              </w:rPr>
              <w:t>11</w:t>
            </w:r>
          </w:p>
        </w:tc>
        <w:tc>
          <w:tcPr>
            <w:tcW w:w="330" w:type="dxa"/>
            <w:vAlign w:val="center"/>
          </w:tcPr>
          <w:p w:rsidR="00E758ED" w:rsidRPr="00FD5008" w:rsidRDefault="00E758ED" w:rsidP="00E758ED">
            <w:pPr>
              <w:spacing w:before="0" w:line="240" w:lineRule="auto"/>
              <w:jc w:val="right"/>
              <w:rPr>
                <w:sz w:val="18"/>
                <w:lang w:eastAsia="en-US"/>
              </w:rPr>
            </w:pPr>
          </w:p>
        </w:tc>
        <w:tc>
          <w:tcPr>
            <w:tcW w:w="1140" w:type="dxa"/>
            <w:vAlign w:val="center"/>
          </w:tcPr>
          <w:p w:rsidR="00E758ED" w:rsidRPr="00FD5008" w:rsidRDefault="00E758ED" w:rsidP="00E758ED">
            <w:pPr>
              <w:spacing w:before="0" w:line="240" w:lineRule="auto"/>
              <w:jc w:val="right"/>
              <w:rPr>
                <w:sz w:val="18"/>
                <w:lang w:eastAsia="en-US"/>
              </w:rPr>
            </w:pPr>
          </w:p>
        </w:tc>
        <w:tc>
          <w:tcPr>
            <w:tcW w:w="285" w:type="dxa"/>
            <w:vAlign w:val="center"/>
          </w:tcPr>
          <w:p w:rsidR="00E758ED" w:rsidRPr="00FD5008" w:rsidRDefault="00E758ED" w:rsidP="00E758ED">
            <w:pPr>
              <w:spacing w:before="0" w:line="240" w:lineRule="auto"/>
              <w:jc w:val="right"/>
              <w:rPr>
                <w:sz w:val="18"/>
                <w:lang w:eastAsia="en-US"/>
              </w:rPr>
            </w:pPr>
          </w:p>
        </w:tc>
        <w:tc>
          <w:tcPr>
            <w:tcW w:w="1153" w:type="dxa"/>
            <w:vAlign w:val="center"/>
          </w:tcPr>
          <w:p w:rsidR="00E758ED" w:rsidRPr="00FD5008" w:rsidRDefault="00E758ED" w:rsidP="00E758ED">
            <w:pPr>
              <w:spacing w:before="0" w:line="240" w:lineRule="auto"/>
              <w:jc w:val="right"/>
              <w:rPr>
                <w:sz w:val="18"/>
                <w:lang w:eastAsia="en-US"/>
              </w:rPr>
            </w:pP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r w:rsidRPr="00FD5008">
              <w:rPr>
                <w:sz w:val="18"/>
                <w:lang w:eastAsia="en-US"/>
              </w:rPr>
              <w:t>Förutbetalda kostnader</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rPr>
            </w:pPr>
          </w:p>
        </w:tc>
        <w:tc>
          <w:tcPr>
            <w:tcW w:w="1140" w:type="dxa"/>
            <w:vAlign w:val="center"/>
          </w:tcPr>
          <w:p w:rsidR="00E758ED" w:rsidRPr="00FD5008" w:rsidRDefault="00E758ED" w:rsidP="00E758ED">
            <w:pPr>
              <w:spacing w:before="0" w:line="240" w:lineRule="auto"/>
              <w:jc w:val="right"/>
              <w:rPr>
                <w:sz w:val="18"/>
              </w:rPr>
            </w:pPr>
            <w:r w:rsidRPr="00FD5008">
              <w:rPr>
                <w:sz w:val="18"/>
              </w:rPr>
              <w:t>7 245</w:t>
            </w:r>
          </w:p>
        </w:tc>
        <w:tc>
          <w:tcPr>
            <w:tcW w:w="285" w:type="dxa"/>
            <w:vAlign w:val="center"/>
          </w:tcPr>
          <w:p w:rsidR="00E758ED" w:rsidRPr="00FD5008" w:rsidRDefault="00E758ED" w:rsidP="00E758ED">
            <w:pPr>
              <w:spacing w:before="0" w:line="240" w:lineRule="auto"/>
              <w:jc w:val="right"/>
              <w:rPr>
                <w:sz w:val="18"/>
              </w:rPr>
            </w:pPr>
          </w:p>
        </w:tc>
        <w:tc>
          <w:tcPr>
            <w:tcW w:w="1153" w:type="dxa"/>
            <w:vAlign w:val="center"/>
          </w:tcPr>
          <w:p w:rsidR="00E758ED" w:rsidRPr="00FD5008" w:rsidRDefault="00E758ED" w:rsidP="00E758ED">
            <w:pPr>
              <w:spacing w:before="0" w:line="240" w:lineRule="auto"/>
              <w:jc w:val="right"/>
              <w:rPr>
                <w:sz w:val="18"/>
              </w:rPr>
            </w:pPr>
            <w:r w:rsidRPr="00FD5008">
              <w:rPr>
                <w:sz w:val="18"/>
              </w:rPr>
              <w:t>6 638</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r w:rsidRPr="00FD5008">
              <w:rPr>
                <w:sz w:val="18"/>
                <w:lang w:eastAsia="en-US"/>
              </w:rPr>
              <w:t>Övriga upplupna intäkter</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rPr>
            </w:pPr>
          </w:p>
        </w:tc>
        <w:tc>
          <w:tcPr>
            <w:tcW w:w="1140" w:type="dxa"/>
            <w:tcBorders>
              <w:bottom w:val="single" w:sz="4" w:space="0" w:color="auto"/>
            </w:tcBorders>
            <w:vAlign w:val="center"/>
          </w:tcPr>
          <w:p w:rsidR="00E758ED" w:rsidRPr="00FD5008" w:rsidRDefault="00E758ED" w:rsidP="00E758ED">
            <w:pPr>
              <w:spacing w:before="0" w:line="240" w:lineRule="auto"/>
              <w:jc w:val="right"/>
              <w:rPr>
                <w:sz w:val="18"/>
              </w:rPr>
            </w:pPr>
            <w:r w:rsidRPr="00FD5008">
              <w:rPr>
                <w:sz w:val="18"/>
              </w:rPr>
              <w:t>1 214</w:t>
            </w:r>
          </w:p>
        </w:tc>
        <w:tc>
          <w:tcPr>
            <w:tcW w:w="285" w:type="dxa"/>
            <w:tcBorders>
              <w:bottom w:val="single" w:sz="4" w:space="0" w:color="auto"/>
            </w:tcBorders>
            <w:vAlign w:val="center"/>
          </w:tcPr>
          <w:p w:rsidR="00E758ED" w:rsidRPr="00FD5008" w:rsidRDefault="00E758ED" w:rsidP="00E758ED">
            <w:pPr>
              <w:spacing w:before="0" w:line="240" w:lineRule="auto"/>
              <w:jc w:val="right"/>
              <w:rPr>
                <w:sz w:val="18"/>
              </w:rPr>
            </w:pPr>
          </w:p>
        </w:tc>
        <w:tc>
          <w:tcPr>
            <w:tcW w:w="1153" w:type="dxa"/>
            <w:tcBorders>
              <w:bottom w:val="single" w:sz="4" w:space="0" w:color="auto"/>
            </w:tcBorders>
            <w:vAlign w:val="center"/>
          </w:tcPr>
          <w:p w:rsidR="00E758ED" w:rsidRPr="00FD5008" w:rsidRDefault="00E758ED" w:rsidP="00E758ED">
            <w:pPr>
              <w:spacing w:before="0" w:line="240" w:lineRule="auto"/>
              <w:jc w:val="right"/>
              <w:rPr>
                <w:sz w:val="18"/>
              </w:rPr>
            </w:pPr>
            <w:r w:rsidRPr="00FD5008">
              <w:rPr>
                <w:sz w:val="18"/>
              </w:rPr>
              <w:t>1 082</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b/>
                <w:sz w:val="18"/>
                <w:lang w:eastAsia="en-US"/>
              </w:rPr>
            </w:pPr>
            <w:r w:rsidRPr="00FD5008">
              <w:rPr>
                <w:b/>
                <w:sz w:val="18"/>
                <w:lang w:eastAsia="en-US"/>
              </w:rPr>
              <w:t>Summa</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b/>
                <w:sz w:val="18"/>
              </w:rPr>
            </w:pPr>
          </w:p>
        </w:tc>
        <w:tc>
          <w:tcPr>
            <w:tcW w:w="1140" w:type="dxa"/>
            <w:tcBorders>
              <w:top w:val="single" w:sz="4" w:space="0" w:color="auto"/>
            </w:tcBorders>
            <w:vAlign w:val="center"/>
          </w:tcPr>
          <w:p w:rsidR="00E758ED" w:rsidRPr="00FD5008" w:rsidRDefault="00E758ED" w:rsidP="00E758ED">
            <w:pPr>
              <w:spacing w:before="0" w:line="240" w:lineRule="auto"/>
              <w:jc w:val="right"/>
              <w:rPr>
                <w:b/>
                <w:sz w:val="18"/>
              </w:rPr>
            </w:pPr>
            <w:r w:rsidRPr="00FD5008">
              <w:rPr>
                <w:b/>
                <w:sz w:val="18"/>
              </w:rPr>
              <w:t>8 459</w:t>
            </w:r>
          </w:p>
        </w:tc>
        <w:tc>
          <w:tcPr>
            <w:tcW w:w="285" w:type="dxa"/>
            <w:tcBorders>
              <w:top w:val="single" w:sz="4" w:space="0" w:color="auto"/>
            </w:tcBorders>
            <w:vAlign w:val="center"/>
          </w:tcPr>
          <w:p w:rsidR="00E758ED" w:rsidRPr="00FD5008" w:rsidRDefault="00E758ED" w:rsidP="00E758ED">
            <w:pPr>
              <w:spacing w:before="0" w:line="240" w:lineRule="auto"/>
              <w:jc w:val="right"/>
              <w:rPr>
                <w:b/>
                <w:sz w:val="18"/>
              </w:rPr>
            </w:pPr>
          </w:p>
        </w:tc>
        <w:tc>
          <w:tcPr>
            <w:tcW w:w="1153" w:type="dxa"/>
            <w:tcBorders>
              <w:top w:val="single" w:sz="4" w:space="0" w:color="auto"/>
            </w:tcBorders>
            <w:vAlign w:val="center"/>
          </w:tcPr>
          <w:p w:rsidR="00E758ED" w:rsidRPr="00FD5008" w:rsidRDefault="00E758ED" w:rsidP="00E758ED">
            <w:pPr>
              <w:spacing w:before="0" w:line="240" w:lineRule="auto"/>
              <w:jc w:val="right"/>
              <w:rPr>
                <w:b/>
                <w:sz w:val="18"/>
              </w:rPr>
            </w:pPr>
            <w:r w:rsidRPr="00FD5008">
              <w:rPr>
                <w:b/>
                <w:sz w:val="18"/>
              </w:rPr>
              <w:t>7 720</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lang w:eastAsia="en-US"/>
              </w:rPr>
            </w:pPr>
          </w:p>
        </w:tc>
        <w:tc>
          <w:tcPr>
            <w:tcW w:w="1140" w:type="dxa"/>
            <w:vAlign w:val="center"/>
          </w:tcPr>
          <w:p w:rsidR="00E758ED" w:rsidRPr="00FD5008" w:rsidRDefault="00E758ED" w:rsidP="00E758ED">
            <w:pPr>
              <w:spacing w:before="0" w:line="240" w:lineRule="auto"/>
              <w:jc w:val="right"/>
              <w:rPr>
                <w:sz w:val="18"/>
                <w:lang w:eastAsia="en-US"/>
              </w:rPr>
            </w:pPr>
          </w:p>
        </w:tc>
        <w:tc>
          <w:tcPr>
            <w:tcW w:w="285" w:type="dxa"/>
            <w:vAlign w:val="center"/>
          </w:tcPr>
          <w:p w:rsidR="00E758ED" w:rsidRPr="00FD5008" w:rsidRDefault="00E758ED" w:rsidP="00E758ED">
            <w:pPr>
              <w:spacing w:before="0" w:line="240" w:lineRule="auto"/>
              <w:jc w:val="right"/>
              <w:rPr>
                <w:sz w:val="18"/>
                <w:lang w:eastAsia="en-US"/>
              </w:rPr>
            </w:pPr>
          </w:p>
        </w:tc>
        <w:tc>
          <w:tcPr>
            <w:tcW w:w="1153" w:type="dxa"/>
            <w:vAlign w:val="center"/>
          </w:tcPr>
          <w:p w:rsidR="00E758ED" w:rsidRPr="00FD5008" w:rsidRDefault="00E758ED" w:rsidP="00E758ED">
            <w:pPr>
              <w:spacing w:before="0" w:line="240" w:lineRule="auto"/>
              <w:jc w:val="right"/>
              <w:rPr>
                <w:sz w:val="18"/>
                <w:lang w:eastAsia="en-US"/>
              </w:rPr>
            </w:pP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b/>
                <w:sz w:val="18"/>
                <w:lang w:eastAsia="en-US"/>
              </w:rPr>
            </w:pPr>
            <w:r w:rsidRPr="00FD5008">
              <w:rPr>
                <w:b/>
                <w:sz w:val="18"/>
                <w:lang w:eastAsia="en-US"/>
              </w:rPr>
              <w:t>Avräkning med statsverket</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lang w:eastAsia="en-US"/>
              </w:rPr>
            </w:pPr>
          </w:p>
        </w:tc>
        <w:tc>
          <w:tcPr>
            <w:tcW w:w="1140" w:type="dxa"/>
            <w:vAlign w:val="center"/>
          </w:tcPr>
          <w:p w:rsidR="00E758ED" w:rsidRPr="00FD5008" w:rsidRDefault="00E758ED" w:rsidP="00E758ED">
            <w:pPr>
              <w:spacing w:before="0" w:line="240" w:lineRule="auto"/>
              <w:jc w:val="right"/>
              <w:rPr>
                <w:sz w:val="18"/>
                <w:lang w:eastAsia="en-US"/>
              </w:rPr>
            </w:pPr>
          </w:p>
        </w:tc>
        <w:tc>
          <w:tcPr>
            <w:tcW w:w="285" w:type="dxa"/>
            <w:vAlign w:val="center"/>
          </w:tcPr>
          <w:p w:rsidR="00E758ED" w:rsidRPr="00FD5008" w:rsidRDefault="00E758ED" w:rsidP="00E758ED">
            <w:pPr>
              <w:spacing w:before="0" w:line="240" w:lineRule="auto"/>
              <w:jc w:val="right"/>
              <w:rPr>
                <w:sz w:val="18"/>
                <w:lang w:eastAsia="en-US"/>
              </w:rPr>
            </w:pPr>
          </w:p>
        </w:tc>
        <w:tc>
          <w:tcPr>
            <w:tcW w:w="1153" w:type="dxa"/>
            <w:vAlign w:val="center"/>
          </w:tcPr>
          <w:p w:rsidR="00E758ED" w:rsidRPr="00FD5008" w:rsidRDefault="00E758ED" w:rsidP="00E758ED">
            <w:pPr>
              <w:spacing w:before="0" w:line="240" w:lineRule="auto"/>
              <w:jc w:val="right"/>
              <w:rPr>
                <w:sz w:val="18"/>
                <w:lang w:eastAsia="en-US"/>
              </w:rPr>
            </w:pP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r w:rsidRPr="00FD5008">
              <w:rPr>
                <w:sz w:val="18"/>
                <w:lang w:eastAsia="en-US"/>
              </w:rPr>
              <w:t>Avräkning med statsverket</w:t>
            </w:r>
          </w:p>
        </w:tc>
        <w:tc>
          <w:tcPr>
            <w:tcW w:w="500" w:type="dxa"/>
            <w:vAlign w:val="bottom"/>
          </w:tcPr>
          <w:p w:rsidR="00E758ED" w:rsidRPr="00FD5008" w:rsidRDefault="00E758ED" w:rsidP="00E758ED">
            <w:pPr>
              <w:spacing w:before="0" w:line="240" w:lineRule="auto"/>
              <w:jc w:val="center"/>
              <w:rPr>
                <w:b/>
                <w:sz w:val="18"/>
                <w:lang w:eastAsia="en-US"/>
              </w:rPr>
            </w:pPr>
            <w:r w:rsidRPr="00FD5008">
              <w:rPr>
                <w:b/>
                <w:sz w:val="18"/>
                <w:lang w:eastAsia="en-US"/>
              </w:rPr>
              <w:t>12</w:t>
            </w:r>
          </w:p>
        </w:tc>
        <w:tc>
          <w:tcPr>
            <w:tcW w:w="330" w:type="dxa"/>
            <w:vAlign w:val="center"/>
          </w:tcPr>
          <w:p w:rsidR="00E758ED" w:rsidRPr="00FD5008" w:rsidRDefault="00E758ED" w:rsidP="00E758ED">
            <w:pPr>
              <w:spacing w:before="0" w:line="240" w:lineRule="auto"/>
              <w:jc w:val="right"/>
              <w:rPr>
                <w:sz w:val="18"/>
              </w:rPr>
            </w:pPr>
          </w:p>
        </w:tc>
        <w:tc>
          <w:tcPr>
            <w:tcW w:w="1140" w:type="dxa"/>
            <w:tcBorders>
              <w:bottom w:val="single" w:sz="4" w:space="0" w:color="auto"/>
            </w:tcBorders>
            <w:vAlign w:val="center"/>
          </w:tcPr>
          <w:p w:rsidR="00E758ED" w:rsidRPr="00FD5008" w:rsidRDefault="00E758ED" w:rsidP="00E758ED">
            <w:pPr>
              <w:spacing w:before="0" w:line="240" w:lineRule="auto"/>
              <w:jc w:val="right"/>
              <w:rPr>
                <w:sz w:val="18"/>
              </w:rPr>
            </w:pPr>
            <w:r w:rsidRPr="00FD5008">
              <w:rPr>
                <w:sz w:val="18"/>
              </w:rPr>
              <w:t>–35 851</w:t>
            </w:r>
          </w:p>
        </w:tc>
        <w:tc>
          <w:tcPr>
            <w:tcW w:w="285" w:type="dxa"/>
            <w:tcBorders>
              <w:bottom w:val="single" w:sz="4" w:space="0" w:color="auto"/>
            </w:tcBorders>
            <w:vAlign w:val="center"/>
          </w:tcPr>
          <w:p w:rsidR="00E758ED" w:rsidRPr="00FD5008" w:rsidRDefault="00E758ED" w:rsidP="00E758ED">
            <w:pPr>
              <w:spacing w:before="0" w:line="240" w:lineRule="auto"/>
              <w:jc w:val="right"/>
              <w:rPr>
                <w:sz w:val="18"/>
              </w:rPr>
            </w:pPr>
          </w:p>
        </w:tc>
        <w:tc>
          <w:tcPr>
            <w:tcW w:w="1153" w:type="dxa"/>
            <w:tcBorders>
              <w:bottom w:val="single" w:sz="4" w:space="0" w:color="auto"/>
            </w:tcBorders>
            <w:vAlign w:val="center"/>
          </w:tcPr>
          <w:p w:rsidR="00E758ED" w:rsidRPr="00FD5008" w:rsidRDefault="00E758ED" w:rsidP="00E758ED">
            <w:pPr>
              <w:spacing w:before="0" w:line="240" w:lineRule="auto"/>
              <w:jc w:val="right"/>
              <w:rPr>
                <w:sz w:val="18"/>
              </w:rPr>
            </w:pPr>
            <w:r w:rsidRPr="00FD5008">
              <w:rPr>
                <w:sz w:val="18"/>
              </w:rPr>
              <w:t>–44 938</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b/>
                <w:sz w:val="18"/>
                <w:lang w:eastAsia="en-US"/>
              </w:rPr>
            </w:pPr>
            <w:r w:rsidRPr="00FD5008">
              <w:rPr>
                <w:b/>
                <w:sz w:val="18"/>
                <w:lang w:eastAsia="en-US"/>
              </w:rPr>
              <w:t>Summa</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b/>
                <w:sz w:val="18"/>
                <w:lang w:eastAsia="en-US"/>
              </w:rPr>
            </w:pPr>
          </w:p>
        </w:tc>
        <w:tc>
          <w:tcPr>
            <w:tcW w:w="1140" w:type="dxa"/>
            <w:tcBorders>
              <w:top w:val="single" w:sz="4" w:space="0" w:color="auto"/>
            </w:tcBorders>
            <w:vAlign w:val="center"/>
          </w:tcPr>
          <w:p w:rsidR="00E758ED" w:rsidRPr="00FD5008" w:rsidRDefault="00E758ED" w:rsidP="00E758ED">
            <w:pPr>
              <w:spacing w:before="0" w:line="240" w:lineRule="auto"/>
              <w:jc w:val="right"/>
              <w:rPr>
                <w:b/>
                <w:sz w:val="18"/>
                <w:lang w:eastAsia="en-US"/>
              </w:rPr>
            </w:pPr>
            <w:r w:rsidRPr="00FD5008">
              <w:rPr>
                <w:b/>
                <w:sz w:val="18"/>
                <w:lang w:eastAsia="en-US"/>
              </w:rPr>
              <w:t>–35 851</w:t>
            </w:r>
          </w:p>
        </w:tc>
        <w:tc>
          <w:tcPr>
            <w:tcW w:w="285" w:type="dxa"/>
            <w:tcBorders>
              <w:top w:val="single" w:sz="4" w:space="0" w:color="auto"/>
            </w:tcBorders>
            <w:vAlign w:val="center"/>
          </w:tcPr>
          <w:p w:rsidR="00E758ED" w:rsidRPr="00FD5008" w:rsidRDefault="00E758ED" w:rsidP="00E758ED">
            <w:pPr>
              <w:spacing w:before="0" w:line="240" w:lineRule="auto"/>
              <w:jc w:val="right"/>
              <w:rPr>
                <w:b/>
                <w:sz w:val="18"/>
                <w:lang w:eastAsia="en-US"/>
              </w:rPr>
            </w:pPr>
          </w:p>
        </w:tc>
        <w:tc>
          <w:tcPr>
            <w:tcW w:w="1153" w:type="dxa"/>
            <w:tcBorders>
              <w:top w:val="single" w:sz="4" w:space="0" w:color="auto"/>
            </w:tcBorders>
            <w:vAlign w:val="center"/>
          </w:tcPr>
          <w:p w:rsidR="00E758ED" w:rsidRPr="00FD5008" w:rsidRDefault="00E758ED" w:rsidP="00E758ED">
            <w:pPr>
              <w:spacing w:before="0" w:line="240" w:lineRule="auto"/>
              <w:jc w:val="right"/>
              <w:rPr>
                <w:b/>
                <w:sz w:val="18"/>
                <w:lang w:eastAsia="en-US"/>
              </w:rPr>
            </w:pPr>
            <w:r w:rsidRPr="00FD5008">
              <w:rPr>
                <w:b/>
                <w:sz w:val="18"/>
                <w:lang w:eastAsia="en-US"/>
              </w:rPr>
              <w:t>–44 938</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lang w:eastAsia="en-US"/>
              </w:rPr>
            </w:pPr>
          </w:p>
        </w:tc>
        <w:tc>
          <w:tcPr>
            <w:tcW w:w="1140" w:type="dxa"/>
            <w:vAlign w:val="center"/>
          </w:tcPr>
          <w:p w:rsidR="00E758ED" w:rsidRPr="00FD5008" w:rsidRDefault="00E758ED" w:rsidP="00E758ED">
            <w:pPr>
              <w:spacing w:before="0" w:line="240" w:lineRule="auto"/>
              <w:jc w:val="right"/>
              <w:rPr>
                <w:sz w:val="18"/>
                <w:lang w:eastAsia="en-US"/>
              </w:rPr>
            </w:pPr>
          </w:p>
        </w:tc>
        <w:tc>
          <w:tcPr>
            <w:tcW w:w="285" w:type="dxa"/>
            <w:vAlign w:val="center"/>
          </w:tcPr>
          <w:p w:rsidR="00E758ED" w:rsidRPr="00FD5008" w:rsidRDefault="00E758ED" w:rsidP="00E758ED">
            <w:pPr>
              <w:spacing w:before="0" w:line="240" w:lineRule="auto"/>
              <w:jc w:val="right"/>
              <w:rPr>
                <w:sz w:val="18"/>
                <w:lang w:eastAsia="en-US"/>
              </w:rPr>
            </w:pPr>
          </w:p>
        </w:tc>
        <w:tc>
          <w:tcPr>
            <w:tcW w:w="1153" w:type="dxa"/>
            <w:vAlign w:val="center"/>
          </w:tcPr>
          <w:p w:rsidR="00E758ED" w:rsidRPr="00FD5008" w:rsidRDefault="00E758ED" w:rsidP="00E758ED">
            <w:pPr>
              <w:spacing w:before="0" w:line="240" w:lineRule="auto"/>
              <w:jc w:val="right"/>
              <w:rPr>
                <w:sz w:val="18"/>
                <w:lang w:eastAsia="en-US"/>
              </w:rPr>
            </w:pP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b/>
                <w:sz w:val="18"/>
                <w:lang w:eastAsia="en-US"/>
              </w:rPr>
            </w:pPr>
            <w:r w:rsidRPr="00FD5008">
              <w:rPr>
                <w:b/>
                <w:sz w:val="18"/>
                <w:lang w:eastAsia="en-US"/>
              </w:rPr>
              <w:t>Kassa och bank</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lang w:eastAsia="en-US"/>
              </w:rPr>
            </w:pPr>
          </w:p>
        </w:tc>
        <w:tc>
          <w:tcPr>
            <w:tcW w:w="1140" w:type="dxa"/>
            <w:vAlign w:val="center"/>
          </w:tcPr>
          <w:p w:rsidR="00E758ED" w:rsidRPr="00FD5008" w:rsidRDefault="00E758ED" w:rsidP="00E758ED">
            <w:pPr>
              <w:spacing w:before="0" w:line="240" w:lineRule="auto"/>
              <w:jc w:val="right"/>
              <w:rPr>
                <w:sz w:val="18"/>
                <w:lang w:eastAsia="en-US"/>
              </w:rPr>
            </w:pPr>
          </w:p>
        </w:tc>
        <w:tc>
          <w:tcPr>
            <w:tcW w:w="285" w:type="dxa"/>
            <w:vAlign w:val="center"/>
          </w:tcPr>
          <w:p w:rsidR="00E758ED" w:rsidRPr="00FD5008" w:rsidRDefault="00E758ED" w:rsidP="00E758ED">
            <w:pPr>
              <w:spacing w:before="0" w:line="240" w:lineRule="auto"/>
              <w:jc w:val="right"/>
              <w:rPr>
                <w:sz w:val="18"/>
                <w:lang w:eastAsia="en-US"/>
              </w:rPr>
            </w:pPr>
          </w:p>
        </w:tc>
        <w:tc>
          <w:tcPr>
            <w:tcW w:w="1153" w:type="dxa"/>
            <w:vAlign w:val="center"/>
          </w:tcPr>
          <w:p w:rsidR="00E758ED" w:rsidRPr="00FD5008" w:rsidRDefault="00E758ED" w:rsidP="00E758ED">
            <w:pPr>
              <w:spacing w:before="0" w:line="240" w:lineRule="auto"/>
              <w:jc w:val="right"/>
              <w:rPr>
                <w:sz w:val="18"/>
                <w:lang w:eastAsia="en-US"/>
              </w:rPr>
            </w:pP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r w:rsidRPr="00FD5008">
              <w:rPr>
                <w:sz w:val="18"/>
                <w:lang w:eastAsia="en-US"/>
              </w:rPr>
              <w:t>Behållning räntekonto i Riksgäldsko</w:t>
            </w:r>
            <w:r w:rsidRPr="00FD5008">
              <w:rPr>
                <w:sz w:val="18"/>
                <w:lang w:eastAsia="en-US"/>
              </w:rPr>
              <w:t>n</w:t>
            </w:r>
            <w:r w:rsidRPr="00FD5008">
              <w:rPr>
                <w:sz w:val="18"/>
                <w:lang w:eastAsia="en-US"/>
              </w:rPr>
              <w:t>toret</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rPr>
            </w:pPr>
          </w:p>
        </w:tc>
        <w:tc>
          <w:tcPr>
            <w:tcW w:w="1140" w:type="dxa"/>
            <w:vAlign w:val="center"/>
          </w:tcPr>
          <w:p w:rsidR="00E758ED" w:rsidRPr="00FD5008" w:rsidRDefault="00E758ED" w:rsidP="00E758ED">
            <w:pPr>
              <w:spacing w:before="0" w:line="240" w:lineRule="auto"/>
              <w:jc w:val="right"/>
              <w:rPr>
                <w:sz w:val="18"/>
              </w:rPr>
            </w:pPr>
            <w:r w:rsidRPr="00FD5008">
              <w:rPr>
                <w:sz w:val="18"/>
              </w:rPr>
              <w:t>26 282</w:t>
            </w:r>
          </w:p>
        </w:tc>
        <w:tc>
          <w:tcPr>
            <w:tcW w:w="285" w:type="dxa"/>
            <w:vAlign w:val="center"/>
          </w:tcPr>
          <w:p w:rsidR="00E758ED" w:rsidRPr="00FD5008" w:rsidRDefault="00E758ED" w:rsidP="00E758ED">
            <w:pPr>
              <w:spacing w:before="0" w:line="240" w:lineRule="auto"/>
              <w:jc w:val="right"/>
              <w:rPr>
                <w:sz w:val="18"/>
                <w:lang w:eastAsia="en-US"/>
              </w:rPr>
            </w:pPr>
          </w:p>
        </w:tc>
        <w:tc>
          <w:tcPr>
            <w:tcW w:w="1153" w:type="dxa"/>
            <w:vAlign w:val="center"/>
          </w:tcPr>
          <w:p w:rsidR="00E758ED" w:rsidRPr="00FD5008" w:rsidRDefault="00E758ED" w:rsidP="00E758ED">
            <w:pPr>
              <w:spacing w:before="0" w:line="240" w:lineRule="auto"/>
              <w:jc w:val="right"/>
              <w:rPr>
                <w:sz w:val="18"/>
                <w:lang w:eastAsia="en-US"/>
              </w:rPr>
            </w:pPr>
            <w:r w:rsidRPr="00FD5008">
              <w:rPr>
                <w:sz w:val="18"/>
                <w:lang w:eastAsia="en-US"/>
              </w:rPr>
              <w:t>30 767</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sz w:val="18"/>
                <w:lang w:eastAsia="en-US"/>
              </w:rPr>
            </w:pPr>
            <w:r w:rsidRPr="00FD5008">
              <w:rPr>
                <w:sz w:val="18"/>
                <w:lang w:eastAsia="en-US"/>
              </w:rPr>
              <w:t>Kassa, postgiro och bank</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sz w:val="18"/>
              </w:rPr>
            </w:pPr>
          </w:p>
        </w:tc>
        <w:tc>
          <w:tcPr>
            <w:tcW w:w="1140" w:type="dxa"/>
            <w:tcBorders>
              <w:bottom w:val="single" w:sz="4" w:space="0" w:color="auto"/>
            </w:tcBorders>
            <w:vAlign w:val="center"/>
          </w:tcPr>
          <w:p w:rsidR="00E758ED" w:rsidRPr="00FD5008" w:rsidRDefault="00E758ED" w:rsidP="00E758ED">
            <w:pPr>
              <w:spacing w:before="0" w:line="240" w:lineRule="auto"/>
              <w:jc w:val="right"/>
              <w:rPr>
                <w:sz w:val="18"/>
              </w:rPr>
            </w:pPr>
            <w:r w:rsidRPr="00FD5008">
              <w:rPr>
                <w:sz w:val="18"/>
              </w:rPr>
              <w:t>201</w:t>
            </w:r>
          </w:p>
        </w:tc>
        <w:tc>
          <w:tcPr>
            <w:tcW w:w="285" w:type="dxa"/>
            <w:tcBorders>
              <w:bottom w:val="single" w:sz="4" w:space="0" w:color="auto"/>
            </w:tcBorders>
            <w:vAlign w:val="center"/>
          </w:tcPr>
          <w:p w:rsidR="00E758ED" w:rsidRPr="00FD5008" w:rsidRDefault="00E758ED" w:rsidP="00E758ED">
            <w:pPr>
              <w:spacing w:before="0" w:line="240" w:lineRule="auto"/>
              <w:jc w:val="right"/>
              <w:rPr>
                <w:sz w:val="18"/>
                <w:lang w:eastAsia="en-US"/>
              </w:rPr>
            </w:pPr>
          </w:p>
        </w:tc>
        <w:tc>
          <w:tcPr>
            <w:tcW w:w="1153" w:type="dxa"/>
            <w:tcBorders>
              <w:bottom w:val="single" w:sz="4" w:space="0" w:color="auto"/>
            </w:tcBorders>
            <w:vAlign w:val="center"/>
          </w:tcPr>
          <w:p w:rsidR="00E758ED" w:rsidRPr="00FD5008" w:rsidRDefault="00E758ED" w:rsidP="00E758ED">
            <w:pPr>
              <w:spacing w:before="0" w:line="240" w:lineRule="auto"/>
              <w:jc w:val="right"/>
              <w:rPr>
                <w:sz w:val="18"/>
                <w:lang w:eastAsia="en-US"/>
              </w:rPr>
            </w:pPr>
            <w:r w:rsidRPr="00FD5008">
              <w:rPr>
                <w:sz w:val="18"/>
                <w:lang w:eastAsia="en-US"/>
              </w:rPr>
              <w:t>399</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b/>
                <w:sz w:val="18"/>
                <w:lang w:eastAsia="en-US"/>
              </w:rPr>
            </w:pPr>
            <w:r w:rsidRPr="00FD5008">
              <w:rPr>
                <w:b/>
                <w:sz w:val="18"/>
                <w:lang w:eastAsia="en-US"/>
              </w:rPr>
              <w:t>Summa</w:t>
            </w: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b/>
                <w:sz w:val="18"/>
              </w:rPr>
            </w:pPr>
          </w:p>
        </w:tc>
        <w:tc>
          <w:tcPr>
            <w:tcW w:w="1140" w:type="dxa"/>
            <w:tcBorders>
              <w:top w:val="single" w:sz="4" w:space="0" w:color="auto"/>
            </w:tcBorders>
            <w:vAlign w:val="center"/>
          </w:tcPr>
          <w:p w:rsidR="00E758ED" w:rsidRPr="00FD5008" w:rsidRDefault="00E758ED" w:rsidP="00E758ED">
            <w:pPr>
              <w:spacing w:before="0" w:line="240" w:lineRule="auto"/>
              <w:jc w:val="right"/>
              <w:rPr>
                <w:b/>
                <w:sz w:val="18"/>
              </w:rPr>
            </w:pPr>
            <w:r w:rsidRPr="00FD5008">
              <w:rPr>
                <w:b/>
                <w:sz w:val="18"/>
              </w:rPr>
              <w:t>26 483</w:t>
            </w:r>
          </w:p>
        </w:tc>
        <w:tc>
          <w:tcPr>
            <w:tcW w:w="285" w:type="dxa"/>
            <w:tcBorders>
              <w:top w:val="single" w:sz="4" w:space="0" w:color="auto"/>
            </w:tcBorders>
            <w:vAlign w:val="center"/>
          </w:tcPr>
          <w:p w:rsidR="00E758ED" w:rsidRPr="00FD5008" w:rsidRDefault="00E758ED" w:rsidP="00E758ED">
            <w:pPr>
              <w:spacing w:before="0" w:line="240" w:lineRule="auto"/>
              <w:jc w:val="right"/>
              <w:rPr>
                <w:b/>
                <w:sz w:val="18"/>
                <w:lang w:eastAsia="en-US"/>
              </w:rPr>
            </w:pPr>
          </w:p>
        </w:tc>
        <w:tc>
          <w:tcPr>
            <w:tcW w:w="1153" w:type="dxa"/>
            <w:tcBorders>
              <w:top w:val="single" w:sz="4" w:space="0" w:color="auto"/>
            </w:tcBorders>
            <w:vAlign w:val="center"/>
          </w:tcPr>
          <w:p w:rsidR="00E758ED" w:rsidRPr="00FD5008" w:rsidRDefault="00E758ED" w:rsidP="00E758ED">
            <w:pPr>
              <w:spacing w:before="0" w:line="240" w:lineRule="auto"/>
              <w:jc w:val="right"/>
              <w:rPr>
                <w:b/>
                <w:sz w:val="18"/>
                <w:lang w:eastAsia="en-US"/>
              </w:rPr>
            </w:pPr>
            <w:r w:rsidRPr="00FD5008">
              <w:rPr>
                <w:b/>
                <w:sz w:val="18"/>
                <w:lang w:eastAsia="en-US"/>
              </w:rPr>
              <w:t>31 166</w:t>
            </w:r>
          </w:p>
        </w:tc>
      </w:tr>
      <w:tr w:rsidR="00E758ED" w:rsidRPr="00FD5008" w:rsidTr="00F94CA2">
        <w:tblPrEx>
          <w:tblCellMar>
            <w:top w:w="0" w:type="dxa"/>
            <w:bottom w:w="0" w:type="dxa"/>
          </w:tblCellMar>
        </w:tblPrEx>
        <w:trPr>
          <w:trHeight w:val="255"/>
        </w:trPr>
        <w:tc>
          <w:tcPr>
            <w:tcW w:w="4395" w:type="dxa"/>
            <w:vAlign w:val="bottom"/>
          </w:tcPr>
          <w:p w:rsidR="00E758ED" w:rsidRPr="00FD5008" w:rsidRDefault="00E758ED" w:rsidP="00E758ED">
            <w:pPr>
              <w:spacing w:before="0" w:line="240" w:lineRule="auto"/>
              <w:jc w:val="left"/>
              <w:rPr>
                <w:b/>
                <w:sz w:val="18"/>
                <w:lang w:eastAsia="en-US"/>
              </w:rPr>
            </w:pPr>
          </w:p>
        </w:tc>
        <w:tc>
          <w:tcPr>
            <w:tcW w:w="500" w:type="dxa"/>
            <w:vAlign w:val="bottom"/>
          </w:tcPr>
          <w:p w:rsidR="00E758ED" w:rsidRPr="00FD5008" w:rsidRDefault="00E758ED" w:rsidP="00E758ED">
            <w:pPr>
              <w:spacing w:before="0" w:line="240" w:lineRule="auto"/>
              <w:jc w:val="center"/>
              <w:rPr>
                <w:b/>
                <w:sz w:val="18"/>
                <w:lang w:eastAsia="en-US"/>
              </w:rPr>
            </w:pPr>
          </w:p>
        </w:tc>
        <w:tc>
          <w:tcPr>
            <w:tcW w:w="330" w:type="dxa"/>
            <w:vAlign w:val="center"/>
          </w:tcPr>
          <w:p w:rsidR="00E758ED" w:rsidRPr="00FD5008" w:rsidRDefault="00E758ED" w:rsidP="00E758ED">
            <w:pPr>
              <w:spacing w:before="0" w:line="240" w:lineRule="auto"/>
              <w:jc w:val="right"/>
              <w:rPr>
                <w:b/>
                <w:sz w:val="18"/>
              </w:rPr>
            </w:pPr>
          </w:p>
        </w:tc>
        <w:tc>
          <w:tcPr>
            <w:tcW w:w="1140" w:type="dxa"/>
            <w:vAlign w:val="center"/>
          </w:tcPr>
          <w:p w:rsidR="00E758ED" w:rsidRPr="00FD5008" w:rsidRDefault="00E758ED" w:rsidP="00E758ED">
            <w:pPr>
              <w:spacing w:before="0" w:line="240" w:lineRule="auto"/>
              <w:jc w:val="right"/>
              <w:rPr>
                <w:b/>
                <w:sz w:val="18"/>
              </w:rPr>
            </w:pPr>
          </w:p>
        </w:tc>
        <w:tc>
          <w:tcPr>
            <w:tcW w:w="285" w:type="dxa"/>
            <w:vAlign w:val="center"/>
          </w:tcPr>
          <w:p w:rsidR="00E758ED" w:rsidRPr="00FD5008" w:rsidRDefault="00E758ED" w:rsidP="00E758ED">
            <w:pPr>
              <w:spacing w:before="0" w:line="240" w:lineRule="auto"/>
              <w:jc w:val="right"/>
              <w:rPr>
                <w:b/>
                <w:sz w:val="18"/>
              </w:rPr>
            </w:pPr>
          </w:p>
        </w:tc>
        <w:tc>
          <w:tcPr>
            <w:tcW w:w="1153" w:type="dxa"/>
            <w:vAlign w:val="center"/>
          </w:tcPr>
          <w:p w:rsidR="00E758ED" w:rsidRPr="00FD5008" w:rsidRDefault="00E758ED" w:rsidP="00E758ED">
            <w:pPr>
              <w:spacing w:before="0" w:line="240" w:lineRule="auto"/>
              <w:jc w:val="right"/>
              <w:rPr>
                <w:b/>
                <w:sz w:val="18"/>
              </w:rPr>
            </w:pPr>
          </w:p>
        </w:tc>
      </w:tr>
      <w:tr w:rsidR="00E758ED" w:rsidRPr="00FD5008" w:rsidTr="00F94CA2">
        <w:tblPrEx>
          <w:tblCellMar>
            <w:top w:w="0" w:type="dxa"/>
            <w:bottom w:w="0" w:type="dxa"/>
          </w:tblCellMar>
        </w:tblPrEx>
        <w:trPr>
          <w:trHeight w:val="300"/>
        </w:trPr>
        <w:tc>
          <w:tcPr>
            <w:tcW w:w="4395" w:type="dxa"/>
            <w:tcBorders>
              <w:bottom w:val="single" w:sz="4" w:space="0" w:color="auto"/>
            </w:tcBorders>
            <w:vAlign w:val="bottom"/>
          </w:tcPr>
          <w:p w:rsidR="00E758ED" w:rsidRPr="00FD5008" w:rsidRDefault="00E758ED" w:rsidP="00E758ED">
            <w:pPr>
              <w:spacing w:before="0" w:line="240" w:lineRule="auto"/>
              <w:jc w:val="left"/>
              <w:rPr>
                <w:b/>
                <w:sz w:val="18"/>
                <w:lang w:eastAsia="en-US"/>
              </w:rPr>
            </w:pPr>
            <w:r w:rsidRPr="00FD5008">
              <w:rPr>
                <w:b/>
                <w:sz w:val="18"/>
                <w:lang w:eastAsia="en-US"/>
              </w:rPr>
              <w:t>SUMMA TILLGÅNGAR</w:t>
            </w:r>
          </w:p>
        </w:tc>
        <w:tc>
          <w:tcPr>
            <w:tcW w:w="500" w:type="dxa"/>
            <w:tcBorders>
              <w:bottom w:val="single" w:sz="4" w:space="0" w:color="auto"/>
            </w:tcBorders>
            <w:vAlign w:val="bottom"/>
          </w:tcPr>
          <w:p w:rsidR="00E758ED" w:rsidRPr="00FD5008" w:rsidRDefault="00E758ED" w:rsidP="00E758ED">
            <w:pPr>
              <w:spacing w:before="0" w:line="240" w:lineRule="auto"/>
              <w:jc w:val="center"/>
              <w:rPr>
                <w:b/>
                <w:sz w:val="18"/>
                <w:lang w:eastAsia="en-US"/>
              </w:rPr>
            </w:pPr>
          </w:p>
        </w:tc>
        <w:tc>
          <w:tcPr>
            <w:tcW w:w="330" w:type="dxa"/>
            <w:tcBorders>
              <w:bottom w:val="single" w:sz="4" w:space="0" w:color="auto"/>
            </w:tcBorders>
            <w:vAlign w:val="center"/>
          </w:tcPr>
          <w:p w:rsidR="00E758ED" w:rsidRPr="00FD5008" w:rsidRDefault="00E758ED" w:rsidP="00E758ED">
            <w:pPr>
              <w:spacing w:before="0" w:line="240" w:lineRule="auto"/>
              <w:jc w:val="right"/>
              <w:rPr>
                <w:b/>
                <w:sz w:val="18"/>
                <w:lang w:eastAsia="en-US"/>
              </w:rPr>
            </w:pPr>
          </w:p>
        </w:tc>
        <w:tc>
          <w:tcPr>
            <w:tcW w:w="1140" w:type="dxa"/>
            <w:tcBorders>
              <w:bottom w:val="single" w:sz="4" w:space="0" w:color="auto"/>
            </w:tcBorders>
            <w:vAlign w:val="center"/>
          </w:tcPr>
          <w:p w:rsidR="00E758ED" w:rsidRPr="00FD5008" w:rsidRDefault="00E758ED" w:rsidP="00E758ED">
            <w:pPr>
              <w:spacing w:before="0" w:line="240" w:lineRule="auto"/>
              <w:jc w:val="right"/>
              <w:rPr>
                <w:b/>
                <w:sz w:val="18"/>
                <w:lang w:eastAsia="en-US"/>
              </w:rPr>
            </w:pPr>
            <w:r w:rsidRPr="00FD5008">
              <w:rPr>
                <w:b/>
                <w:sz w:val="18"/>
                <w:lang w:eastAsia="en-US"/>
              </w:rPr>
              <w:t>43 958</w:t>
            </w:r>
          </w:p>
        </w:tc>
        <w:tc>
          <w:tcPr>
            <w:tcW w:w="285" w:type="dxa"/>
            <w:tcBorders>
              <w:bottom w:val="single" w:sz="4" w:space="0" w:color="auto"/>
            </w:tcBorders>
            <w:vAlign w:val="center"/>
          </w:tcPr>
          <w:p w:rsidR="00E758ED" w:rsidRPr="00FD5008" w:rsidRDefault="00E758ED" w:rsidP="00E758ED">
            <w:pPr>
              <w:spacing w:before="0" w:line="240" w:lineRule="auto"/>
              <w:jc w:val="right"/>
              <w:rPr>
                <w:b/>
                <w:sz w:val="18"/>
                <w:lang w:eastAsia="en-US"/>
              </w:rPr>
            </w:pPr>
          </w:p>
        </w:tc>
        <w:tc>
          <w:tcPr>
            <w:tcW w:w="1153" w:type="dxa"/>
            <w:tcBorders>
              <w:bottom w:val="single" w:sz="4" w:space="0" w:color="auto"/>
            </w:tcBorders>
            <w:vAlign w:val="center"/>
          </w:tcPr>
          <w:p w:rsidR="00E758ED" w:rsidRPr="00FD5008" w:rsidRDefault="00E758ED" w:rsidP="00E758ED">
            <w:pPr>
              <w:spacing w:before="0" w:line="240" w:lineRule="auto"/>
              <w:jc w:val="right"/>
              <w:rPr>
                <w:b/>
                <w:sz w:val="18"/>
                <w:lang w:eastAsia="en-US"/>
              </w:rPr>
            </w:pPr>
            <w:r w:rsidRPr="00FD5008">
              <w:rPr>
                <w:b/>
                <w:sz w:val="18"/>
                <w:lang w:eastAsia="en-US"/>
              </w:rPr>
              <w:t>41 514</w:t>
            </w:r>
          </w:p>
        </w:tc>
      </w:tr>
    </w:tbl>
    <w:p w:rsidR="00E758ED" w:rsidRPr="00FD5008" w:rsidRDefault="00E758ED" w:rsidP="00E758ED">
      <w:pPr>
        <w:spacing w:before="0" w:line="40" w:lineRule="exact"/>
      </w:pPr>
      <w:r w:rsidRPr="00FD5008">
        <w:br w:type="page"/>
      </w:r>
    </w:p>
    <w:tbl>
      <w:tblPr>
        <w:tblpPr w:leftFromText="141" w:rightFromText="141" w:horzAnchor="page" w:tblpX="3370" w:tblpY="337"/>
        <w:tblW w:w="7347" w:type="dxa"/>
        <w:tblLayout w:type="fixed"/>
        <w:tblLook w:val="0000" w:firstRow="0" w:lastRow="0" w:firstColumn="0" w:lastColumn="0" w:noHBand="0" w:noVBand="0"/>
      </w:tblPr>
      <w:tblGrid>
        <w:gridCol w:w="4130"/>
        <w:gridCol w:w="510"/>
        <w:gridCol w:w="267"/>
        <w:gridCol w:w="1078"/>
        <w:gridCol w:w="285"/>
        <w:gridCol w:w="1077"/>
      </w:tblGrid>
      <w:tr w:rsidR="00E758ED" w:rsidRPr="00FD5008" w:rsidTr="002A210C">
        <w:tblPrEx>
          <w:tblCellMar>
            <w:top w:w="0" w:type="dxa"/>
            <w:bottom w:w="0" w:type="dxa"/>
          </w:tblCellMar>
        </w:tblPrEx>
        <w:trPr>
          <w:trHeight w:val="300"/>
        </w:trPr>
        <w:tc>
          <w:tcPr>
            <w:tcW w:w="4130" w:type="dxa"/>
            <w:tcBorders>
              <w:top w:val="single" w:sz="4" w:space="0" w:color="auto"/>
              <w:left w:val="nil"/>
              <w:bottom w:val="single" w:sz="4" w:space="0" w:color="auto"/>
              <w:right w:val="nil"/>
            </w:tcBorders>
            <w:vAlign w:val="bottom"/>
          </w:tcPr>
          <w:p w:rsidR="00E758ED" w:rsidRPr="00FD5008" w:rsidRDefault="00E758ED" w:rsidP="002A210C">
            <w:pPr>
              <w:spacing w:before="60" w:line="240" w:lineRule="auto"/>
              <w:jc w:val="left"/>
              <w:rPr>
                <w:b/>
                <w:sz w:val="18"/>
                <w:lang w:eastAsia="en-US"/>
              </w:rPr>
            </w:pPr>
            <w:r w:rsidRPr="00FD5008">
              <w:rPr>
                <w:b/>
                <w:sz w:val="18"/>
                <w:lang w:eastAsia="en-US"/>
              </w:rPr>
              <w:t>(tkr)</w:t>
            </w:r>
          </w:p>
        </w:tc>
        <w:tc>
          <w:tcPr>
            <w:tcW w:w="510" w:type="dxa"/>
            <w:tcBorders>
              <w:top w:val="single" w:sz="4" w:space="0" w:color="auto"/>
              <w:left w:val="nil"/>
              <w:bottom w:val="single" w:sz="4" w:space="0" w:color="auto"/>
              <w:right w:val="nil"/>
            </w:tcBorders>
            <w:vAlign w:val="bottom"/>
          </w:tcPr>
          <w:p w:rsidR="00E758ED" w:rsidRPr="00FD5008" w:rsidRDefault="00E758ED" w:rsidP="002A210C">
            <w:pPr>
              <w:spacing w:before="60" w:line="240" w:lineRule="auto"/>
              <w:jc w:val="center"/>
              <w:rPr>
                <w:b/>
                <w:sz w:val="18"/>
                <w:lang w:eastAsia="en-US"/>
              </w:rPr>
            </w:pPr>
            <w:r w:rsidRPr="00FD5008">
              <w:rPr>
                <w:b/>
                <w:sz w:val="18"/>
                <w:lang w:eastAsia="en-US"/>
              </w:rPr>
              <w:t>Not</w:t>
            </w:r>
          </w:p>
        </w:tc>
        <w:tc>
          <w:tcPr>
            <w:tcW w:w="267" w:type="dxa"/>
            <w:tcBorders>
              <w:top w:val="single" w:sz="4" w:space="0" w:color="auto"/>
              <w:left w:val="nil"/>
              <w:bottom w:val="single" w:sz="4" w:space="0" w:color="auto"/>
              <w:right w:val="nil"/>
            </w:tcBorders>
            <w:vAlign w:val="bottom"/>
          </w:tcPr>
          <w:p w:rsidR="00E758ED" w:rsidRPr="00FD5008" w:rsidRDefault="00E758ED" w:rsidP="002A210C">
            <w:pPr>
              <w:spacing w:before="60" w:line="240" w:lineRule="auto"/>
              <w:jc w:val="left"/>
              <w:rPr>
                <w:b/>
                <w:sz w:val="18"/>
                <w:lang w:eastAsia="en-US"/>
              </w:rPr>
            </w:pPr>
            <w:r w:rsidRPr="00FD5008">
              <w:rPr>
                <w:b/>
                <w:sz w:val="18"/>
                <w:lang w:eastAsia="en-US"/>
              </w:rPr>
              <w:t> </w:t>
            </w:r>
          </w:p>
        </w:tc>
        <w:tc>
          <w:tcPr>
            <w:tcW w:w="1078" w:type="dxa"/>
            <w:tcBorders>
              <w:top w:val="single" w:sz="4" w:space="0" w:color="auto"/>
              <w:left w:val="nil"/>
              <w:bottom w:val="single" w:sz="4" w:space="0" w:color="auto"/>
              <w:right w:val="nil"/>
            </w:tcBorders>
            <w:vAlign w:val="bottom"/>
          </w:tcPr>
          <w:p w:rsidR="00E758ED" w:rsidRPr="00FD5008" w:rsidRDefault="00E758ED" w:rsidP="002A210C">
            <w:pPr>
              <w:spacing w:before="60" w:line="240" w:lineRule="auto"/>
              <w:jc w:val="left"/>
              <w:rPr>
                <w:b/>
                <w:sz w:val="18"/>
                <w:lang w:eastAsia="en-US"/>
              </w:rPr>
            </w:pPr>
            <w:r w:rsidRPr="00FD5008">
              <w:rPr>
                <w:b/>
                <w:sz w:val="18"/>
                <w:lang w:eastAsia="en-US"/>
              </w:rPr>
              <w:t>2007-12-31</w:t>
            </w:r>
          </w:p>
        </w:tc>
        <w:tc>
          <w:tcPr>
            <w:tcW w:w="285" w:type="dxa"/>
            <w:tcBorders>
              <w:top w:val="single" w:sz="4" w:space="0" w:color="auto"/>
              <w:left w:val="nil"/>
              <w:bottom w:val="single" w:sz="4" w:space="0" w:color="auto"/>
              <w:right w:val="nil"/>
            </w:tcBorders>
          </w:tcPr>
          <w:p w:rsidR="00E758ED" w:rsidRPr="00FD5008" w:rsidRDefault="00E758ED" w:rsidP="002A210C">
            <w:pPr>
              <w:spacing w:before="60" w:line="240" w:lineRule="auto"/>
              <w:jc w:val="left"/>
              <w:rPr>
                <w:b/>
                <w:sz w:val="18"/>
                <w:lang w:eastAsia="en-US"/>
              </w:rPr>
            </w:pPr>
          </w:p>
        </w:tc>
        <w:tc>
          <w:tcPr>
            <w:tcW w:w="1077" w:type="dxa"/>
            <w:tcBorders>
              <w:top w:val="single" w:sz="4" w:space="0" w:color="auto"/>
              <w:left w:val="nil"/>
              <w:bottom w:val="single" w:sz="4" w:space="0" w:color="auto"/>
              <w:right w:val="nil"/>
            </w:tcBorders>
          </w:tcPr>
          <w:p w:rsidR="00E758ED" w:rsidRPr="00FD5008" w:rsidRDefault="00E758ED" w:rsidP="002A210C">
            <w:pPr>
              <w:spacing w:before="60" w:line="240" w:lineRule="auto"/>
              <w:jc w:val="left"/>
              <w:rPr>
                <w:b/>
                <w:sz w:val="18"/>
                <w:lang w:eastAsia="en-US"/>
              </w:rPr>
            </w:pPr>
          </w:p>
          <w:p w:rsidR="00E758ED" w:rsidRPr="00FD5008" w:rsidRDefault="00E758ED" w:rsidP="002A210C">
            <w:pPr>
              <w:spacing w:before="60" w:line="240" w:lineRule="auto"/>
              <w:jc w:val="left"/>
              <w:rPr>
                <w:b/>
                <w:sz w:val="18"/>
                <w:lang w:eastAsia="en-US"/>
              </w:rPr>
            </w:pPr>
            <w:r w:rsidRPr="00FD5008">
              <w:rPr>
                <w:b/>
                <w:sz w:val="18"/>
                <w:lang w:eastAsia="en-US"/>
              </w:rPr>
              <w:t>2006-12-31</w:t>
            </w:r>
          </w:p>
        </w:tc>
      </w:tr>
      <w:tr w:rsidR="00E758ED" w:rsidRPr="00FD5008" w:rsidTr="002A210C">
        <w:tblPrEx>
          <w:tblCellMar>
            <w:top w:w="0" w:type="dxa"/>
            <w:bottom w:w="0" w:type="dxa"/>
          </w:tblCellMar>
        </w:tblPrEx>
        <w:trPr>
          <w:trHeight w:val="300"/>
        </w:trPr>
        <w:tc>
          <w:tcPr>
            <w:tcW w:w="4130" w:type="dxa"/>
            <w:tcBorders>
              <w:top w:val="single" w:sz="4" w:space="0" w:color="auto"/>
              <w:left w:val="nil"/>
              <w:bottom w:val="nil"/>
              <w:right w:val="nil"/>
            </w:tcBorders>
            <w:vAlign w:val="bottom"/>
          </w:tcPr>
          <w:p w:rsidR="00E758ED" w:rsidRPr="00FD5008" w:rsidRDefault="00E758ED" w:rsidP="002A210C">
            <w:pPr>
              <w:spacing w:before="60" w:line="240" w:lineRule="auto"/>
              <w:jc w:val="left"/>
              <w:rPr>
                <w:b/>
                <w:sz w:val="18"/>
                <w:lang w:eastAsia="en-US"/>
              </w:rPr>
            </w:pPr>
            <w:r w:rsidRPr="00FD5008">
              <w:rPr>
                <w:b/>
                <w:sz w:val="18"/>
                <w:lang w:eastAsia="en-US"/>
              </w:rPr>
              <w:t>KAPITAL OCH SKULDER</w:t>
            </w:r>
          </w:p>
        </w:tc>
        <w:tc>
          <w:tcPr>
            <w:tcW w:w="510" w:type="dxa"/>
            <w:tcBorders>
              <w:top w:val="single" w:sz="4" w:space="0" w:color="auto"/>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single" w:sz="4" w:space="0" w:color="auto"/>
              <w:left w:val="nil"/>
              <w:bottom w:val="nil"/>
              <w:right w:val="nil"/>
            </w:tcBorders>
            <w:vAlign w:val="bottom"/>
          </w:tcPr>
          <w:p w:rsidR="00E758ED" w:rsidRPr="00FD5008" w:rsidRDefault="00E758ED" w:rsidP="002A210C">
            <w:pPr>
              <w:spacing w:before="60" w:line="240" w:lineRule="auto"/>
              <w:jc w:val="left"/>
              <w:rPr>
                <w:b/>
                <w:sz w:val="18"/>
                <w:lang w:eastAsia="en-US"/>
              </w:rPr>
            </w:pPr>
          </w:p>
        </w:tc>
        <w:tc>
          <w:tcPr>
            <w:tcW w:w="1078" w:type="dxa"/>
            <w:tcBorders>
              <w:top w:val="single" w:sz="4" w:space="0" w:color="auto"/>
              <w:left w:val="nil"/>
              <w:bottom w:val="nil"/>
              <w:right w:val="nil"/>
            </w:tcBorders>
            <w:vAlign w:val="bottom"/>
          </w:tcPr>
          <w:p w:rsidR="00E758ED" w:rsidRPr="00FD5008" w:rsidRDefault="00E758ED" w:rsidP="002A210C">
            <w:pPr>
              <w:spacing w:before="60" w:line="240" w:lineRule="auto"/>
              <w:jc w:val="left"/>
              <w:rPr>
                <w:b/>
                <w:sz w:val="18"/>
                <w:lang w:eastAsia="en-US"/>
              </w:rPr>
            </w:pPr>
          </w:p>
        </w:tc>
        <w:tc>
          <w:tcPr>
            <w:tcW w:w="285" w:type="dxa"/>
            <w:tcBorders>
              <w:top w:val="single" w:sz="4" w:space="0" w:color="auto"/>
              <w:left w:val="nil"/>
              <w:bottom w:val="nil"/>
              <w:right w:val="nil"/>
            </w:tcBorders>
          </w:tcPr>
          <w:p w:rsidR="00E758ED" w:rsidRPr="00FD5008" w:rsidRDefault="00E758ED" w:rsidP="002A210C">
            <w:pPr>
              <w:spacing w:before="60" w:line="240" w:lineRule="auto"/>
              <w:jc w:val="left"/>
              <w:rPr>
                <w:b/>
                <w:sz w:val="18"/>
                <w:lang w:eastAsia="en-US"/>
              </w:rPr>
            </w:pPr>
          </w:p>
        </w:tc>
        <w:tc>
          <w:tcPr>
            <w:tcW w:w="1077" w:type="dxa"/>
            <w:tcBorders>
              <w:top w:val="single" w:sz="4" w:space="0" w:color="auto"/>
              <w:left w:val="nil"/>
              <w:bottom w:val="nil"/>
              <w:right w:val="nil"/>
            </w:tcBorders>
          </w:tcPr>
          <w:p w:rsidR="00E758ED" w:rsidRPr="00FD5008" w:rsidRDefault="00E758ED" w:rsidP="002A210C">
            <w:pPr>
              <w:spacing w:before="60" w:line="240" w:lineRule="auto"/>
              <w:jc w:val="left"/>
              <w:rPr>
                <w:b/>
                <w:sz w:val="18"/>
                <w:lang w:eastAsia="en-US"/>
              </w:rPr>
            </w:pP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b/>
                <w:sz w:val="18"/>
                <w:lang w:eastAsia="en-US"/>
              </w:rPr>
            </w:pPr>
            <w:r w:rsidRPr="00FD5008">
              <w:rPr>
                <w:b/>
                <w:sz w:val="18"/>
                <w:lang w:eastAsia="en-US"/>
              </w:rPr>
              <w:t>Myndighetskapital</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bottom w:val="nil"/>
              <w:right w:val="nil"/>
            </w:tcBorders>
            <w:vAlign w:val="bottom"/>
          </w:tcPr>
          <w:p w:rsidR="00E758ED" w:rsidRPr="00FD5008" w:rsidRDefault="00E758ED" w:rsidP="002A210C">
            <w:pPr>
              <w:spacing w:before="60" w:line="240" w:lineRule="auto"/>
              <w:jc w:val="left"/>
              <w:rPr>
                <w:sz w:val="18"/>
                <w:lang w:eastAsia="en-US"/>
              </w:rPr>
            </w:pPr>
          </w:p>
        </w:tc>
        <w:tc>
          <w:tcPr>
            <w:tcW w:w="1078" w:type="dxa"/>
            <w:tcBorders>
              <w:top w:val="nil"/>
              <w:left w:val="nil"/>
              <w:bottom w:val="nil"/>
              <w:right w:val="nil"/>
            </w:tcBorders>
            <w:vAlign w:val="bottom"/>
          </w:tcPr>
          <w:p w:rsidR="00E758ED" w:rsidRPr="00FD5008" w:rsidRDefault="00E758ED" w:rsidP="002A210C">
            <w:pPr>
              <w:spacing w:before="60" w:line="240" w:lineRule="auto"/>
              <w:jc w:val="left"/>
              <w:rPr>
                <w:sz w:val="18"/>
                <w:lang w:eastAsia="en-US"/>
              </w:rPr>
            </w:pPr>
          </w:p>
        </w:tc>
        <w:tc>
          <w:tcPr>
            <w:tcW w:w="285" w:type="dxa"/>
            <w:tcBorders>
              <w:top w:val="nil"/>
              <w:left w:val="nil"/>
              <w:bottom w:val="nil"/>
              <w:right w:val="nil"/>
            </w:tcBorders>
          </w:tcPr>
          <w:p w:rsidR="00E758ED" w:rsidRPr="00FD5008" w:rsidRDefault="00E758ED" w:rsidP="002A210C">
            <w:pPr>
              <w:spacing w:before="60" w:line="240" w:lineRule="auto"/>
              <w:jc w:val="left"/>
              <w:rPr>
                <w:sz w:val="18"/>
                <w:lang w:eastAsia="en-US"/>
              </w:rPr>
            </w:pPr>
          </w:p>
        </w:tc>
        <w:tc>
          <w:tcPr>
            <w:tcW w:w="1077" w:type="dxa"/>
            <w:tcBorders>
              <w:top w:val="nil"/>
              <w:left w:val="nil"/>
              <w:bottom w:val="nil"/>
              <w:right w:val="nil"/>
            </w:tcBorders>
          </w:tcPr>
          <w:p w:rsidR="00E758ED" w:rsidRPr="00FD5008" w:rsidRDefault="00E758ED" w:rsidP="002A210C">
            <w:pPr>
              <w:spacing w:before="60" w:line="240" w:lineRule="auto"/>
              <w:jc w:val="left"/>
              <w:rPr>
                <w:sz w:val="18"/>
                <w:lang w:eastAsia="en-US"/>
              </w:rPr>
            </w:pP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sz w:val="18"/>
                <w:lang w:eastAsia="en-US"/>
              </w:rPr>
            </w:pPr>
            <w:r w:rsidRPr="00FD5008">
              <w:rPr>
                <w:sz w:val="18"/>
                <w:lang w:eastAsia="en-US"/>
              </w:rPr>
              <w:t>Balanserad kapitalförändring</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r w:rsidRPr="00FD5008">
              <w:rPr>
                <w:b/>
                <w:sz w:val="18"/>
                <w:lang w:eastAsia="en-US"/>
              </w:rPr>
              <w:t>13</w:t>
            </w:r>
          </w:p>
        </w:tc>
        <w:tc>
          <w:tcPr>
            <w:tcW w:w="26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r w:rsidRPr="00FD5008">
              <w:rPr>
                <w:sz w:val="18"/>
                <w:lang w:eastAsia="en-US"/>
              </w:rPr>
              <w:t>–26 826</w:t>
            </w:r>
          </w:p>
        </w:tc>
        <w:tc>
          <w:tcPr>
            <w:tcW w:w="285" w:type="dxa"/>
            <w:tcBorders>
              <w:top w:val="nil"/>
              <w:left w:val="nil"/>
              <w:bottom w:val="nil"/>
              <w:right w:val="nil"/>
            </w:tcBorders>
          </w:tcPr>
          <w:p w:rsidR="00E758ED" w:rsidRPr="00FD5008" w:rsidRDefault="00E758ED" w:rsidP="002A210C">
            <w:pPr>
              <w:spacing w:before="60" w:line="240" w:lineRule="auto"/>
              <w:jc w:val="right"/>
              <w:rPr>
                <w:sz w:val="18"/>
                <w:lang w:eastAsia="en-US"/>
              </w:rPr>
            </w:pPr>
          </w:p>
        </w:tc>
        <w:tc>
          <w:tcPr>
            <w:tcW w:w="107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r w:rsidRPr="00FD5008">
              <w:rPr>
                <w:sz w:val="18"/>
                <w:lang w:eastAsia="en-US"/>
              </w:rPr>
              <w:t>–26 062</w:t>
            </w: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sz w:val="18"/>
                <w:lang w:eastAsia="en-US"/>
              </w:rPr>
            </w:pPr>
            <w:r w:rsidRPr="00FD5008">
              <w:rPr>
                <w:sz w:val="18"/>
                <w:lang w:eastAsia="en-US"/>
              </w:rPr>
              <w:t>Kapitalförändring enligt resultaträ</w:t>
            </w:r>
            <w:r w:rsidRPr="00FD5008">
              <w:rPr>
                <w:sz w:val="18"/>
                <w:lang w:eastAsia="en-US"/>
              </w:rPr>
              <w:t>k</w:t>
            </w:r>
            <w:r w:rsidRPr="00FD5008">
              <w:rPr>
                <w:sz w:val="18"/>
                <w:lang w:eastAsia="en-US"/>
              </w:rPr>
              <w:t>ningen</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r w:rsidRPr="00FD5008">
              <w:rPr>
                <w:sz w:val="18"/>
                <w:lang w:eastAsia="en-US"/>
              </w:rPr>
              <w:t>–12 305</w:t>
            </w:r>
          </w:p>
        </w:tc>
        <w:tc>
          <w:tcPr>
            <w:tcW w:w="285" w:type="dxa"/>
            <w:tcBorders>
              <w:top w:val="nil"/>
              <w:left w:val="nil"/>
              <w:bottom w:val="nil"/>
              <w:right w:val="nil"/>
            </w:tcBorders>
          </w:tcPr>
          <w:p w:rsidR="00E758ED" w:rsidRPr="00FD5008" w:rsidRDefault="00E758ED" w:rsidP="002A210C">
            <w:pPr>
              <w:spacing w:before="60" w:line="240" w:lineRule="auto"/>
              <w:jc w:val="right"/>
              <w:rPr>
                <w:sz w:val="18"/>
                <w:lang w:eastAsia="en-US"/>
              </w:rPr>
            </w:pPr>
          </w:p>
        </w:tc>
        <w:tc>
          <w:tcPr>
            <w:tcW w:w="107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r w:rsidRPr="00FD5008">
              <w:rPr>
                <w:sz w:val="18"/>
                <w:lang w:eastAsia="en-US"/>
              </w:rPr>
              <w:t>–764</w:t>
            </w: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b/>
                <w:sz w:val="18"/>
                <w:lang w:eastAsia="en-US"/>
              </w:rPr>
            </w:pPr>
            <w:r w:rsidRPr="00FD5008">
              <w:rPr>
                <w:b/>
                <w:sz w:val="18"/>
                <w:lang w:eastAsia="en-US"/>
              </w:rPr>
              <w:t>Summa</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bottom w:val="nil"/>
              <w:right w:val="nil"/>
            </w:tcBorders>
            <w:vAlign w:val="bottom"/>
          </w:tcPr>
          <w:p w:rsidR="00E758ED" w:rsidRPr="00FD5008" w:rsidRDefault="00E758ED" w:rsidP="002A210C">
            <w:pPr>
              <w:spacing w:before="60" w:line="240" w:lineRule="auto"/>
              <w:jc w:val="right"/>
              <w:rPr>
                <w:b/>
                <w:sz w:val="18"/>
                <w:lang w:eastAsia="en-US"/>
              </w:rPr>
            </w:pPr>
          </w:p>
        </w:tc>
        <w:tc>
          <w:tcPr>
            <w:tcW w:w="1078" w:type="dxa"/>
            <w:tcBorders>
              <w:top w:val="single" w:sz="4" w:space="0" w:color="auto"/>
              <w:left w:val="nil"/>
              <w:bottom w:val="nil"/>
              <w:right w:val="nil"/>
            </w:tcBorders>
            <w:vAlign w:val="bottom"/>
          </w:tcPr>
          <w:p w:rsidR="00E758ED" w:rsidRPr="00FD5008" w:rsidRDefault="00E758ED" w:rsidP="002A210C">
            <w:pPr>
              <w:spacing w:before="60" w:line="240" w:lineRule="auto"/>
              <w:jc w:val="right"/>
              <w:rPr>
                <w:b/>
                <w:sz w:val="18"/>
                <w:lang w:eastAsia="en-US"/>
              </w:rPr>
            </w:pPr>
            <w:r w:rsidRPr="00FD5008">
              <w:rPr>
                <w:b/>
                <w:sz w:val="18"/>
                <w:lang w:eastAsia="en-US"/>
              </w:rPr>
              <w:t>–39 131</w:t>
            </w:r>
          </w:p>
        </w:tc>
        <w:tc>
          <w:tcPr>
            <w:tcW w:w="285" w:type="dxa"/>
            <w:tcBorders>
              <w:top w:val="single" w:sz="4" w:space="0" w:color="auto"/>
              <w:left w:val="nil"/>
              <w:bottom w:val="nil"/>
              <w:right w:val="nil"/>
            </w:tcBorders>
          </w:tcPr>
          <w:p w:rsidR="00E758ED" w:rsidRPr="00FD5008" w:rsidRDefault="00E758ED" w:rsidP="002A210C">
            <w:pPr>
              <w:spacing w:before="60" w:line="240" w:lineRule="auto"/>
              <w:jc w:val="right"/>
              <w:rPr>
                <w:b/>
                <w:sz w:val="18"/>
                <w:lang w:eastAsia="en-US"/>
              </w:rPr>
            </w:pPr>
          </w:p>
        </w:tc>
        <w:tc>
          <w:tcPr>
            <w:tcW w:w="1077" w:type="dxa"/>
            <w:tcBorders>
              <w:top w:val="single" w:sz="4" w:space="0" w:color="auto"/>
              <w:left w:val="nil"/>
              <w:bottom w:val="nil"/>
              <w:right w:val="nil"/>
            </w:tcBorders>
            <w:vAlign w:val="bottom"/>
          </w:tcPr>
          <w:p w:rsidR="00E758ED" w:rsidRPr="00FD5008" w:rsidRDefault="00E758ED" w:rsidP="002A210C">
            <w:pPr>
              <w:spacing w:before="60" w:line="240" w:lineRule="auto"/>
              <w:jc w:val="right"/>
              <w:rPr>
                <w:b/>
                <w:sz w:val="18"/>
                <w:lang w:eastAsia="en-US"/>
              </w:rPr>
            </w:pPr>
            <w:r w:rsidRPr="00FD5008">
              <w:rPr>
                <w:b/>
                <w:sz w:val="18"/>
                <w:lang w:eastAsia="en-US"/>
              </w:rPr>
              <w:t>–26 826</w:t>
            </w: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sz w:val="18"/>
                <w:lang w:eastAsia="en-US"/>
              </w:rPr>
            </w:pP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c>
          <w:tcPr>
            <w:tcW w:w="285" w:type="dxa"/>
            <w:tcBorders>
              <w:top w:val="nil"/>
              <w:left w:val="nil"/>
              <w:bottom w:val="nil"/>
              <w:right w:val="nil"/>
            </w:tcBorders>
          </w:tcPr>
          <w:p w:rsidR="00E758ED" w:rsidRPr="00FD5008" w:rsidRDefault="00E758ED" w:rsidP="002A210C">
            <w:pPr>
              <w:spacing w:before="60" w:line="240" w:lineRule="auto"/>
              <w:jc w:val="right"/>
              <w:rPr>
                <w:sz w:val="18"/>
                <w:lang w:eastAsia="en-US"/>
              </w:rPr>
            </w:pPr>
          </w:p>
        </w:tc>
        <w:tc>
          <w:tcPr>
            <w:tcW w:w="107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b/>
                <w:sz w:val="18"/>
                <w:lang w:eastAsia="en-US"/>
              </w:rPr>
            </w:pPr>
            <w:r w:rsidRPr="00FD5008">
              <w:rPr>
                <w:b/>
                <w:sz w:val="18"/>
                <w:lang w:eastAsia="en-US"/>
              </w:rPr>
              <w:t>Avsättningar</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c>
          <w:tcPr>
            <w:tcW w:w="285" w:type="dxa"/>
            <w:tcBorders>
              <w:top w:val="nil"/>
              <w:left w:val="nil"/>
              <w:bottom w:val="nil"/>
              <w:right w:val="nil"/>
            </w:tcBorders>
          </w:tcPr>
          <w:p w:rsidR="00E758ED" w:rsidRPr="00FD5008" w:rsidRDefault="00E758ED" w:rsidP="002A210C">
            <w:pPr>
              <w:spacing w:before="60" w:line="240" w:lineRule="auto"/>
              <w:jc w:val="right"/>
              <w:rPr>
                <w:sz w:val="18"/>
                <w:lang w:eastAsia="en-US"/>
              </w:rPr>
            </w:pPr>
          </w:p>
        </w:tc>
        <w:tc>
          <w:tcPr>
            <w:tcW w:w="107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sz w:val="18"/>
                <w:lang w:eastAsia="en-US"/>
              </w:rPr>
            </w:pPr>
            <w:r w:rsidRPr="00FD5008">
              <w:rPr>
                <w:sz w:val="18"/>
                <w:lang w:eastAsia="en-US"/>
              </w:rPr>
              <w:t>Avsättningar för pensioner och liknande förplikte</w:t>
            </w:r>
            <w:r w:rsidRPr="00FD5008">
              <w:rPr>
                <w:sz w:val="18"/>
                <w:lang w:eastAsia="en-US"/>
              </w:rPr>
              <w:t>l</w:t>
            </w:r>
            <w:r w:rsidRPr="00FD5008">
              <w:rPr>
                <w:sz w:val="18"/>
                <w:lang w:eastAsia="en-US"/>
              </w:rPr>
              <w:t>ser</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r w:rsidRPr="00FD5008">
              <w:rPr>
                <w:b/>
                <w:sz w:val="18"/>
                <w:lang w:eastAsia="en-US"/>
              </w:rPr>
              <w:t>14</w:t>
            </w:r>
          </w:p>
        </w:tc>
        <w:tc>
          <w:tcPr>
            <w:tcW w:w="26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r w:rsidRPr="00FD5008">
              <w:rPr>
                <w:sz w:val="18"/>
                <w:lang w:eastAsia="en-US"/>
              </w:rPr>
              <w:t>10 095</w:t>
            </w:r>
          </w:p>
        </w:tc>
        <w:tc>
          <w:tcPr>
            <w:tcW w:w="285" w:type="dxa"/>
            <w:tcBorders>
              <w:top w:val="nil"/>
              <w:left w:val="nil"/>
              <w:bottom w:val="nil"/>
              <w:right w:val="nil"/>
            </w:tcBorders>
          </w:tcPr>
          <w:p w:rsidR="00E758ED" w:rsidRPr="00FD5008" w:rsidRDefault="00E758ED" w:rsidP="002A210C">
            <w:pPr>
              <w:spacing w:before="60" w:line="240" w:lineRule="auto"/>
              <w:jc w:val="right"/>
              <w:rPr>
                <w:sz w:val="18"/>
                <w:lang w:eastAsia="en-US"/>
              </w:rPr>
            </w:pPr>
          </w:p>
        </w:tc>
        <w:tc>
          <w:tcPr>
            <w:tcW w:w="107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r w:rsidRPr="00FD5008">
              <w:rPr>
                <w:sz w:val="18"/>
                <w:lang w:eastAsia="en-US"/>
              </w:rPr>
              <w:t>9 120</w:t>
            </w: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b/>
                <w:sz w:val="18"/>
                <w:lang w:eastAsia="en-US"/>
              </w:rPr>
            </w:pPr>
            <w:r w:rsidRPr="00FD5008">
              <w:rPr>
                <w:b/>
                <w:sz w:val="18"/>
                <w:lang w:eastAsia="en-US"/>
              </w:rPr>
              <w:t>Summa</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bottom w:val="nil"/>
              <w:right w:val="nil"/>
            </w:tcBorders>
            <w:vAlign w:val="bottom"/>
          </w:tcPr>
          <w:p w:rsidR="00E758ED" w:rsidRPr="00FD5008" w:rsidRDefault="00E758ED" w:rsidP="002A210C">
            <w:pPr>
              <w:spacing w:before="60" w:line="240" w:lineRule="auto"/>
              <w:jc w:val="right"/>
              <w:rPr>
                <w:b/>
                <w:sz w:val="18"/>
                <w:lang w:eastAsia="en-US"/>
              </w:rPr>
            </w:pPr>
          </w:p>
        </w:tc>
        <w:tc>
          <w:tcPr>
            <w:tcW w:w="1078" w:type="dxa"/>
            <w:tcBorders>
              <w:top w:val="single" w:sz="4" w:space="0" w:color="auto"/>
              <w:left w:val="nil"/>
              <w:bottom w:val="nil"/>
              <w:right w:val="nil"/>
            </w:tcBorders>
            <w:vAlign w:val="bottom"/>
          </w:tcPr>
          <w:p w:rsidR="00E758ED" w:rsidRPr="00FD5008" w:rsidRDefault="00E758ED" w:rsidP="002A210C">
            <w:pPr>
              <w:spacing w:before="60" w:line="240" w:lineRule="auto"/>
              <w:jc w:val="right"/>
              <w:rPr>
                <w:b/>
                <w:sz w:val="18"/>
                <w:lang w:eastAsia="en-US"/>
              </w:rPr>
            </w:pPr>
            <w:r w:rsidRPr="00FD5008">
              <w:rPr>
                <w:b/>
                <w:sz w:val="18"/>
                <w:lang w:eastAsia="en-US"/>
              </w:rPr>
              <w:t>10 095</w:t>
            </w:r>
          </w:p>
        </w:tc>
        <w:tc>
          <w:tcPr>
            <w:tcW w:w="285" w:type="dxa"/>
            <w:tcBorders>
              <w:top w:val="single" w:sz="4" w:space="0" w:color="auto"/>
              <w:left w:val="nil"/>
              <w:bottom w:val="nil"/>
              <w:right w:val="nil"/>
            </w:tcBorders>
          </w:tcPr>
          <w:p w:rsidR="00E758ED" w:rsidRPr="00FD5008" w:rsidRDefault="00E758ED" w:rsidP="002A210C">
            <w:pPr>
              <w:spacing w:before="60" w:line="240" w:lineRule="auto"/>
              <w:jc w:val="right"/>
              <w:rPr>
                <w:b/>
                <w:sz w:val="18"/>
                <w:lang w:eastAsia="en-US"/>
              </w:rPr>
            </w:pPr>
          </w:p>
        </w:tc>
        <w:tc>
          <w:tcPr>
            <w:tcW w:w="1077" w:type="dxa"/>
            <w:tcBorders>
              <w:top w:val="single" w:sz="4" w:space="0" w:color="auto"/>
              <w:left w:val="nil"/>
              <w:bottom w:val="nil"/>
              <w:right w:val="nil"/>
            </w:tcBorders>
            <w:vAlign w:val="bottom"/>
          </w:tcPr>
          <w:p w:rsidR="00E758ED" w:rsidRPr="00FD5008" w:rsidRDefault="00E758ED" w:rsidP="002A210C">
            <w:pPr>
              <w:spacing w:before="60" w:line="240" w:lineRule="auto"/>
              <w:jc w:val="right"/>
              <w:rPr>
                <w:b/>
                <w:sz w:val="18"/>
                <w:lang w:eastAsia="en-US"/>
              </w:rPr>
            </w:pPr>
            <w:r w:rsidRPr="00FD5008">
              <w:rPr>
                <w:b/>
                <w:sz w:val="18"/>
                <w:lang w:eastAsia="en-US"/>
              </w:rPr>
              <w:t>9 120</w:t>
            </w: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sz w:val="18"/>
                <w:lang w:eastAsia="en-US"/>
              </w:rPr>
            </w:pP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c>
          <w:tcPr>
            <w:tcW w:w="285" w:type="dxa"/>
            <w:tcBorders>
              <w:top w:val="nil"/>
              <w:left w:val="nil"/>
              <w:bottom w:val="nil"/>
              <w:right w:val="nil"/>
            </w:tcBorders>
          </w:tcPr>
          <w:p w:rsidR="00E758ED" w:rsidRPr="00FD5008" w:rsidRDefault="00E758ED" w:rsidP="002A210C">
            <w:pPr>
              <w:spacing w:before="60" w:line="240" w:lineRule="auto"/>
              <w:jc w:val="right"/>
              <w:rPr>
                <w:sz w:val="18"/>
                <w:lang w:eastAsia="en-US"/>
              </w:rPr>
            </w:pPr>
          </w:p>
        </w:tc>
        <w:tc>
          <w:tcPr>
            <w:tcW w:w="107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b/>
                <w:sz w:val="18"/>
                <w:lang w:eastAsia="en-US"/>
              </w:rPr>
            </w:pPr>
            <w:r w:rsidRPr="00FD5008">
              <w:rPr>
                <w:b/>
                <w:sz w:val="18"/>
                <w:lang w:eastAsia="en-US"/>
              </w:rPr>
              <w:t>Skulder m.m.</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c>
          <w:tcPr>
            <w:tcW w:w="285" w:type="dxa"/>
            <w:tcBorders>
              <w:top w:val="nil"/>
              <w:left w:val="nil"/>
              <w:bottom w:val="nil"/>
              <w:right w:val="nil"/>
            </w:tcBorders>
          </w:tcPr>
          <w:p w:rsidR="00E758ED" w:rsidRPr="00FD5008" w:rsidRDefault="00E758ED" w:rsidP="002A210C">
            <w:pPr>
              <w:spacing w:before="60" w:line="240" w:lineRule="auto"/>
              <w:jc w:val="right"/>
              <w:rPr>
                <w:sz w:val="18"/>
                <w:lang w:eastAsia="en-US"/>
              </w:rPr>
            </w:pPr>
          </w:p>
        </w:tc>
        <w:tc>
          <w:tcPr>
            <w:tcW w:w="107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sz w:val="18"/>
                <w:lang w:eastAsia="en-US"/>
              </w:rPr>
            </w:pPr>
            <w:r w:rsidRPr="00FD5008">
              <w:rPr>
                <w:sz w:val="18"/>
                <w:lang w:eastAsia="en-US"/>
              </w:rPr>
              <w:t>Lån i Riksgäldskontoret</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r w:rsidRPr="00FD5008">
              <w:rPr>
                <w:b/>
                <w:sz w:val="18"/>
                <w:lang w:eastAsia="en-US"/>
              </w:rPr>
              <w:t>15</w:t>
            </w:r>
          </w:p>
        </w:tc>
        <w:tc>
          <w:tcPr>
            <w:tcW w:w="26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top w:val="nil"/>
              <w:left w:val="nil"/>
              <w:bottom w:val="nil"/>
              <w:right w:val="nil"/>
            </w:tcBorders>
            <w:vAlign w:val="bottom"/>
          </w:tcPr>
          <w:p w:rsidR="00E758ED" w:rsidRPr="00FD5008" w:rsidRDefault="00E758ED" w:rsidP="002A210C">
            <w:pPr>
              <w:spacing w:before="60" w:line="240" w:lineRule="auto"/>
              <w:jc w:val="right"/>
              <w:rPr>
                <w:sz w:val="18"/>
              </w:rPr>
            </w:pPr>
            <w:r w:rsidRPr="00FD5008">
              <w:rPr>
                <w:sz w:val="18"/>
              </w:rPr>
              <w:t>12 048</w:t>
            </w:r>
          </w:p>
        </w:tc>
        <w:tc>
          <w:tcPr>
            <w:tcW w:w="285" w:type="dxa"/>
            <w:tcBorders>
              <w:top w:val="nil"/>
              <w:left w:val="nil"/>
              <w:bottom w:val="nil"/>
              <w:right w:val="nil"/>
            </w:tcBorders>
          </w:tcPr>
          <w:p w:rsidR="00E758ED" w:rsidRPr="00FD5008" w:rsidRDefault="00E758ED" w:rsidP="002A210C">
            <w:pPr>
              <w:spacing w:before="60" w:line="240" w:lineRule="auto"/>
              <w:jc w:val="right"/>
              <w:rPr>
                <w:sz w:val="18"/>
              </w:rPr>
            </w:pPr>
          </w:p>
        </w:tc>
        <w:tc>
          <w:tcPr>
            <w:tcW w:w="1077" w:type="dxa"/>
            <w:tcBorders>
              <w:top w:val="nil"/>
              <w:left w:val="nil"/>
              <w:bottom w:val="nil"/>
              <w:right w:val="nil"/>
            </w:tcBorders>
            <w:vAlign w:val="bottom"/>
          </w:tcPr>
          <w:p w:rsidR="00E758ED" w:rsidRPr="00FD5008" w:rsidRDefault="00E758ED" w:rsidP="002A210C">
            <w:pPr>
              <w:spacing w:before="60" w:line="240" w:lineRule="auto"/>
              <w:jc w:val="right"/>
              <w:rPr>
                <w:sz w:val="18"/>
              </w:rPr>
            </w:pPr>
            <w:r w:rsidRPr="00FD5008">
              <w:rPr>
                <w:sz w:val="18"/>
              </w:rPr>
              <w:t>17 579</w:t>
            </w: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sz w:val="18"/>
                <w:lang w:eastAsia="en-US"/>
              </w:rPr>
            </w:pPr>
            <w:r w:rsidRPr="00FD5008">
              <w:rPr>
                <w:sz w:val="18"/>
                <w:lang w:eastAsia="en-US"/>
              </w:rPr>
              <w:t>Skulder till andra myndigheter</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top w:val="nil"/>
              <w:left w:val="nil"/>
              <w:bottom w:val="nil"/>
              <w:right w:val="nil"/>
            </w:tcBorders>
            <w:vAlign w:val="bottom"/>
          </w:tcPr>
          <w:p w:rsidR="00E758ED" w:rsidRPr="00FD5008" w:rsidRDefault="00E758ED" w:rsidP="002A210C">
            <w:pPr>
              <w:spacing w:before="60" w:line="240" w:lineRule="auto"/>
              <w:jc w:val="right"/>
              <w:rPr>
                <w:sz w:val="18"/>
              </w:rPr>
            </w:pPr>
            <w:r w:rsidRPr="00FD5008">
              <w:rPr>
                <w:sz w:val="18"/>
              </w:rPr>
              <w:t>8 601</w:t>
            </w:r>
          </w:p>
        </w:tc>
        <w:tc>
          <w:tcPr>
            <w:tcW w:w="285" w:type="dxa"/>
            <w:tcBorders>
              <w:top w:val="nil"/>
              <w:left w:val="nil"/>
              <w:bottom w:val="nil"/>
              <w:right w:val="nil"/>
            </w:tcBorders>
          </w:tcPr>
          <w:p w:rsidR="00E758ED" w:rsidRPr="00FD5008" w:rsidRDefault="00E758ED" w:rsidP="002A210C">
            <w:pPr>
              <w:spacing w:before="60" w:line="240" w:lineRule="auto"/>
              <w:jc w:val="right"/>
              <w:rPr>
                <w:sz w:val="18"/>
              </w:rPr>
            </w:pPr>
          </w:p>
        </w:tc>
        <w:tc>
          <w:tcPr>
            <w:tcW w:w="1077" w:type="dxa"/>
            <w:tcBorders>
              <w:top w:val="nil"/>
              <w:left w:val="nil"/>
              <w:bottom w:val="nil"/>
              <w:right w:val="nil"/>
            </w:tcBorders>
            <w:vAlign w:val="bottom"/>
          </w:tcPr>
          <w:p w:rsidR="00E758ED" w:rsidRPr="00FD5008" w:rsidRDefault="00E758ED" w:rsidP="002A210C">
            <w:pPr>
              <w:spacing w:before="60" w:line="240" w:lineRule="auto"/>
              <w:jc w:val="right"/>
              <w:rPr>
                <w:sz w:val="18"/>
              </w:rPr>
            </w:pPr>
            <w:r w:rsidRPr="00FD5008">
              <w:rPr>
                <w:sz w:val="18"/>
              </w:rPr>
              <w:t>6 298</w:t>
            </w: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sz w:val="18"/>
                <w:lang w:eastAsia="en-US"/>
              </w:rPr>
            </w:pPr>
            <w:r w:rsidRPr="00FD5008">
              <w:rPr>
                <w:sz w:val="18"/>
                <w:lang w:eastAsia="en-US"/>
              </w:rPr>
              <w:t>Leverantörsskulder</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r w:rsidRPr="00FD5008">
              <w:rPr>
                <w:b/>
                <w:sz w:val="18"/>
                <w:lang w:eastAsia="en-US"/>
              </w:rPr>
              <w:t>16</w:t>
            </w:r>
          </w:p>
        </w:tc>
        <w:tc>
          <w:tcPr>
            <w:tcW w:w="26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top w:val="nil"/>
              <w:left w:val="nil"/>
              <w:bottom w:val="nil"/>
              <w:right w:val="nil"/>
            </w:tcBorders>
            <w:vAlign w:val="bottom"/>
          </w:tcPr>
          <w:p w:rsidR="00E758ED" w:rsidRPr="00FD5008" w:rsidRDefault="00E758ED" w:rsidP="002A210C">
            <w:pPr>
              <w:spacing w:before="60" w:line="240" w:lineRule="auto"/>
              <w:jc w:val="right"/>
              <w:rPr>
                <w:sz w:val="18"/>
              </w:rPr>
            </w:pPr>
            <w:r w:rsidRPr="00FD5008">
              <w:rPr>
                <w:sz w:val="18"/>
              </w:rPr>
              <w:t>9 818</w:t>
            </w:r>
          </w:p>
        </w:tc>
        <w:tc>
          <w:tcPr>
            <w:tcW w:w="285" w:type="dxa"/>
            <w:tcBorders>
              <w:top w:val="nil"/>
              <w:left w:val="nil"/>
              <w:bottom w:val="nil"/>
              <w:right w:val="nil"/>
            </w:tcBorders>
          </w:tcPr>
          <w:p w:rsidR="00E758ED" w:rsidRPr="00FD5008" w:rsidRDefault="00E758ED" w:rsidP="002A210C">
            <w:pPr>
              <w:spacing w:before="60" w:line="240" w:lineRule="auto"/>
              <w:jc w:val="right"/>
              <w:rPr>
                <w:sz w:val="18"/>
              </w:rPr>
            </w:pPr>
          </w:p>
        </w:tc>
        <w:tc>
          <w:tcPr>
            <w:tcW w:w="1077" w:type="dxa"/>
            <w:tcBorders>
              <w:top w:val="nil"/>
              <w:left w:val="nil"/>
              <w:bottom w:val="nil"/>
              <w:right w:val="nil"/>
            </w:tcBorders>
            <w:vAlign w:val="bottom"/>
          </w:tcPr>
          <w:p w:rsidR="00E758ED" w:rsidRPr="00FD5008" w:rsidRDefault="00E758ED" w:rsidP="002A210C">
            <w:pPr>
              <w:spacing w:before="60" w:line="240" w:lineRule="auto"/>
              <w:jc w:val="right"/>
              <w:rPr>
                <w:sz w:val="18"/>
              </w:rPr>
            </w:pPr>
            <w:r w:rsidRPr="00FD5008">
              <w:rPr>
                <w:sz w:val="18"/>
              </w:rPr>
              <w:t>5 008</w:t>
            </w: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sz w:val="18"/>
                <w:lang w:eastAsia="en-US"/>
              </w:rPr>
            </w:pPr>
            <w:r w:rsidRPr="00FD5008">
              <w:rPr>
                <w:sz w:val="18"/>
                <w:lang w:eastAsia="en-US"/>
              </w:rPr>
              <w:t>Övriga skulder</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r w:rsidRPr="00FD5008">
              <w:rPr>
                <w:sz w:val="18"/>
                <w:lang w:eastAsia="en-US"/>
              </w:rPr>
              <w:t>4 554</w:t>
            </w:r>
          </w:p>
        </w:tc>
        <w:tc>
          <w:tcPr>
            <w:tcW w:w="285" w:type="dxa"/>
            <w:tcBorders>
              <w:top w:val="nil"/>
              <w:left w:val="nil"/>
              <w:bottom w:val="nil"/>
              <w:right w:val="nil"/>
            </w:tcBorders>
          </w:tcPr>
          <w:p w:rsidR="00E758ED" w:rsidRPr="00FD5008" w:rsidRDefault="00E758ED" w:rsidP="002A210C">
            <w:pPr>
              <w:spacing w:before="60" w:line="240" w:lineRule="auto"/>
              <w:jc w:val="right"/>
              <w:rPr>
                <w:sz w:val="18"/>
                <w:lang w:eastAsia="en-US"/>
              </w:rPr>
            </w:pPr>
          </w:p>
        </w:tc>
        <w:tc>
          <w:tcPr>
            <w:tcW w:w="1077" w:type="dxa"/>
            <w:tcBorders>
              <w:top w:val="nil"/>
              <w:left w:val="nil"/>
              <w:bottom w:val="nil"/>
              <w:right w:val="nil"/>
            </w:tcBorders>
            <w:vAlign w:val="bottom"/>
          </w:tcPr>
          <w:p w:rsidR="00E758ED" w:rsidRPr="00FD5008" w:rsidRDefault="00E758ED" w:rsidP="002A210C">
            <w:pPr>
              <w:spacing w:before="60" w:line="240" w:lineRule="auto"/>
              <w:jc w:val="right"/>
              <w:rPr>
                <w:sz w:val="18"/>
                <w:lang w:eastAsia="en-US"/>
              </w:rPr>
            </w:pPr>
            <w:r w:rsidRPr="00FD5008">
              <w:rPr>
                <w:sz w:val="18"/>
                <w:lang w:eastAsia="en-US"/>
              </w:rPr>
              <w:t>4 334</w:t>
            </w: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b/>
                <w:sz w:val="18"/>
                <w:lang w:eastAsia="en-US"/>
              </w:rPr>
            </w:pPr>
            <w:r w:rsidRPr="00FD5008">
              <w:rPr>
                <w:b/>
                <w:sz w:val="18"/>
                <w:lang w:eastAsia="en-US"/>
              </w:rPr>
              <w:t>Summa</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bottom w:val="nil"/>
              <w:right w:val="nil"/>
            </w:tcBorders>
            <w:vAlign w:val="bottom"/>
          </w:tcPr>
          <w:p w:rsidR="00E758ED" w:rsidRPr="00FD5008" w:rsidRDefault="00E758ED" w:rsidP="002A210C">
            <w:pPr>
              <w:spacing w:before="60" w:line="240" w:lineRule="auto"/>
              <w:jc w:val="right"/>
              <w:rPr>
                <w:b/>
                <w:sz w:val="18"/>
                <w:lang w:eastAsia="en-US"/>
              </w:rPr>
            </w:pPr>
          </w:p>
        </w:tc>
        <w:tc>
          <w:tcPr>
            <w:tcW w:w="1078" w:type="dxa"/>
            <w:tcBorders>
              <w:top w:val="single" w:sz="4" w:space="0" w:color="auto"/>
              <w:left w:val="nil"/>
              <w:bottom w:val="nil"/>
              <w:right w:val="nil"/>
            </w:tcBorders>
            <w:vAlign w:val="bottom"/>
          </w:tcPr>
          <w:p w:rsidR="00E758ED" w:rsidRPr="00FD5008" w:rsidRDefault="00E758ED" w:rsidP="002A210C">
            <w:pPr>
              <w:spacing w:before="60" w:line="240" w:lineRule="auto"/>
              <w:jc w:val="right"/>
              <w:rPr>
                <w:b/>
                <w:sz w:val="18"/>
              </w:rPr>
            </w:pPr>
            <w:r w:rsidRPr="00FD5008">
              <w:rPr>
                <w:b/>
                <w:sz w:val="18"/>
              </w:rPr>
              <w:t>35 021</w:t>
            </w:r>
          </w:p>
        </w:tc>
        <w:tc>
          <w:tcPr>
            <w:tcW w:w="285" w:type="dxa"/>
            <w:tcBorders>
              <w:top w:val="single" w:sz="4" w:space="0" w:color="auto"/>
              <w:left w:val="nil"/>
              <w:bottom w:val="nil"/>
              <w:right w:val="nil"/>
            </w:tcBorders>
          </w:tcPr>
          <w:p w:rsidR="00E758ED" w:rsidRPr="00FD5008" w:rsidRDefault="00E758ED" w:rsidP="002A210C">
            <w:pPr>
              <w:spacing w:before="60" w:line="240" w:lineRule="auto"/>
              <w:jc w:val="right"/>
              <w:rPr>
                <w:b/>
                <w:sz w:val="18"/>
              </w:rPr>
            </w:pPr>
          </w:p>
        </w:tc>
        <w:tc>
          <w:tcPr>
            <w:tcW w:w="1077" w:type="dxa"/>
            <w:tcBorders>
              <w:top w:val="single" w:sz="4" w:space="0" w:color="auto"/>
              <w:left w:val="nil"/>
              <w:bottom w:val="nil"/>
              <w:right w:val="nil"/>
            </w:tcBorders>
            <w:vAlign w:val="bottom"/>
          </w:tcPr>
          <w:p w:rsidR="00E758ED" w:rsidRPr="00FD5008" w:rsidRDefault="00E758ED" w:rsidP="002A210C">
            <w:pPr>
              <w:spacing w:before="60" w:line="240" w:lineRule="auto"/>
              <w:jc w:val="right"/>
              <w:rPr>
                <w:b/>
                <w:sz w:val="18"/>
              </w:rPr>
            </w:pPr>
            <w:r w:rsidRPr="00FD5008">
              <w:rPr>
                <w:b/>
                <w:sz w:val="18"/>
              </w:rPr>
              <w:t>33 219</w:t>
            </w: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sz w:val="18"/>
                <w:lang w:eastAsia="en-US"/>
              </w:rPr>
            </w:pP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top w:val="nil"/>
              <w:left w:val="nil"/>
              <w:right w:val="nil"/>
            </w:tcBorders>
            <w:vAlign w:val="bottom"/>
          </w:tcPr>
          <w:p w:rsidR="00E758ED" w:rsidRPr="00FD5008" w:rsidRDefault="00E758ED" w:rsidP="002A210C">
            <w:pPr>
              <w:spacing w:before="60" w:line="240" w:lineRule="auto"/>
              <w:jc w:val="right"/>
              <w:rPr>
                <w:sz w:val="18"/>
                <w:lang w:eastAsia="en-US"/>
              </w:rPr>
            </w:pPr>
          </w:p>
        </w:tc>
        <w:tc>
          <w:tcPr>
            <w:tcW w:w="285" w:type="dxa"/>
            <w:tcBorders>
              <w:top w:val="nil"/>
              <w:left w:val="nil"/>
              <w:right w:val="nil"/>
            </w:tcBorders>
          </w:tcPr>
          <w:p w:rsidR="00E758ED" w:rsidRPr="00FD5008" w:rsidRDefault="00E758ED" w:rsidP="002A210C">
            <w:pPr>
              <w:spacing w:before="60" w:line="240" w:lineRule="auto"/>
              <w:jc w:val="right"/>
              <w:rPr>
                <w:sz w:val="18"/>
                <w:lang w:eastAsia="en-US"/>
              </w:rPr>
            </w:pPr>
          </w:p>
        </w:tc>
        <w:tc>
          <w:tcPr>
            <w:tcW w:w="1077" w:type="dxa"/>
            <w:tcBorders>
              <w:top w:val="nil"/>
              <w:left w:val="nil"/>
              <w:right w:val="nil"/>
            </w:tcBorders>
            <w:vAlign w:val="bottom"/>
          </w:tcPr>
          <w:p w:rsidR="00E758ED" w:rsidRPr="00FD5008" w:rsidRDefault="00E758ED" w:rsidP="002A210C">
            <w:pPr>
              <w:spacing w:before="60" w:line="240" w:lineRule="auto"/>
              <w:jc w:val="right"/>
              <w:rPr>
                <w:sz w:val="18"/>
                <w:lang w:eastAsia="en-US"/>
              </w:rPr>
            </w:pP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b/>
                <w:sz w:val="18"/>
                <w:lang w:eastAsia="en-US"/>
              </w:rPr>
            </w:pPr>
            <w:r w:rsidRPr="00FD5008">
              <w:rPr>
                <w:b/>
                <w:sz w:val="18"/>
                <w:lang w:eastAsia="en-US"/>
              </w:rPr>
              <w:t>Periodavgränsningsposter</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r w:rsidRPr="00FD5008">
              <w:rPr>
                <w:b/>
                <w:sz w:val="18"/>
                <w:lang w:eastAsia="en-US"/>
              </w:rPr>
              <w:t>17</w:t>
            </w:r>
          </w:p>
        </w:tc>
        <w:tc>
          <w:tcPr>
            <w:tcW w:w="267" w:type="dxa"/>
            <w:tcBorders>
              <w:top w:val="nil"/>
              <w:left w:val="nil"/>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top w:val="nil"/>
              <w:left w:val="nil"/>
              <w:right w:val="nil"/>
            </w:tcBorders>
            <w:vAlign w:val="bottom"/>
          </w:tcPr>
          <w:p w:rsidR="00E758ED" w:rsidRPr="00FD5008" w:rsidRDefault="00E758ED" w:rsidP="002A210C">
            <w:pPr>
              <w:spacing w:before="60" w:line="240" w:lineRule="auto"/>
              <w:jc w:val="right"/>
              <w:rPr>
                <w:sz w:val="18"/>
                <w:lang w:eastAsia="en-US"/>
              </w:rPr>
            </w:pPr>
          </w:p>
        </w:tc>
        <w:tc>
          <w:tcPr>
            <w:tcW w:w="285" w:type="dxa"/>
            <w:tcBorders>
              <w:top w:val="nil"/>
              <w:left w:val="nil"/>
              <w:right w:val="nil"/>
            </w:tcBorders>
          </w:tcPr>
          <w:p w:rsidR="00E758ED" w:rsidRPr="00FD5008" w:rsidRDefault="00E758ED" w:rsidP="002A210C">
            <w:pPr>
              <w:spacing w:before="60" w:line="240" w:lineRule="auto"/>
              <w:jc w:val="right"/>
              <w:rPr>
                <w:sz w:val="18"/>
                <w:lang w:eastAsia="en-US"/>
              </w:rPr>
            </w:pPr>
          </w:p>
        </w:tc>
        <w:tc>
          <w:tcPr>
            <w:tcW w:w="1077" w:type="dxa"/>
            <w:tcBorders>
              <w:top w:val="nil"/>
              <w:left w:val="nil"/>
              <w:right w:val="nil"/>
            </w:tcBorders>
            <w:vAlign w:val="bottom"/>
          </w:tcPr>
          <w:p w:rsidR="00E758ED" w:rsidRPr="00FD5008" w:rsidRDefault="00E758ED" w:rsidP="002A210C">
            <w:pPr>
              <w:spacing w:before="60" w:line="240" w:lineRule="auto"/>
              <w:jc w:val="right"/>
              <w:rPr>
                <w:sz w:val="18"/>
                <w:lang w:eastAsia="en-US"/>
              </w:rPr>
            </w:pP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sz w:val="18"/>
                <w:lang w:eastAsia="en-US"/>
              </w:rPr>
            </w:pPr>
            <w:r w:rsidRPr="00FD5008">
              <w:rPr>
                <w:sz w:val="18"/>
                <w:lang w:eastAsia="en-US"/>
              </w:rPr>
              <w:t>Upplupna kostnader</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top w:val="nil"/>
              <w:left w:val="nil"/>
              <w:right w:val="nil"/>
            </w:tcBorders>
            <w:vAlign w:val="bottom"/>
          </w:tcPr>
          <w:p w:rsidR="00E758ED" w:rsidRPr="00FD5008" w:rsidRDefault="00E758ED" w:rsidP="002A210C">
            <w:pPr>
              <w:spacing w:before="60" w:line="240" w:lineRule="auto"/>
              <w:jc w:val="right"/>
              <w:rPr>
                <w:sz w:val="18"/>
                <w:lang w:eastAsia="en-US"/>
              </w:rPr>
            </w:pPr>
            <w:r w:rsidRPr="00FD5008">
              <w:rPr>
                <w:sz w:val="18"/>
                <w:lang w:eastAsia="en-US"/>
              </w:rPr>
              <w:t>37 655</w:t>
            </w:r>
          </w:p>
        </w:tc>
        <w:tc>
          <w:tcPr>
            <w:tcW w:w="285" w:type="dxa"/>
            <w:tcBorders>
              <w:top w:val="nil"/>
              <w:left w:val="nil"/>
              <w:right w:val="nil"/>
            </w:tcBorders>
          </w:tcPr>
          <w:p w:rsidR="00E758ED" w:rsidRPr="00FD5008" w:rsidRDefault="00E758ED" w:rsidP="002A210C">
            <w:pPr>
              <w:spacing w:before="60" w:line="240" w:lineRule="auto"/>
              <w:jc w:val="right"/>
              <w:rPr>
                <w:sz w:val="18"/>
                <w:lang w:eastAsia="en-US"/>
              </w:rPr>
            </w:pPr>
          </w:p>
        </w:tc>
        <w:tc>
          <w:tcPr>
            <w:tcW w:w="1077" w:type="dxa"/>
            <w:tcBorders>
              <w:top w:val="nil"/>
              <w:left w:val="nil"/>
              <w:right w:val="nil"/>
            </w:tcBorders>
            <w:vAlign w:val="bottom"/>
          </w:tcPr>
          <w:p w:rsidR="00E758ED" w:rsidRPr="00FD5008" w:rsidRDefault="00E758ED" w:rsidP="002A210C">
            <w:pPr>
              <w:spacing w:before="60" w:line="240" w:lineRule="auto"/>
              <w:jc w:val="right"/>
              <w:rPr>
                <w:sz w:val="18"/>
                <w:lang w:eastAsia="en-US"/>
              </w:rPr>
            </w:pPr>
            <w:r w:rsidRPr="00FD5008">
              <w:rPr>
                <w:sz w:val="18"/>
                <w:lang w:eastAsia="en-US"/>
              </w:rPr>
              <w:t>25 954</w:t>
            </w: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sz w:val="18"/>
                <w:lang w:eastAsia="en-US"/>
              </w:rPr>
            </w:pPr>
            <w:r w:rsidRPr="00FD5008">
              <w:rPr>
                <w:sz w:val="18"/>
                <w:lang w:eastAsia="en-US"/>
              </w:rPr>
              <w:t>Oförbrukade bidrag</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left w:val="nil"/>
              <w:bottom w:val="single" w:sz="4" w:space="0" w:color="auto"/>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left w:val="nil"/>
              <w:bottom w:val="single" w:sz="4" w:space="0" w:color="auto"/>
              <w:right w:val="nil"/>
            </w:tcBorders>
            <w:vAlign w:val="bottom"/>
          </w:tcPr>
          <w:p w:rsidR="00E758ED" w:rsidRPr="00FD5008" w:rsidRDefault="00E758ED" w:rsidP="002A210C">
            <w:pPr>
              <w:spacing w:before="60" w:line="240" w:lineRule="auto"/>
              <w:jc w:val="right"/>
              <w:rPr>
                <w:sz w:val="18"/>
                <w:lang w:eastAsia="en-US"/>
              </w:rPr>
            </w:pPr>
            <w:r w:rsidRPr="00FD5008">
              <w:rPr>
                <w:sz w:val="18"/>
                <w:lang w:eastAsia="en-US"/>
              </w:rPr>
              <w:t>318</w:t>
            </w:r>
          </w:p>
        </w:tc>
        <w:tc>
          <w:tcPr>
            <w:tcW w:w="285" w:type="dxa"/>
            <w:tcBorders>
              <w:left w:val="nil"/>
              <w:bottom w:val="single" w:sz="4" w:space="0" w:color="auto"/>
              <w:right w:val="nil"/>
            </w:tcBorders>
          </w:tcPr>
          <w:p w:rsidR="00E758ED" w:rsidRPr="00FD5008" w:rsidRDefault="00E758ED" w:rsidP="002A210C">
            <w:pPr>
              <w:spacing w:before="60" w:line="240" w:lineRule="auto"/>
              <w:jc w:val="right"/>
              <w:rPr>
                <w:sz w:val="18"/>
                <w:lang w:eastAsia="en-US"/>
              </w:rPr>
            </w:pPr>
          </w:p>
        </w:tc>
        <w:tc>
          <w:tcPr>
            <w:tcW w:w="1077" w:type="dxa"/>
            <w:tcBorders>
              <w:left w:val="nil"/>
              <w:bottom w:val="single" w:sz="4" w:space="0" w:color="auto"/>
              <w:right w:val="nil"/>
            </w:tcBorders>
            <w:vAlign w:val="bottom"/>
          </w:tcPr>
          <w:p w:rsidR="00E758ED" w:rsidRPr="00FD5008" w:rsidRDefault="00E758ED" w:rsidP="002A210C">
            <w:pPr>
              <w:spacing w:before="60" w:line="240" w:lineRule="auto"/>
              <w:jc w:val="right"/>
              <w:rPr>
                <w:sz w:val="18"/>
                <w:lang w:eastAsia="en-US"/>
              </w:rPr>
            </w:pPr>
            <w:r w:rsidRPr="00FD5008">
              <w:rPr>
                <w:sz w:val="18"/>
                <w:lang w:eastAsia="en-US"/>
              </w:rPr>
              <w:t>47</w:t>
            </w:r>
          </w:p>
        </w:tc>
      </w:tr>
      <w:tr w:rsidR="00E758ED" w:rsidRPr="00FD5008" w:rsidTr="002A210C">
        <w:tblPrEx>
          <w:tblCellMar>
            <w:top w:w="0" w:type="dxa"/>
            <w:bottom w:w="0" w:type="dxa"/>
          </w:tblCellMar>
        </w:tblPrEx>
        <w:trPr>
          <w:trHeight w:val="255"/>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b/>
                <w:sz w:val="18"/>
                <w:lang w:eastAsia="en-US"/>
              </w:rPr>
            </w:pPr>
            <w:r w:rsidRPr="00FD5008">
              <w:rPr>
                <w:b/>
                <w:sz w:val="18"/>
                <w:lang w:eastAsia="en-US"/>
              </w:rPr>
              <w:t>Summa</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single" w:sz="4" w:space="0" w:color="auto"/>
              <w:left w:val="nil"/>
              <w:bottom w:val="nil"/>
              <w:right w:val="nil"/>
            </w:tcBorders>
            <w:vAlign w:val="bottom"/>
          </w:tcPr>
          <w:p w:rsidR="00E758ED" w:rsidRPr="00FD5008" w:rsidRDefault="00E758ED" w:rsidP="002A210C">
            <w:pPr>
              <w:spacing w:before="60" w:line="240" w:lineRule="auto"/>
              <w:jc w:val="right"/>
              <w:rPr>
                <w:b/>
                <w:sz w:val="18"/>
                <w:lang w:eastAsia="en-US"/>
              </w:rPr>
            </w:pPr>
          </w:p>
        </w:tc>
        <w:tc>
          <w:tcPr>
            <w:tcW w:w="1078" w:type="dxa"/>
            <w:tcBorders>
              <w:top w:val="single" w:sz="4" w:space="0" w:color="auto"/>
              <w:left w:val="nil"/>
              <w:bottom w:val="nil"/>
              <w:right w:val="nil"/>
            </w:tcBorders>
            <w:vAlign w:val="bottom"/>
          </w:tcPr>
          <w:p w:rsidR="00E758ED" w:rsidRPr="00FD5008" w:rsidRDefault="00E758ED" w:rsidP="002A210C">
            <w:pPr>
              <w:spacing w:before="60" w:line="240" w:lineRule="auto"/>
              <w:jc w:val="right"/>
              <w:rPr>
                <w:b/>
                <w:sz w:val="18"/>
                <w:lang w:eastAsia="en-US"/>
              </w:rPr>
            </w:pPr>
            <w:r w:rsidRPr="00FD5008">
              <w:rPr>
                <w:b/>
                <w:sz w:val="18"/>
                <w:lang w:eastAsia="en-US"/>
              </w:rPr>
              <w:t>37 973</w:t>
            </w:r>
          </w:p>
        </w:tc>
        <w:tc>
          <w:tcPr>
            <w:tcW w:w="285" w:type="dxa"/>
            <w:tcBorders>
              <w:top w:val="single" w:sz="4" w:space="0" w:color="auto"/>
              <w:left w:val="nil"/>
              <w:bottom w:val="nil"/>
              <w:right w:val="nil"/>
            </w:tcBorders>
          </w:tcPr>
          <w:p w:rsidR="00E758ED" w:rsidRPr="00FD5008" w:rsidRDefault="00E758ED" w:rsidP="002A210C">
            <w:pPr>
              <w:spacing w:before="60" w:line="240" w:lineRule="auto"/>
              <w:jc w:val="right"/>
              <w:rPr>
                <w:b/>
                <w:sz w:val="18"/>
                <w:lang w:eastAsia="en-US"/>
              </w:rPr>
            </w:pPr>
          </w:p>
        </w:tc>
        <w:tc>
          <w:tcPr>
            <w:tcW w:w="1077" w:type="dxa"/>
            <w:tcBorders>
              <w:top w:val="single" w:sz="4" w:space="0" w:color="auto"/>
              <w:left w:val="nil"/>
              <w:bottom w:val="nil"/>
              <w:right w:val="nil"/>
            </w:tcBorders>
            <w:vAlign w:val="bottom"/>
          </w:tcPr>
          <w:p w:rsidR="00E758ED" w:rsidRPr="00FD5008" w:rsidRDefault="00E758ED" w:rsidP="002A210C">
            <w:pPr>
              <w:spacing w:before="60" w:line="240" w:lineRule="auto"/>
              <w:jc w:val="right"/>
              <w:rPr>
                <w:b/>
                <w:sz w:val="18"/>
                <w:lang w:eastAsia="en-US"/>
              </w:rPr>
            </w:pPr>
            <w:r w:rsidRPr="00FD5008">
              <w:rPr>
                <w:b/>
                <w:sz w:val="18"/>
                <w:lang w:eastAsia="en-US"/>
              </w:rPr>
              <w:t>26 001</w:t>
            </w:r>
          </w:p>
        </w:tc>
      </w:tr>
      <w:tr w:rsidR="00E758ED" w:rsidRPr="00FD5008" w:rsidTr="002A210C">
        <w:tblPrEx>
          <w:tblCellMar>
            <w:top w:w="0" w:type="dxa"/>
            <w:bottom w:w="0" w:type="dxa"/>
          </w:tblCellMar>
        </w:tblPrEx>
        <w:trPr>
          <w:trHeight w:val="300"/>
        </w:trPr>
        <w:tc>
          <w:tcPr>
            <w:tcW w:w="4130" w:type="dxa"/>
            <w:tcBorders>
              <w:top w:val="nil"/>
              <w:left w:val="nil"/>
              <w:bottom w:val="nil"/>
              <w:right w:val="nil"/>
            </w:tcBorders>
            <w:vAlign w:val="bottom"/>
          </w:tcPr>
          <w:p w:rsidR="00E758ED" w:rsidRPr="00FD5008" w:rsidRDefault="00E758ED" w:rsidP="002A210C">
            <w:pPr>
              <w:spacing w:before="60" w:line="240" w:lineRule="auto"/>
              <w:jc w:val="left"/>
              <w:rPr>
                <w:b/>
                <w:sz w:val="18"/>
                <w:lang w:eastAsia="en-US"/>
              </w:rPr>
            </w:pPr>
          </w:p>
          <w:p w:rsidR="00E758ED" w:rsidRPr="00FD5008" w:rsidRDefault="00E758ED" w:rsidP="002A210C">
            <w:pPr>
              <w:spacing w:before="60" w:line="240" w:lineRule="auto"/>
              <w:jc w:val="left"/>
              <w:rPr>
                <w:b/>
                <w:sz w:val="18"/>
                <w:lang w:eastAsia="en-US"/>
              </w:rPr>
            </w:pPr>
            <w:r w:rsidRPr="00FD5008">
              <w:rPr>
                <w:b/>
                <w:sz w:val="18"/>
                <w:lang w:eastAsia="en-US"/>
              </w:rPr>
              <w:t>SUMMA KAPITAL OCH SKU</w:t>
            </w:r>
            <w:r w:rsidRPr="00FD5008">
              <w:rPr>
                <w:b/>
                <w:sz w:val="18"/>
                <w:lang w:eastAsia="en-US"/>
              </w:rPr>
              <w:t>L</w:t>
            </w:r>
            <w:r w:rsidRPr="00FD5008">
              <w:rPr>
                <w:b/>
                <w:sz w:val="18"/>
                <w:lang w:eastAsia="en-US"/>
              </w:rPr>
              <w:t>DER</w:t>
            </w:r>
          </w:p>
        </w:tc>
        <w:tc>
          <w:tcPr>
            <w:tcW w:w="510" w:type="dxa"/>
            <w:tcBorders>
              <w:top w:val="nil"/>
              <w:left w:val="nil"/>
              <w:bottom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bottom w:val="nil"/>
              <w:right w:val="nil"/>
            </w:tcBorders>
            <w:vAlign w:val="bottom"/>
          </w:tcPr>
          <w:p w:rsidR="00E758ED" w:rsidRPr="00FD5008" w:rsidRDefault="00E758ED" w:rsidP="002A210C">
            <w:pPr>
              <w:spacing w:before="60" w:line="240" w:lineRule="auto"/>
              <w:jc w:val="right"/>
              <w:rPr>
                <w:b/>
                <w:sz w:val="18"/>
                <w:lang w:eastAsia="en-US"/>
              </w:rPr>
            </w:pPr>
          </w:p>
        </w:tc>
        <w:tc>
          <w:tcPr>
            <w:tcW w:w="1078" w:type="dxa"/>
            <w:tcBorders>
              <w:top w:val="nil"/>
              <w:left w:val="nil"/>
              <w:bottom w:val="nil"/>
              <w:right w:val="nil"/>
            </w:tcBorders>
            <w:vAlign w:val="bottom"/>
          </w:tcPr>
          <w:p w:rsidR="00E758ED" w:rsidRPr="00FD5008" w:rsidRDefault="00E758ED" w:rsidP="002A210C">
            <w:pPr>
              <w:pStyle w:val="Normaltindrag"/>
              <w:jc w:val="right"/>
              <w:rPr>
                <w:b/>
                <w:sz w:val="18"/>
                <w:szCs w:val="18"/>
                <w:lang w:eastAsia="en-US"/>
              </w:rPr>
            </w:pPr>
            <w:r w:rsidRPr="00FD5008">
              <w:rPr>
                <w:b/>
                <w:sz w:val="18"/>
                <w:szCs w:val="18"/>
                <w:lang w:eastAsia="en-US"/>
              </w:rPr>
              <w:t>43 958</w:t>
            </w:r>
          </w:p>
        </w:tc>
        <w:tc>
          <w:tcPr>
            <w:tcW w:w="285" w:type="dxa"/>
            <w:tcBorders>
              <w:top w:val="nil"/>
              <w:left w:val="nil"/>
              <w:bottom w:val="nil"/>
              <w:right w:val="nil"/>
            </w:tcBorders>
          </w:tcPr>
          <w:p w:rsidR="00E758ED" w:rsidRPr="00FD5008" w:rsidRDefault="00E758ED" w:rsidP="002A210C">
            <w:pPr>
              <w:pStyle w:val="Normaltindrag"/>
              <w:jc w:val="right"/>
              <w:rPr>
                <w:b/>
                <w:sz w:val="18"/>
                <w:szCs w:val="18"/>
                <w:lang w:eastAsia="en-US"/>
              </w:rPr>
            </w:pPr>
          </w:p>
        </w:tc>
        <w:tc>
          <w:tcPr>
            <w:tcW w:w="1077" w:type="dxa"/>
            <w:tcBorders>
              <w:top w:val="nil"/>
              <w:left w:val="nil"/>
              <w:bottom w:val="nil"/>
              <w:right w:val="nil"/>
            </w:tcBorders>
            <w:vAlign w:val="bottom"/>
          </w:tcPr>
          <w:p w:rsidR="00E758ED" w:rsidRPr="00FD5008" w:rsidRDefault="00E758ED" w:rsidP="002A210C">
            <w:pPr>
              <w:pStyle w:val="Normaltindrag"/>
              <w:jc w:val="right"/>
              <w:rPr>
                <w:b/>
                <w:sz w:val="18"/>
                <w:szCs w:val="18"/>
                <w:lang w:eastAsia="en-US"/>
              </w:rPr>
            </w:pPr>
            <w:r w:rsidRPr="00FD5008">
              <w:rPr>
                <w:b/>
                <w:sz w:val="18"/>
                <w:szCs w:val="18"/>
                <w:lang w:eastAsia="en-US"/>
              </w:rPr>
              <w:t>41 514</w:t>
            </w:r>
          </w:p>
        </w:tc>
      </w:tr>
      <w:tr w:rsidR="00E758ED" w:rsidRPr="00FD5008" w:rsidTr="002A210C">
        <w:tblPrEx>
          <w:tblCellMar>
            <w:top w:w="0" w:type="dxa"/>
            <w:bottom w:w="0" w:type="dxa"/>
          </w:tblCellMar>
        </w:tblPrEx>
        <w:trPr>
          <w:trHeight w:val="255"/>
        </w:trPr>
        <w:tc>
          <w:tcPr>
            <w:tcW w:w="4130" w:type="dxa"/>
            <w:tcBorders>
              <w:top w:val="nil"/>
              <w:left w:val="nil"/>
              <w:right w:val="nil"/>
            </w:tcBorders>
            <w:vAlign w:val="bottom"/>
          </w:tcPr>
          <w:p w:rsidR="00E758ED" w:rsidRPr="00FD5008" w:rsidRDefault="00E758ED" w:rsidP="002A210C">
            <w:pPr>
              <w:spacing w:before="60" w:line="240" w:lineRule="auto"/>
              <w:jc w:val="left"/>
              <w:rPr>
                <w:sz w:val="18"/>
                <w:lang w:eastAsia="en-US"/>
              </w:rPr>
            </w:pPr>
          </w:p>
        </w:tc>
        <w:tc>
          <w:tcPr>
            <w:tcW w:w="510" w:type="dxa"/>
            <w:tcBorders>
              <w:top w:val="nil"/>
              <w:left w:val="nil"/>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right w:val="nil"/>
            </w:tcBorders>
            <w:vAlign w:val="bottom"/>
          </w:tcPr>
          <w:p w:rsidR="00E758ED" w:rsidRPr="00FD5008" w:rsidRDefault="00E758ED" w:rsidP="002A210C">
            <w:pPr>
              <w:spacing w:before="60" w:line="240" w:lineRule="auto"/>
              <w:jc w:val="right"/>
              <w:rPr>
                <w:sz w:val="18"/>
                <w:lang w:eastAsia="en-US"/>
              </w:rPr>
            </w:pPr>
          </w:p>
        </w:tc>
        <w:tc>
          <w:tcPr>
            <w:tcW w:w="1078" w:type="dxa"/>
            <w:tcBorders>
              <w:top w:val="nil"/>
              <w:left w:val="nil"/>
              <w:right w:val="nil"/>
            </w:tcBorders>
            <w:vAlign w:val="bottom"/>
          </w:tcPr>
          <w:p w:rsidR="00E758ED" w:rsidRPr="00FD5008" w:rsidRDefault="00E758ED" w:rsidP="002A210C">
            <w:pPr>
              <w:spacing w:before="60" w:line="240" w:lineRule="auto"/>
              <w:jc w:val="right"/>
              <w:rPr>
                <w:sz w:val="18"/>
                <w:lang w:eastAsia="en-US"/>
              </w:rPr>
            </w:pPr>
          </w:p>
        </w:tc>
        <w:tc>
          <w:tcPr>
            <w:tcW w:w="285" w:type="dxa"/>
            <w:tcBorders>
              <w:top w:val="nil"/>
              <w:left w:val="nil"/>
              <w:right w:val="nil"/>
            </w:tcBorders>
          </w:tcPr>
          <w:p w:rsidR="00E758ED" w:rsidRPr="00FD5008" w:rsidRDefault="00E758ED" w:rsidP="002A210C">
            <w:pPr>
              <w:spacing w:before="60" w:line="240" w:lineRule="auto"/>
              <w:jc w:val="right"/>
              <w:rPr>
                <w:sz w:val="18"/>
                <w:lang w:eastAsia="en-US"/>
              </w:rPr>
            </w:pPr>
          </w:p>
        </w:tc>
        <w:tc>
          <w:tcPr>
            <w:tcW w:w="1077" w:type="dxa"/>
            <w:tcBorders>
              <w:top w:val="nil"/>
              <w:left w:val="nil"/>
              <w:right w:val="nil"/>
            </w:tcBorders>
            <w:vAlign w:val="bottom"/>
          </w:tcPr>
          <w:p w:rsidR="00E758ED" w:rsidRPr="00FD5008" w:rsidRDefault="00E758ED" w:rsidP="002A210C">
            <w:pPr>
              <w:spacing w:before="60" w:line="240" w:lineRule="auto"/>
              <w:jc w:val="right"/>
              <w:rPr>
                <w:sz w:val="18"/>
                <w:lang w:eastAsia="en-US"/>
              </w:rPr>
            </w:pPr>
          </w:p>
        </w:tc>
      </w:tr>
      <w:tr w:rsidR="00E758ED" w:rsidRPr="00FD5008" w:rsidTr="002A210C">
        <w:tblPrEx>
          <w:tblCellMar>
            <w:top w:w="0" w:type="dxa"/>
            <w:bottom w:w="0" w:type="dxa"/>
          </w:tblCellMar>
        </w:tblPrEx>
        <w:trPr>
          <w:trHeight w:val="255"/>
        </w:trPr>
        <w:tc>
          <w:tcPr>
            <w:tcW w:w="4130" w:type="dxa"/>
            <w:tcBorders>
              <w:top w:val="nil"/>
              <w:left w:val="nil"/>
              <w:bottom w:val="single" w:sz="4" w:space="0" w:color="auto"/>
              <w:right w:val="nil"/>
            </w:tcBorders>
            <w:vAlign w:val="bottom"/>
          </w:tcPr>
          <w:p w:rsidR="00E758ED" w:rsidRPr="00FD5008" w:rsidRDefault="00E758ED" w:rsidP="002A210C">
            <w:pPr>
              <w:spacing w:before="60" w:line="240" w:lineRule="auto"/>
              <w:jc w:val="left"/>
              <w:rPr>
                <w:b/>
                <w:sz w:val="18"/>
                <w:lang w:eastAsia="en-US"/>
              </w:rPr>
            </w:pPr>
            <w:r w:rsidRPr="00FD5008">
              <w:rPr>
                <w:b/>
                <w:sz w:val="18"/>
                <w:lang w:eastAsia="en-US"/>
              </w:rPr>
              <w:t>Ansvarsförbindelser</w:t>
            </w:r>
          </w:p>
        </w:tc>
        <w:tc>
          <w:tcPr>
            <w:tcW w:w="510" w:type="dxa"/>
            <w:tcBorders>
              <w:top w:val="nil"/>
              <w:left w:val="nil"/>
              <w:bottom w:val="single" w:sz="4" w:space="0" w:color="auto"/>
              <w:right w:val="nil"/>
            </w:tcBorders>
            <w:vAlign w:val="bottom"/>
          </w:tcPr>
          <w:p w:rsidR="00E758ED" w:rsidRPr="00FD5008" w:rsidRDefault="00E758ED" w:rsidP="002A210C">
            <w:pPr>
              <w:spacing w:before="60" w:line="240" w:lineRule="auto"/>
              <w:jc w:val="center"/>
              <w:rPr>
                <w:b/>
                <w:sz w:val="18"/>
                <w:lang w:eastAsia="en-US"/>
              </w:rPr>
            </w:pPr>
          </w:p>
        </w:tc>
        <w:tc>
          <w:tcPr>
            <w:tcW w:w="267" w:type="dxa"/>
            <w:tcBorders>
              <w:top w:val="nil"/>
              <w:left w:val="nil"/>
              <w:bottom w:val="single" w:sz="4" w:space="0" w:color="auto"/>
              <w:right w:val="nil"/>
            </w:tcBorders>
            <w:vAlign w:val="bottom"/>
          </w:tcPr>
          <w:p w:rsidR="00E758ED" w:rsidRPr="00FD5008" w:rsidRDefault="00E758ED" w:rsidP="002A210C">
            <w:pPr>
              <w:spacing w:before="60" w:line="240" w:lineRule="auto"/>
              <w:jc w:val="right"/>
              <w:rPr>
                <w:b/>
                <w:sz w:val="18"/>
                <w:lang w:eastAsia="en-US"/>
              </w:rPr>
            </w:pPr>
          </w:p>
        </w:tc>
        <w:tc>
          <w:tcPr>
            <w:tcW w:w="1078" w:type="dxa"/>
            <w:tcBorders>
              <w:top w:val="nil"/>
              <w:left w:val="nil"/>
              <w:bottom w:val="single" w:sz="4" w:space="0" w:color="auto"/>
              <w:right w:val="nil"/>
            </w:tcBorders>
            <w:vAlign w:val="bottom"/>
          </w:tcPr>
          <w:p w:rsidR="00E758ED" w:rsidRPr="00FD5008" w:rsidRDefault="00E758ED" w:rsidP="002A210C">
            <w:pPr>
              <w:spacing w:before="60" w:line="240" w:lineRule="auto"/>
              <w:jc w:val="right"/>
              <w:rPr>
                <w:b/>
                <w:sz w:val="18"/>
                <w:lang w:eastAsia="en-US"/>
              </w:rPr>
            </w:pPr>
            <w:r w:rsidRPr="00FD5008">
              <w:rPr>
                <w:b/>
                <w:sz w:val="18"/>
                <w:lang w:eastAsia="en-US"/>
              </w:rPr>
              <w:t>Inga</w:t>
            </w:r>
          </w:p>
        </w:tc>
        <w:tc>
          <w:tcPr>
            <w:tcW w:w="285" w:type="dxa"/>
            <w:tcBorders>
              <w:top w:val="nil"/>
              <w:left w:val="nil"/>
              <w:bottom w:val="single" w:sz="4" w:space="0" w:color="auto"/>
              <w:right w:val="nil"/>
            </w:tcBorders>
          </w:tcPr>
          <w:p w:rsidR="00E758ED" w:rsidRPr="00FD5008" w:rsidRDefault="00E758ED" w:rsidP="002A210C">
            <w:pPr>
              <w:spacing w:before="60" w:line="240" w:lineRule="auto"/>
              <w:jc w:val="right"/>
              <w:rPr>
                <w:b/>
                <w:sz w:val="18"/>
                <w:lang w:eastAsia="en-US"/>
              </w:rPr>
            </w:pPr>
          </w:p>
        </w:tc>
        <w:tc>
          <w:tcPr>
            <w:tcW w:w="1077" w:type="dxa"/>
            <w:tcBorders>
              <w:top w:val="nil"/>
              <w:left w:val="nil"/>
              <w:bottom w:val="single" w:sz="4" w:space="0" w:color="auto"/>
              <w:right w:val="nil"/>
            </w:tcBorders>
            <w:vAlign w:val="bottom"/>
          </w:tcPr>
          <w:p w:rsidR="00E758ED" w:rsidRPr="00FD5008" w:rsidRDefault="00E758ED" w:rsidP="002A210C">
            <w:pPr>
              <w:spacing w:before="60" w:line="240" w:lineRule="auto"/>
              <w:jc w:val="right"/>
              <w:rPr>
                <w:b/>
                <w:sz w:val="18"/>
                <w:lang w:eastAsia="en-US"/>
              </w:rPr>
            </w:pPr>
            <w:r w:rsidRPr="00FD5008">
              <w:rPr>
                <w:b/>
                <w:sz w:val="18"/>
                <w:lang w:eastAsia="en-US"/>
              </w:rPr>
              <w:t>Inga</w:t>
            </w:r>
          </w:p>
        </w:tc>
      </w:tr>
    </w:tbl>
    <w:p w:rsidR="00E758ED" w:rsidRPr="00FD5008" w:rsidRDefault="00E758ED" w:rsidP="00E758ED"/>
    <w:p w:rsidR="00CF026C" w:rsidRPr="00FD5008" w:rsidRDefault="00146B56" w:rsidP="00CF026C">
      <w:pPr>
        <w:pStyle w:val="Rubrik2"/>
        <w:spacing w:before="0"/>
        <w:ind w:left="-95"/>
      </w:pPr>
      <w:bookmarkStart w:id="156" w:name="_Toc190535509"/>
      <w:bookmarkStart w:id="157" w:name="_Toc190762626"/>
      <w:r w:rsidRPr="00FD5008">
        <w:br w:type="page"/>
      </w:r>
      <w:bookmarkStart w:id="158" w:name="_Toc190535505"/>
      <w:bookmarkStart w:id="159" w:name="_Toc190762622"/>
      <w:bookmarkStart w:id="160" w:name="_Toc191201149"/>
      <w:r w:rsidR="00CF026C" w:rsidRPr="00FD5008">
        <w:t>Anslagsredovisning</w:t>
      </w:r>
      <w:bookmarkEnd w:id="158"/>
      <w:bookmarkEnd w:id="159"/>
      <w:bookmarkEnd w:id="160"/>
    </w:p>
    <w:p w:rsidR="00CF026C" w:rsidRPr="00FD5008" w:rsidRDefault="00CF026C" w:rsidP="00CF026C">
      <w:pPr>
        <w:pStyle w:val="Rubrik3"/>
        <w:spacing w:before="235"/>
        <w:rPr>
          <w:bCs/>
          <w:noProof w:val="0"/>
          <w:szCs w:val="21"/>
        </w:rPr>
      </w:pPr>
      <w:bookmarkStart w:id="161" w:name="_Toc190535506"/>
      <w:bookmarkStart w:id="162" w:name="_Toc190762623"/>
      <w:bookmarkStart w:id="163" w:name="_Toc191201150"/>
      <w:r w:rsidRPr="00FD5008">
        <w:rPr>
          <w:bCs/>
          <w:noProof w:val="0"/>
          <w:szCs w:val="21"/>
        </w:rPr>
        <w:t>Redovisning mot anslag</w:t>
      </w:r>
      <w:bookmarkEnd w:id="161"/>
      <w:bookmarkEnd w:id="162"/>
      <w:bookmarkEnd w:id="163"/>
      <w:r w:rsidRPr="00FD5008">
        <w:rPr>
          <w:bCs/>
          <w:noProof w:val="0"/>
          <w:szCs w:val="21"/>
        </w:rPr>
        <w:t xml:space="preserve"> </w:t>
      </w:r>
    </w:p>
    <w:tbl>
      <w:tblPr>
        <w:tblpPr w:leftFromText="141" w:rightFromText="141" w:vertAnchor="text" w:horzAnchor="margin" w:tblpY="92"/>
        <w:tblW w:w="7064" w:type="dxa"/>
        <w:tblLayout w:type="fixed"/>
        <w:tblCellMar>
          <w:left w:w="28" w:type="dxa"/>
          <w:right w:w="28" w:type="dxa"/>
        </w:tblCellMar>
        <w:tblLook w:val="01E0" w:firstRow="1" w:lastRow="1" w:firstColumn="1" w:lastColumn="1" w:noHBand="0" w:noVBand="0"/>
      </w:tblPr>
      <w:tblGrid>
        <w:gridCol w:w="1909"/>
        <w:gridCol w:w="209"/>
        <w:gridCol w:w="843"/>
        <w:gridCol w:w="888"/>
        <w:gridCol w:w="799"/>
        <w:gridCol w:w="729"/>
        <w:gridCol w:w="855"/>
        <w:gridCol w:w="832"/>
      </w:tblGrid>
      <w:tr w:rsidR="00CF026C" w:rsidRPr="00FD5008" w:rsidTr="00CF026C">
        <w:tblPrEx>
          <w:tblCellMar>
            <w:top w:w="0" w:type="dxa"/>
            <w:bottom w:w="0" w:type="dxa"/>
          </w:tblCellMar>
        </w:tblPrEx>
        <w:tc>
          <w:tcPr>
            <w:tcW w:w="1909" w:type="dxa"/>
            <w:tcBorders>
              <w:top w:val="single" w:sz="6" w:space="0" w:color="auto"/>
              <w:bottom w:val="single" w:sz="6" w:space="0" w:color="auto"/>
            </w:tcBorders>
            <w:shd w:val="clear" w:color="000000" w:fill="FFFFFF"/>
          </w:tcPr>
          <w:p w:rsidR="00CF026C" w:rsidRPr="00FD5008" w:rsidRDefault="00CF026C" w:rsidP="00CF026C">
            <w:pPr>
              <w:spacing w:line="200" w:lineRule="exact"/>
              <w:rPr>
                <w:b/>
                <w:sz w:val="16"/>
                <w:szCs w:val="16"/>
              </w:rPr>
            </w:pPr>
            <w:r w:rsidRPr="00FD5008">
              <w:rPr>
                <w:b/>
                <w:sz w:val="16"/>
                <w:szCs w:val="16"/>
              </w:rPr>
              <w:t>Anslag</w:t>
            </w:r>
          </w:p>
          <w:p w:rsidR="00CF026C" w:rsidRPr="00FD5008" w:rsidRDefault="00CF026C" w:rsidP="00CF026C">
            <w:pPr>
              <w:spacing w:line="200" w:lineRule="exact"/>
              <w:rPr>
                <w:b/>
                <w:sz w:val="16"/>
                <w:szCs w:val="16"/>
              </w:rPr>
            </w:pPr>
            <w:r w:rsidRPr="00FD5008">
              <w:rPr>
                <w:b/>
                <w:sz w:val="16"/>
                <w:szCs w:val="16"/>
              </w:rPr>
              <w:t>(tkr)</w:t>
            </w:r>
          </w:p>
        </w:tc>
        <w:tc>
          <w:tcPr>
            <w:tcW w:w="209" w:type="dxa"/>
            <w:tcBorders>
              <w:top w:val="single" w:sz="6" w:space="0" w:color="auto"/>
              <w:bottom w:val="single" w:sz="6" w:space="0" w:color="auto"/>
            </w:tcBorders>
            <w:shd w:val="clear" w:color="000000" w:fill="FFFFFF"/>
          </w:tcPr>
          <w:p w:rsidR="00CF026C" w:rsidRPr="00FD5008" w:rsidRDefault="00CF026C" w:rsidP="00CF026C">
            <w:pPr>
              <w:spacing w:line="200" w:lineRule="exact"/>
              <w:jc w:val="center"/>
              <w:rPr>
                <w:b/>
                <w:sz w:val="16"/>
                <w:szCs w:val="16"/>
              </w:rPr>
            </w:pPr>
          </w:p>
        </w:tc>
        <w:tc>
          <w:tcPr>
            <w:tcW w:w="843" w:type="dxa"/>
            <w:tcBorders>
              <w:top w:val="single" w:sz="6" w:space="0" w:color="auto"/>
              <w:bottom w:val="single" w:sz="6" w:space="0" w:color="auto"/>
            </w:tcBorders>
            <w:shd w:val="clear" w:color="000000" w:fill="FFFFFF"/>
          </w:tcPr>
          <w:p w:rsidR="00CF026C" w:rsidRPr="00FD5008" w:rsidRDefault="00CF026C" w:rsidP="00CF026C">
            <w:pPr>
              <w:spacing w:line="200" w:lineRule="exact"/>
              <w:jc w:val="left"/>
              <w:rPr>
                <w:b/>
                <w:spacing w:val="-2"/>
                <w:sz w:val="16"/>
                <w:szCs w:val="16"/>
              </w:rPr>
            </w:pPr>
            <w:r w:rsidRPr="00FD5008">
              <w:rPr>
                <w:b/>
                <w:spacing w:val="-2"/>
                <w:sz w:val="16"/>
                <w:szCs w:val="16"/>
              </w:rPr>
              <w:t>Ingående över-f</w:t>
            </w:r>
            <w:r w:rsidRPr="00FD5008">
              <w:rPr>
                <w:b/>
                <w:spacing w:val="-2"/>
                <w:sz w:val="16"/>
                <w:szCs w:val="16"/>
              </w:rPr>
              <w:t>ö</w:t>
            </w:r>
            <w:r w:rsidRPr="00FD5008">
              <w:rPr>
                <w:b/>
                <w:spacing w:val="-2"/>
                <w:sz w:val="16"/>
                <w:szCs w:val="16"/>
              </w:rPr>
              <w:t>rings</w:t>
            </w:r>
            <w:r w:rsidRPr="00FD5008">
              <w:rPr>
                <w:b/>
                <w:spacing w:val="-2"/>
                <w:sz w:val="16"/>
                <w:szCs w:val="16"/>
              </w:rPr>
              <w:softHyphen/>
              <w:t>belopp</w:t>
            </w:r>
          </w:p>
        </w:tc>
        <w:tc>
          <w:tcPr>
            <w:tcW w:w="888" w:type="dxa"/>
            <w:tcBorders>
              <w:top w:val="single" w:sz="6" w:space="0" w:color="auto"/>
              <w:bottom w:val="single" w:sz="6" w:space="0" w:color="auto"/>
            </w:tcBorders>
            <w:shd w:val="clear" w:color="000000" w:fill="FFFFFF"/>
          </w:tcPr>
          <w:p w:rsidR="00CF026C" w:rsidRPr="00FD5008" w:rsidRDefault="00CF026C" w:rsidP="00CF026C">
            <w:pPr>
              <w:spacing w:line="200" w:lineRule="exact"/>
              <w:jc w:val="left"/>
              <w:rPr>
                <w:b/>
                <w:spacing w:val="-2"/>
                <w:sz w:val="16"/>
                <w:szCs w:val="16"/>
              </w:rPr>
            </w:pPr>
            <w:r w:rsidRPr="00FD5008">
              <w:rPr>
                <w:b/>
                <w:spacing w:val="-2"/>
                <w:sz w:val="16"/>
                <w:szCs w:val="16"/>
              </w:rPr>
              <w:t>Årets a</w:t>
            </w:r>
            <w:r w:rsidRPr="00FD5008">
              <w:rPr>
                <w:b/>
                <w:spacing w:val="-2"/>
                <w:sz w:val="16"/>
                <w:szCs w:val="16"/>
              </w:rPr>
              <w:t>n</w:t>
            </w:r>
            <w:r w:rsidRPr="00FD5008">
              <w:rPr>
                <w:b/>
                <w:spacing w:val="-2"/>
                <w:sz w:val="16"/>
                <w:szCs w:val="16"/>
              </w:rPr>
              <w:t xml:space="preserve">visning </w:t>
            </w:r>
          </w:p>
        </w:tc>
        <w:tc>
          <w:tcPr>
            <w:tcW w:w="799" w:type="dxa"/>
            <w:tcBorders>
              <w:top w:val="single" w:sz="6" w:space="0" w:color="auto"/>
              <w:bottom w:val="single" w:sz="6" w:space="0" w:color="auto"/>
            </w:tcBorders>
            <w:shd w:val="clear" w:color="000000" w:fill="FFFFFF"/>
          </w:tcPr>
          <w:p w:rsidR="00CF026C" w:rsidRPr="00FD5008" w:rsidRDefault="00CF026C" w:rsidP="00CF026C">
            <w:pPr>
              <w:spacing w:line="200" w:lineRule="exact"/>
              <w:jc w:val="left"/>
              <w:rPr>
                <w:b/>
                <w:spacing w:val="-2"/>
                <w:sz w:val="16"/>
                <w:szCs w:val="16"/>
              </w:rPr>
            </w:pPr>
            <w:r w:rsidRPr="00FD5008">
              <w:rPr>
                <w:b/>
                <w:spacing w:val="-2"/>
                <w:sz w:val="16"/>
                <w:szCs w:val="16"/>
              </w:rPr>
              <w:t>Indra</w:t>
            </w:r>
            <w:r w:rsidRPr="00FD5008">
              <w:rPr>
                <w:b/>
                <w:spacing w:val="-2"/>
                <w:sz w:val="16"/>
                <w:szCs w:val="16"/>
              </w:rPr>
              <w:t>g</w:t>
            </w:r>
            <w:r w:rsidRPr="00FD5008">
              <w:rPr>
                <w:b/>
                <w:spacing w:val="-2"/>
                <w:sz w:val="16"/>
                <w:szCs w:val="16"/>
              </w:rPr>
              <w:t>ning av a</w:t>
            </w:r>
            <w:r w:rsidRPr="00FD5008">
              <w:rPr>
                <w:b/>
                <w:spacing w:val="-2"/>
                <w:sz w:val="16"/>
                <w:szCs w:val="16"/>
              </w:rPr>
              <w:t>n</w:t>
            </w:r>
            <w:r w:rsidRPr="00FD5008">
              <w:rPr>
                <w:b/>
                <w:spacing w:val="-2"/>
                <w:sz w:val="16"/>
                <w:szCs w:val="16"/>
              </w:rPr>
              <w:t>slags</w:t>
            </w:r>
            <w:r w:rsidRPr="00FD5008">
              <w:rPr>
                <w:b/>
                <w:spacing w:val="-2"/>
                <w:sz w:val="16"/>
                <w:szCs w:val="16"/>
              </w:rPr>
              <w:softHyphen/>
              <w:t>medel</w:t>
            </w:r>
          </w:p>
        </w:tc>
        <w:tc>
          <w:tcPr>
            <w:tcW w:w="729" w:type="dxa"/>
            <w:tcBorders>
              <w:top w:val="single" w:sz="6" w:space="0" w:color="auto"/>
              <w:bottom w:val="single" w:sz="6" w:space="0" w:color="auto"/>
            </w:tcBorders>
            <w:shd w:val="clear" w:color="000000" w:fill="FFFFFF"/>
          </w:tcPr>
          <w:p w:rsidR="00CF026C" w:rsidRPr="00FD5008" w:rsidRDefault="00CF026C" w:rsidP="00CF026C">
            <w:pPr>
              <w:spacing w:line="200" w:lineRule="exact"/>
              <w:jc w:val="left"/>
              <w:rPr>
                <w:b/>
                <w:spacing w:val="-2"/>
                <w:sz w:val="16"/>
                <w:szCs w:val="16"/>
              </w:rPr>
            </w:pPr>
            <w:r w:rsidRPr="00FD5008">
              <w:rPr>
                <w:b/>
                <w:spacing w:val="-2"/>
                <w:sz w:val="16"/>
                <w:szCs w:val="16"/>
              </w:rPr>
              <w:t xml:space="preserve">Totalt </w:t>
            </w:r>
            <w:r w:rsidRPr="00FD5008">
              <w:rPr>
                <w:b/>
                <w:spacing w:val="-2"/>
                <w:sz w:val="16"/>
                <w:szCs w:val="16"/>
              </w:rPr>
              <w:br/>
              <w:t>dis</w:t>
            </w:r>
            <w:r w:rsidRPr="00FD5008">
              <w:rPr>
                <w:b/>
                <w:spacing w:val="-2"/>
                <w:sz w:val="16"/>
                <w:szCs w:val="16"/>
              </w:rPr>
              <w:softHyphen/>
              <w:t>p</w:t>
            </w:r>
            <w:r w:rsidRPr="00FD5008">
              <w:rPr>
                <w:b/>
                <w:spacing w:val="-2"/>
                <w:sz w:val="16"/>
                <w:szCs w:val="16"/>
              </w:rPr>
              <w:t>o</w:t>
            </w:r>
            <w:r w:rsidRPr="00FD5008">
              <w:rPr>
                <w:b/>
                <w:spacing w:val="-2"/>
                <w:sz w:val="16"/>
                <w:szCs w:val="16"/>
              </w:rPr>
              <w:t xml:space="preserve">ni-belt </w:t>
            </w:r>
            <w:r w:rsidRPr="00FD5008">
              <w:rPr>
                <w:b/>
                <w:spacing w:val="-2"/>
                <w:sz w:val="16"/>
                <w:szCs w:val="16"/>
              </w:rPr>
              <w:br/>
              <w:t>belopp</w:t>
            </w:r>
          </w:p>
        </w:tc>
        <w:tc>
          <w:tcPr>
            <w:tcW w:w="855" w:type="dxa"/>
            <w:tcBorders>
              <w:top w:val="single" w:sz="6" w:space="0" w:color="auto"/>
              <w:bottom w:val="single" w:sz="6" w:space="0" w:color="auto"/>
            </w:tcBorders>
            <w:shd w:val="clear" w:color="000000" w:fill="FFFFFF"/>
          </w:tcPr>
          <w:p w:rsidR="00CF026C" w:rsidRPr="00FD5008" w:rsidRDefault="00CF026C" w:rsidP="00CF026C">
            <w:pPr>
              <w:spacing w:line="200" w:lineRule="exact"/>
              <w:jc w:val="left"/>
              <w:rPr>
                <w:b/>
                <w:spacing w:val="-2"/>
                <w:sz w:val="16"/>
                <w:szCs w:val="16"/>
              </w:rPr>
            </w:pPr>
            <w:r w:rsidRPr="00FD5008">
              <w:rPr>
                <w:b/>
                <w:spacing w:val="-2"/>
                <w:sz w:val="16"/>
                <w:szCs w:val="16"/>
              </w:rPr>
              <w:t>Utgifter</w:t>
            </w:r>
          </w:p>
        </w:tc>
        <w:tc>
          <w:tcPr>
            <w:tcW w:w="832" w:type="dxa"/>
            <w:tcBorders>
              <w:top w:val="single" w:sz="6" w:space="0" w:color="auto"/>
              <w:bottom w:val="single" w:sz="6" w:space="0" w:color="auto"/>
            </w:tcBorders>
            <w:shd w:val="clear" w:color="000000" w:fill="FFFFFF"/>
          </w:tcPr>
          <w:p w:rsidR="00CF026C" w:rsidRPr="00FD5008" w:rsidRDefault="00CF026C" w:rsidP="00CF026C">
            <w:pPr>
              <w:spacing w:line="200" w:lineRule="exact"/>
              <w:jc w:val="left"/>
              <w:rPr>
                <w:b/>
                <w:spacing w:val="-2"/>
                <w:sz w:val="16"/>
                <w:szCs w:val="16"/>
              </w:rPr>
            </w:pPr>
            <w:r w:rsidRPr="00FD5008">
              <w:rPr>
                <w:b/>
                <w:spacing w:val="-2"/>
                <w:sz w:val="16"/>
                <w:szCs w:val="16"/>
              </w:rPr>
              <w:t>Utgående över</w:t>
            </w:r>
            <w:r w:rsidRPr="00FD5008">
              <w:rPr>
                <w:b/>
                <w:spacing w:val="-2"/>
                <w:sz w:val="16"/>
                <w:szCs w:val="16"/>
              </w:rPr>
              <w:softHyphen/>
              <w:t>-f</w:t>
            </w:r>
            <w:r w:rsidRPr="00FD5008">
              <w:rPr>
                <w:b/>
                <w:spacing w:val="-2"/>
                <w:sz w:val="16"/>
                <w:szCs w:val="16"/>
              </w:rPr>
              <w:t>ö</w:t>
            </w:r>
            <w:r w:rsidRPr="00FD5008">
              <w:rPr>
                <w:b/>
                <w:spacing w:val="-2"/>
                <w:sz w:val="16"/>
                <w:szCs w:val="16"/>
              </w:rPr>
              <w:t>rings</w:t>
            </w:r>
            <w:r w:rsidRPr="00FD5008">
              <w:rPr>
                <w:b/>
                <w:spacing w:val="-2"/>
                <w:sz w:val="16"/>
                <w:szCs w:val="16"/>
              </w:rPr>
              <w:softHyphen/>
              <w:t>belopp</w:t>
            </w:r>
          </w:p>
        </w:tc>
      </w:tr>
      <w:tr w:rsidR="00CF026C" w:rsidRPr="00FD5008" w:rsidTr="00CF026C">
        <w:tblPrEx>
          <w:tblCellMar>
            <w:top w:w="0" w:type="dxa"/>
            <w:bottom w:w="0" w:type="dxa"/>
          </w:tblCellMar>
        </w:tblPrEx>
        <w:tc>
          <w:tcPr>
            <w:tcW w:w="1909" w:type="dxa"/>
            <w:tcBorders>
              <w:top w:val="single" w:sz="6" w:space="0" w:color="auto"/>
            </w:tcBorders>
            <w:shd w:val="clear" w:color="000000" w:fill="auto"/>
            <w:vAlign w:val="bottom"/>
          </w:tcPr>
          <w:p w:rsidR="00CF026C" w:rsidRPr="00FD5008" w:rsidRDefault="00CF026C" w:rsidP="00CF026C">
            <w:pPr>
              <w:spacing w:line="200" w:lineRule="exact"/>
              <w:jc w:val="left"/>
              <w:rPr>
                <w:spacing w:val="-4"/>
                <w:sz w:val="16"/>
                <w:szCs w:val="16"/>
              </w:rPr>
            </w:pPr>
            <w:r w:rsidRPr="00FD5008">
              <w:rPr>
                <w:spacing w:val="-4"/>
                <w:sz w:val="16"/>
                <w:szCs w:val="16"/>
              </w:rPr>
              <w:t xml:space="preserve">Utgiftsområde 2 anslag 90:1 </w:t>
            </w:r>
            <w:r w:rsidRPr="00FD5008">
              <w:rPr>
                <w:spacing w:val="-4"/>
                <w:sz w:val="16"/>
                <w:szCs w:val="16"/>
              </w:rPr>
              <w:br/>
              <w:t>Riksrevisionen Rama</w:t>
            </w:r>
            <w:r w:rsidRPr="00FD5008">
              <w:rPr>
                <w:spacing w:val="-4"/>
                <w:sz w:val="16"/>
                <w:szCs w:val="16"/>
              </w:rPr>
              <w:t>n</w:t>
            </w:r>
            <w:r w:rsidRPr="00FD5008">
              <w:rPr>
                <w:spacing w:val="-4"/>
                <w:sz w:val="16"/>
                <w:szCs w:val="16"/>
              </w:rPr>
              <w:t>slag</w:t>
            </w:r>
          </w:p>
        </w:tc>
        <w:tc>
          <w:tcPr>
            <w:tcW w:w="209" w:type="dxa"/>
            <w:tcBorders>
              <w:top w:val="single" w:sz="6" w:space="0" w:color="auto"/>
            </w:tcBorders>
            <w:shd w:val="clear" w:color="000000" w:fill="auto"/>
            <w:vAlign w:val="bottom"/>
          </w:tcPr>
          <w:p w:rsidR="00CF026C" w:rsidRPr="00FD5008" w:rsidRDefault="00CF026C" w:rsidP="00CF026C">
            <w:pPr>
              <w:spacing w:line="200" w:lineRule="exact"/>
              <w:jc w:val="center"/>
              <w:rPr>
                <w:sz w:val="16"/>
                <w:szCs w:val="16"/>
              </w:rPr>
            </w:pPr>
          </w:p>
          <w:p w:rsidR="00CF026C" w:rsidRPr="00FD5008" w:rsidRDefault="00CF026C" w:rsidP="00CF026C">
            <w:pPr>
              <w:pStyle w:val="Normaltindrag"/>
              <w:spacing w:before="62" w:line="200" w:lineRule="exact"/>
              <w:ind w:firstLine="0"/>
              <w:jc w:val="center"/>
              <w:rPr>
                <w:b/>
                <w:sz w:val="16"/>
                <w:szCs w:val="16"/>
              </w:rPr>
            </w:pPr>
          </w:p>
        </w:tc>
        <w:tc>
          <w:tcPr>
            <w:tcW w:w="843" w:type="dxa"/>
            <w:tcBorders>
              <w:top w:val="single" w:sz="6" w:space="0" w:color="auto"/>
            </w:tcBorders>
            <w:shd w:val="clear" w:color="000000" w:fill="auto"/>
            <w:vAlign w:val="bottom"/>
          </w:tcPr>
          <w:p w:rsidR="00CF026C" w:rsidRPr="00FD5008" w:rsidRDefault="00CF026C" w:rsidP="00CF026C">
            <w:pPr>
              <w:spacing w:line="200" w:lineRule="exact"/>
              <w:ind w:right="227"/>
              <w:jc w:val="right"/>
              <w:rPr>
                <w:sz w:val="16"/>
                <w:szCs w:val="16"/>
              </w:rPr>
            </w:pPr>
            <w:r w:rsidRPr="00FD5008">
              <w:rPr>
                <w:sz w:val="16"/>
                <w:szCs w:val="16"/>
              </w:rPr>
              <w:t>18 473</w:t>
            </w:r>
          </w:p>
        </w:tc>
        <w:tc>
          <w:tcPr>
            <w:tcW w:w="888" w:type="dxa"/>
            <w:tcBorders>
              <w:top w:val="single" w:sz="6" w:space="0" w:color="auto"/>
            </w:tcBorders>
            <w:shd w:val="clear" w:color="000000" w:fill="auto"/>
            <w:vAlign w:val="bottom"/>
          </w:tcPr>
          <w:p w:rsidR="00CF026C" w:rsidRPr="00FD5008" w:rsidRDefault="00CF026C" w:rsidP="00CF026C">
            <w:pPr>
              <w:pStyle w:val="Normaltindrag"/>
              <w:spacing w:before="62" w:line="200" w:lineRule="exact"/>
              <w:ind w:right="227" w:firstLine="0"/>
              <w:jc w:val="right"/>
              <w:rPr>
                <w:sz w:val="16"/>
                <w:szCs w:val="16"/>
              </w:rPr>
            </w:pPr>
            <w:r w:rsidRPr="00FD5008">
              <w:rPr>
                <w:sz w:val="16"/>
                <w:szCs w:val="16"/>
              </w:rPr>
              <w:t>282 538</w:t>
            </w:r>
          </w:p>
        </w:tc>
        <w:tc>
          <w:tcPr>
            <w:tcW w:w="799" w:type="dxa"/>
            <w:tcBorders>
              <w:top w:val="single" w:sz="6" w:space="0" w:color="auto"/>
            </w:tcBorders>
            <w:shd w:val="clear" w:color="000000" w:fill="auto"/>
            <w:vAlign w:val="bottom"/>
          </w:tcPr>
          <w:p w:rsidR="00CF026C" w:rsidRPr="00FD5008" w:rsidRDefault="00CF026C" w:rsidP="00CF026C">
            <w:pPr>
              <w:pStyle w:val="Normaltindrag"/>
              <w:spacing w:before="62" w:line="200" w:lineRule="exact"/>
              <w:ind w:right="227" w:firstLine="0"/>
              <w:jc w:val="right"/>
              <w:rPr>
                <w:sz w:val="16"/>
                <w:szCs w:val="16"/>
              </w:rPr>
            </w:pPr>
            <w:r w:rsidRPr="00FD5008">
              <w:rPr>
                <w:sz w:val="16"/>
                <w:szCs w:val="16"/>
              </w:rPr>
              <w:t>10 073</w:t>
            </w:r>
          </w:p>
        </w:tc>
        <w:tc>
          <w:tcPr>
            <w:tcW w:w="729" w:type="dxa"/>
            <w:tcBorders>
              <w:top w:val="single" w:sz="6" w:space="0" w:color="auto"/>
            </w:tcBorders>
            <w:shd w:val="clear" w:color="000000" w:fill="auto"/>
            <w:vAlign w:val="bottom"/>
          </w:tcPr>
          <w:p w:rsidR="00CF026C" w:rsidRPr="00FD5008" w:rsidRDefault="00CF026C" w:rsidP="00CF026C">
            <w:pPr>
              <w:spacing w:line="200" w:lineRule="exact"/>
              <w:ind w:right="113"/>
              <w:jc w:val="right"/>
              <w:rPr>
                <w:sz w:val="16"/>
                <w:szCs w:val="16"/>
              </w:rPr>
            </w:pPr>
            <w:r w:rsidRPr="00FD5008">
              <w:rPr>
                <w:sz w:val="16"/>
                <w:szCs w:val="16"/>
              </w:rPr>
              <w:t>290 938</w:t>
            </w:r>
          </w:p>
        </w:tc>
        <w:tc>
          <w:tcPr>
            <w:tcW w:w="855" w:type="dxa"/>
            <w:tcBorders>
              <w:top w:val="single" w:sz="6" w:space="0" w:color="auto"/>
            </w:tcBorders>
            <w:shd w:val="clear" w:color="000000" w:fill="auto"/>
            <w:vAlign w:val="bottom"/>
          </w:tcPr>
          <w:p w:rsidR="00CF026C" w:rsidRPr="00FD5008" w:rsidRDefault="00CF026C" w:rsidP="00CF026C">
            <w:pPr>
              <w:spacing w:line="200" w:lineRule="exact"/>
              <w:ind w:right="227"/>
              <w:jc w:val="right"/>
              <w:rPr>
                <w:sz w:val="16"/>
                <w:szCs w:val="16"/>
              </w:rPr>
            </w:pPr>
            <w:r w:rsidRPr="00FD5008">
              <w:rPr>
                <w:sz w:val="16"/>
                <w:szCs w:val="16"/>
              </w:rPr>
              <w:t>283 987</w:t>
            </w:r>
          </w:p>
        </w:tc>
        <w:tc>
          <w:tcPr>
            <w:tcW w:w="832" w:type="dxa"/>
            <w:tcBorders>
              <w:top w:val="single" w:sz="6" w:space="0" w:color="auto"/>
            </w:tcBorders>
            <w:shd w:val="clear" w:color="000000" w:fill="auto"/>
            <w:vAlign w:val="bottom"/>
          </w:tcPr>
          <w:p w:rsidR="00CF026C" w:rsidRPr="00FD5008" w:rsidRDefault="00CF026C" w:rsidP="00CF026C">
            <w:pPr>
              <w:spacing w:line="200" w:lineRule="exact"/>
              <w:ind w:right="227"/>
              <w:jc w:val="right"/>
              <w:rPr>
                <w:sz w:val="16"/>
                <w:szCs w:val="16"/>
              </w:rPr>
            </w:pPr>
            <w:r w:rsidRPr="00FD5008">
              <w:rPr>
                <w:sz w:val="16"/>
                <w:szCs w:val="16"/>
              </w:rPr>
              <w:t>6 951</w:t>
            </w:r>
          </w:p>
        </w:tc>
      </w:tr>
      <w:tr w:rsidR="00CF026C" w:rsidRPr="00FD5008" w:rsidTr="00CF026C">
        <w:tblPrEx>
          <w:tblCellMar>
            <w:top w:w="0" w:type="dxa"/>
            <w:bottom w:w="0" w:type="dxa"/>
          </w:tblCellMar>
        </w:tblPrEx>
        <w:tc>
          <w:tcPr>
            <w:tcW w:w="1909" w:type="dxa"/>
            <w:shd w:val="clear" w:color="000000" w:fill="FFFFFF"/>
            <w:vAlign w:val="bottom"/>
          </w:tcPr>
          <w:p w:rsidR="00CF026C" w:rsidRPr="00FD5008" w:rsidRDefault="00CF026C" w:rsidP="00CF026C">
            <w:pPr>
              <w:spacing w:before="120" w:line="200" w:lineRule="exact"/>
              <w:jc w:val="left"/>
              <w:rPr>
                <w:sz w:val="16"/>
                <w:szCs w:val="16"/>
              </w:rPr>
            </w:pPr>
            <w:r w:rsidRPr="00FD5008">
              <w:rPr>
                <w:spacing w:val="-4"/>
                <w:sz w:val="16"/>
                <w:szCs w:val="16"/>
              </w:rPr>
              <w:t>Utgiftsområde 7 anslag 8</w:t>
            </w:r>
            <w:r w:rsidRPr="00FD5008">
              <w:rPr>
                <w:sz w:val="16"/>
                <w:szCs w:val="16"/>
              </w:rPr>
              <w:t>:5 Riksrevisionen: Internati</w:t>
            </w:r>
            <w:r w:rsidRPr="00FD5008">
              <w:rPr>
                <w:sz w:val="16"/>
                <w:szCs w:val="16"/>
              </w:rPr>
              <w:t>o</w:t>
            </w:r>
            <w:r w:rsidRPr="00FD5008">
              <w:rPr>
                <w:sz w:val="16"/>
                <w:szCs w:val="16"/>
              </w:rPr>
              <w:t>nellt utvecklingssa</w:t>
            </w:r>
            <w:r w:rsidRPr="00FD5008">
              <w:rPr>
                <w:sz w:val="16"/>
                <w:szCs w:val="16"/>
              </w:rPr>
              <w:t>m</w:t>
            </w:r>
            <w:r w:rsidRPr="00FD5008">
              <w:rPr>
                <w:sz w:val="16"/>
                <w:szCs w:val="16"/>
              </w:rPr>
              <w:t>arbete</w:t>
            </w:r>
            <w:r w:rsidRPr="00FD5008">
              <w:rPr>
                <w:spacing w:val="-4"/>
                <w:sz w:val="16"/>
                <w:szCs w:val="16"/>
              </w:rPr>
              <w:t xml:space="preserve"> Rama</w:t>
            </w:r>
            <w:r w:rsidRPr="00FD5008">
              <w:rPr>
                <w:spacing w:val="-4"/>
                <w:sz w:val="16"/>
                <w:szCs w:val="16"/>
              </w:rPr>
              <w:t>n</w:t>
            </w:r>
            <w:r w:rsidRPr="00FD5008">
              <w:rPr>
                <w:spacing w:val="-4"/>
                <w:sz w:val="16"/>
                <w:szCs w:val="16"/>
              </w:rPr>
              <w:t xml:space="preserve">slag </w:t>
            </w:r>
          </w:p>
        </w:tc>
        <w:tc>
          <w:tcPr>
            <w:tcW w:w="209" w:type="dxa"/>
            <w:shd w:val="clear" w:color="000000" w:fill="FFFFFF"/>
            <w:vAlign w:val="bottom"/>
          </w:tcPr>
          <w:p w:rsidR="00CF026C" w:rsidRPr="00FD5008" w:rsidRDefault="00CF026C" w:rsidP="00CF026C">
            <w:pPr>
              <w:spacing w:line="200" w:lineRule="exact"/>
              <w:jc w:val="center"/>
              <w:rPr>
                <w:b/>
                <w:sz w:val="16"/>
                <w:szCs w:val="16"/>
              </w:rPr>
            </w:pPr>
          </w:p>
        </w:tc>
        <w:tc>
          <w:tcPr>
            <w:tcW w:w="843" w:type="dxa"/>
            <w:shd w:val="clear" w:color="000000" w:fill="FFFFFF"/>
            <w:vAlign w:val="bottom"/>
          </w:tcPr>
          <w:p w:rsidR="00CF026C" w:rsidRPr="00FD5008" w:rsidRDefault="00CF026C" w:rsidP="00CF026C">
            <w:pPr>
              <w:spacing w:line="200" w:lineRule="exact"/>
              <w:ind w:right="227"/>
              <w:jc w:val="right"/>
              <w:rPr>
                <w:sz w:val="16"/>
                <w:szCs w:val="16"/>
              </w:rPr>
            </w:pPr>
            <w:r w:rsidRPr="00FD5008">
              <w:rPr>
                <w:sz w:val="16"/>
                <w:szCs w:val="16"/>
              </w:rPr>
              <w:t>2 692</w:t>
            </w:r>
          </w:p>
        </w:tc>
        <w:tc>
          <w:tcPr>
            <w:tcW w:w="888" w:type="dxa"/>
            <w:shd w:val="clear" w:color="000000" w:fill="FFFFFF"/>
            <w:vAlign w:val="bottom"/>
          </w:tcPr>
          <w:p w:rsidR="00CF026C" w:rsidRPr="00FD5008" w:rsidRDefault="00CF026C" w:rsidP="00CF026C">
            <w:pPr>
              <w:pStyle w:val="Normaltindrag"/>
              <w:spacing w:before="62" w:line="200" w:lineRule="exact"/>
              <w:ind w:right="227" w:firstLine="0"/>
              <w:jc w:val="right"/>
              <w:rPr>
                <w:sz w:val="16"/>
                <w:szCs w:val="16"/>
              </w:rPr>
            </w:pPr>
            <w:r w:rsidRPr="00FD5008">
              <w:rPr>
                <w:sz w:val="16"/>
                <w:szCs w:val="16"/>
              </w:rPr>
              <w:t>40 000</w:t>
            </w:r>
          </w:p>
        </w:tc>
        <w:tc>
          <w:tcPr>
            <w:tcW w:w="799" w:type="dxa"/>
            <w:shd w:val="clear" w:color="000000" w:fill="FFFFFF"/>
            <w:vAlign w:val="bottom"/>
          </w:tcPr>
          <w:p w:rsidR="00CF026C" w:rsidRPr="00FD5008" w:rsidRDefault="00CF026C" w:rsidP="00CF026C">
            <w:pPr>
              <w:pStyle w:val="Normaltindrag"/>
              <w:spacing w:before="62" w:line="200" w:lineRule="exact"/>
              <w:ind w:right="227" w:firstLine="0"/>
              <w:jc w:val="right"/>
              <w:rPr>
                <w:sz w:val="16"/>
                <w:szCs w:val="16"/>
              </w:rPr>
            </w:pPr>
            <w:r w:rsidRPr="00FD5008">
              <w:rPr>
                <w:sz w:val="16"/>
                <w:szCs w:val="16"/>
              </w:rPr>
              <w:t>1 492</w:t>
            </w:r>
          </w:p>
        </w:tc>
        <w:tc>
          <w:tcPr>
            <w:tcW w:w="729" w:type="dxa"/>
            <w:shd w:val="clear" w:color="000000" w:fill="FFFFFF"/>
            <w:vAlign w:val="bottom"/>
          </w:tcPr>
          <w:p w:rsidR="00CF026C" w:rsidRPr="00FD5008" w:rsidRDefault="00CF026C" w:rsidP="00CF026C">
            <w:pPr>
              <w:spacing w:line="200" w:lineRule="exact"/>
              <w:ind w:right="113"/>
              <w:jc w:val="right"/>
              <w:rPr>
                <w:sz w:val="16"/>
                <w:szCs w:val="16"/>
              </w:rPr>
            </w:pPr>
            <w:r w:rsidRPr="00FD5008">
              <w:rPr>
                <w:sz w:val="16"/>
                <w:szCs w:val="16"/>
              </w:rPr>
              <w:t>41 200</w:t>
            </w:r>
          </w:p>
        </w:tc>
        <w:tc>
          <w:tcPr>
            <w:tcW w:w="855" w:type="dxa"/>
            <w:shd w:val="clear" w:color="000000" w:fill="FFFFFF"/>
            <w:vAlign w:val="bottom"/>
          </w:tcPr>
          <w:p w:rsidR="00CF026C" w:rsidRPr="00FD5008" w:rsidRDefault="00CF026C" w:rsidP="00CF026C">
            <w:pPr>
              <w:spacing w:line="200" w:lineRule="exact"/>
              <w:ind w:right="227"/>
              <w:jc w:val="right"/>
              <w:rPr>
                <w:sz w:val="16"/>
                <w:szCs w:val="16"/>
              </w:rPr>
            </w:pPr>
            <w:r w:rsidRPr="00FD5008">
              <w:rPr>
                <w:sz w:val="16"/>
                <w:szCs w:val="16"/>
              </w:rPr>
              <w:t>36 773</w:t>
            </w:r>
          </w:p>
        </w:tc>
        <w:tc>
          <w:tcPr>
            <w:tcW w:w="832" w:type="dxa"/>
            <w:shd w:val="clear" w:color="000000" w:fill="FFFFFF"/>
            <w:vAlign w:val="bottom"/>
          </w:tcPr>
          <w:p w:rsidR="00CF026C" w:rsidRPr="00FD5008" w:rsidRDefault="00CF026C" w:rsidP="00CF026C">
            <w:pPr>
              <w:spacing w:line="200" w:lineRule="exact"/>
              <w:ind w:right="227"/>
              <w:jc w:val="right"/>
              <w:rPr>
                <w:sz w:val="16"/>
                <w:szCs w:val="16"/>
              </w:rPr>
            </w:pPr>
            <w:r w:rsidRPr="00FD5008">
              <w:rPr>
                <w:sz w:val="16"/>
                <w:szCs w:val="16"/>
              </w:rPr>
              <w:t>4 427</w:t>
            </w:r>
          </w:p>
        </w:tc>
      </w:tr>
      <w:tr w:rsidR="00CF026C" w:rsidRPr="00FD5008" w:rsidTr="00CF026C">
        <w:tblPrEx>
          <w:tblCellMar>
            <w:top w:w="0" w:type="dxa"/>
            <w:bottom w:w="0" w:type="dxa"/>
          </w:tblCellMar>
        </w:tblPrEx>
        <w:tc>
          <w:tcPr>
            <w:tcW w:w="1909" w:type="dxa"/>
            <w:tcBorders>
              <w:bottom w:val="single" w:sz="4" w:space="0" w:color="auto"/>
            </w:tcBorders>
            <w:shd w:val="clear" w:color="000000" w:fill="FFFFFF"/>
            <w:vAlign w:val="bottom"/>
          </w:tcPr>
          <w:p w:rsidR="00CF026C" w:rsidRPr="00FD5008" w:rsidRDefault="00CF026C" w:rsidP="00CF026C">
            <w:pPr>
              <w:spacing w:before="120" w:line="200" w:lineRule="exact"/>
              <w:rPr>
                <w:b/>
                <w:i/>
                <w:sz w:val="16"/>
                <w:szCs w:val="16"/>
              </w:rPr>
            </w:pPr>
            <w:r w:rsidRPr="00FD5008">
              <w:rPr>
                <w:b/>
                <w:i/>
                <w:sz w:val="16"/>
                <w:szCs w:val="16"/>
              </w:rPr>
              <w:t>Summa</w:t>
            </w:r>
          </w:p>
        </w:tc>
        <w:tc>
          <w:tcPr>
            <w:tcW w:w="209" w:type="dxa"/>
            <w:tcBorders>
              <w:bottom w:val="single" w:sz="4" w:space="0" w:color="auto"/>
            </w:tcBorders>
            <w:shd w:val="clear" w:color="000000" w:fill="FFFFFF"/>
            <w:vAlign w:val="bottom"/>
          </w:tcPr>
          <w:p w:rsidR="00CF026C" w:rsidRPr="00FD5008" w:rsidRDefault="00CF026C" w:rsidP="00CF026C">
            <w:pPr>
              <w:spacing w:line="200" w:lineRule="exact"/>
              <w:jc w:val="right"/>
              <w:rPr>
                <w:b/>
                <w:i/>
                <w:sz w:val="16"/>
                <w:szCs w:val="16"/>
              </w:rPr>
            </w:pPr>
          </w:p>
        </w:tc>
        <w:tc>
          <w:tcPr>
            <w:tcW w:w="843" w:type="dxa"/>
            <w:tcBorders>
              <w:bottom w:val="single" w:sz="4" w:space="0" w:color="auto"/>
            </w:tcBorders>
            <w:shd w:val="clear" w:color="000000" w:fill="FFFFFF"/>
            <w:vAlign w:val="bottom"/>
          </w:tcPr>
          <w:p w:rsidR="00CF026C" w:rsidRPr="00FD5008" w:rsidRDefault="00CF026C" w:rsidP="00CF026C">
            <w:pPr>
              <w:spacing w:line="200" w:lineRule="exact"/>
              <w:ind w:right="227"/>
              <w:jc w:val="right"/>
              <w:rPr>
                <w:b/>
                <w:i/>
                <w:sz w:val="16"/>
                <w:szCs w:val="16"/>
              </w:rPr>
            </w:pPr>
            <w:r w:rsidRPr="00FD5008">
              <w:rPr>
                <w:b/>
                <w:i/>
                <w:sz w:val="16"/>
                <w:szCs w:val="16"/>
              </w:rPr>
              <w:t>21 165</w:t>
            </w:r>
          </w:p>
        </w:tc>
        <w:tc>
          <w:tcPr>
            <w:tcW w:w="888" w:type="dxa"/>
            <w:tcBorders>
              <w:bottom w:val="single" w:sz="4" w:space="0" w:color="auto"/>
            </w:tcBorders>
            <w:shd w:val="clear" w:color="000000" w:fill="FFFFFF"/>
            <w:vAlign w:val="bottom"/>
          </w:tcPr>
          <w:p w:rsidR="00CF026C" w:rsidRPr="00FD5008" w:rsidRDefault="00CF026C" w:rsidP="00CF026C">
            <w:pPr>
              <w:pStyle w:val="Normaltindrag"/>
              <w:spacing w:before="62" w:line="200" w:lineRule="exact"/>
              <w:ind w:right="227" w:firstLine="0"/>
              <w:jc w:val="right"/>
              <w:rPr>
                <w:b/>
                <w:i/>
                <w:sz w:val="16"/>
                <w:szCs w:val="16"/>
              </w:rPr>
            </w:pPr>
            <w:r w:rsidRPr="00FD5008">
              <w:rPr>
                <w:b/>
                <w:i/>
                <w:sz w:val="16"/>
                <w:szCs w:val="16"/>
              </w:rPr>
              <w:t>322 538</w:t>
            </w:r>
          </w:p>
        </w:tc>
        <w:tc>
          <w:tcPr>
            <w:tcW w:w="799" w:type="dxa"/>
            <w:tcBorders>
              <w:bottom w:val="single" w:sz="4" w:space="0" w:color="auto"/>
            </w:tcBorders>
            <w:shd w:val="clear" w:color="000000" w:fill="FFFFFF"/>
            <w:vAlign w:val="bottom"/>
          </w:tcPr>
          <w:p w:rsidR="00CF026C" w:rsidRPr="00FD5008" w:rsidRDefault="00CF026C" w:rsidP="00CF026C">
            <w:pPr>
              <w:pStyle w:val="Normaltindrag"/>
              <w:spacing w:before="62" w:line="200" w:lineRule="exact"/>
              <w:ind w:right="227" w:firstLine="0"/>
              <w:jc w:val="right"/>
              <w:rPr>
                <w:b/>
                <w:i/>
                <w:sz w:val="16"/>
                <w:szCs w:val="16"/>
              </w:rPr>
            </w:pPr>
            <w:r w:rsidRPr="00FD5008">
              <w:rPr>
                <w:b/>
                <w:i/>
                <w:sz w:val="16"/>
                <w:szCs w:val="16"/>
              </w:rPr>
              <w:t>11 565</w:t>
            </w:r>
          </w:p>
        </w:tc>
        <w:tc>
          <w:tcPr>
            <w:tcW w:w="729" w:type="dxa"/>
            <w:tcBorders>
              <w:bottom w:val="single" w:sz="4" w:space="0" w:color="auto"/>
            </w:tcBorders>
            <w:shd w:val="clear" w:color="000000" w:fill="FFFFFF"/>
            <w:vAlign w:val="bottom"/>
          </w:tcPr>
          <w:p w:rsidR="00CF026C" w:rsidRPr="00FD5008" w:rsidRDefault="00CF026C" w:rsidP="00CF026C">
            <w:pPr>
              <w:spacing w:line="200" w:lineRule="exact"/>
              <w:ind w:right="113"/>
              <w:jc w:val="right"/>
              <w:rPr>
                <w:b/>
                <w:i/>
                <w:sz w:val="16"/>
                <w:szCs w:val="16"/>
              </w:rPr>
            </w:pPr>
            <w:r w:rsidRPr="00FD5008">
              <w:rPr>
                <w:b/>
                <w:i/>
                <w:sz w:val="16"/>
                <w:szCs w:val="16"/>
              </w:rPr>
              <w:t xml:space="preserve"> 332 138</w:t>
            </w:r>
          </w:p>
        </w:tc>
        <w:tc>
          <w:tcPr>
            <w:tcW w:w="855" w:type="dxa"/>
            <w:tcBorders>
              <w:bottom w:val="single" w:sz="4" w:space="0" w:color="auto"/>
            </w:tcBorders>
            <w:shd w:val="clear" w:color="000000" w:fill="FFFFFF"/>
            <w:vAlign w:val="bottom"/>
          </w:tcPr>
          <w:p w:rsidR="00CF026C" w:rsidRPr="00FD5008" w:rsidRDefault="00CF026C" w:rsidP="00CF026C">
            <w:pPr>
              <w:spacing w:line="200" w:lineRule="exact"/>
              <w:ind w:right="227"/>
              <w:jc w:val="right"/>
              <w:rPr>
                <w:b/>
                <w:i/>
                <w:sz w:val="16"/>
                <w:szCs w:val="16"/>
              </w:rPr>
            </w:pPr>
            <w:r w:rsidRPr="00FD5008">
              <w:rPr>
                <w:b/>
                <w:i/>
                <w:sz w:val="16"/>
                <w:szCs w:val="16"/>
              </w:rPr>
              <w:t>320 760</w:t>
            </w:r>
          </w:p>
        </w:tc>
        <w:tc>
          <w:tcPr>
            <w:tcW w:w="832" w:type="dxa"/>
            <w:tcBorders>
              <w:bottom w:val="single" w:sz="4" w:space="0" w:color="auto"/>
            </w:tcBorders>
            <w:shd w:val="clear" w:color="000000" w:fill="FFFFFF"/>
            <w:vAlign w:val="bottom"/>
          </w:tcPr>
          <w:p w:rsidR="00CF026C" w:rsidRPr="00FD5008" w:rsidRDefault="00CF026C" w:rsidP="00CF026C">
            <w:pPr>
              <w:spacing w:line="200" w:lineRule="exact"/>
              <w:ind w:right="227"/>
              <w:jc w:val="right"/>
              <w:rPr>
                <w:b/>
                <w:i/>
                <w:sz w:val="16"/>
                <w:szCs w:val="16"/>
              </w:rPr>
            </w:pPr>
            <w:r w:rsidRPr="00FD5008">
              <w:rPr>
                <w:b/>
                <w:i/>
                <w:sz w:val="16"/>
                <w:szCs w:val="16"/>
              </w:rPr>
              <w:t>11 378</w:t>
            </w:r>
          </w:p>
        </w:tc>
      </w:tr>
    </w:tbl>
    <w:p w:rsidR="00CF026C" w:rsidRPr="00FD5008" w:rsidRDefault="00CF026C" w:rsidP="00CF026C">
      <w:pPr>
        <w:pStyle w:val="Normaltindrag"/>
        <w:ind w:firstLine="0"/>
      </w:pPr>
    </w:p>
    <w:p w:rsidR="00CF026C" w:rsidRPr="00FD5008" w:rsidRDefault="00CF026C" w:rsidP="00CF026C">
      <w:pPr>
        <w:pStyle w:val="Rubrik3"/>
        <w:spacing w:before="235"/>
        <w:rPr>
          <w:bCs/>
          <w:noProof w:val="0"/>
          <w:szCs w:val="21"/>
        </w:rPr>
      </w:pPr>
      <w:bookmarkStart w:id="164" w:name="_Toc190535507"/>
      <w:bookmarkStart w:id="165" w:name="_Toc190762624"/>
      <w:bookmarkStart w:id="166" w:name="_Toc191201151"/>
      <w:r w:rsidRPr="00FD5008">
        <w:rPr>
          <w:bCs/>
          <w:noProof w:val="0"/>
          <w:szCs w:val="21"/>
        </w:rPr>
        <w:t>Redovisning mot inkomsttitel</w:t>
      </w:r>
      <w:bookmarkEnd w:id="164"/>
      <w:bookmarkEnd w:id="165"/>
      <w:bookmarkEnd w:id="166"/>
      <w:r w:rsidRPr="00FD5008">
        <w:rPr>
          <w:bCs/>
          <w:noProof w:val="0"/>
          <w:szCs w:val="21"/>
        </w:rPr>
        <w:t xml:space="preserve"> </w:t>
      </w:r>
    </w:p>
    <w:p w:rsidR="00CF026C" w:rsidRPr="00FD5008" w:rsidRDefault="00CF026C" w:rsidP="00CF026C">
      <w:pPr>
        <w:pStyle w:val="Normaltindrag"/>
      </w:pPr>
    </w:p>
    <w:tbl>
      <w:tblPr>
        <w:tblpPr w:leftFromText="180" w:rightFromText="180" w:vertAnchor="text" w:horzAnchor="margin" w:tblpY="-40"/>
        <w:tblW w:w="4478" w:type="dxa"/>
        <w:tblLayout w:type="fixed"/>
        <w:tblLook w:val="01E0" w:firstRow="1" w:lastRow="1" w:firstColumn="1" w:lastColumn="1" w:noHBand="0" w:noVBand="0"/>
      </w:tblPr>
      <w:tblGrid>
        <w:gridCol w:w="2768"/>
        <w:gridCol w:w="1710"/>
      </w:tblGrid>
      <w:tr w:rsidR="00CF026C" w:rsidRPr="00FD5008" w:rsidTr="00CF026C">
        <w:tblPrEx>
          <w:tblCellMar>
            <w:top w:w="0" w:type="dxa"/>
            <w:bottom w:w="0" w:type="dxa"/>
          </w:tblCellMar>
        </w:tblPrEx>
        <w:trPr>
          <w:trHeight w:val="344"/>
        </w:trPr>
        <w:tc>
          <w:tcPr>
            <w:tcW w:w="2768" w:type="dxa"/>
            <w:tcBorders>
              <w:top w:val="single" w:sz="6" w:space="0" w:color="auto"/>
              <w:bottom w:val="single" w:sz="6" w:space="0" w:color="auto"/>
            </w:tcBorders>
          </w:tcPr>
          <w:p w:rsidR="00CF026C" w:rsidRPr="00FD5008" w:rsidRDefault="00CF026C" w:rsidP="00CF026C">
            <w:pPr>
              <w:spacing w:line="200" w:lineRule="atLeast"/>
              <w:rPr>
                <w:b/>
              </w:rPr>
            </w:pPr>
            <w:r w:rsidRPr="00FD5008">
              <w:rPr>
                <w:b/>
              </w:rPr>
              <w:t>Inkomsttitel (tkr)</w:t>
            </w:r>
          </w:p>
        </w:tc>
        <w:tc>
          <w:tcPr>
            <w:tcW w:w="1710" w:type="dxa"/>
            <w:tcBorders>
              <w:top w:val="single" w:sz="6" w:space="0" w:color="auto"/>
              <w:bottom w:val="single" w:sz="6" w:space="0" w:color="auto"/>
            </w:tcBorders>
          </w:tcPr>
          <w:p w:rsidR="00CF026C" w:rsidRPr="00FD5008" w:rsidRDefault="00CF026C" w:rsidP="00CF026C">
            <w:pPr>
              <w:ind w:left="-108"/>
              <w:jc w:val="right"/>
              <w:rPr>
                <w:b/>
              </w:rPr>
            </w:pPr>
            <w:r w:rsidRPr="00FD5008">
              <w:rPr>
                <w:b/>
              </w:rPr>
              <w:t xml:space="preserve">               Inkom</w:t>
            </w:r>
            <w:r w:rsidRPr="00FD5008">
              <w:rPr>
                <w:b/>
              </w:rPr>
              <w:t>s</w:t>
            </w:r>
            <w:r w:rsidRPr="00FD5008">
              <w:rPr>
                <w:b/>
              </w:rPr>
              <w:t>ter</w:t>
            </w:r>
          </w:p>
        </w:tc>
      </w:tr>
      <w:tr w:rsidR="00CF026C" w:rsidRPr="00FD5008" w:rsidTr="00CF026C">
        <w:tblPrEx>
          <w:tblCellMar>
            <w:top w:w="0" w:type="dxa"/>
            <w:bottom w:w="0" w:type="dxa"/>
          </w:tblCellMar>
        </w:tblPrEx>
        <w:trPr>
          <w:trHeight w:val="352"/>
        </w:trPr>
        <w:tc>
          <w:tcPr>
            <w:tcW w:w="2768" w:type="dxa"/>
            <w:tcBorders>
              <w:top w:val="single" w:sz="6" w:space="0" w:color="auto"/>
            </w:tcBorders>
          </w:tcPr>
          <w:p w:rsidR="00CF026C" w:rsidRPr="00FD5008" w:rsidRDefault="00CF026C" w:rsidP="00CF026C">
            <w:pPr>
              <w:rPr>
                <w:sz w:val="16"/>
                <w:szCs w:val="16"/>
              </w:rPr>
            </w:pPr>
            <w:r w:rsidRPr="00FD5008">
              <w:rPr>
                <w:sz w:val="16"/>
                <w:szCs w:val="16"/>
              </w:rPr>
              <w:t>2558 Avgifter för årlig rev</w:t>
            </w:r>
            <w:r w:rsidRPr="00FD5008">
              <w:rPr>
                <w:sz w:val="16"/>
                <w:szCs w:val="16"/>
              </w:rPr>
              <w:t>i</w:t>
            </w:r>
            <w:r w:rsidRPr="00FD5008">
              <w:rPr>
                <w:sz w:val="16"/>
                <w:szCs w:val="16"/>
              </w:rPr>
              <w:t>sion</w:t>
            </w:r>
          </w:p>
        </w:tc>
        <w:tc>
          <w:tcPr>
            <w:tcW w:w="1710" w:type="dxa"/>
            <w:tcBorders>
              <w:top w:val="single" w:sz="6" w:space="0" w:color="auto"/>
            </w:tcBorders>
            <w:vAlign w:val="bottom"/>
          </w:tcPr>
          <w:p w:rsidR="00CF026C" w:rsidRPr="00FD5008" w:rsidRDefault="00CF026C" w:rsidP="00CF026C">
            <w:pPr>
              <w:jc w:val="center"/>
              <w:rPr>
                <w:sz w:val="16"/>
                <w:szCs w:val="16"/>
              </w:rPr>
            </w:pPr>
            <w:r w:rsidRPr="00FD5008">
              <w:rPr>
                <w:sz w:val="18"/>
                <w:szCs w:val="18"/>
              </w:rPr>
              <w:t xml:space="preserve">                </w:t>
            </w:r>
            <w:r w:rsidRPr="00FD5008">
              <w:rPr>
                <w:sz w:val="16"/>
                <w:szCs w:val="16"/>
              </w:rPr>
              <w:t>132 076</w:t>
            </w:r>
          </w:p>
        </w:tc>
      </w:tr>
      <w:tr w:rsidR="00CF026C" w:rsidRPr="00FD5008" w:rsidTr="00CF026C">
        <w:tblPrEx>
          <w:tblCellMar>
            <w:top w:w="0" w:type="dxa"/>
            <w:bottom w:w="0" w:type="dxa"/>
          </w:tblCellMar>
        </w:tblPrEx>
        <w:trPr>
          <w:trHeight w:val="352"/>
        </w:trPr>
        <w:tc>
          <w:tcPr>
            <w:tcW w:w="2768" w:type="dxa"/>
            <w:tcBorders>
              <w:bottom w:val="single" w:sz="6" w:space="0" w:color="auto"/>
            </w:tcBorders>
          </w:tcPr>
          <w:p w:rsidR="00CF026C" w:rsidRPr="00FD5008" w:rsidRDefault="00CF026C" w:rsidP="00CF026C">
            <w:pPr>
              <w:rPr>
                <w:b/>
                <w:i/>
              </w:rPr>
            </w:pPr>
            <w:r w:rsidRPr="00FD5008">
              <w:rPr>
                <w:b/>
                <w:i/>
              </w:rPr>
              <w:t>Summa</w:t>
            </w:r>
          </w:p>
        </w:tc>
        <w:tc>
          <w:tcPr>
            <w:tcW w:w="1710" w:type="dxa"/>
            <w:tcBorders>
              <w:bottom w:val="single" w:sz="6" w:space="0" w:color="auto"/>
            </w:tcBorders>
            <w:vAlign w:val="bottom"/>
          </w:tcPr>
          <w:p w:rsidR="00CF026C" w:rsidRPr="00FD5008" w:rsidRDefault="00CF026C" w:rsidP="00CF026C">
            <w:pPr>
              <w:jc w:val="center"/>
              <w:rPr>
                <w:b/>
                <w:i/>
                <w:sz w:val="16"/>
                <w:szCs w:val="16"/>
              </w:rPr>
            </w:pPr>
            <w:r w:rsidRPr="00FD5008">
              <w:rPr>
                <w:b/>
                <w:i/>
                <w:sz w:val="16"/>
                <w:szCs w:val="16"/>
              </w:rPr>
              <w:t xml:space="preserve">                132 076</w:t>
            </w:r>
          </w:p>
        </w:tc>
      </w:tr>
    </w:tbl>
    <w:p w:rsidR="00CF026C" w:rsidRPr="00FD5008" w:rsidRDefault="00CF026C" w:rsidP="00CF026C">
      <w:pPr>
        <w:pStyle w:val="Normaltindrag"/>
      </w:pPr>
    </w:p>
    <w:p w:rsidR="00CF026C" w:rsidRPr="00FD5008" w:rsidRDefault="00CF026C" w:rsidP="00CF026C">
      <w:pPr>
        <w:pStyle w:val="Rubrik3"/>
        <w:spacing w:before="235"/>
        <w:rPr>
          <w:bCs/>
          <w:noProof w:val="0"/>
          <w:szCs w:val="21"/>
        </w:rPr>
      </w:pPr>
    </w:p>
    <w:p w:rsidR="00CF026C" w:rsidRPr="00FD5008" w:rsidRDefault="00CF026C" w:rsidP="00CF026C">
      <w:pPr>
        <w:pStyle w:val="Rubrik3"/>
        <w:spacing w:before="235"/>
        <w:rPr>
          <w:bCs/>
          <w:noProof w:val="0"/>
          <w:szCs w:val="21"/>
        </w:rPr>
      </w:pPr>
    </w:p>
    <w:p w:rsidR="00CF026C" w:rsidRPr="00FD5008" w:rsidRDefault="00CF026C" w:rsidP="00CF026C">
      <w:pPr>
        <w:pStyle w:val="Rubrik3"/>
        <w:spacing w:before="235"/>
        <w:rPr>
          <w:bCs/>
          <w:noProof w:val="0"/>
          <w:szCs w:val="21"/>
        </w:rPr>
      </w:pPr>
    </w:p>
    <w:p w:rsidR="00CF026C" w:rsidRPr="00FD5008" w:rsidRDefault="00CF026C" w:rsidP="00CF026C">
      <w:pPr>
        <w:pStyle w:val="Rubrik3"/>
        <w:spacing w:before="235"/>
        <w:rPr>
          <w:bCs/>
          <w:noProof w:val="0"/>
          <w:szCs w:val="21"/>
        </w:rPr>
      </w:pPr>
      <w:bookmarkStart w:id="167" w:name="_Toc190535508"/>
      <w:bookmarkStart w:id="168" w:name="_Toc190762625"/>
      <w:bookmarkStart w:id="169" w:name="_Toc191201152"/>
      <w:r w:rsidRPr="00FD5008">
        <w:rPr>
          <w:bCs/>
          <w:noProof w:val="0"/>
          <w:szCs w:val="21"/>
        </w:rPr>
        <w:t>Redovisning mot bemyndiganden</w:t>
      </w:r>
      <w:bookmarkEnd w:id="167"/>
      <w:bookmarkEnd w:id="168"/>
      <w:bookmarkEnd w:id="169"/>
    </w:p>
    <w:tbl>
      <w:tblPr>
        <w:tblStyle w:val="Tabellrutnt"/>
        <w:tblW w:w="7356" w:type="dxa"/>
        <w:tblLook w:val="01E0" w:firstRow="1" w:lastRow="1" w:firstColumn="1" w:lastColumn="1" w:noHBand="0" w:noVBand="0"/>
      </w:tblPr>
      <w:tblGrid>
        <w:gridCol w:w="1913"/>
        <w:gridCol w:w="475"/>
        <w:gridCol w:w="1302"/>
        <w:gridCol w:w="978"/>
        <w:gridCol w:w="978"/>
        <w:gridCol w:w="950"/>
        <w:gridCol w:w="190"/>
        <w:gridCol w:w="570"/>
      </w:tblGrid>
      <w:tr w:rsidR="00CF026C" w:rsidRPr="00FD5008" w:rsidTr="00CF026C">
        <w:trPr>
          <w:trHeight w:val="220"/>
        </w:trPr>
        <w:tc>
          <w:tcPr>
            <w:tcW w:w="1913" w:type="dxa"/>
            <w:tcBorders>
              <w:left w:val="nil"/>
              <w:bottom w:val="single" w:sz="4" w:space="0" w:color="auto"/>
              <w:right w:val="nil"/>
            </w:tcBorders>
          </w:tcPr>
          <w:p w:rsidR="00CF026C" w:rsidRPr="00FD5008" w:rsidRDefault="00CF026C" w:rsidP="00CF026C">
            <w:pPr>
              <w:spacing w:line="200" w:lineRule="exact"/>
              <w:rPr>
                <w:b/>
                <w:sz w:val="16"/>
                <w:szCs w:val="16"/>
              </w:rPr>
            </w:pPr>
            <w:r w:rsidRPr="00FD5008">
              <w:rPr>
                <w:b/>
                <w:sz w:val="16"/>
                <w:szCs w:val="16"/>
              </w:rPr>
              <w:t>Anslag</w:t>
            </w:r>
          </w:p>
          <w:p w:rsidR="00CF026C" w:rsidRPr="00FD5008" w:rsidRDefault="00CF026C" w:rsidP="00CF026C">
            <w:pPr>
              <w:pStyle w:val="Normaltindrag"/>
              <w:ind w:firstLine="0"/>
            </w:pPr>
            <w:r w:rsidRPr="00FD5008">
              <w:rPr>
                <w:b/>
                <w:sz w:val="16"/>
                <w:szCs w:val="16"/>
              </w:rPr>
              <w:t>(tkr)</w:t>
            </w:r>
          </w:p>
        </w:tc>
        <w:tc>
          <w:tcPr>
            <w:tcW w:w="475" w:type="dxa"/>
            <w:tcBorders>
              <w:left w:val="nil"/>
              <w:bottom w:val="single" w:sz="4" w:space="0" w:color="auto"/>
              <w:right w:val="nil"/>
            </w:tcBorders>
          </w:tcPr>
          <w:p w:rsidR="00CF026C" w:rsidRPr="00FD5008" w:rsidRDefault="00CF026C" w:rsidP="00CF026C">
            <w:pPr>
              <w:spacing w:line="200" w:lineRule="exact"/>
              <w:rPr>
                <w:b/>
                <w:sz w:val="16"/>
                <w:szCs w:val="16"/>
              </w:rPr>
            </w:pPr>
            <w:r w:rsidRPr="00FD5008">
              <w:rPr>
                <w:b/>
                <w:sz w:val="16"/>
                <w:szCs w:val="16"/>
              </w:rPr>
              <w:t>Not</w:t>
            </w:r>
          </w:p>
          <w:p w:rsidR="00CF026C" w:rsidRPr="00FD5008" w:rsidRDefault="00CF026C" w:rsidP="00CF026C">
            <w:pPr>
              <w:pStyle w:val="Normaltindrag"/>
              <w:ind w:firstLine="0"/>
              <w:rPr>
                <w:b/>
                <w:sz w:val="16"/>
                <w:szCs w:val="16"/>
              </w:rPr>
            </w:pPr>
          </w:p>
        </w:tc>
        <w:tc>
          <w:tcPr>
            <w:tcW w:w="1302" w:type="dxa"/>
            <w:tcBorders>
              <w:left w:val="nil"/>
              <w:bottom w:val="single" w:sz="4" w:space="0" w:color="auto"/>
              <w:right w:val="nil"/>
            </w:tcBorders>
          </w:tcPr>
          <w:p w:rsidR="00CF026C" w:rsidRPr="00FD5008" w:rsidRDefault="00CF026C" w:rsidP="00CF026C">
            <w:pPr>
              <w:spacing w:before="0" w:line="200" w:lineRule="exact"/>
              <w:jc w:val="left"/>
              <w:rPr>
                <w:b/>
                <w:sz w:val="16"/>
                <w:szCs w:val="16"/>
              </w:rPr>
            </w:pPr>
            <w:r w:rsidRPr="00FD5008">
              <w:rPr>
                <w:b/>
                <w:sz w:val="16"/>
                <w:szCs w:val="16"/>
              </w:rPr>
              <w:t>Tilldelad</w:t>
            </w:r>
          </w:p>
          <w:p w:rsidR="00CF026C" w:rsidRPr="00FD5008" w:rsidRDefault="00CF026C" w:rsidP="00CF026C">
            <w:pPr>
              <w:spacing w:before="0" w:line="200" w:lineRule="exact"/>
              <w:jc w:val="left"/>
              <w:rPr>
                <w:b/>
                <w:sz w:val="16"/>
                <w:szCs w:val="16"/>
              </w:rPr>
            </w:pPr>
            <w:r w:rsidRPr="00FD5008">
              <w:rPr>
                <w:b/>
                <w:sz w:val="16"/>
                <w:szCs w:val="16"/>
              </w:rPr>
              <w:t>bemy</w:t>
            </w:r>
            <w:r w:rsidRPr="00FD5008">
              <w:rPr>
                <w:b/>
                <w:sz w:val="16"/>
                <w:szCs w:val="16"/>
              </w:rPr>
              <w:t>n</w:t>
            </w:r>
            <w:r w:rsidRPr="00FD5008">
              <w:rPr>
                <w:b/>
                <w:sz w:val="16"/>
                <w:szCs w:val="16"/>
              </w:rPr>
              <w:t>digande</w:t>
            </w:r>
          </w:p>
          <w:p w:rsidR="00CF026C" w:rsidRPr="00FD5008" w:rsidRDefault="00CF026C" w:rsidP="00CF026C">
            <w:pPr>
              <w:spacing w:before="0" w:line="200" w:lineRule="exact"/>
              <w:jc w:val="left"/>
              <w:rPr>
                <w:b/>
                <w:sz w:val="16"/>
                <w:szCs w:val="16"/>
              </w:rPr>
            </w:pPr>
            <w:r w:rsidRPr="00FD5008">
              <w:rPr>
                <w:b/>
                <w:sz w:val="16"/>
                <w:szCs w:val="16"/>
              </w:rPr>
              <w:t>-ram</w:t>
            </w:r>
          </w:p>
          <w:p w:rsidR="00CF026C" w:rsidRPr="00FD5008" w:rsidRDefault="00CF026C" w:rsidP="00CF026C">
            <w:pPr>
              <w:pStyle w:val="Normaltindrag"/>
              <w:ind w:firstLine="0"/>
              <w:jc w:val="left"/>
            </w:pPr>
          </w:p>
        </w:tc>
        <w:tc>
          <w:tcPr>
            <w:tcW w:w="978" w:type="dxa"/>
            <w:tcBorders>
              <w:left w:val="nil"/>
              <w:bottom w:val="single" w:sz="4" w:space="0" w:color="auto"/>
              <w:right w:val="nil"/>
            </w:tcBorders>
          </w:tcPr>
          <w:p w:rsidR="00CF026C" w:rsidRPr="00FD5008" w:rsidRDefault="00CF026C" w:rsidP="00CF026C">
            <w:pPr>
              <w:spacing w:line="200" w:lineRule="exact"/>
              <w:rPr>
                <w:b/>
                <w:sz w:val="16"/>
                <w:szCs w:val="16"/>
              </w:rPr>
            </w:pPr>
            <w:r w:rsidRPr="00FD5008">
              <w:rPr>
                <w:b/>
                <w:sz w:val="16"/>
                <w:szCs w:val="16"/>
              </w:rPr>
              <w:t>Ingående åtaga</w:t>
            </w:r>
            <w:r w:rsidRPr="00FD5008">
              <w:rPr>
                <w:b/>
                <w:sz w:val="16"/>
                <w:szCs w:val="16"/>
              </w:rPr>
              <w:t>n</w:t>
            </w:r>
            <w:r w:rsidRPr="00FD5008">
              <w:rPr>
                <w:b/>
                <w:sz w:val="16"/>
                <w:szCs w:val="16"/>
              </w:rPr>
              <w:t>den</w:t>
            </w:r>
          </w:p>
          <w:p w:rsidR="00CF026C" w:rsidRPr="00FD5008" w:rsidRDefault="00CF026C" w:rsidP="00CF026C">
            <w:pPr>
              <w:pStyle w:val="Normaltindrag"/>
              <w:ind w:firstLine="0"/>
            </w:pPr>
          </w:p>
        </w:tc>
        <w:tc>
          <w:tcPr>
            <w:tcW w:w="978" w:type="dxa"/>
            <w:tcBorders>
              <w:left w:val="nil"/>
              <w:bottom w:val="single" w:sz="4" w:space="0" w:color="auto"/>
              <w:right w:val="nil"/>
            </w:tcBorders>
          </w:tcPr>
          <w:p w:rsidR="00CF026C" w:rsidRPr="00FD5008" w:rsidRDefault="00CF026C" w:rsidP="00CF026C">
            <w:pPr>
              <w:spacing w:line="200" w:lineRule="exact"/>
              <w:rPr>
                <w:b/>
                <w:sz w:val="16"/>
                <w:szCs w:val="16"/>
              </w:rPr>
            </w:pPr>
            <w:r w:rsidRPr="00FD5008">
              <w:rPr>
                <w:b/>
                <w:sz w:val="16"/>
                <w:szCs w:val="16"/>
              </w:rPr>
              <w:t>Utestående åtaganden</w:t>
            </w:r>
          </w:p>
          <w:p w:rsidR="00CF026C" w:rsidRPr="00FD5008" w:rsidRDefault="00CF026C" w:rsidP="00CF026C">
            <w:pPr>
              <w:pStyle w:val="Normaltindrag"/>
              <w:ind w:firstLine="0"/>
            </w:pPr>
          </w:p>
        </w:tc>
        <w:tc>
          <w:tcPr>
            <w:tcW w:w="1710" w:type="dxa"/>
            <w:gridSpan w:val="3"/>
            <w:tcBorders>
              <w:left w:val="nil"/>
              <w:bottom w:val="single" w:sz="4" w:space="0" w:color="auto"/>
              <w:right w:val="nil"/>
            </w:tcBorders>
          </w:tcPr>
          <w:p w:rsidR="00CF026C" w:rsidRPr="00FD5008" w:rsidRDefault="00CF026C" w:rsidP="00CF026C">
            <w:pPr>
              <w:spacing w:line="200" w:lineRule="exact"/>
              <w:rPr>
                <w:b/>
                <w:sz w:val="16"/>
                <w:szCs w:val="16"/>
              </w:rPr>
            </w:pPr>
            <w:r w:rsidRPr="00FD5008">
              <w:rPr>
                <w:b/>
                <w:sz w:val="16"/>
                <w:szCs w:val="16"/>
              </w:rPr>
              <w:t>Utestående åtaga</w:t>
            </w:r>
            <w:r w:rsidRPr="00FD5008">
              <w:rPr>
                <w:b/>
                <w:sz w:val="16"/>
                <w:szCs w:val="16"/>
              </w:rPr>
              <w:t>n</w:t>
            </w:r>
            <w:r w:rsidRPr="00FD5008">
              <w:rPr>
                <w:b/>
                <w:sz w:val="16"/>
                <w:szCs w:val="16"/>
              </w:rPr>
              <w:t>denas förde</w:t>
            </w:r>
            <w:r w:rsidRPr="00FD5008">
              <w:rPr>
                <w:b/>
                <w:sz w:val="16"/>
                <w:szCs w:val="16"/>
              </w:rPr>
              <w:t>l</w:t>
            </w:r>
            <w:r w:rsidRPr="00FD5008">
              <w:rPr>
                <w:b/>
                <w:sz w:val="16"/>
                <w:szCs w:val="16"/>
              </w:rPr>
              <w:t>ning per år</w:t>
            </w:r>
          </w:p>
          <w:p w:rsidR="00CF026C" w:rsidRPr="00FD5008" w:rsidRDefault="00CF026C" w:rsidP="00CF026C">
            <w:pPr>
              <w:pStyle w:val="Normaltindrag"/>
              <w:ind w:firstLine="0"/>
              <w:rPr>
                <w:b/>
                <w:sz w:val="16"/>
                <w:szCs w:val="16"/>
              </w:rPr>
            </w:pPr>
            <w:r w:rsidRPr="00FD5008">
              <w:t xml:space="preserve">      </w:t>
            </w:r>
            <w:r w:rsidRPr="00FD5008">
              <w:rPr>
                <w:b/>
                <w:sz w:val="16"/>
                <w:szCs w:val="16"/>
              </w:rPr>
              <w:t xml:space="preserve">2008             2009        </w:t>
            </w:r>
          </w:p>
        </w:tc>
      </w:tr>
      <w:tr w:rsidR="00CF026C" w:rsidRPr="00FD5008" w:rsidTr="00CF026C">
        <w:trPr>
          <w:trHeight w:val="60"/>
        </w:trPr>
        <w:tc>
          <w:tcPr>
            <w:tcW w:w="1913" w:type="dxa"/>
            <w:tcBorders>
              <w:left w:val="nil"/>
              <w:bottom w:val="nil"/>
              <w:right w:val="nil"/>
            </w:tcBorders>
          </w:tcPr>
          <w:p w:rsidR="00CF026C" w:rsidRPr="00FD5008" w:rsidRDefault="00CF026C" w:rsidP="00CF026C">
            <w:pPr>
              <w:pStyle w:val="Normaltindrag"/>
              <w:ind w:firstLine="0"/>
            </w:pPr>
          </w:p>
        </w:tc>
        <w:tc>
          <w:tcPr>
            <w:tcW w:w="475" w:type="dxa"/>
            <w:tcBorders>
              <w:left w:val="nil"/>
              <w:bottom w:val="nil"/>
              <w:right w:val="nil"/>
            </w:tcBorders>
          </w:tcPr>
          <w:p w:rsidR="00CF026C" w:rsidRPr="00FD5008" w:rsidRDefault="00CF026C" w:rsidP="00CF026C">
            <w:pPr>
              <w:pStyle w:val="Normaltindrag"/>
              <w:ind w:firstLine="0"/>
            </w:pPr>
          </w:p>
        </w:tc>
        <w:tc>
          <w:tcPr>
            <w:tcW w:w="1302" w:type="dxa"/>
            <w:tcBorders>
              <w:left w:val="nil"/>
              <w:bottom w:val="nil"/>
              <w:right w:val="nil"/>
            </w:tcBorders>
          </w:tcPr>
          <w:p w:rsidR="00CF026C" w:rsidRPr="00FD5008" w:rsidRDefault="00CF026C" w:rsidP="00CF026C">
            <w:pPr>
              <w:pStyle w:val="Normaltindrag"/>
              <w:ind w:firstLine="0"/>
            </w:pPr>
          </w:p>
        </w:tc>
        <w:tc>
          <w:tcPr>
            <w:tcW w:w="978" w:type="dxa"/>
            <w:tcBorders>
              <w:left w:val="nil"/>
              <w:bottom w:val="nil"/>
              <w:right w:val="nil"/>
            </w:tcBorders>
          </w:tcPr>
          <w:p w:rsidR="00CF026C" w:rsidRPr="00FD5008" w:rsidRDefault="00CF026C" w:rsidP="00CF026C">
            <w:pPr>
              <w:pStyle w:val="Normaltindrag"/>
              <w:ind w:firstLine="0"/>
            </w:pPr>
          </w:p>
        </w:tc>
        <w:tc>
          <w:tcPr>
            <w:tcW w:w="978" w:type="dxa"/>
            <w:tcBorders>
              <w:left w:val="nil"/>
              <w:bottom w:val="nil"/>
              <w:right w:val="nil"/>
            </w:tcBorders>
          </w:tcPr>
          <w:p w:rsidR="00CF026C" w:rsidRPr="00FD5008" w:rsidRDefault="00CF026C" w:rsidP="00CF026C">
            <w:pPr>
              <w:pStyle w:val="Normaltindrag"/>
              <w:ind w:firstLine="0"/>
            </w:pPr>
          </w:p>
        </w:tc>
        <w:tc>
          <w:tcPr>
            <w:tcW w:w="1140" w:type="dxa"/>
            <w:gridSpan w:val="2"/>
            <w:tcBorders>
              <w:left w:val="nil"/>
              <w:bottom w:val="nil"/>
              <w:right w:val="nil"/>
            </w:tcBorders>
          </w:tcPr>
          <w:p w:rsidR="00CF026C" w:rsidRPr="00FD5008" w:rsidRDefault="00CF026C" w:rsidP="00CF026C">
            <w:pPr>
              <w:pStyle w:val="Normaltindrag"/>
              <w:ind w:firstLine="0"/>
              <w:jc w:val="center"/>
            </w:pPr>
          </w:p>
        </w:tc>
        <w:tc>
          <w:tcPr>
            <w:tcW w:w="570" w:type="dxa"/>
            <w:tcBorders>
              <w:left w:val="nil"/>
              <w:bottom w:val="nil"/>
              <w:right w:val="nil"/>
            </w:tcBorders>
          </w:tcPr>
          <w:p w:rsidR="00CF026C" w:rsidRPr="00FD5008" w:rsidRDefault="00CF026C" w:rsidP="00CF026C">
            <w:pPr>
              <w:pStyle w:val="Normaltindrag"/>
              <w:ind w:firstLine="0"/>
              <w:jc w:val="center"/>
            </w:pPr>
          </w:p>
        </w:tc>
      </w:tr>
      <w:tr w:rsidR="00CF026C" w:rsidRPr="00FD5008" w:rsidTr="00CF026C">
        <w:trPr>
          <w:trHeight w:val="146"/>
        </w:trPr>
        <w:tc>
          <w:tcPr>
            <w:tcW w:w="1913" w:type="dxa"/>
            <w:tcBorders>
              <w:top w:val="nil"/>
              <w:left w:val="nil"/>
              <w:bottom w:val="nil"/>
              <w:right w:val="nil"/>
            </w:tcBorders>
          </w:tcPr>
          <w:p w:rsidR="00CF026C" w:rsidRPr="00FD5008" w:rsidRDefault="00CF026C" w:rsidP="00CF026C">
            <w:pPr>
              <w:pStyle w:val="Normaltindrag"/>
              <w:spacing w:before="120" w:line="200" w:lineRule="atLeast"/>
              <w:ind w:firstLine="0"/>
              <w:jc w:val="left"/>
              <w:rPr>
                <w:sz w:val="16"/>
                <w:szCs w:val="16"/>
              </w:rPr>
            </w:pPr>
            <w:r w:rsidRPr="00FD5008">
              <w:rPr>
                <w:spacing w:val="-4"/>
                <w:sz w:val="16"/>
                <w:szCs w:val="16"/>
              </w:rPr>
              <w:t xml:space="preserve">Utgiftsområde 7 anslag </w:t>
            </w:r>
            <w:r w:rsidRPr="00FD5008">
              <w:rPr>
                <w:sz w:val="16"/>
                <w:szCs w:val="16"/>
              </w:rPr>
              <w:t>8:5 Riksrevisionen: Intern</w:t>
            </w:r>
            <w:r w:rsidRPr="00FD5008">
              <w:rPr>
                <w:sz w:val="16"/>
                <w:szCs w:val="16"/>
              </w:rPr>
              <w:t>a</w:t>
            </w:r>
            <w:r w:rsidRPr="00FD5008">
              <w:rPr>
                <w:sz w:val="16"/>
                <w:szCs w:val="16"/>
              </w:rPr>
              <w:t>tionellt utvecklingssama</w:t>
            </w:r>
            <w:r w:rsidRPr="00FD5008">
              <w:rPr>
                <w:sz w:val="16"/>
                <w:szCs w:val="16"/>
              </w:rPr>
              <w:t>r</w:t>
            </w:r>
            <w:r w:rsidRPr="00FD5008">
              <w:rPr>
                <w:sz w:val="16"/>
                <w:szCs w:val="16"/>
              </w:rPr>
              <w:t xml:space="preserve">bete </w:t>
            </w:r>
            <w:r w:rsidRPr="00FD5008">
              <w:rPr>
                <w:spacing w:val="-4"/>
                <w:sz w:val="16"/>
                <w:szCs w:val="16"/>
              </w:rPr>
              <w:t>Rama</w:t>
            </w:r>
            <w:r w:rsidRPr="00FD5008">
              <w:rPr>
                <w:spacing w:val="-4"/>
                <w:sz w:val="16"/>
                <w:szCs w:val="16"/>
              </w:rPr>
              <w:t>n</w:t>
            </w:r>
            <w:r w:rsidRPr="00FD5008">
              <w:rPr>
                <w:spacing w:val="-4"/>
                <w:sz w:val="16"/>
                <w:szCs w:val="16"/>
              </w:rPr>
              <w:t>slag</w:t>
            </w:r>
          </w:p>
        </w:tc>
        <w:tc>
          <w:tcPr>
            <w:tcW w:w="475" w:type="dxa"/>
            <w:tcBorders>
              <w:top w:val="nil"/>
              <w:left w:val="nil"/>
              <w:bottom w:val="nil"/>
              <w:right w:val="nil"/>
            </w:tcBorders>
            <w:vAlign w:val="bottom"/>
          </w:tcPr>
          <w:p w:rsidR="00CF026C" w:rsidRPr="00FD5008" w:rsidRDefault="00CF026C" w:rsidP="00CF026C">
            <w:pPr>
              <w:pStyle w:val="Normaltindrag"/>
              <w:ind w:firstLine="0"/>
              <w:jc w:val="center"/>
              <w:rPr>
                <w:b/>
                <w:sz w:val="16"/>
                <w:szCs w:val="16"/>
              </w:rPr>
            </w:pPr>
            <w:r w:rsidRPr="00FD5008">
              <w:rPr>
                <w:b/>
                <w:sz w:val="16"/>
                <w:szCs w:val="16"/>
              </w:rPr>
              <w:t>18</w:t>
            </w:r>
          </w:p>
        </w:tc>
        <w:tc>
          <w:tcPr>
            <w:tcW w:w="1302" w:type="dxa"/>
            <w:tcBorders>
              <w:top w:val="nil"/>
              <w:left w:val="nil"/>
              <w:bottom w:val="nil"/>
              <w:right w:val="nil"/>
            </w:tcBorders>
            <w:vAlign w:val="bottom"/>
          </w:tcPr>
          <w:p w:rsidR="00CF026C" w:rsidRPr="00FD5008" w:rsidRDefault="00CF026C" w:rsidP="00CF026C">
            <w:pPr>
              <w:pStyle w:val="Normaltindrag"/>
              <w:ind w:firstLine="0"/>
              <w:jc w:val="center"/>
              <w:rPr>
                <w:sz w:val="16"/>
                <w:szCs w:val="16"/>
              </w:rPr>
            </w:pPr>
            <w:r w:rsidRPr="00FD5008">
              <w:rPr>
                <w:sz w:val="16"/>
                <w:szCs w:val="16"/>
              </w:rPr>
              <w:t>68 000</w:t>
            </w:r>
          </w:p>
        </w:tc>
        <w:tc>
          <w:tcPr>
            <w:tcW w:w="978" w:type="dxa"/>
            <w:tcBorders>
              <w:top w:val="nil"/>
              <w:left w:val="nil"/>
              <w:bottom w:val="nil"/>
              <w:right w:val="nil"/>
            </w:tcBorders>
            <w:vAlign w:val="bottom"/>
          </w:tcPr>
          <w:p w:rsidR="00CF026C" w:rsidRPr="00FD5008" w:rsidRDefault="00CF026C" w:rsidP="00CF026C">
            <w:pPr>
              <w:pStyle w:val="Normaltindrag"/>
              <w:ind w:firstLine="0"/>
              <w:jc w:val="center"/>
              <w:rPr>
                <w:sz w:val="16"/>
                <w:szCs w:val="16"/>
              </w:rPr>
            </w:pPr>
            <w:r w:rsidRPr="00FD5008">
              <w:rPr>
                <w:sz w:val="16"/>
                <w:szCs w:val="16"/>
              </w:rPr>
              <w:t>7 037</w:t>
            </w:r>
          </w:p>
        </w:tc>
        <w:tc>
          <w:tcPr>
            <w:tcW w:w="978" w:type="dxa"/>
            <w:tcBorders>
              <w:top w:val="nil"/>
              <w:left w:val="nil"/>
              <w:bottom w:val="nil"/>
              <w:right w:val="nil"/>
            </w:tcBorders>
            <w:vAlign w:val="bottom"/>
          </w:tcPr>
          <w:p w:rsidR="00CF026C" w:rsidRPr="00FD5008" w:rsidRDefault="00CF026C" w:rsidP="00CF026C">
            <w:pPr>
              <w:pStyle w:val="Normaltindrag"/>
              <w:ind w:firstLine="0"/>
              <w:jc w:val="center"/>
              <w:rPr>
                <w:sz w:val="16"/>
                <w:szCs w:val="16"/>
              </w:rPr>
            </w:pPr>
            <w:r w:rsidRPr="00FD5008">
              <w:rPr>
                <w:sz w:val="16"/>
                <w:szCs w:val="16"/>
              </w:rPr>
              <w:t>29 261</w:t>
            </w:r>
          </w:p>
        </w:tc>
        <w:tc>
          <w:tcPr>
            <w:tcW w:w="950" w:type="dxa"/>
            <w:tcBorders>
              <w:top w:val="nil"/>
              <w:left w:val="nil"/>
              <w:bottom w:val="nil"/>
              <w:right w:val="nil"/>
            </w:tcBorders>
            <w:vAlign w:val="bottom"/>
          </w:tcPr>
          <w:p w:rsidR="00CF026C" w:rsidRPr="00FD5008" w:rsidRDefault="00CF026C" w:rsidP="00CF026C">
            <w:pPr>
              <w:pStyle w:val="Normaltindrag"/>
              <w:ind w:firstLine="0"/>
              <w:jc w:val="center"/>
              <w:rPr>
                <w:sz w:val="16"/>
                <w:szCs w:val="16"/>
              </w:rPr>
            </w:pPr>
            <w:r w:rsidRPr="00FD5008">
              <w:rPr>
                <w:sz w:val="16"/>
                <w:szCs w:val="16"/>
              </w:rPr>
              <w:t>17 424</w:t>
            </w:r>
          </w:p>
        </w:tc>
        <w:tc>
          <w:tcPr>
            <w:tcW w:w="760" w:type="dxa"/>
            <w:gridSpan w:val="2"/>
            <w:tcBorders>
              <w:top w:val="nil"/>
              <w:left w:val="nil"/>
              <w:bottom w:val="nil"/>
              <w:right w:val="nil"/>
            </w:tcBorders>
            <w:vAlign w:val="bottom"/>
          </w:tcPr>
          <w:p w:rsidR="00CF026C" w:rsidRPr="00FD5008" w:rsidRDefault="00CF026C" w:rsidP="00CF026C">
            <w:pPr>
              <w:pStyle w:val="Normaltindrag"/>
              <w:ind w:firstLine="0"/>
              <w:jc w:val="center"/>
              <w:rPr>
                <w:sz w:val="16"/>
                <w:szCs w:val="16"/>
              </w:rPr>
            </w:pPr>
            <w:r w:rsidRPr="00FD5008">
              <w:rPr>
                <w:sz w:val="16"/>
                <w:szCs w:val="16"/>
              </w:rPr>
              <w:t>11 837</w:t>
            </w:r>
          </w:p>
        </w:tc>
      </w:tr>
      <w:tr w:rsidR="00CF026C" w:rsidRPr="00FD5008" w:rsidTr="00CF026C">
        <w:trPr>
          <w:trHeight w:val="146"/>
        </w:trPr>
        <w:tc>
          <w:tcPr>
            <w:tcW w:w="1913" w:type="dxa"/>
            <w:tcBorders>
              <w:top w:val="nil"/>
              <w:left w:val="nil"/>
              <w:bottom w:val="single" w:sz="4" w:space="0" w:color="auto"/>
              <w:right w:val="nil"/>
            </w:tcBorders>
          </w:tcPr>
          <w:p w:rsidR="00CF026C" w:rsidRPr="00FD5008" w:rsidRDefault="00CF026C" w:rsidP="00CF026C">
            <w:pPr>
              <w:pStyle w:val="Normaltindrag"/>
              <w:spacing w:before="120" w:line="200" w:lineRule="atLeast"/>
              <w:ind w:firstLine="0"/>
              <w:jc w:val="left"/>
              <w:rPr>
                <w:b/>
                <w:i/>
                <w:spacing w:val="-4"/>
                <w:sz w:val="16"/>
                <w:szCs w:val="16"/>
              </w:rPr>
            </w:pPr>
            <w:r w:rsidRPr="00FD5008">
              <w:rPr>
                <w:b/>
                <w:i/>
                <w:spacing w:val="-4"/>
                <w:sz w:val="16"/>
                <w:szCs w:val="16"/>
              </w:rPr>
              <w:t>Summa</w:t>
            </w:r>
          </w:p>
        </w:tc>
        <w:tc>
          <w:tcPr>
            <w:tcW w:w="475" w:type="dxa"/>
            <w:tcBorders>
              <w:top w:val="nil"/>
              <w:left w:val="nil"/>
              <w:bottom w:val="single" w:sz="4" w:space="0" w:color="auto"/>
              <w:right w:val="nil"/>
            </w:tcBorders>
            <w:vAlign w:val="bottom"/>
          </w:tcPr>
          <w:p w:rsidR="00CF026C" w:rsidRPr="00FD5008" w:rsidRDefault="00CF026C" w:rsidP="00CF026C">
            <w:pPr>
              <w:pStyle w:val="Normaltindrag"/>
              <w:ind w:firstLine="0"/>
              <w:jc w:val="center"/>
              <w:rPr>
                <w:b/>
                <w:sz w:val="16"/>
                <w:szCs w:val="16"/>
              </w:rPr>
            </w:pPr>
          </w:p>
        </w:tc>
        <w:tc>
          <w:tcPr>
            <w:tcW w:w="1302" w:type="dxa"/>
            <w:tcBorders>
              <w:top w:val="nil"/>
              <w:left w:val="nil"/>
              <w:bottom w:val="single" w:sz="4" w:space="0" w:color="auto"/>
              <w:right w:val="nil"/>
            </w:tcBorders>
            <w:vAlign w:val="bottom"/>
          </w:tcPr>
          <w:p w:rsidR="00CF026C" w:rsidRPr="00FD5008" w:rsidRDefault="00CF026C" w:rsidP="00CF026C">
            <w:pPr>
              <w:pStyle w:val="Normaltindrag"/>
              <w:ind w:firstLine="0"/>
              <w:jc w:val="center"/>
              <w:rPr>
                <w:b/>
                <w:i/>
                <w:sz w:val="16"/>
                <w:szCs w:val="16"/>
              </w:rPr>
            </w:pPr>
            <w:r w:rsidRPr="00FD5008">
              <w:rPr>
                <w:b/>
                <w:i/>
                <w:sz w:val="16"/>
                <w:szCs w:val="16"/>
              </w:rPr>
              <w:t>68 000</w:t>
            </w:r>
          </w:p>
        </w:tc>
        <w:tc>
          <w:tcPr>
            <w:tcW w:w="978" w:type="dxa"/>
            <w:tcBorders>
              <w:top w:val="nil"/>
              <w:left w:val="nil"/>
              <w:bottom w:val="single" w:sz="4" w:space="0" w:color="auto"/>
              <w:right w:val="nil"/>
            </w:tcBorders>
            <w:vAlign w:val="bottom"/>
          </w:tcPr>
          <w:p w:rsidR="00CF026C" w:rsidRPr="00FD5008" w:rsidRDefault="00CF026C" w:rsidP="00CF026C">
            <w:pPr>
              <w:pStyle w:val="Normaltindrag"/>
              <w:ind w:firstLine="0"/>
              <w:jc w:val="center"/>
              <w:rPr>
                <w:b/>
                <w:i/>
                <w:sz w:val="16"/>
                <w:szCs w:val="16"/>
              </w:rPr>
            </w:pPr>
            <w:r w:rsidRPr="00FD5008">
              <w:rPr>
                <w:b/>
                <w:i/>
                <w:sz w:val="16"/>
                <w:szCs w:val="16"/>
              </w:rPr>
              <w:t>7 037</w:t>
            </w:r>
          </w:p>
        </w:tc>
        <w:tc>
          <w:tcPr>
            <w:tcW w:w="978" w:type="dxa"/>
            <w:tcBorders>
              <w:top w:val="nil"/>
              <w:left w:val="nil"/>
              <w:bottom w:val="single" w:sz="4" w:space="0" w:color="auto"/>
              <w:right w:val="nil"/>
            </w:tcBorders>
            <w:vAlign w:val="bottom"/>
          </w:tcPr>
          <w:p w:rsidR="00CF026C" w:rsidRPr="00FD5008" w:rsidRDefault="00CF026C" w:rsidP="00CF026C">
            <w:pPr>
              <w:pStyle w:val="Normaltindrag"/>
              <w:ind w:firstLine="0"/>
              <w:jc w:val="center"/>
              <w:rPr>
                <w:b/>
                <w:i/>
                <w:sz w:val="16"/>
                <w:szCs w:val="16"/>
              </w:rPr>
            </w:pPr>
            <w:r w:rsidRPr="00FD5008">
              <w:rPr>
                <w:b/>
                <w:i/>
                <w:sz w:val="16"/>
                <w:szCs w:val="16"/>
              </w:rPr>
              <w:t>29 261</w:t>
            </w:r>
          </w:p>
        </w:tc>
        <w:tc>
          <w:tcPr>
            <w:tcW w:w="950" w:type="dxa"/>
            <w:tcBorders>
              <w:top w:val="nil"/>
              <w:left w:val="nil"/>
              <w:bottom w:val="single" w:sz="4" w:space="0" w:color="auto"/>
              <w:right w:val="nil"/>
            </w:tcBorders>
            <w:vAlign w:val="bottom"/>
          </w:tcPr>
          <w:p w:rsidR="00CF026C" w:rsidRPr="00FD5008" w:rsidRDefault="00CF026C" w:rsidP="00CF026C">
            <w:pPr>
              <w:pStyle w:val="Normaltindrag"/>
              <w:ind w:firstLine="0"/>
              <w:jc w:val="center"/>
              <w:rPr>
                <w:b/>
                <w:i/>
                <w:sz w:val="16"/>
                <w:szCs w:val="16"/>
              </w:rPr>
            </w:pPr>
            <w:r w:rsidRPr="00FD5008">
              <w:rPr>
                <w:b/>
                <w:i/>
                <w:sz w:val="16"/>
                <w:szCs w:val="16"/>
              </w:rPr>
              <w:t>17 424</w:t>
            </w:r>
          </w:p>
        </w:tc>
        <w:tc>
          <w:tcPr>
            <w:tcW w:w="760" w:type="dxa"/>
            <w:gridSpan w:val="2"/>
            <w:tcBorders>
              <w:top w:val="nil"/>
              <w:left w:val="nil"/>
              <w:bottom w:val="single" w:sz="4" w:space="0" w:color="auto"/>
              <w:right w:val="nil"/>
            </w:tcBorders>
            <w:vAlign w:val="bottom"/>
          </w:tcPr>
          <w:p w:rsidR="00CF026C" w:rsidRPr="00FD5008" w:rsidRDefault="00CF026C" w:rsidP="00CF026C">
            <w:pPr>
              <w:pStyle w:val="Normaltindrag"/>
              <w:ind w:firstLine="0"/>
              <w:jc w:val="center"/>
              <w:rPr>
                <w:b/>
                <w:i/>
                <w:sz w:val="16"/>
                <w:szCs w:val="16"/>
              </w:rPr>
            </w:pPr>
            <w:r w:rsidRPr="00FD5008">
              <w:rPr>
                <w:b/>
                <w:i/>
                <w:sz w:val="16"/>
                <w:szCs w:val="16"/>
              </w:rPr>
              <w:t>11 837</w:t>
            </w:r>
          </w:p>
        </w:tc>
      </w:tr>
      <w:tr w:rsidR="00CF026C" w:rsidRPr="00FD5008" w:rsidTr="00CF026C">
        <w:trPr>
          <w:trHeight w:val="146"/>
        </w:trPr>
        <w:tc>
          <w:tcPr>
            <w:tcW w:w="1913" w:type="dxa"/>
            <w:tcBorders>
              <w:top w:val="single" w:sz="4" w:space="0" w:color="auto"/>
              <w:left w:val="nil"/>
              <w:bottom w:val="nil"/>
              <w:right w:val="nil"/>
            </w:tcBorders>
          </w:tcPr>
          <w:p w:rsidR="00CF026C" w:rsidRPr="00FD5008" w:rsidRDefault="00CF026C" w:rsidP="00CF026C">
            <w:pPr>
              <w:pStyle w:val="Normaltindrag"/>
              <w:spacing w:before="120" w:line="200" w:lineRule="atLeast"/>
              <w:ind w:firstLine="0"/>
              <w:jc w:val="left"/>
              <w:rPr>
                <w:spacing w:val="-4"/>
                <w:sz w:val="16"/>
                <w:szCs w:val="16"/>
              </w:rPr>
            </w:pPr>
          </w:p>
        </w:tc>
        <w:tc>
          <w:tcPr>
            <w:tcW w:w="475" w:type="dxa"/>
            <w:tcBorders>
              <w:top w:val="single" w:sz="4" w:space="0" w:color="auto"/>
              <w:left w:val="nil"/>
              <w:bottom w:val="nil"/>
              <w:right w:val="nil"/>
            </w:tcBorders>
            <w:vAlign w:val="bottom"/>
          </w:tcPr>
          <w:p w:rsidR="00CF026C" w:rsidRPr="00FD5008" w:rsidRDefault="00CF026C" w:rsidP="00CF026C">
            <w:pPr>
              <w:pStyle w:val="Normaltindrag"/>
              <w:ind w:firstLine="0"/>
              <w:jc w:val="center"/>
              <w:rPr>
                <w:b/>
                <w:sz w:val="16"/>
                <w:szCs w:val="16"/>
              </w:rPr>
            </w:pPr>
          </w:p>
        </w:tc>
        <w:tc>
          <w:tcPr>
            <w:tcW w:w="1302" w:type="dxa"/>
            <w:tcBorders>
              <w:top w:val="single" w:sz="4" w:space="0" w:color="auto"/>
              <w:left w:val="nil"/>
              <w:bottom w:val="nil"/>
              <w:right w:val="nil"/>
            </w:tcBorders>
            <w:vAlign w:val="bottom"/>
          </w:tcPr>
          <w:p w:rsidR="00CF026C" w:rsidRPr="00FD5008" w:rsidRDefault="00CF026C" w:rsidP="00CF026C">
            <w:pPr>
              <w:pStyle w:val="Normaltindrag"/>
              <w:ind w:firstLine="0"/>
              <w:jc w:val="center"/>
              <w:rPr>
                <w:i/>
                <w:sz w:val="16"/>
                <w:szCs w:val="16"/>
              </w:rPr>
            </w:pPr>
          </w:p>
        </w:tc>
        <w:tc>
          <w:tcPr>
            <w:tcW w:w="978" w:type="dxa"/>
            <w:tcBorders>
              <w:top w:val="single" w:sz="4" w:space="0" w:color="auto"/>
              <w:left w:val="nil"/>
              <w:bottom w:val="nil"/>
              <w:right w:val="nil"/>
            </w:tcBorders>
            <w:vAlign w:val="bottom"/>
          </w:tcPr>
          <w:p w:rsidR="00CF026C" w:rsidRPr="00FD5008" w:rsidRDefault="00CF026C" w:rsidP="00CF026C">
            <w:pPr>
              <w:pStyle w:val="Normaltindrag"/>
              <w:ind w:firstLine="0"/>
              <w:jc w:val="center"/>
              <w:rPr>
                <w:i/>
                <w:sz w:val="16"/>
                <w:szCs w:val="16"/>
              </w:rPr>
            </w:pPr>
          </w:p>
        </w:tc>
        <w:tc>
          <w:tcPr>
            <w:tcW w:w="978" w:type="dxa"/>
            <w:tcBorders>
              <w:top w:val="single" w:sz="4" w:space="0" w:color="auto"/>
              <w:left w:val="nil"/>
              <w:bottom w:val="nil"/>
              <w:right w:val="nil"/>
            </w:tcBorders>
            <w:vAlign w:val="bottom"/>
          </w:tcPr>
          <w:p w:rsidR="00CF026C" w:rsidRPr="00FD5008" w:rsidRDefault="00CF026C" w:rsidP="00CF026C">
            <w:pPr>
              <w:pStyle w:val="Normaltindrag"/>
              <w:ind w:firstLine="0"/>
              <w:jc w:val="center"/>
              <w:rPr>
                <w:i/>
                <w:sz w:val="16"/>
                <w:szCs w:val="16"/>
              </w:rPr>
            </w:pPr>
          </w:p>
        </w:tc>
        <w:tc>
          <w:tcPr>
            <w:tcW w:w="950" w:type="dxa"/>
            <w:tcBorders>
              <w:top w:val="single" w:sz="4" w:space="0" w:color="auto"/>
              <w:left w:val="nil"/>
              <w:bottom w:val="nil"/>
              <w:right w:val="nil"/>
            </w:tcBorders>
            <w:vAlign w:val="bottom"/>
          </w:tcPr>
          <w:p w:rsidR="00CF026C" w:rsidRPr="00FD5008" w:rsidRDefault="00CF026C" w:rsidP="00CF026C">
            <w:pPr>
              <w:pStyle w:val="Normaltindrag"/>
              <w:ind w:firstLine="0"/>
              <w:jc w:val="center"/>
              <w:rPr>
                <w:i/>
                <w:sz w:val="16"/>
                <w:szCs w:val="16"/>
              </w:rPr>
            </w:pPr>
          </w:p>
        </w:tc>
        <w:tc>
          <w:tcPr>
            <w:tcW w:w="760" w:type="dxa"/>
            <w:gridSpan w:val="2"/>
            <w:tcBorders>
              <w:top w:val="single" w:sz="4" w:space="0" w:color="auto"/>
              <w:left w:val="nil"/>
              <w:bottom w:val="nil"/>
              <w:right w:val="nil"/>
            </w:tcBorders>
            <w:vAlign w:val="bottom"/>
          </w:tcPr>
          <w:p w:rsidR="00CF026C" w:rsidRPr="00FD5008" w:rsidRDefault="00CF026C" w:rsidP="00CF026C">
            <w:pPr>
              <w:pStyle w:val="Normaltindrag"/>
              <w:ind w:firstLine="0"/>
              <w:jc w:val="center"/>
              <w:rPr>
                <w:i/>
                <w:sz w:val="16"/>
                <w:szCs w:val="16"/>
              </w:rPr>
            </w:pPr>
          </w:p>
        </w:tc>
      </w:tr>
    </w:tbl>
    <w:p w:rsidR="00146B56" w:rsidRPr="00FD5008" w:rsidRDefault="00CF026C" w:rsidP="00625434">
      <w:pPr>
        <w:pStyle w:val="Rubrik2"/>
        <w:ind w:left="-1134"/>
      </w:pPr>
      <w:r w:rsidRPr="00FD5008">
        <w:br w:type="page"/>
      </w:r>
      <w:bookmarkStart w:id="170" w:name="_Toc191201153"/>
      <w:r w:rsidR="00146B56" w:rsidRPr="00FD5008">
        <w:t>Finansieringsanalys</w:t>
      </w:r>
      <w:bookmarkEnd w:id="156"/>
      <w:bookmarkEnd w:id="157"/>
      <w:bookmarkEnd w:id="170"/>
      <w:r w:rsidR="00146B56" w:rsidRPr="00FD5008">
        <w:t xml:space="preserve"> </w:t>
      </w:r>
    </w:p>
    <w:tbl>
      <w:tblPr>
        <w:tblW w:w="7030" w:type="dxa"/>
        <w:tblInd w:w="-1106" w:type="dxa"/>
        <w:tblLayout w:type="fixed"/>
        <w:tblCellMar>
          <w:left w:w="28" w:type="dxa"/>
          <w:right w:w="28" w:type="dxa"/>
        </w:tblCellMar>
        <w:tblLook w:val="0000" w:firstRow="0" w:lastRow="0" w:firstColumn="0" w:lastColumn="0" w:noHBand="0" w:noVBand="0"/>
      </w:tblPr>
      <w:tblGrid>
        <w:gridCol w:w="2597"/>
        <w:gridCol w:w="437"/>
        <w:gridCol w:w="876"/>
        <w:gridCol w:w="1125"/>
        <w:gridCol w:w="130"/>
        <w:gridCol w:w="876"/>
        <w:gridCol w:w="989"/>
      </w:tblGrid>
      <w:tr w:rsidR="00146B56" w:rsidRPr="00FD5008" w:rsidTr="00CA5A3B">
        <w:tblPrEx>
          <w:tblCellMar>
            <w:top w:w="0" w:type="dxa"/>
            <w:bottom w:w="0" w:type="dxa"/>
          </w:tblCellMar>
        </w:tblPrEx>
        <w:trPr>
          <w:trHeight w:val="255"/>
        </w:trPr>
        <w:tc>
          <w:tcPr>
            <w:tcW w:w="2597" w:type="dxa"/>
            <w:tcBorders>
              <w:top w:val="single" w:sz="6" w:space="0" w:color="auto"/>
              <w:bottom w:val="single" w:sz="6" w:space="0" w:color="auto"/>
            </w:tcBorders>
            <w:vAlign w:val="bottom"/>
          </w:tcPr>
          <w:p w:rsidR="00146B56" w:rsidRPr="00FD5008" w:rsidRDefault="00146B56" w:rsidP="00146B56">
            <w:pPr>
              <w:spacing w:before="0" w:line="240" w:lineRule="auto"/>
              <w:jc w:val="left"/>
              <w:rPr>
                <w:b/>
                <w:sz w:val="18"/>
              </w:rPr>
            </w:pPr>
            <w:r w:rsidRPr="00FD5008">
              <w:rPr>
                <w:b/>
                <w:sz w:val="18"/>
              </w:rPr>
              <w:t>(tkr)</w:t>
            </w:r>
          </w:p>
        </w:tc>
        <w:tc>
          <w:tcPr>
            <w:tcW w:w="437" w:type="dxa"/>
            <w:tcBorders>
              <w:top w:val="single" w:sz="6" w:space="0" w:color="auto"/>
              <w:bottom w:val="single" w:sz="6" w:space="0" w:color="auto"/>
            </w:tcBorders>
          </w:tcPr>
          <w:p w:rsidR="00146B56" w:rsidRPr="00FD5008" w:rsidRDefault="00146B56" w:rsidP="00146B56">
            <w:pPr>
              <w:spacing w:before="0" w:line="240" w:lineRule="auto"/>
              <w:jc w:val="left"/>
              <w:rPr>
                <w:b/>
                <w:sz w:val="18"/>
              </w:rPr>
            </w:pPr>
          </w:p>
          <w:p w:rsidR="00146B56" w:rsidRPr="00FD5008" w:rsidRDefault="00146B56" w:rsidP="00146B56">
            <w:pPr>
              <w:pStyle w:val="Normaltindrag"/>
              <w:ind w:firstLine="0"/>
              <w:jc w:val="center"/>
              <w:rPr>
                <w:b/>
              </w:rPr>
            </w:pPr>
            <w:r w:rsidRPr="00FD5008">
              <w:rPr>
                <w:b/>
              </w:rPr>
              <w:t>Not</w:t>
            </w:r>
          </w:p>
        </w:tc>
        <w:tc>
          <w:tcPr>
            <w:tcW w:w="2001" w:type="dxa"/>
            <w:gridSpan w:val="2"/>
            <w:tcBorders>
              <w:top w:val="single" w:sz="6" w:space="0" w:color="auto"/>
              <w:bottom w:val="single" w:sz="6" w:space="0" w:color="auto"/>
            </w:tcBorders>
          </w:tcPr>
          <w:p w:rsidR="00146B56" w:rsidRPr="00FD5008" w:rsidRDefault="00146B56" w:rsidP="00146B56">
            <w:pPr>
              <w:spacing w:before="0" w:line="240" w:lineRule="auto"/>
              <w:jc w:val="center"/>
              <w:rPr>
                <w:b/>
                <w:sz w:val="18"/>
              </w:rPr>
            </w:pPr>
          </w:p>
          <w:p w:rsidR="00146B56" w:rsidRPr="00FD5008" w:rsidRDefault="00146B56" w:rsidP="00146B56">
            <w:pPr>
              <w:spacing w:before="0" w:line="240" w:lineRule="auto"/>
              <w:jc w:val="center"/>
              <w:rPr>
                <w:b/>
                <w:sz w:val="18"/>
              </w:rPr>
            </w:pPr>
            <w:r w:rsidRPr="00FD5008">
              <w:rPr>
                <w:b/>
                <w:sz w:val="18"/>
              </w:rPr>
              <w:t>2007</w:t>
            </w:r>
          </w:p>
        </w:tc>
        <w:tc>
          <w:tcPr>
            <w:tcW w:w="130" w:type="dxa"/>
            <w:tcBorders>
              <w:top w:val="single" w:sz="6" w:space="0" w:color="auto"/>
              <w:bottom w:val="single" w:sz="6" w:space="0" w:color="auto"/>
            </w:tcBorders>
            <w:vAlign w:val="bottom"/>
          </w:tcPr>
          <w:p w:rsidR="00146B56" w:rsidRPr="00FD5008" w:rsidRDefault="00146B56" w:rsidP="00146B56">
            <w:pPr>
              <w:spacing w:before="0" w:line="240" w:lineRule="auto"/>
              <w:jc w:val="left"/>
              <w:rPr>
                <w:b/>
                <w:sz w:val="18"/>
              </w:rPr>
            </w:pPr>
          </w:p>
        </w:tc>
        <w:tc>
          <w:tcPr>
            <w:tcW w:w="1865" w:type="dxa"/>
            <w:gridSpan w:val="2"/>
            <w:tcBorders>
              <w:top w:val="single" w:sz="6" w:space="0" w:color="auto"/>
              <w:bottom w:val="single" w:sz="6" w:space="0" w:color="auto"/>
            </w:tcBorders>
            <w:vAlign w:val="bottom"/>
          </w:tcPr>
          <w:p w:rsidR="00146B56" w:rsidRPr="00FD5008" w:rsidRDefault="00146B56" w:rsidP="00146B56">
            <w:pPr>
              <w:spacing w:before="0" w:line="240" w:lineRule="auto"/>
              <w:jc w:val="center"/>
              <w:rPr>
                <w:b/>
                <w:sz w:val="18"/>
              </w:rPr>
            </w:pPr>
            <w:r w:rsidRPr="00FD5008">
              <w:rPr>
                <w:b/>
                <w:sz w:val="18"/>
              </w:rPr>
              <w:t>2006</w:t>
            </w:r>
          </w:p>
        </w:tc>
      </w:tr>
      <w:tr w:rsidR="00146B56" w:rsidRPr="00FD5008" w:rsidTr="00CA5A3B">
        <w:tblPrEx>
          <w:tblCellMar>
            <w:top w:w="0" w:type="dxa"/>
            <w:bottom w:w="0" w:type="dxa"/>
          </w:tblCellMar>
        </w:tblPrEx>
        <w:trPr>
          <w:trHeight w:val="300"/>
        </w:trPr>
        <w:tc>
          <w:tcPr>
            <w:tcW w:w="2597" w:type="dxa"/>
            <w:tcBorders>
              <w:top w:val="single" w:sz="6" w:space="0" w:color="auto"/>
            </w:tcBorders>
            <w:vAlign w:val="bottom"/>
          </w:tcPr>
          <w:p w:rsidR="00146B56" w:rsidRPr="00FD5008" w:rsidRDefault="00146B56" w:rsidP="00146B56">
            <w:pPr>
              <w:spacing w:before="0" w:line="240" w:lineRule="auto"/>
              <w:jc w:val="left"/>
              <w:rPr>
                <w:b/>
                <w:sz w:val="18"/>
              </w:rPr>
            </w:pPr>
            <w:r w:rsidRPr="00FD5008">
              <w:rPr>
                <w:b/>
                <w:sz w:val="18"/>
              </w:rPr>
              <w:t>DRIFT</w:t>
            </w:r>
          </w:p>
        </w:tc>
        <w:tc>
          <w:tcPr>
            <w:tcW w:w="437" w:type="dxa"/>
            <w:tcBorders>
              <w:top w:val="single" w:sz="6" w:space="0" w:color="auto"/>
            </w:tcBorders>
          </w:tcPr>
          <w:p w:rsidR="00146B56" w:rsidRPr="00FD5008" w:rsidRDefault="00146B56" w:rsidP="00146B56">
            <w:pPr>
              <w:spacing w:before="0" w:line="240" w:lineRule="auto"/>
              <w:jc w:val="right"/>
              <w:rPr>
                <w:b/>
                <w:sz w:val="18"/>
              </w:rPr>
            </w:pPr>
          </w:p>
        </w:tc>
        <w:tc>
          <w:tcPr>
            <w:tcW w:w="876" w:type="dxa"/>
            <w:tcBorders>
              <w:top w:val="single" w:sz="6" w:space="0" w:color="auto"/>
            </w:tcBorders>
          </w:tcPr>
          <w:p w:rsidR="00146B56" w:rsidRPr="00FD5008" w:rsidRDefault="00146B56" w:rsidP="00146B56">
            <w:pPr>
              <w:spacing w:before="0" w:line="240" w:lineRule="auto"/>
              <w:jc w:val="right"/>
              <w:rPr>
                <w:sz w:val="18"/>
              </w:rPr>
            </w:pPr>
          </w:p>
        </w:tc>
        <w:tc>
          <w:tcPr>
            <w:tcW w:w="1125" w:type="dxa"/>
            <w:tcBorders>
              <w:top w:val="single" w:sz="6" w:space="0" w:color="auto"/>
            </w:tcBorders>
          </w:tcPr>
          <w:p w:rsidR="00146B56" w:rsidRPr="00FD5008" w:rsidRDefault="00146B56" w:rsidP="00146B56">
            <w:pPr>
              <w:spacing w:before="0" w:line="240" w:lineRule="auto"/>
              <w:jc w:val="right"/>
              <w:rPr>
                <w:sz w:val="18"/>
              </w:rPr>
            </w:pPr>
          </w:p>
        </w:tc>
        <w:tc>
          <w:tcPr>
            <w:tcW w:w="130" w:type="dxa"/>
            <w:tcBorders>
              <w:top w:val="single" w:sz="6" w:space="0" w:color="auto"/>
            </w:tcBorders>
            <w:vAlign w:val="bottom"/>
          </w:tcPr>
          <w:p w:rsidR="00146B56" w:rsidRPr="00FD5008" w:rsidRDefault="00146B56" w:rsidP="00146B56">
            <w:pPr>
              <w:spacing w:before="0" w:line="240" w:lineRule="auto"/>
              <w:jc w:val="right"/>
              <w:rPr>
                <w:b/>
                <w:sz w:val="18"/>
              </w:rPr>
            </w:pPr>
          </w:p>
        </w:tc>
        <w:tc>
          <w:tcPr>
            <w:tcW w:w="876" w:type="dxa"/>
            <w:tcBorders>
              <w:top w:val="single" w:sz="6" w:space="0" w:color="auto"/>
            </w:tcBorders>
            <w:vAlign w:val="bottom"/>
          </w:tcPr>
          <w:p w:rsidR="00146B56" w:rsidRPr="00FD5008" w:rsidRDefault="00146B56" w:rsidP="00146B56">
            <w:pPr>
              <w:spacing w:before="0" w:line="240" w:lineRule="auto"/>
              <w:jc w:val="right"/>
              <w:rPr>
                <w:sz w:val="18"/>
              </w:rPr>
            </w:pPr>
          </w:p>
        </w:tc>
        <w:tc>
          <w:tcPr>
            <w:tcW w:w="989" w:type="dxa"/>
            <w:tcBorders>
              <w:top w:val="single" w:sz="6" w:space="0" w:color="auto"/>
            </w:tcBorders>
            <w:vAlign w:val="bottom"/>
          </w:tcPr>
          <w:p w:rsidR="00146B56" w:rsidRPr="00FD5008" w:rsidRDefault="00146B56" w:rsidP="00146B56">
            <w:pPr>
              <w:spacing w:before="0" w:line="240" w:lineRule="auto"/>
              <w:jc w:val="right"/>
              <w:rPr>
                <w:sz w:val="18"/>
              </w:rPr>
            </w:pP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0" w:line="240" w:lineRule="auto"/>
              <w:jc w:val="left"/>
              <w:rPr>
                <w:i/>
                <w:sz w:val="18"/>
              </w:rPr>
            </w:pPr>
            <w:r w:rsidRPr="00FD5008">
              <w:rPr>
                <w:i/>
                <w:sz w:val="18"/>
              </w:rPr>
              <w:t>Kostnader</w:t>
            </w:r>
          </w:p>
        </w:tc>
        <w:tc>
          <w:tcPr>
            <w:tcW w:w="437" w:type="dxa"/>
            <w:vAlign w:val="bottom"/>
          </w:tcPr>
          <w:p w:rsidR="00146B56" w:rsidRPr="00FD5008" w:rsidRDefault="00146B56" w:rsidP="00146B56">
            <w:pPr>
              <w:spacing w:before="0" w:line="240" w:lineRule="auto"/>
              <w:jc w:val="center"/>
              <w:rPr>
                <w:b/>
                <w:sz w:val="18"/>
              </w:rPr>
            </w:pPr>
            <w:r w:rsidRPr="00FD5008">
              <w:rPr>
                <w:b/>
                <w:sz w:val="18"/>
              </w:rPr>
              <w:t>19</w:t>
            </w:r>
          </w:p>
        </w:tc>
        <w:tc>
          <w:tcPr>
            <w:tcW w:w="876" w:type="dxa"/>
            <w:vAlign w:val="bottom"/>
          </w:tcPr>
          <w:p w:rsidR="00146B56" w:rsidRPr="00FD5008" w:rsidRDefault="00146B56" w:rsidP="00146B56">
            <w:pPr>
              <w:spacing w:before="0" w:line="240" w:lineRule="auto"/>
              <w:jc w:val="right"/>
              <w:rPr>
                <w:sz w:val="18"/>
              </w:rPr>
            </w:pPr>
          </w:p>
        </w:tc>
        <w:tc>
          <w:tcPr>
            <w:tcW w:w="1125" w:type="dxa"/>
            <w:vAlign w:val="bottom"/>
          </w:tcPr>
          <w:p w:rsidR="00146B56" w:rsidRPr="00FD5008" w:rsidRDefault="00146B56" w:rsidP="00146B56">
            <w:pPr>
              <w:spacing w:before="0" w:line="240" w:lineRule="auto"/>
              <w:jc w:val="right"/>
              <w:rPr>
                <w:sz w:val="18"/>
              </w:rPr>
            </w:pPr>
            <w:r w:rsidRPr="00FD5008">
              <w:rPr>
                <w:sz w:val="18"/>
              </w:rPr>
              <w:t>–324 295</w:t>
            </w:r>
          </w:p>
        </w:tc>
        <w:tc>
          <w:tcPr>
            <w:tcW w:w="130" w:type="dxa"/>
            <w:vAlign w:val="bottom"/>
          </w:tcPr>
          <w:p w:rsidR="00146B56" w:rsidRPr="00FD5008" w:rsidRDefault="00146B56" w:rsidP="00146B56">
            <w:pPr>
              <w:spacing w:before="0" w:line="240" w:lineRule="auto"/>
              <w:jc w:val="right"/>
              <w:rPr>
                <w:b/>
                <w:sz w:val="18"/>
              </w:rPr>
            </w:pPr>
          </w:p>
        </w:tc>
        <w:tc>
          <w:tcPr>
            <w:tcW w:w="876" w:type="dxa"/>
            <w:vAlign w:val="bottom"/>
          </w:tcPr>
          <w:p w:rsidR="00146B56" w:rsidRPr="00FD5008" w:rsidRDefault="00146B56" w:rsidP="00146B56">
            <w:pPr>
              <w:spacing w:before="0" w:line="240" w:lineRule="auto"/>
              <w:jc w:val="right"/>
              <w:rPr>
                <w:sz w:val="18"/>
              </w:rPr>
            </w:pPr>
          </w:p>
        </w:tc>
        <w:tc>
          <w:tcPr>
            <w:tcW w:w="989" w:type="dxa"/>
            <w:vAlign w:val="bottom"/>
          </w:tcPr>
          <w:p w:rsidR="00146B56" w:rsidRPr="00FD5008" w:rsidRDefault="00146B56" w:rsidP="00146B56">
            <w:pPr>
              <w:spacing w:before="0" w:line="240" w:lineRule="auto"/>
              <w:jc w:val="right"/>
              <w:rPr>
                <w:sz w:val="18"/>
              </w:rPr>
            </w:pPr>
            <w:r w:rsidRPr="00FD5008">
              <w:rPr>
                <w:sz w:val="18"/>
              </w:rPr>
              <w:t>–303 621</w:t>
            </w: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0" w:line="240" w:lineRule="auto"/>
              <w:jc w:val="left"/>
              <w:rPr>
                <w:sz w:val="18"/>
              </w:rPr>
            </w:pPr>
          </w:p>
        </w:tc>
        <w:tc>
          <w:tcPr>
            <w:tcW w:w="437" w:type="dxa"/>
            <w:vAlign w:val="bottom"/>
          </w:tcPr>
          <w:p w:rsidR="00146B56" w:rsidRPr="00FD5008" w:rsidRDefault="00146B56" w:rsidP="00146B56">
            <w:pPr>
              <w:spacing w:before="0" w:line="240" w:lineRule="auto"/>
              <w:jc w:val="right"/>
              <w:rPr>
                <w:b/>
                <w:sz w:val="18"/>
              </w:rPr>
            </w:pPr>
          </w:p>
        </w:tc>
        <w:tc>
          <w:tcPr>
            <w:tcW w:w="876" w:type="dxa"/>
            <w:vAlign w:val="bottom"/>
          </w:tcPr>
          <w:p w:rsidR="00146B56" w:rsidRPr="00FD5008" w:rsidRDefault="00146B56" w:rsidP="00146B56">
            <w:pPr>
              <w:spacing w:before="0" w:line="240" w:lineRule="auto"/>
              <w:jc w:val="right"/>
              <w:rPr>
                <w:sz w:val="18"/>
              </w:rPr>
            </w:pPr>
          </w:p>
        </w:tc>
        <w:tc>
          <w:tcPr>
            <w:tcW w:w="1125" w:type="dxa"/>
            <w:vAlign w:val="bottom"/>
          </w:tcPr>
          <w:p w:rsidR="00146B56" w:rsidRPr="00FD5008" w:rsidRDefault="00146B56" w:rsidP="00146B56">
            <w:pPr>
              <w:spacing w:before="0" w:line="240" w:lineRule="auto"/>
              <w:jc w:val="right"/>
              <w:rPr>
                <w:sz w:val="18"/>
              </w:rPr>
            </w:pPr>
          </w:p>
        </w:tc>
        <w:tc>
          <w:tcPr>
            <w:tcW w:w="130" w:type="dxa"/>
            <w:vAlign w:val="bottom"/>
          </w:tcPr>
          <w:p w:rsidR="00146B56" w:rsidRPr="00FD5008" w:rsidRDefault="00146B56" w:rsidP="00146B56">
            <w:pPr>
              <w:spacing w:before="0" w:line="240" w:lineRule="auto"/>
              <w:jc w:val="right"/>
              <w:rPr>
                <w:b/>
                <w:sz w:val="18"/>
              </w:rPr>
            </w:pPr>
          </w:p>
        </w:tc>
        <w:tc>
          <w:tcPr>
            <w:tcW w:w="876" w:type="dxa"/>
            <w:vAlign w:val="bottom"/>
          </w:tcPr>
          <w:p w:rsidR="00146B56" w:rsidRPr="00FD5008" w:rsidRDefault="00146B56" w:rsidP="00146B56">
            <w:pPr>
              <w:spacing w:before="0" w:line="240" w:lineRule="auto"/>
              <w:jc w:val="right"/>
              <w:rPr>
                <w:sz w:val="18"/>
              </w:rPr>
            </w:pPr>
          </w:p>
        </w:tc>
        <w:tc>
          <w:tcPr>
            <w:tcW w:w="989" w:type="dxa"/>
            <w:vAlign w:val="bottom"/>
          </w:tcPr>
          <w:p w:rsidR="00146B56" w:rsidRPr="00FD5008" w:rsidRDefault="00146B56" w:rsidP="00146B56">
            <w:pPr>
              <w:spacing w:before="0" w:line="240" w:lineRule="auto"/>
              <w:jc w:val="right"/>
              <w:rPr>
                <w:sz w:val="18"/>
              </w:rPr>
            </w:pPr>
          </w:p>
        </w:tc>
      </w:tr>
      <w:tr w:rsidR="00146B56" w:rsidRPr="00FD5008" w:rsidTr="00CA5A3B">
        <w:tblPrEx>
          <w:tblCellMar>
            <w:top w:w="0" w:type="dxa"/>
            <w:bottom w:w="0" w:type="dxa"/>
          </w:tblCellMar>
        </w:tblPrEx>
        <w:trPr>
          <w:trHeight w:val="300"/>
        </w:trPr>
        <w:tc>
          <w:tcPr>
            <w:tcW w:w="2597" w:type="dxa"/>
            <w:vAlign w:val="bottom"/>
          </w:tcPr>
          <w:p w:rsidR="00146B56" w:rsidRPr="00FD5008" w:rsidRDefault="00146B56" w:rsidP="00146B56">
            <w:pPr>
              <w:spacing w:before="0" w:line="240" w:lineRule="auto"/>
              <w:jc w:val="left"/>
              <w:rPr>
                <w:b/>
                <w:sz w:val="18"/>
              </w:rPr>
            </w:pPr>
            <w:r w:rsidRPr="00FD5008">
              <w:rPr>
                <w:b/>
                <w:sz w:val="18"/>
              </w:rPr>
              <w:t>Finansiering av drift</w:t>
            </w:r>
          </w:p>
        </w:tc>
        <w:tc>
          <w:tcPr>
            <w:tcW w:w="437" w:type="dxa"/>
            <w:vAlign w:val="bottom"/>
          </w:tcPr>
          <w:p w:rsidR="00146B56" w:rsidRPr="00FD5008" w:rsidRDefault="00146B56" w:rsidP="00146B56">
            <w:pPr>
              <w:spacing w:before="0" w:line="240" w:lineRule="auto"/>
              <w:jc w:val="right"/>
              <w:rPr>
                <w:b/>
                <w:sz w:val="18"/>
              </w:rPr>
            </w:pPr>
          </w:p>
        </w:tc>
        <w:tc>
          <w:tcPr>
            <w:tcW w:w="876" w:type="dxa"/>
            <w:vAlign w:val="bottom"/>
          </w:tcPr>
          <w:p w:rsidR="00146B56" w:rsidRPr="00FD5008" w:rsidRDefault="00146B56" w:rsidP="00146B56">
            <w:pPr>
              <w:spacing w:before="0" w:line="240" w:lineRule="auto"/>
              <w:jc w:val="right"/>
              <w:rPr>
                <w:sz w:val="18"/>
              </w:rPr>
            </w:pPr>
          </w:p>
        </w:tc>
        <w:tc>
          <w:tcPr>
            <w:tcW w:w="1125" w:type="dxa"/>
            <w:vAlign w:val="bottom"/>
          </w:tcPr>
          <w:p w:rsidR="00146B56" w:rsidRPr="00FD5008" w:rsidRDefault="00146B56" w:rsidP="00146B56">
            <w:pPr>
              <w:spacing w:before="0" w:line="240" w:lineRule="auto"/>
              <w:jc w:val="right"/>
              <w:rPr>
                <w:sz w:val="18"/>
              </w:rPr>
            </w:pPr>
          </w:p>
        </w:tc>
        <w:tc>
          <w:tcPr>
            <w:tcW w:w="130" w:type="dxa"/>
            <w:vAlign w:val="bottom"/>
          </w:tcPr>
          <w:p w:rsidR="00146B56" w:rsidRPr="00FD5008" w:rsidRDefault="00146B56" w:rsidP="00146B56">
            <w:pPr>
              <w:spacing w:before="0" w:line="240" w:lineRule="auto"/>
              <w:jc w:val="right"/>
              <w:rPr>
                <w:b/>
                <w:sz w:val="18"/>
              </w:rPr>
            </w:pPr>
          </w:p>
        </w:tc>
        <w:tc>
          <w:tcPr>
            <w:tcW w:w="876" w:type="dxa"/>
            <w:vAlign w:val="bottom"/>
          </w:tcPr>
          <w:p w:rsidR="00146B56" w:rsidRPr="00FD5008" w:rsidRDefault="00146B56" w:rsidP="00146B56">
            <w:pPr>
              <w:spacing w:before="0" w:line="240" w:lineRule="auto"/>
              <w:jc w:val="right"/>
              <w:rPr>
                <w:sz w:val="18"/>
              </w:rPr>
            </w:pPr>
          </w:p>
        </w:tc>
        <w:tc>
          <w:tcPr>
            <w:tcW w:w="989" w:type="dxa"/>
            <w:vAlign w:val="bottom"/>
          </w:tcPr>
          <w:p w:rsidR="00146B56" w:rsidRPr="00FD5008" w:rsidRDefault="00146B56" w:rsidP="00146B56">
            <w:pPr>
              <w:spacing w:before="0" w:line="240" w:lineRule="auto"/>
              <w:jc w:val="right"/>
              <w:rPr>
                <w:sz w:val="18"/>
              </w:rPr>
            </w:pP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60" w:line="240" w:lineRule="auto"/>
              <w:jc w:val="left"/>
              <w:rPr>
                <w:sz w:val="18"/>
              </w:rPr>
            </w:pPr>
            <w:r w:rsidRPr="00FD5008">
              <w:rPr>
                <w:sz w:val="18"/>
              </w:rPr>
              <w:t>Intäkter av anslag</w:t>
            </w:r>
          </w:p>
        </w:tc>
        <w:tc>
          <w:tcPr>
            <w:tcW w:w="437" w:type="dxa"/>
            <w:vAlign w:val="bottom"/>
          </w:tcPr>
          <w:p w:rsidR="00146B56" w:rsidRPr="00FD5008" w:rsidRDefault="00146B56" w:rsidP="00146B56">
            <w:pPr>
              <w:spacing w:before="60" w:line="240" w:lineRule="auto"/>
              <w:jc w:val="right"/>
              <w:rPr>
                <w:b/>
                <w:sz w:val="18"/>
              </w:rPr>
            </w:pPr>
          </w:p>
        </w:tc>
        <w:tc>
          <w:tcPr>
            <w:tcW w:w="876" w:type="dxa"/>
            <w:vAlign w:val="bottom"/>
          </w:tcPr>
          <w:p w:rsidR="00146B56" w:rsidRPr="00FD5008" w:rsidRDefault="00146B56" w:rsidP="00146B56">
            <w:pPr>
              <w:spacing w:before="60" w:line="240" w:lineRule="auto"/>
              <w:jc w:val="right"/>
              <w:rPr>
                <w:sz w:val="18"/>
              </w:rPr>
            </w:pPr>
            <w:r w:rsidRPr="00FD5008">
              <w:rPr>
                <w:sz w:val="18"/>
              </w:rPr>
              <w:t>316 507</w:t>
            </w:r>
          </w:p>
        </w:tc>
        <w:tc>
          <w:tcPr>
            <w:tcW w:w="1125" w:type="dxa"/>
            <w:vAlign w:val="bottom"/>
          </w:tcPr>
          <w:p w:rsidR="00146B56" w:rsidRPr="00FD5008" w:rsidRDefault="00146B56" w:rsidP="00146B56">
            <w:pPr>
              <w:spacing w:before="60" w:line="240" w:lineRule="auto"/>
              <w:jc w:val="right"/>
              <w:rPr>
                <w:sz w:val="18"/>
              </w:rPr>
            </w:pPr>
          </w:p>
        </w:tc>
        <w:tc>
          <w:tcPr>
            <w:tcW w:w="130" w:type="dxa"/>
            <w:vAlign w:val="bottom"/>
          </w:tcPr>
          <w:p w:rsidR="00146B56" w:rsidRPr="00FD5008" w:rsidRDefault="00146B56" w:rsidP="00146B56">
            <w:pPr>
              <w:spacing w:before="60" w:line="240" w:lineRule="auto"/>
              <w:jc w:val="right"/>
              <w:rPr>
                <w:b/>
                <w:sz w:val="18"/>
              </w:rPr>
            </w:pPr>
          </w:p>
        </w:tc>
        <w:tc>
          <w:tcPr>
            <w:tcW w:w="876" w:type="dxa"/>
            <w:vAlign w:val="bottom"/>
          </w:tcPr>
          <w:p w:rsidR="00146B56" w:rsidRPr="00FD5008" w:rsidRDefault="00146B56" w:rsidP="00146B56">
            <w:pPr>
              <w:spacing w:before="60" w:line="240" w:lineRule="auto"/>
              <w:jc w:val="right"/>
              <w:rPr>
                <w:sz w:val="18"/>
              </w:rPr>
            </w:pPr>
          </w:p>
        </w:tc>
        <w:tc>
          <w:tcPr>
            <w:tcW w:w="989" w:type="dxa"/>
            <w:vAlign w:val="bottom"/>
          </w:tcPr>
          <w:p w:rsidR="00146B56" w:rsidRPr="00FD5008" w:rsidRDefault="00146B56" w:rsidP="00146B56">
            <w:pPr>
              <w:spacing w:before="60" w:line="240" w:lineRule="auto"/>
              <w:jc w:val="right"/>
              <w:rPr>
                <w:sz w:val="18"/>
              </w:rPr>
            </w:pPr>
            <w:r w:rsidRPr="00FD5008">
              <w:rPr>
                <w:sz w:val="18"/>
              </w:rPr>
              <w:t>307 868</w:t>
            </w: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60" w:line="240" w:lineRule="auto"/>
              <w:jc w:val="left"/>
              <w:rPr>
                <w:sz w:val="18"/>
              </w:rPr>
            </w:pPr>
            <w:r w:rsidRPr="00FD5008">
              <w:rPr>
                <w:sz w:val="18"/>
              </w:rPr>
              <w:t>Intäkter av avgifter och andra e</w:t>
            </w:r>
            <w:r w:rsidRPr="00FD5008">
              <w:rPr>
                <w:sz w:val="18"/>
              </w:rPr>
              <w:t>r</w:t>
            </w:r>
            <w:r w:rsidRPr="00FD5008">
              <w:rPr>
                <w:sz w:val="18"/>
              </w:rPr>
              <w:t>sättningar</w:t>
            </w:r>
          </w:p>
        </w:tc>
        <w:tc>
          <w:tcPr>
            <w:tcW w:w="437" w:type="dxa"/>
            <w:vAlign w:val="bottom"/>
          </w:tcPr>
          <w:p w:rsidR="00146B56" w:rsidRPr="00FD5008" w:rsidRDefault="00146B56" w:rsidP="00146B56">
            <w:pPr>
              <w:spacing w:before="60" w:line="240" w:lineRule="auto"/>
              <w:jc w:val="center"/>
              <w:rPr>
                <w:b/>
                <w:sz w:val="18"/>
              </w:rPr>
            </w:pPr>
          </w:p>
        </w:tc>
        <w:tc>
          <w:tcPr>
            <w:tcW w:w="876" w:type="dxa"/>
            <w:vAlign w:val="bottom"/>
          </w:tcPr>
          <w:p w:rsidR="00146B56" w:rsidRPr="00FD5008" w:rsidRDefault="00146B56" w:rsidP="00146B56">
            <w:pPr>
              <w:pStyle w:val="Normaltindrag"/>
              <w:jc w:val="right"/>
            </w:pPr>
            <w:r w:rsidRPr="00FD5008">
              <w:t>2 519</w:t>
            </w:r>
          </w:p>
        </w:tc>
        <w:tc>
          <w:tcPr>
            <w:tcW w:w="1125" w:type="dxa"/>
            <w:vAlign w:val="bottom"/>
          </w:tcPr>
          <w:p w:rsidR="00146B56" w:rsidRPr="00FD5008" w:rsidRDefault="00146B56" w:rsidP="00146B56">
            <w:pPr>
              <w:spacing w:before="60" w:line="240" w:lineRule="auto"/>
              <w:jc w:val="right"/>
              <w:rPr>
                <w:sz w:val="18"/>
              </w:rPr>
            </w:pPr>
          </w:p>
        </w:tc>
        <w:tc>
          <w:tcPr>
            <w:tcW w:w="130" w:type="dxa"/>
            <w:vAlign w:val="bottom"/>
          </w:tcPr>
          <w:p w:rsidR="00146B56" w:rsidRPr="00FD5008" w:rsidRDefault="00146B56" w:rsidP="00146B56">
            <w:pPr>
              <w:spacing w:before="60" w:line="240" w:lineRule="auto"/>
              <w:jc w:val="right"/>
              <w:rPr>
                <w:b/>
                <w:sz w:val="18"/>
              </w:rPr>
            </w:pPr>
          </w:p>
        </w:tc>
        <w:tc>
          <w:tcPr>
            <w:tcW w:w="876" w:type="dxa"/>
            <w:vAlign w:val="bottom"/>
          </w:tcPr>
          <w:p w:rsidR="00146B56" w:rsidRPr="00FD5008" w:rsidRDefault="00146B56" w:rsidP="00146B56">
            <w:pPr>
              <w:pStyle w:val="Normaltindrag"/>
              <w:jc w:val="right"/>
            </w:pPr>
            <w:r w:rsidRPr="00FD5008">
              <w:t>2 715</w:t>
            </w:r>
          </w:p>
        </w:tc>
        <w:tc>
          <w:tcPr>
            <w:tcW w:w="989" w:type="dxa"/>
            <w:vAlign w:val="bottom"/>
          </w:tcPr>
          <w:p w:rsidR="00146B56" w:rsidRPr="00FD5008" w:rsidRDefault="00146B56" w:rsidP="00146B56">
            <w:pPr>
              <w:spacing w:before="60" w:line="240" w:lineRule="auto"/>
              <w:jc w:val="right"/>
              <w:rPr>
                <w:sz w:val="18"/>
              </w:rPr>
            </w:pP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60" w:line="240" w:lineRule="auto"/>
              <w:jc w:val="left"/>
              <w:rPr>
                <w:sz w:val="18"/>
              </w:rPr>
            </w:pPr>
            <w:r w:rsidRPr="00FD5008">
              <w:rPr>
                <w:sz w:val="18"/>
              </w:rPr>
              <w:t>Intäkter av bidrag</w:t>
            </w:r>
          </w:p>
        </w:tc>
        <w:tc>
          <w:tcPr>
            <w:tcW w:w="437" w:type="dxa"/>
            <w:vAlign w:val="bottom"/>
          </w:tcPr>
          <w:p w:rsidR="00146B56" w:rsidRPr="00FD5008" w:rsidRDefault="00146B56" w:rsidP="00146B56">
            <w:pPr>
              <w:spacing w:before="60" w:line="240" w:lineRule="auto"/>
              <w:jc w:val="right"/>
              <w:rPr>
                <w:b/>
                <w:sz w:val="18"/>
              </w:rPr>
            </w:pPr>
          </w:p>
        </w:tc>
        <w:tc>
          <w:tcPr>
            <w:tcW w:w="876" w:type="dxa"/>
            <w:vAlign w:val="bottom"/>
          </w:tcPr>
          <w:p w:rsidR="00146B56" w:rsidRPr="00FD5008" w:rsidRDefault="00146B56" w:rsidP="00146B56">
            <w:pPr>
              <w:spacing w:before="60" w:line="240" w:lineRule="auto"/>
              <w:jc w:val="right"/>
              <w:rPr>
                <w:sz w:val="18"/>
              </w:rPr>
            </w:pPr>
            <w:r w:rsidRPr="00FD5008">
              <w:rPr>
                <w:sz w:val="18"/>
              </w:rPr>
              <w:t>468</w:t>
            </w:r>
          </w:p>
        </w:tc>
        <w:tc>
          <w:tcPr>
            <w:tcW w:w="1125" w:type="dxa"/>
            <w:vAlign w:val="bottom"/>
          </w:tcPr>
          <w:p w:rsidR="00146B56" w:rsidRPr="00FD5008" w:rsidRDefault="00146B56" w:rsidP="00146B56">
            <w:pPr>
              <w:spacing w:before="60" w:line="240" w:lineRule="auto"/>
              <w:jc w:val="right"/>
              <w:rPr>
                <w:sz w:val="18"/>
              </w:rPr>
            </w:pPr>
          </w:p>
        </w:tc>
        <w:tc>
          <w:tcPr>
            <w:tcW w:w="130" w:type="dxa"/>
            <w:vAlign w:val="bottom"/>
          </w:tcPr>
          <w:p w:rsidR="00146B56" w:rsidRPr="00FD5008" w:rsidRDefault="00146B56" w:rsidP="00146B56">
            <w:pPr>
              <w:spacing w:before="60" w:line="240" w:lineRule="auto"/>
              <w:jc w:val="right"/>
              <w:rPr>
                <w:b/>
                <w:sz w:val="18"/>
              </w:rPr>
            </w:pPr>
          </w:p>
        </w:tc>
        <w:tc>
          <w:tcPr>
            <w:tcW w:w="876" w:type="dxa"/>
            <w:vAlign w:val="bottom"/>
          </w:tcPr>
          <w:p w:rsidR="00146B56" w:rsidRPr="00FD5008" w:rsidRDefault="00146B56" w:rsidP="00146B56">
            <w:pPr>
              <w:spacing w:before="60" w:line="240" w:lineRule="auto"/>
              <w:jc w:val="right"/>
              <w:rPr>
                <w:sz w:val="18"/>
              </w:rPr>
            </w:pPr>
            <w:r w:rsidRPr="00FD5008">
              <w:rPr>
                <w:sz w:val="18"/>
              </w:rPr>
              <w:t>335</w:t>
            </w:r>
          </w:p>
        </w:tc>
        <w:tc>
          <w:tcPr>
            <w:tcW w:w="989" w:type="dxa"/>
            <w:vAlign w:val="bottom"/>
          </w:tcPr>
          <w:p w:rsidR="00146B56" w:rsidRPr="00FD5008" w:rsidRDefault="00146B56" w:rsidP="00146B56">
            <w:pPr>
              <w:spacing w:before="60" w:line="240" w:lineRule="auto"/>
              <w:jc w:val="right"/>
              <w:rPr>
                <w:sz w:val="18"/>
              </w:rPr>
            </w:pPr>
          </w:p>
        </w:tc>
      </w:tr>
      <w:tr w:rsidR="00146B56" w:rsidRPr="00FD5008" w:rsidTr="00CA5A3B">
        <w:tblPrEx>
          <w:tblCellMar>
            <w:top w:w="0" w:type="dxa"/>
            <w:bottom w:w="0" w:type="dxa"/>
          </w:tblCellMar>
        </w:tblPrEx>
        <w:trPr>
          <w:trHeight w:val="270"/>
        </w:trPr>
        <w:tc>
          <w:tcPr>
            <w:tcW w:w="2597" w:type="dxa"/>
            <w:vAlign w:val="bottom"/>
          </w:tcPr>
          <w:p w:rsidR="00146B56" w:rsidRPr="00FD5008" w:rsidRDefault="00146B56" w:rsidP="00146B56">
            <w:pPr>
              <w:spacing w:before="60" w:line="240" w:lineRule="auto"/>
              <w:jc w:val="left"/>
              <w:rPr>
                <w:sz w:val="18"/>
              </w:rPr>
            </w:pPr>
            <w:r w:rsidRPr="00FD5008">
              <w:rPr>
                <w:sz w:val="18"/>
              </w:rPr>
              <w:t>Övriga intäkter</w:t>
            </w:r>
          </w:p>
        </w:tc>
        <w:tc>
          <w:tcPr>
            <w:tcW w:w="437" w:type="dxa"/>
            <w:vAlign w:val="bottom"/>
          </w:tcPr>
          <w:p w:rsidR="00146B56" w:rsidRPr="00FD5008" w:rsidRDefault="00146B56" w:rsidP="00146B56">
            <w:pPr>
              <w:spacing w:before="60" w:line="240" w:lineRule="auto"/>
              <w:jc w:val="right"/>
              <w:rPr>
                <w:b/>
                <w:sz w:val="18"/>
              </w:rPr>
            </w:pPr>
          </w:p>
        </w:tc>
        <w:tc>
          <w:tcPr>
            <w:tcW w:w="876" w:type="dxa"/>
            <w:tcBorders>
              <w:bottom w:val="single" w:sz="4" w:space="0" w:color="auto"/>
            </w:tcBorders>
            <w:vAlign w:val="bottom"/>
          </w:tcPr>
          <w:p w:rsidR="00146B56" w:rsidRPr="00FD5008" w:rsidRDefault="00146B56" w:rsidP="00146B56">
            <w:pPr>
              <w:spacing w:before="60" w:line="240" w:lineRule="auto"/>
              <w:jc w:val="right"/>
              <w:rPr>
                <w:sz w:val="18"/>
              </w:rPr>
            </w:pPr>
            <w:r w:rsidRPr="00FD5008">
              <w:rPr>
                <w:sz w:val="18"/>
              </w:rPr>
              <w:t>1 248</w:t>
            </w:r>
          </w:p>
        </w:tc>
        <w:tc>
          <w:tcPr>
            <w:tcW w:w="1125" w:type="dxa"/>
            <w:tcBorders>
              <w:bottom w:val="single" w:sz="4" w:space="0" w:color="auto"/>
            </w:tcBorders>
            <w:vAlign w:val="bottom"/>
          </w:tcPr>
          <w:p w:rsidR="00146B56" w:rsidRPr="00FD5008" w:rsidRDefault="00146B56" w:rsidP="00146B56">
            <w:pPr>
              <w:spacing w:before="60" w:line="240" w:lineRule="auto"/>
              <w:jc w:val="right"/>
              <w:rPr>
                <w:sz w:val="18"/>
              </w:rPr>
            </w:pPr>
          </w:p>
        </w:tc>
        <w:tc>
          <w:tcPr>
            <w:tcW w:w="130" w:type="dxa"/>
            <w:vAlign w:val="bottom"/>
          </w:tcPr>
          <w:p w:rsidR="00146B56" w:rsidRPr="00FD5008" w:rsidRDefault="00146B56" w:rsidP="00146B56">
            <w:pPr>
              <w:spacing w:before="60" w:line="240" w:lineRule="auto"/>
              <w:jc w:val="right"/>
              <w:rPr>
                <w:b/>
                <w:sz w:val="18"/>
              </w:rPr>
            </w:pPr>
          </w:p>
        </w:tc>
        <w:tc>
          <w:tcPr>
            <w:tcW w:w="876" w:type="dxa"/>
            <w:tcBorders>
              <w:bottom w:val="single" w:sz="6" w:space="0" w:color="auto"/>
            </w:tcBorders>
            <w:vAlign w:val="bottom"/>
          </w:tcPr>
          <w:p w:rsidR="00146B56" w:rsidRPr="00FD5008" w:rsidRDefault="00146B56" w:rsidP="00146B56">
            <w:pPr>
              <w:spacing w:before="60" w:line="240" w:lineRule="auto"/>
              <w:jc w:val="right"/>
              <w:rPr>
                <w:sz w:val="18"/>
              </w:rPr>
            </w:pPr>
            <w:r w:rsidRPr="00FD5008">
              <w:rPr>
                <w:sz w:val="18"/>
              </w:rPr>
              <w:t>777</w:t>
            </w:r>
          </w:p>
        </w:tc>
        <w:tc>
          <w:tcPr>
            <w:tcW w:w="989" w:type="dxa"/>
            <w:tcBorders>
              <w:bottom w:val="single" w:sz="6" w:space="0" w:color="auto"/>
            </w:tcBorders>
            <w:vAlign w:val="bottom"/>
          </w:tcPr>
          <w:p w:rsidR="00146B56" w:rsidRPr="00FD5008" w:rsidRDefault="00146B56" w:rsidP="00146B56">
            <w:pPr>
              <w:spacing w:before="60" w:line="240" w:lineRule="auto"/>
              <w:jc w:val="right"/>
              <w:rPr>
                <w:sz w:val="18"/>
              </w:rPr>
            </w:pPr>
          </w:p>
        </w:tc>
      </w:tr>
      <w:tr w:rsidR="00146B56" w:rsidRPr="00FD5008" w:rsidTr="00CA5A3B">
        <w:tblPrEx>
          <w:tblCellMar>
            <w:top w:w="0" w:type="dxa"/>
            <w:bottom w:w="0" w:type="dxa"/>
          </w:tblCellMar>
        </w:tblPrEx>
        <w:trPr>
          <w:trHeight w:val="510"/>
        </w:trPr>
        <w:tc>
          <w:tcPr>
            <w:tcW w:w="2597" w:type="dxa"/>
            <w:vAlign w:val="bottom"/>
          </w:tcPr>
          <w:p w:rsidR="00146B56" w:rsidRPr="00FD5008" w:rsidRDefault="00146B56" w:rsidP="00146B56">
            <w:pPr>
              <w:spacing w:before="0" w:line="240" w:lineRule="auto"/>
              <w:jc w:val="left"/>
              <w:rPr>
                <w:i/>
                <w:sz w:val="18"/>
              </w:rPr>
            </w:pPr>
            <w:r w:rsidRPr="00FD5008">
              <w:rPr>
                <w:i/>
                <w:sz w:val="18"/>
              </w:rPr>
              <w:t>Summa medel som til</w:t>
            </w:r>
            <w:r w:rsidRPr="00FD5008">
              <w:rPr>
                <w:i/>
                <w:sz w:val="18"/>
              </w:rPr>
              <w:t>l</w:t>
            </w:r>
            <w:r w:rsidRPr="00FD5008">
              <w:rPr>
                <w:i/>
                <w:sz w:val="18"/>
              </w:rPr>
              <w:t>förts för finansi</w:t>
            </w:r>
            <w:r w:rsidRPr="00FD5008">
              <w:rPr>
                <w:i/>
                <w:sz w:val="18"/>
              </w:rPr>
              <w:t>e</w:t>
            </w:r>
            <w:r w:rsidRPr="00FD5008">
              <w:rPr>
                <w:i/>
                <w:sz w:val="18"/>
              </w:rPr>
              <w:t>ring av drift</w:t>
            </w:r>
          </w:p>
        </w:tc>
        <w:tc>
          <w:tcPr>
            <w:tcW w:w="437" w:type="dxa"/>
            <w:vAlign w:val="bottom"/>
          </w:tcPr>
          <w:p w:rsidR="00146B56" w:rsidRPr="00FD5008" w:rsidRDefault="00146B56" w:rsidP="00146B56">
            <w:pPr>
              <w:spacing w:before="0" w:line="240" w:lineRule="auto"/>
              <w:jc w:val="right"/>
              <w:rPr>
                <w:b/>
                <w:sz w:val="18"/>
              </w:rPr>
            </w:pPr>
          </w:p>
        </w:tc>
        <w:tc>
          <w:tcPr>
            <w:tcW w:w="876" w:type="dxa"/>
            <w:tcBorders>
              <w:top w:val="single" w:sz="4" w:space="0" w:color="auto"/>
            </w:tcBorders>
            <w:vAlign w:val="bottom"/>
          </w:tcPr>
          <w:p w:rsidR="00146B56" w:rsidRPr="00FD5008" w:rsidRDefault="00146B56" w:rsidP="00146B56">
            <w:pPr>
              <w:spacing w:before="0" w:line="240" w:lineRule="auto"/>
              <w:jc w:val="right"/>
              <w:rPr>
                <w:sz w:val="18"/>
              </w:rPr>
            </w:pPr>
          </w:p>
        </w:tc>
        <w:tc>
          <w:tcPr>
            <w:tcW w:w="1125" w:type="dxa"/>
            <w:tcBorders>
              <w:top w:val="single" w:sz="4" w:space="0" w:color="auto"/>
            </w:tcBorders>
            <w:vAlign w:val="bottom"/>
          </w:tcPr>
          <w:p w:rsidR="00146B56" w:rsidRPr="00FD5008" w:rsidRDefault="00146B56" w:rsidP="00146B56">
            <w:pPr>
              <w:pStyle w:val="Normaltindrag"/>
              <w:jc w:val="right"/>
              <w:rPr>
                <w:i/>
              </w:rPr>
            </w:pPr>
            <w:r w:rsidRPr="00FD5008">
              <w:rPr>
                <w:i/>
              </w:rPr>
              <w:t>320 742</w:t>
            </w:r>
          </w:p>
        </w:tc>
        <w:tc>
          <w:tcPr>
            <w:tcW w:w="130" w:type="dxa"/>
            <w:vAlign w:val="bottom"/>
          </w:tcPr>
          <w:p w:rsidR="00146B56" w:rsidRPr="00FD5008" w:rsidRDefault="00146B56" w:rsidP="00146B56">
            <w:pPr>
              <w:spacing w:before="0" w:line="240" w:lineRule="auto"/>
              <w:jc w:val="right"/>
              <w:rPr>
                <w:b/>
                <w:sz w:val="18"/>
              </w:rPr>
            </w:pPr>
          </w:p>
        </w:tc>
        <w:tc>
          <w:tcPr>
            <w:tcW w:w="876" w:type="dxa"/>
            <w:tcBorders>
              <w:top w:val="single" w:sz="6" w:space="0" w:color="auto"/>
            </w:tcBorders>
            <w:vAlign w:val="bottom"/>
          </w:tcPr>
          <w:p w:rsidR="00146B56" w:rsidRPr="00FD5008" w:rsidRDefault="00146B56" w:rsidP="00146B56">
            <w:pPr>
              <w:spacing w:before="0" w:line="240" w:lineRule="auto"/>
              <w:jc w:val="right"/>
              <w:rPr>
                <w:sz w:val="18"/>
              </w:rPr>
            </w:pPr>
          </w:p>
        </w:tc>
        <w:tc>
          <w:tcPr>
            <w:tcW w:w="989" w:type="dxa"/>
            <w:tcBorders>
              <w:top w:val="single" w:sz="6" w:space="0" w:color="auto"/>
            </w:tcBorders>
            <w:vAlign w:val="bottom"/>
          </w:tcPr>
          <w:p w:rsidR="00146B56" w:rsidRPr="00FD5008" w:rsidRDefault="00146B56" w:rsidP="00146B56">
            <w:pPr>
              <w:pStyle w:val="Normaltindrag"/>
              <w:jc w:val="right"/>
              <w:rPr>
                <w:i/>
              </w:rPr>
            </w:pPr>
            <w:r w:rsidRPr="00FD5008">
              <w:rPr>
                <w:i/>
              </w:rPr>
              <w:t>311 695</w:t>
            </w: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0" w:line="240" w:lineRule="auto"/>
              <w:jc w:val="left"/>
              <w:rPr>
                <w:sz w:val="18"/>
              </w:rPr>
            </w:pPr>
          </w:p>
        </w:tc>
        <w:tc>
          <w:tcPr>
            <w:tcW w:w="437" w:type="dxa"/>
            <w:vAlign w:val="bottom"/>
          </w:tcPr>
          <w:p w:rsidR="00146B56" w:rsidRPr="00FD5008" w:rsidRDefault="00146B56" w:rsidP="00146B56">
            <w:pPr>
              <w:spacing w:before="0" w:line="240" w:lineRule="auto"/>
              <w:jc w:val="right"/>
              <w:rPr>
                <w:b/>
                <w:sz w:val="18"/>
              </w:rPr>
            </w:pPr>
          </w:p>
        </w:tc>
        <w:tc>
          <w:tcPr>
            <w:tcW w:w="876" w:type="dxa"/>
            <w:vAlign w:val="bottom"/>
          </w:tcPr>
          <w:p w:rsidR="00146B56" w:rsidRPr="00FD5008" w:rsidRDefault="00146B56" w:rsidP="00146B56">
            <w:pPr>
              <w:spacing w:before="0" w:line="240" w:lineRule="auto"/>
              <w:jc w:val="right"/>
              <w:rPr>
                <w:sz w:val="18"/>
              </w:rPr>
            </w:pPr>
          </w:p>
        </w:tc>
        <w:tc>
          <w:tcPr>
            <w:tcW w:w="1125" w:type="dxa"/>
            <w:vAlign w:val="bottom"/>
          </w:tcPr>
          <w:p w:rsidR="00146B56" w:rsidRPr="00FD5008" w:rsidRDefault="00146B56" w:rsidP="00146B56">
            <w:pPr>
              <w:spacing w:before="0" w:line="240" w:lineRule="auto"/>
              <w:jc w:val="right"/>
              <w:rPr>
                <w:sz w:val="18"/>
              </w:rPr>
            </w:pPr>
          </w:p>
        </w:tc>
        <w:tc>
          <w:tcPr>
            <w:tcW w:w="130" w:type="dxa"/>
            <w:vAlign w:val="bottom"/>
          </w:tcPr>
          <w:p w:rsidR="00146B56" w:rsidRPr="00FD5008" w:rsidRDefault="00146B56" w:rsidP="00146B56">
            <w:pPr>
              <w:spacing w:before="0" w:line="240" w:lineRule="auto"/>
              <w:jc w:val="right"/>
              <w:rPr>
                <w:b/>
                <w:sz w:val="18"/>
              </w:rPr>
            </w:pPr>
          </w:p>
        </w:tc>
        <w:tc>
          <w:tcPr>
            <w:tcW w:w="876" w:type="dxa"/>
            <w:vAlign w:val="bottom"/>
          </w:tcPr>
          <w:p w:rsidR="00146B56" w:rsidRPr="00FD5008" w:rsidRDefault="00146B56" w:rsidP="00146B56">
            <w:pPr>
              <w:spacing w:before="0" w:line="240" w:lineRule="auto"/>
              <w:jc w:val="right"/>
              <w:rPr>
                <w:sz w:val="18"/>
              </w:rPr>
            </w:pPr>
          </w:p>
        </w:tc>
        <w:tc>
          <w:tcPr>
            <w:tcW w:w="989" w:type="dxa"/>
            <w:vAlign w:val="bottom"/>
          </w:tcPr>
          <w:p w:rsidR="00146B56" w:rsidRPr="00FD5008" w:rsidRDefault="00146B56" w:rsidP="00146B56">
            <w:pPr>
              <w:spacing w:before="0" w:line="240" w:lineRule="auto"/>
              <w:jc w:val="right"/>
              <w:rPr>
                <w:sz w:val="18"/>
              </w:rPr>
            </w:pP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60" w:line="240" w:lineRule="auto"/>
              <w:jc w:val="left"/>
              <w:rPr>
                <w:i/>
                <w:sz w:val="18"/>
              </w:rPr>
            </w:pPr>
            <w:r w:rsidRPr="00FD5008">
              <w:rPr>
                <w:i/>
                <w:sz w:val="18"/>
              </w:rPr>
              <w:t>Ökning (–) av kortfristiga for</w:t>
            </w:r>
            <w:r w:rsidRPr="00FD5008">
              <w:rPr>
                <w:i/>
                <w:sz w:val="18"/>
              </w:rPr>
              <w:t>d</w:t>
            </w:r>
            <w:r w:rsidRPr="00FD5008">
              <w:rPr>
                <w:i/>
                <w:sz w:val="18"/>
              </w:rPr>
              <w:t>ringar</w:t>
            </w:r>
          </w:p>
        </w:tc>
        <w:tc>
          <w:tcPr>
            <w:tcW w:w="437" w:type="dxa"/>
            <w:vAlign w:val="bottom"/>
          </w:tcPr>
          <w:p w:rsidR="00146B56" w:rsidRPr="00FD5008" w:rsidRDefault="00146B56" w:rsidP="00146B56">
            <w:pPr>
              <w:spacing w:before="60" w:line="240" w:lineRule="auto"/>
              <w:jc w:val="right"/>
              <w:rPr>
                <w:b/>
                <w:sz w:val="18"/>
              </w:rPr>
            </w:pPr>
          </w:p>
        </w:tc>
        <w:tc>
          <w:tcPr>
            <w:tcW w:w="876" w:type="dxa"/>
            <w:vAlign w:val="bottom"/>
          </w:tcPr>
          <w:p w:rsidR="00146B56" w:rsidRPr="00FD5008" w:rsidRDefault="00146B56" w:rsidP="00146B56">
            <w:pPr>
              <w:pStyle w:val="Normaltindrag"/>
              <w:jc w:val="right"/>
            </w:pPr>
          </w:p>
        </w:tc>
        <w:tc>
          <w:tcPr>
            <w:tcW w:w="1125" w:type="dxa"/>
            <w:vAlign w:val="bottom"/>
          </w:tcPr>
          <w:p w:rsidR="00146B56" w:rsidRPr="00FD5008" w:rsidRDefault="00146B56" w:rsidP="00146B56">
            <w:pPr>
              <w:spacing w:before="60" w:line="240" w:lineRule="auto"/>
              <w:jc w:val="right"/>
              <w:rPr>
                <w:i/>
                <w:sz w:val="18"/>
              </w:rPr>
            </w:pPr>
            <w:r w:rsidRPr="00FD5008">
              <w:t>–2 829</w:t>
            </w:r>
          </w:p>
        </w:tc>
        <w:tc>
          <w:tcPr>
            <w:tcW w:w="130" w:type="dxa"/>
            <w:vAlign w:val="bottom"/>
          </w:tcPr>
          <w:p w:rsidR="00146B56" w:rsidRPr="00FD5008" w:rsidRDefault="00146B56" w:rsidP="00146B56">
            <w:pPr>
              <w:spacing w:before="60" w:line="240" w:lineRule="auto"/>
              <w:jc w:val="right"/>
              <w:rPr>
                <w:b/>
                <w:i/>
                <w:sz w:val="18"/>
              </w:rPr>
            </w:pPr>
          </w:p>
        </w:tc>
        <w:tc>
          <w:tcPr>
            <w:tcW w:w="876" w:type="dxa"/>
            <w:vAlign w:val="bottom"/>
          </w:tcPr>
          <w:p w:rsidR="00146B56" w:rsidRPr="00FD5008" w:rsidRDefault="00146B56" w:rsidP="00146B56">
            <w:pPr>
              <w:pStyle w:val="Normaltindrag"/>
              <w:jc w:val="right"/>
              <w:rPr>
                <w:i/>
              </w:rPr>
            </w:pPr>
          </w:p>
        </w:tc>
        <w:tc>
          <w:tcPr>
            <w:tcW w:w="989" w:type="dxa"/>
            <w:vAlign w:val="bottom"/>
          </w:tcPr>
          <w:p w:rsidR="00146B56" w:rsidRPr="00FD5008" w:rsidRDefault="00146B56" w:rsidP="00146B56">
            <w:pPr>
              <w:spacing w:before="60" w:line="240" w:lineRule="auto"/>
              <w:jc w:val="right"/>
              <w:rPr>
                <w:i/>
                <w:sz w:val="18"/>
              </w:rPr>
            </w:pPr>
            <w:r w:rsidRPr="00FD5008">
              <w:rPr>
                <w:i/>
              </w:rPr>
              <w:t>1 809</w:t>
            </w:r>
          </w:p>
        </w:tc>
      </w:tr>
      <w:tr w:rsidR="00146B56" w:rsidRPr="00FD5008" w:rsidTr="00CA5A3B">
        <w:tblPrEx>
          <w:tblCellMar>
            <w:top w:w="0" w:type="dxa"/>
            <w:bottom w:w="0" w:type="dxa"/>
          </w:tblCellMar>
        </w:tblPrEx>
        <w:trPr>
          <w:trHeight w:val="270"/>
        </w:trPr>
        <w:tc>
          <w:tcPr>
            <w:tcW w:w="2597" w:type="dxa"/>
            <w:vAlign w:val="bottom"/>
          </w:tcPr>
          <w:p w:rsidR="00146B56" w:rsidRPr="00FD5008" w:rsidRDefault="00146B56" w:rsidP="00146B56">
            <w:pPr>
              <w:spacing w:before="60" w:line="240" w:lineRule="auto"/>
              <w:jc w:val="left"/>
              <w:rPr>
                <w:i/>
                <w:sz w:val="18"/>
              </w:rPr>
            </w:pPr>
            <w:r w:rsidRPr="00FD5008">
              <w:rPr>
                <w:i/>
                <w:sz w:val="18"/>
              </w:rPr>
              <w:t>Ökning (+) av kortfristiga sku</w:t>
            </w:r>
            <w:r w:rsidRPr="00FD5008">
              <w:rPr>
                <w:i/>
                <w:sz w:val="18"/>
              </w:rPr>
              <w:t>l</w:t>
            </w:r>
            <w:r w:rsidRPr="00FD5008">
              <w:rPr>
                <w:i/>
                <w:sz w:val="18"/>
              </w:rPr>
              <w:t>der</w:t>
            </w:r>
          </w:p>
        </w:tc>
        <w:tc>
          <w:tcPr>
            <w:tcW w:w="437" w:type="dxa"/>
            <w:vAlign w:val="bottom"/>
          </w:tcPr>
          <w:p w:rsidR="00146B56" w:rsidRPr="00FD5008" w:rsidRDefault="00146B56" w:rsidP="00146B56">
            <w:pPr>
              <w:spacing w:before="60" w:line="240" w:lineRule="auto"/>
              <w:jc w:val="right"/>
              <w:rPr>
                <w:b/>
                <w:sz w:val="18"/>
              </w:rPr>
            </w:pPr>
          </w:p>
        </w:tc>
        <w:tc>
          <w:tcPr>
            <w:tcW w:w="876" w:type="dxa"/>
            <w:tcBorders>
              <w:bottom w:val="single" w:sz="4" w:space="0" w:color="auto"/>
            </w:tcBorders>
            <w:vAlign w:val="bottom"/>
          </w:tcPr>
          <w:p w:rsidR="00146B56" w:rsidRPr="00FD5008" w:rsidRDefault="00146B56" w:rsidP="00146B56">
            <w:pPr>
              <w:spacing w:before="60" w:line="240" w:lineRule="auto"/>
              <w:jc w:val="right"/>
              <w:rPr>
                <w:sz w:val="18"/>
              </w:rPr>
            </w:pPr>
          </w:p>
        </w:tc>
        <w:tc>
          <w:tcPr>
            <w:tcW w:w="1125" w:type="dxa"/>
            <w:tcBorders>
              <w:bottom w:val="single" w:sz="4" w:space="0" w:color="auto"/>
            </w:tcBorders>
            <w:vAlign w:val="bottom"/>
          </w:tcPr>
          <w:p w:rsidR="00146B56" w:rsidRPr="00FD5008" w:rsidRDefault="00146B56" w:rsidP="00146B56">
            <w:pPr>
              <w:spacing w:before="60" w:line="240" w:lineRule="auto"/>
              <w:jc w:val="right"/>
              <w:rPr>
                <w:i/>
                <w:sz w:val="18"/>
              </w:rPr>
            </w:pPr>
            <w:r w:rsidRPr="00FD5008">
              <w:rPr>
                <w:i/>
                <w:sz w:val="18"/>
              </w:rPr>
              <w:t>19 443</w:t>
            </w:r>
          </w:p>
        </w:tc>
        <w:tc>
          <w:tcPr>
            <w:tcW w:w="130" w:type="dxa"/>
            <w:vAlign w:val="bottom"/>
          </w:tcPr>
          <w:p w:rsidR="00146B56" w:rsidRPr="00FD5008" w:rsidRDefault="00146B56" w:rsidP="00146B56">
            <w:pPr>
              <w:spacing w:before="60" w:line="240" w:lineRule="auto"/>
              <w:jc w:val="right"/>
              <w:rPr>
                <w:b/>
                <w:i/>
                <w:sz w:val="18"/>
              </w:rPr>
            </w:pPr>
          </w:p>
        </w:tc>
        <w:tc>
          <w:tcPr>
            <w:tcW w:w="876" w:type="dxa"/>
            <w:tcBorders>
              <w:bottom w:val="single" w:sz="6" w:space="0" w:color="auto"/>
            </w:tcBorders>
            <w:vAlign w:val="bottom"/>
          </w:tcPr>
          <w:p w:rsidR="00146B56" w:rsidRPr="00FD5008" w:rsidRDefault="00146B56" w:rsidP="00146B56">
            <w:pPr>
              <w:spacing w:before="60" w:line="240" w:lineRule="auto"/>
              <w:jc w:val="right"/>
              <w:rPr>
                <w:i/>
                <w:sz w:val="18"/>
              </w:rPr>
            </w:pPr>
          </w:p>
        </w:tc>
        <w:tc>
          <w:tcPr>
            <w:tcW w:w="989" w:type="dxa"/>
            <w:tcBorders>
              <w:bottom w:val="single" w:sz="6" w:space="0" w:color="auto"/>
            </w:tcBorders>
            <w:vAlign w:val="bottom"/>
          </w:tcPr>
          <w:p w:rsidR="00146B56" w:rsidRPr="00FD5008" w:rsidRDefault="00146B56" w:rsidP="00146B56">
            <w:pPr>
              <w:spacing w:before="60" w:line="240" w:lineRule="auto"/>
              <w:jc w:val="right"/>
              <w:rPr>
                <w:i/>
                <w:sz w:val="18"/>
              </w:rPr>
            </w:pPr>
            <w:r w:rsidRPr="00FD5008">
              <w:rPr>
                <w:i/>
                <w:sz w:val="18"/>
              </w:rPr>
              <w:t>–13 991</w:t>
            </w:r>
          </w:p>
        </w:tc>
      </w:tr>
      <w:tr w:rsidR="00146B56" w:rsidRPr="00FD5008" w:rsidTr="00CA5A3B">
        <w:tblPrEx>
          <w:tblCellMar>
            <w:top w:w="0" w:type="dxa"/>
            <w:bottom w:w="0" w:type="dxa"/>
          </w:tblCellMar>
        </w:tblPrEx>
        <w:trPr>
          <w:trHeight w:val="270"/>
        </w:trPr>
        <w:tc>
          <w:tcPr>
            <w:tcW w:w="2597" w:type="dxa"/>
            <w:vAlign w:val="bottom"/>
          </w:tcPr>
          <w:p w:rsidR="00146B56" w:rsidRPr="00FD5008" w:rsidRDefault="00146B56" w:rsidP="00146B56">
            <w:pPr>
              <w:spacing w:before="0" w:line="240" w:lineRule="auto"/>
              <w:jc w:val="left"/>
              <w:rPr>
                <w:sz w:val="18"/>
              </w:rPr>
            </w:pPr>
          </w:p>
        </w:tc>
        <w:tc>
          <w:tcPr>
            <w:tcW w:w="437" w:type="dxa"/>
            <w:vAlign w:val="bottom"/>
          </w:tcPr>
          <w:p w:rsidR="00146B56" w:rsidRPr="00FD5008" w:rsidRDefault="00146B56" w:rsidP="00146B56">
            <w:pPr>
              <w:spacing w:before="0" w:line="240" w:lineRule="auto"/>
              <w:jc w:val="right"/>
              <w:rPr>
                <w:b/>
                <w:sz w:val="18"/>
              </w:rPr>
            </w:pPr>
          </w:p>
        </w:tc>
        <w:tc>
          <w:tcPr>
            <w:tcW w:w="876" w:type="dxa"/>
            <w:tcBorders>
              <w:top w:val="single" w:sz="4" w:space="0" w:color="auto"/>
            </w:tcBorders>
            <w:vAlign w:val="bottom"/>
          </w:tcPr>
          <w:p w:rsidR="00146B56" w:rsidRPr="00FD5008" w:rsidRDefault="00146B56" w:rsidP="00146B56">
            <w:pPr>
              <w:spacing w:before="0" w:line="240" w:lineRule="auto"/>
              <w:jc w:val="right"/>
              <w:rPr>
                <w:sz w:val="18"/>
              </w:rPr>
            </w:pPr>
          </w:p>
        </w:tc>
        <w:tc>
          <w:tcPr>
            <w:tcW w:w="1125" w:type="dxa"/>
            <w:tcBorders>
              <w:top w:val="single" w:sz="4" w:space="0" w:color="auto"/>
            </w:tcBorders>
            <w:vAlign w:val="bottom"/>
          </w:tcPr>
          <w:p w:rsidR="00146B56" w:rsidRPr="00FD5008" w:rsidRDefault="00146B56" w:rsidP="00146B56">
            <w:pPr>
              <w:spacing w:before="0" w:line="240" w:lineRule="auto"/>
              <w:jc w:val="right"/>
              <w:rPr>
                <w:sz w:val="18"/>
              </w:rPr>
            </w:pPr>
          </w:p>
        </w:tc>
        <w:tc>
          <w:tcPr>
            <w:tcW w:w="130" w:type="dxa"/>
            <w:vAlign w:val="bottom"/>
          </w:tcPr>
          <w:p w:rsidR="00146B56" w:rsidRPr="00FD5008" w:rsidRDefault="00146B56" w:rsidP="00146B56">
            <w:pPr>
              <w:spacing w:before="0" w:line="240" w:lineRule="auto"/>
              <w:jc w:val="right"/>
              <w:rPr>
                <w:b/>
                <w:sz w:val="18"/>
              </w:rPr>
            </w:pPr>
          </w:p>
        </w:tc>
        <w:tc>
          <w:tcPr>
            <w:tcW w:w="876" w:type="dxa"/>
            <w:tcBorders>
              <w:top w:val="single" w:sz="6" w:space="0" w:color="auto"/>
            </w:tcBorders>
            <w:vAlign w:val="bottom"/>
          </w:tcPr>
          <w:p w:rsidR="00146B56" w:rsidRPr="00FD5008" w:rsidRDefault="00146B56" w:rsidP="00146B56">
            <w:pPr>
              <w:spacing w:before="0" w:line="240" w:lineRule="auto"/>
              <w:jc w:val="right"/>
              <w:rPr>
                <w:sz w:val="18"/>
              </w:rPr>
            </w:pPr>
          </w:p>
        </w:tc>
        <w:tc>
          <w:tcPr>
            <w:tcW w:w="989" w:type="dxa"/>
            <w:tcBorders>
              <w:top w:val="single" w:sz="6" w:space="0" w:color="auto"/>
            </w:tcBorders>
            <w:vAlign w:val="bottom"/>
          </w:tcPr>
          <w:p w:rsidR="00146B56" w:rsidRPr="00FD5008" w:rsidRDefault="00146B56" w:rsidP="00146B56">
            <w:pPr>
              <w:spacing w:before="0" w:line="240" w:lineRule="auto"/>
              <w:jc w:val="right"/>
              <w:rPr>
                <w:sz w:val="18"/>
              </w:rPr>
            </w:pPr>
          </w:p>
        </w:tc>
      </w:tr>
      <w:tr w:rsidR="00146B56" w:rsidRPr="00FD5008" w:rsidTr="00CA5A3B">
        <w:tblPrEx>
          <w:tblCellMar>
            <w:top w:w="0" w:type="dxa"/>
            <w:bottom w:w="0" w:type="dxa"/>
          </w:tblCellMar>
        </w:tblPrEx>
        <w:trPr>
          <w:trHeight w:val="300"/>
        </w:trPr>
        <w:tc>
          <w:tcPr>
            <w:tcW w:w="2597" w:type="dxa"/>
            <w:tcBorders>
              <w:bottom w:val="single" w:sz="6" w:space="0" w:color="auto"/>
            </w:tcBorders>
            <w:vAlign w:val="bottom"/>
          </w:tcPr>
          <w:p w:rsidR="00146B56" w:rsidRPr="00FD5008" w:rsidRDefault="00146B56" w:rsidP="00146B56">
            <w:pPr>
              <w:spacing w:before="0" w:line="240" w:lineRule="auto"/>
              <w:jc w:val="left"/>
              <w:rPr>
                <w:b/>
                <w:sz w:val="18"/>
              </w:rPr>
            </w:pPr>
            <w:r w:rsidRPr="00FD5008">
              <w:rPr>
                <w:b/>
                <w:sz w:val="18"/>
              </w:rPr>
              <w:t>Kassaflöde från/till drift</w:t>
            </w:r>
          </w:p>
        </w:tc>
        <w:tc>
          <w:tcPr>
            <w:tcW w:w="437" w:type="dxa"/>
            <w:tcBorders>
              <w:bottom w:val="single" w:sz="6" w:space="0" w:color="auto"/>
            </w:tcBorders>
            <w:vAlign w:val="bottom"/>
          </w:tcPr>
          <w:p w:rsidR="00146B56" w:rsidRPr="00FD5008" w:rsidRDefault="00146B56" w:rsidP="00146B56">
            <w:pPr>
              <w:spacing w:before="0" w:line="240" w:lineRule="auto"/>
              <w:jc w:val="right"/>
              <w:rPr>
                <w:b/>
                <w:sz w:val="18"/>
              </w:rPr>
            </w:pPr>
          </w:p>
        </w:tc>
        <w:tc>
          <w:tcPr>
            <w:tcW w:w="876" w:type="dxa"/>
            <w:tcBorders>
              <w:bottom w:val="single" w:sz="6" w:space="0" w:color="auto"/>
            </w:tcBorders>
            <w:vAlign w:val="bottom"/>
          </w:tcPr>
          <w:p w:rsidR="00146B56" w:rsidRPr="00FD5008" w:rsidRDefault="00146B56" w:rsidP="00146B56">
            <w:pPr>
              <w:spacing w:before="0" w:line="240" w:lineRule="auto"/>
              <w:jc w:val="right"/>
              <w:rPr>
                <w:sz w:val="18"/>
              </w:rPr>
            </w:pPr>
          </w:p>
        </w:tc>
        <w:tc>
          <w:tcPr>
            <w:tcW w:w="1125" w:type="dxa"/>
            <w:tcBorders>
              <w:bottom w:val="single" w:sz="6" w:space="0" w:color="auto"/>
            </w:tcBorders>
            <w:vAlign w:val="bottom"/>
          </w:tcPr>
          <w:p w:rsidR="00146B56" w:rsidRPr="00FD5008" w:rsidRDefault="00146B56" w:rsidP="00146B56">
            <w:pPr>
              <w:spacing w:before="0" w:line="240" w:lineRule="auto"/>
              <w:jc w:val="right"/>
              <w:rPr>
                <w:b/>
                <w:sz w:val="18"/>
              </w:rPr>
            </w:pPr>
            <w:r w:rsidRPr="00FD5008">
              <w:rPr>
                <w:b/>
                <w:sz w:val="18"/>
              </w:rPr>
              <w:t>13 061</w:t>
            </w:r>
          </w:p>
        </w:tc>
        <w:tc>
          <w:tcPr>
            <w:tcW w:w="130" w:type="dxa"/>
            <w:tcBorders>
              <w:bottom w:val="single" w:sz="6" w:space="0" w:color="auto"/>
            </w:tcBorders>
            <w:vAlign w:val="bottom"/>
          </w:tcPr>
          <w:p w:rsidR="00146B56" w:rsidRPr="00FD5008" w:rsidRDefault="00146B56" w:rsidP="00146B56">
            <w:pPr>
              <w:spacing w:before="0" w:line="240" w:lineRule="auto"/>
              <w:jc w:val="right"/>
              <w:rPr>
                <w:b/>
                <w:sz w:val="18"/>
              </w:rPr>
            </w:pPr>
            <w:r w:rsidRPr="00FD5008">
              <w:rPr>
                <w:b/>
                <w:sz w:val="18"/>
              </w:rPr>
              <w:t> </w:t>
            </w:r>
          </w:p>
        </w:tc>
        <w:tc>
          <w:tcPr>
            <w:tcW w:w="876" w:type="dxa"/>
            <w:tcBorders>
              <w:bottom w:val="single" w:sz="6" w:space="0" w:color="auto"/>
            </w:tcBorders>
            <w:vAlign w:val="bottom"/>
          </w:tcPr>
          <w:p w:rsidR="00146B56" w:rsidRPr="00FD5008" w:rsidRDefault="00146B56" w:rsidP="00146B56">
            <w:pPr>
              <w:spacing w:before="0" w:line="240" w:lineRule="auto"/>
              <w:jc w:val="right"/>
              <w:rPr>
                <w:sz w:val="18"/>
              </w:rPr>
            </w:pPr>
          </w:p>
        </w:tc>
        <w:tc>
          <w:tcPr>
            <w:tcW w:w="989" w:type="dxa"/>
            <w:tcBorders>
              <w:bottom w:val="single" w:sz="6" w:space="0" w:color="auto"/>
            </w:tcBorders>
            <w:vAlign w:val="bottom"/>
          </w:tcPr>
          <w:p w:rsidR="00146B56" w:rsidRPr="00FD5008" w:rsidRDefault="00146B56" w:rsidP="00146B56">
            <w:pPr>
              <w:spacing w:before="0" w:line="240" w:lineRule="auto"/>
              <w:jc w:val="right"/>
              <w:rPr>
                <w:b/>
                <w:sz w:val="18"/>
              </w:rPr>
            </w:pPr>
            <w:r w:rsidRPr="00FD5008">
              <w:rPr>
                <w:b/>
                <w:sz w:val="18"/>
              </w:rPr>
              <w:t>–4 108</w:t>
            </w:r>
          </w:p>
        </w:tc>
      </w:tr>
      <w:tr w:rsidR="00146B56" w:rsidRPr="00FD5008" w:rsidTr="00CA5A3B">
        <w:tblPrEx>
          <w:tblCellMar>
            <w:top w:w="0" w:type="dxa"/>
            <w:bottom w:w="0" w:type="dxa"/>
          </w:tblCellMar>
        </w:tblPrEx>
        <w:trPr>
          <w:trHeight w:val="255"/>
        </w:trPr>
        <w:tc>
          <w:tcPr>
            <w:tcW w:w="2597" w:type="dxa"/>
            <w:tcBorders>
              <w:top w:val="single" w:sz="6" w:space="0" w:color="auto"/>
            </w:tcBorders>
            <w:vAlign w:val="bottom"/>
          </w:tcPr>
          <w:p w:rsidR="00146B56" w:rsidRPr="00FD5008" w:rsidRDefault="00146B56" w:rsidP="00146B56">
            <w:pPr>
              <w:spacing w:before="0" w:line="240" w:lineRule="auto"/>
              <w:jc w:val="left"/>
              <w:rPr>
                <w:sz w:val="18"/>
              </w:rPr>
            </w:pPr>
          </w:p>
        </w:tc>
        <w:tc>
          <w:tcPr>
            <w:tcW w:w="437" w:type="dxa"/>
            <w:tcBorders>
              <w:top w:val="single" w:sz="6" w:space="0" w:color="auto"/>
            </w:tcBorders>
            <w:vAlign w:val="bottom"/>
          </w:tcPr>
          <w:p w:rsidR="00146B56" w:rsidRPr="00FD5008" w:rsidRDefault="00146B56" w:rsidP="00146B56">
            <w:pPr>
              <w:spacing w:before="0" w:line="240" w:lineRule="auto"/>
              <w:jc w:val="right"/>
              <w:rPr>
                <w:b/>
                <w:sz w:val="18"/>
              </w:rPr>
            </w:pPr>
          </w:p>
        </w:tc>
        <w:tc>
          <w:tcPr>
            <w:tcW w:w="876" w:type="dxa"/>
            <w:tcBorders>
              <w:top w:val="single" w:sz="6" w:space="0" w:color="auto"/>
            </w:tcBorders>
            <w:vAlign w:val="bottom"/>
          </w:tcPr>
          <w:p w:rsidR="00146B56" w:rsidRPr="00FD5008" w:rsidRDefault="00146B56" w:rsidP="00146B56">
            <w:pPr>
              <w:spacing w:before="0" w:line="240" w:lineRule="auto"/>
              <w:jc w:val="right"/>
              <w:rPr>
                <w:b/>
                <w:sz w:val="18"/>
              </w:rPr>
            </w:pPr>
          </w:p>
        </w:tc>
        <w:tc>
          <w:tcPr>
            <w:tcW w:w="1125" w:type="dxa"/>
            <w:tcBorders>
              <w:top w:val="single" w:sz="6" w:space="0" w:color="auto"/>
            </w:tcBorders>
            <w:vAlign w:val="bottom"/>
          </w:tcPr>
          <w:p w:rsidR="00146B56" w:rsidRPr="00FD5008" w:rsidRDefault="00146B56" w:rsidP="00146B56">
            <w:pPr>
              <w:spacing w:before="0" w:line="240" w:lineRule="auto"/>
              <w:jc w:val="right"/>
              <w:rPr>
                <w:b/>
                <w:sz w:val="18"/>
              </w:rPr>
            </w:pPr>
          </w:p>
        </w:tc>
        <w:tc>
          <w:tcPr>
            <w:tcW w:w="130" w:type="dxa"/>
            <w:tcBorders>
              <w:top w:val="single" w:sz="6" w:space="0" w:color="auto"/>
            </w:tcBorders>
            <w:vAlign w:val="bottom"/>
          </w:tcPr>
          <w:p w:rsidR="00146B56" w:rsidRPr="00FD5008" w:rsidRDefault="00146B56" w:rsidP="00146B56">
            <w:pPr>
              <w:spacing w:before="0" w:line="240" w:lineRule="auto"/>
              <w:jc w:val="right"/>
              <w:rPr>
                <w:b/>
                <w:sz w:val="18"/>
              </w:rPr>
            </w:pPr>
          </w:p>
        </w:tc>
        <w:tc>
          <w:tcPr>
            <w:tcW w:w="876" w:type="dxa"/>
            <w:tcBorders>
              <w:top w:val="single" w:sz="6" w:space="0" w:color="auto"/>
            </w:tcBorders>
            <w:vAlign w:val="bottom"/>
          </w:tcPr>
          <w:p w:rsidR="00146B56" w:rsidRPr="00FD5008" w:rsidRDefault="00146B56" w:rsidP="00146B56">
            <w:pPr>
              <w:spacing w:before="0" w:line="240" w:lineRule="auto"/>
              <w:jc w:val="right"/>
              <w:rPr>
                <w:sz w:val="18"/>
              </w:rPr>
            </w:pPr>
          </w:p>
        </w:tc>
        <w:tc>
          <w:tcPr>
            <w:tcW w:w="989" w:type="dxa"/>
            <w:tcBorders>
              <w:top w:val="single" w:sz="6" w:space="0" w:color="auto"/>
            </w:tcBorders>
            <w:vAlign w:val="bottom"/>
          </w:tcPr>
          <w:p w:rsidR="00146B56" w:rsidRPr="00FD5008" w:rsidRDefault="00146B56" w:rsidP="00146B56">
            <w:pPr>
              <w:spacing w:before="0" w:line="240" w:lineRule="auto"/>
              <w:jc w:val="right"/>
              <w:rPr>
                <w:sz w:val="18"/>
              </w:rPr>
            </w:pPr>
          </w:p>
        </w:tc>
      </w:tr>
      <w:tr w:rsidR="00146B56" w:rsidRPr="00FD5008" w:rsidTr="00CA5A3B">
        <w:tblPrEx>
          <w:tblCellMar>
            <w:top w:w="0" w:type="dxa"/>
            <w:bottom w:w="0" w:type="dxa"/>
          </w:tblCellMar>
        </w:tblPrEx>
        <w:trPr>
          <w:trHeight w:val="300"/>
        </w:trPr>
        <w:tc>
          <w:tcPr>
            <w:tcW w:w="2597" w:type="dxa"/>
            <w:vAlign w:val="bottom"/>
          </w:tcPr>
          <w:p w:rsidR="00146B56" w:rsidRPr="00FD5008" w:rsidRDefault="00146B56" w:rsidP="00146B56">
            <w:pPr>
              <w:spacing w:before="0" w:line="240" w:lineRule="auto"/>
              <w:jc w:val="left"/>
              <w:rPr>
                <w:b/>
                <w:sz w:val="18"/>
              </w:rPr>
            </w:pPr>
            <w:r w:rsidRPr="00FD5008">
              <w:rPr>
                <w:b/>
                <w:sz w:val="18"/>
              </w:rPr>
              <w:t>INVESTERINGAR</w:t>
            </w:r>
          </w:p>
        </w:tc>
        <w:tc>
          <w:tcPr>
            <w:tcW w:w="437" w:type="dxa"/>
            <w:vAlign w:val="bottom"/>
          </w:tcPr>
          <w:p w:rsidR="00146B56" w:rsidRPr="00FD5008" w:rsidRDefault="00146B56" w:rsidP="00146B56">
            <w:pPr>
              <w:spacing w:before="0" w:line="240" w:lineRule="auto"/>
              <w:jc w:val="right"/>
              <w:rPr>
                <w:b/>
                <w:sz w:val="18"/>
              </w:rPr>
            </w:pPr>
          </w:p>
        </w:tc>
        <w:tc>
          <w:tcPr>
            <w:tcW w:w="876" w:type="dxa"/>
            <w:vAlign w:val="bottom"/>
          </w:tcPr>
          <w:p w:rsidR="00146B56" w:rsidRPr="00FD5008" w:rsidRDefault="00146B56" w:rsidP="00146B56">
            <w:pPr>
              <w:spacing w:before="0" w:line="240" w:lineRule="auto"/>
              <w:jc w:val="right"/>
              <w:rPr>
                <w:b/>
                <w:sz w:val="18"/>
              </w:rPr>
            </w:pPr>
          </w:p>
        </w:tc>
        <w:tc>
          <w:tcPr>
            <w:tcW w:w="1125" w:type="dxa"/>
            <w:vAlign w:val="bottom"/>
          </w:tcPr>
          <w:p w:rsidR="00146B56" w:rsidRPr="00FD5008" w:rsidRDefault="00146B56" w:rsidP="00146B56">
            <w:pPr>
              <w:spacing w:before="0" w:line="240" w:lineRule="auto"/>
              <w:jc w:val="right"/>
              <w:rPr>
                <w:b/>
                <w:sz w:val="18"/>
              </w:rPr>
            </w:pPr>
          </w:p>
        </w:tc>
        <w:tc>
          <w:tcPr>
            <w:tcW w:w="130" w:type="dxa"/>
            <w:vAlign w:val="bottom"/>
          </w:tcPr>
          <w:p w:rsidR="00146B56" w:rsidRPr="00FD5008" w:rsidRDefault="00146B56" w:rsidP="00146B56">
            <w:pPr>
              <w:spacing w:before="0" w:line="240" w:lineRule="auto"/>
              <w:jc w:val="right"/>
              <w:rPr>
                <w:b/>
                <w:sz w:val="18"/>
              </w:rPr>
            </w:pPr>
          </w:p>
        </w:tc>
        <w:tc>
          <w:tcPr>
            <w:tcW w:w="876" w:type="dxa"/>
            <w:vAlign w:val="bottom"/>
          </w:tcPr>
          <w:p w:rsidR="00146B56" w:rsidRPr="00FD5008" w:rsidRDefault="00146B56" w:rsidP="00146B56">
            <w:pPr>
              <w:spacing w:before="0" w:line="240" w:lineRule="auto"/>
              <w:jc w:val="right"/>
              <w:rPr>
                <w:sz w:val="18"/>
              </w:rPr>
            </w:pPr>
          </w:p>
        </w:tc>
        <w:tc>
          <w:tcPr>
            <w:tcW w:w="989" w:type="dxa"/>
            <w:vAlign w:val="bottom"/>
          </w:tcPr>
          <w:p w:rsidR="00146B56" w:rsidRPr="00FD5008" w:rsidRDefault="00146B56" w:rsidP="00146B56">
            <w:pPr>
              <w:spacing w:before="0" w:line="240" w:lineRule="auto"/>
              <w:jc w:val="right"/>
              <w:rPr>
                <w:sz w:val="18"/>
              </w:rPr>
            </w:pP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60" w:line="240" w:lineRule="auto"/>
              <w:jc w:val="left"/>
              <w:rPr>
                <w:spacing w:val="-2"/>
                <w:sz w:val="18"/>
              </w:rPr>
            </w:pPr>
            <w:r w:rsidRPr="00FD5008">
              <w:rPr>
                <w:spacing w:val="-2"/>
                <w:sz w:val="18"/>
              </w:rPr>
              <w:t>Investeringar i materiella til</w:t>
            </w:r>
            <w:r w:rsidRPr="00FD5008">
              <w:rPr>
                <w:spacing w:val="-2"/>
                <w:sz w:val="18"/>
              </w:rPr>
              <w:t>l</w:t>
            </w:r>
            <w:r w:rsidRPr="00FD5008">
              <w:rPr>
                <w:spacing w:val="-2"/>
                <w:sz w:val="18"/>
              </w:rPr>
              <w:t>gångar</w:t>
            </w:r>
          </w:p>
        </w:tc>
        <w:tc>
          <w:tcPr>
            <w:tcW w:w="437" w:type="dxa"/>
            <w:vAlign w:val="bottom"/>
          </w:tcPr>
          <w:p w:rsidR="00146B56" w:rsidRPr="00FD5008" w:rsidRDefault="00146B56" w:rsidP="00146B56">
            <w:pPr>
              <w:spacing w:before="60" w:line="240" w:lineRule="auto"/>
              <w:jc w:val="right"/>
              <w:rPr>
                <w:b/>
                <w:sz w:val="18"/>
              </w:rPr>
            </w:pPr>
          </w:p>
        </w:tc>
        <w:tc>
          <w:tcPr>
            <w:tcW w:w="876" w:type="dxa"/>
            <w:vAlign w:val="bottom"/>
          </w:tcPr>
          <w:p w:rsidR="00146B56" w:rsidRPr="00FD5008" w:rsidRDefault="00146B56" w:rsidP="00146B56">
            <w:pPr>
              <w:spacing w:before="60" w:line="240" w:lineRule="auto"/>
              <w:jc w:val="right"/>
              <w:rPr>
                <w:sz w:val="18"/>
              </w:rPr>
            </w:pPr>
            <w:r w:rsidRPr="00FD5008">
              <w:rPr>
                <w:sz w:val="18"/>
              </w:rPr>
              <w:t>–1 924</w:t>
            </w:r>
          </w:p>
        </w:tc>
        <w:tc>
          <w:tcPr>
            <w:tcW w:w="1125" w:type="dxa"/>
            <w:vAlign w:val="bottom"/>
          </w:tcPr>
          <w:p w:rsidR="00146B56" w:rsidRPr="00FD5008" w:rsidRDefault="00146B56" w:rsidP="00146B56">
            <w:pPr>
              <w:spacing w:before="60" w:line="240" w:lineRule="auto"/>
              <w:jc w:val="right"/>
              <w:rPr>
                <w:b/>
                <w:sz w:val="18"/>
              </w:rPr>
            </w:pPr>
          </w:p>
        </w:tc>
        <w:tc>
          <w:tcPr>
            <w:tcW w:w="130" w:type="dxa"/>
            <w:vAlign w:val="bottom"/>
          </w:tcPr>
          <w:p w:rsidR="00146B56" w:rsidRPr="00FD5008" w:rsidRDefault="00146B56" w:rsidP="00146B56">
            <w:pPr>
              <w:spacing w:before="60" w:line="240" w:lineRule="auto"/>
              <w:jc w:val="right"/>
              <w:rPr>
                <w:b/>
                <w:sz w:val="18"/>
              </w:rPr>
            </w:pPr>
          </w:p>
        </w:tc>
        <w:tc>
          <w:tcPr>
            <w:tcW w:w="876" w:type="dxa"/>
            <w:vAlign w:val="bottom"/>
          </w:tcPr>
          <w:p w:rsidR="00146B56" w:rsidRPr="00FD5008" w:rsidRDefault="00146B56" w:rsidP="00146B56">
            <w:pPr>
              <w:spacing w:before="60" w:line="240" w:lineRule="auto"/>
              <w:jc w:val="right"/>
              <w:rPr>
                <w:sz w:val="18"/>
              </w:rPr>
            </w:pPr>
            <w:r w:rsidRPr="00FD5008">
              <w:rPr>
                <w:sz w:val="18"/>
              </w:rPr>
              <w:t>–1 005</w:t>
            </w:r>
          </w:p>
        </w:tc>
        <w:tc>
          <w:tcPr>
            <w:tcW w:w="989" w:type="dxa"/>
            <w:vAlign w:val="bottom"/>
          </w:tcPr>
          <w:p w:rsidR="00146B56" w:rsidRPr="00FD5008" w:rsidRDefault="00146B56" w:rsidP="00146B56">
            <w:pPr>
              <w:spacing w:before="60" w:line="240" w:lineRule="auto"/>
              <w:jc w:val="right"/>
              <w:rPr>
                <w:b/>
                <w:sz w:val="18"/>
              </w:rPr>
            </w:pP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60" w:line="240" w:lineRule="auto"/>
              <w:jc w:val="left"/>
              <w:rPr>
                <w:sz w:val="18"/>
              </w:rPr>
            </w:pPr>
            <w:r w:rsidRPr="00FD5008">
              <w:rPr>
                <w:sz w:val="18"/>
              </w:rPr>
              <w:t>Investeringar i immateriella til</w:t>
            </w:r>
            <w:r w:rsidRPr="00FD5008">
              <w:rPr>
                <w:sz w:val="18"/>
              </w:rPr>
              <w:t>l</w:t>
            </w:r>
            <w:r w:rsidRPr="00FD5008">
              <w:rPr>
                <w:sz w:val="18"/>
              </w:rPr>
              <w:t>gångar</w:t>
            </w:r>
          </w:p>
        </w:tc>
        <w:tc>
          <w:tcPr>
            <w:tcW w:w="437" w:type="dxa"/>
          </w:tcPr>
          <w:p w:rsidR="00146B56" w:rsidRPr="00FD5008" w:rsidRDefault="00146B56" w:rsidP="00146B56">
            <w:pPr>
              <w:spacing w:before="60" w:line="240" w:lineRule="auto"/>
              <w:jc w:val="right"/>
              <w:rPr>
                <w:b/>
                <w:sz w:val="18"/>
              </w:rPr>
            </w:pPr>
          </w:p>
        </w:tc>
        <w:tc>
          <w:tcPr>
            <w:tcW w:w="876" w:type="dxa"/>
            <w:tcBorders>
              <w:bottom w:val="single" w:sz="4" w:space="0" w:color="auto"/>
            </w:tcBorders>
            <w:vAlign w:val="bottom"/>
          </w:tcPr>
          <w:p w:rsidR="00146B56" w:rsidRPr="00FD5008" w:rsidRDefault="00146B56" w:rsidP="00146B56">
            <w:pPr>
              <w:pStyle w:val="Normaltindrag"/>
              <w:jc w:val="right"/>
            </w:pPr>
            <w:r w:rsidRPr="00FD5008">
              <w:t>–1 228</w:t>
            </w:r>
          </w:p>
        </w:tc>
        <w:tc>
          <w:tcPr>
            <w:tcW w:w="1125" w:type="dxa"/>
            <w:tcBorders>
              <w:bottom w:val="single" w:sz="4" w:space="0" w:color="auto"/>
            </w:tcBorders>
            <w:vAlign w:val="bottom"/>
          </w:tcPr>
          <w:p w:rsidR="00146B56" w:rsidRPr="00FD5008" w:rsidRDefault="00146B56" w:rsidP="00146B56">
            <w:pPr>
              <w:pStyle w:val="Normaltindrag"/>
              <w:jc w:val="right"/>
            </w:pPr>
          </w:p>
        </w:tc>
        <w:tc>
          <w:tcPr>
            <w:tcW w:w="130" w:type="dxa"/>
            <w:vAlign w:val="bottom"/>
          </w:tcPr>
          <w:p w:rsidR="00146B56" w:rsidRPr="00FD5008" w:rsidRDefault="00146B56" w:rsidP="00146B56">
            <w:pPr>
              <w:spacing w:before="60" w:line="240" w:lineRule="auto"/>
              <w:jc w:val="right"/>
              <w:rPr>
                <w:b/>
                <w:sz w:val="18"/>
              </w:rPr>
            </w:pPr>
          </w:p>
        </w:tc>
        <w:tc>
          <w:tcPr>
            <w:tcW w:w="876" w:type="dxa"/>
            <w:tcBorders>
              <w:bottom w:val="single" w:sz="6" w:space="0" w:color="auto"/>
            </w:tcBorders>
            <w:vAlign w:val="bottom"/>
          </w:tcPr>
          <w:p w:rsidR="00146B56" w:rsidRPr="00FD5008" w:rsidRDefault="00146B56" w:rsidP="00146B56">
            <w:pPr>
              <w:pStyle w:val="Normaltindrag"/>
              <w:jc w:val="right"/>
            </w:pPr>
            <w:r w:rsidRPr="00FD5008">
              <w:rPr>
                <w:sz w:val="18"/>
              </w:rPr>
              <w:t>–</w:t>
            </w:r>
            <w:r w:rsidRPr="00FD5008">
              <w:t>41</w:t>
            </w:r>
          </w:p>
        </w:tc>
        <w:tc>
          <w:tcPr>
            <w:tcW w:w="989" w:type="dxa"/>
            <w:tcBorders>
              <w:bottom w:val="single" w:sz="6" w:space="0" w:color="auto"/>
            </w:tcBorders>
            <w:vAlign w:val="bottom"/>
          </w:tcPr>
          <w:p w:rsidR="00146B56" w:rsidRPr="00FD5008" w:rsidRDefault="00146B56" w:rsidP="00146B56">
            <w:pPr>
              <w:pStyle w:val="Normaltindrag"/>
              <w:jc w:val="right"/>
            </w:pP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60" w:line="240" w:lineRule="auto"/>
              <w:jc w:val="left"/>
              <w:rPr>
                <w:i/>
                <w:sz w:val="18"/>
              </w:rPr>
            </w:pPr>
            <w:r w:rsidRPr="00FD5008">
              <w:rPr>
                <w:i/>
                <w:sz w:val="18"/>
              </w:rPr>
              <w:t>Summa investeringsutgi</w:t>
            </w:r>
            <w:r w:rsidRPr="00FD5008">
              <w:rPr>
                <w:i/>
                <w:sz w:val="18"/>
              </w:rPr>
              <w:t>f</w:t>
            </w:r>
            <w:r w:rsidRPr="00FD5008">
              <w:rPr>
                <w:i/>
                <w:sz w:val="18"/>
              </w:rPr>
              <w:t>ter</w:t>
            </w:r>
          </w:p>
        </w:tc>
        <w:tc>
          <w:tcPr>
            <w:tcW w:w="437" w:type="dxa"/>
          </w:tcPr>
          <w:p w:rsidR="00146B56" w:rsidRPr="00FD5008" w:rsidRDefault="00146B56" w:rsidP="00146B56">
            <w:pPr>
              <w:spacing w:before="60" w:line="240" w:lineRule="auto"/>
              <w:jc w:val="right"/>
              <w:rPr>
                <w:b/>
                <w:sz w:val="18"/>
              </w:rPr>
            </w:pPr>
          </w:p>
        </w:tc>
        <w:tc>
          <w:tcPr>
            <w:tcW w:w="876" w:type="dxa"/>
            <w:tcBorders>
              <w:top w:val="single" w:sz="4" w:space="0" w:color="auto"/>
            </w:tcBorders>
            <w:vAlign w:val="bottom"/>
          </w:tcPr>
          <w:p w:rsidR="00146B56" w:rsidRPr="00FD5008" w:rsidRDefault="00146B56" w:rsidP="00146B56">
            <w:pPr>
              <w:spacing w:before="60" w:line="240" w:lineRule="auto"/>
              <w:jc w:val="right"/>
              <w:rPr>
                <w:b/>
                <w:sz w:val="18"/>
              </w:rPr>
            </w:pPr>
          </w:p>
        </w:tc>
        <w:tc>
          <w:tcPr>
            <w:tcW w:w="1125" w:type="dxa"/>
            <w:tcBorders>
              <w:top w:val="single" w:sz="4" w:space="0" w:color="auto"/>
            </w:tcBorders>
            <w:vAlign w:val="bottom"/>
          </w:tcPr>
          <w:p w:rsidR="00146B56" w:rsidRPr="00FD5008" w:rsidRDefault="00D8280E" w:rsidP="00146B56">
            <w:pPr>
              <w:spacing w:before="60" w:line="240" w:lineRule="auto"/>
              <w:jc w:val="right"/>
              <w:rPr>
                <w:b/>
                <w:i/>
                <w:sz w:val="18"/>
              </w:rPr>
            </w:pPr>
            <w:r w:rsidRPr="00FD5008">
              <w:rPr>
                <w:b/>
                <w:i/>
                <w:sz w:val="18"/>
              </w:rPr>
              <w:t>–</w:t>
            </w:r>
            <w:r w:rsidR="00146B56" w:rsidRPr="00FD5008">
              <w:rPr>
                <w:b/>
                <w:i/>
                <w:sz w:val="18"/>
              </w:rPr>
              <w:t>3 152</w:t>
            </w:r>
          </w:p>
        </w:tc>
        <w:tc>
          <w:tcPr>
            <w:tcW w:w="130" w:type="dxa"/>
            <w:vAlign w:val="bottom"/>
          </w:tcPr>
          <w:p w:rsidR="00146B56" w:rsidRPr="00FD5008" w:rsidRDefault="00146B56" w:rsidP="00146B56">
            <w:pPr>
              <w:spacing w:before="60" w:line="240" w:lineRule="auto"/>
              <w:jc w:val="right"/>
              <w:rPr>
                <w:b/>
                <w:sz w:val="18"/>
              </w:rPr>
            </w:pPr>
          </w:p>
        </w:tc>
        <w:tc>
          <w:tcPr>
            <w:tcW w:w="876" w:type="dxa"/>
            <w:tcBorders>
              <w:top w:val="single" w:sz="6" w:space="0" w:color="auto"/>
            </w:tcBorders>
            <w:vAlign w:val="bottom"/>
          </w:tcPr>
          <w:p w:rsidR="00146B56" w:rsidRPr="00FD5008" w:rsidRDefault="00146B56" w:rsidP="00146B56">
            <w:pPr>
              <w:spacing w:before="60" w:line="240" w:lineRule="auto"/>
              <w:jc w:val="right"/>
              <w:rPr>
                <w:b/>
                <w:sz w:val="18"/>
              </w:rPr>
            </w:pPr>
          </w:p>
        </w:tc>
        <w:tc>
          <w:tcPr>
            <w:tcW w:w="989" w:type="dxa"/>
            <w:tcBorders>
              <w:top w:val="single" w:sz="6" w:space="0" w:color="auto"/>
            </w:tcBorders>
            <w:vAlign w:val="bottom"/>
          </w:tcPr>
          <w:p w:rsidR="00146B56" w:rsidRPr="00FD5008" w:rsidRDefault="00146B56" w:rsidP="00146B56">
            <w:pPr>
              <w:spacing w:before="60" w:line="240" w:lineRule="auto"/>
              <w:jc w:val="right"/>
              <w:rPr>
                <w:i/>
                <w:sz w:val="18"/>
              </w:rPr>
            </w:pPr>
            <w:r w:rsidRPr="00FD5008">
              <w:rPr>
                <w:i/>
                <w:sz w:val="18"/>
              </w:rPr>
              <w:t>–1 046</w:t>
            </w: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0" w:line="240" w:lineRule="auto"/>
              <w:jc w:val="left"/>
              <w:rPr>
                <w:sz w:val="18"/>
              </w:rPr>
            </w:pPr>
          </w:p>
        </w:tc>
        <w:tc>
          <w:tcPr>
            <w:tcW w:w="437" w:type="dxa"/>
          </w:tcPr>
          <w:p w:rsidR="00146B56" w:rsidRPr="00FD5008" w:rsidRDefault="00146B56" w:rsidP="00146B56">
            <w:pPr>
              <w:spacing w:before="0" w:line="240" w:lineRule="auto"/>
              <w:jc w:val="right"/>
              <w:rPr>
                <w:b/>
                <w:sz w:val="18"/>
              </w:rPr>
            </w:pPr>
          </w:p>
        </w:tc>
        <w:tc>
          <w:tcPr>
            <w:tcW w:w="876" w:type="dxa"/>
            <w:vAlign w:val="bottom"/>
          </w:tcPr>
          <w:p w:rsidR="00146B56" w:rsidRPr="00FD5008" w:rsidRDefault="00146B56" w:rsidP="00146B56">
            <w:pPr>
              <w:spacing w:before="0" w:line="240" w:lineRule="auto"/>
              <w:jc w:val="right"/>
              <w:rPr>
                <w:b/>
                <w:sz w:val="18"/>
              </w:rPr>
            </w:pPr>
          </w:p>
        </w:tc>
        <w:tc>
          <w:tcPr>
            <w:tcW w:w="1125" w:type="dxa"/>
            <w:vAlign w:val="bottom"/>
          </w:tcPr>
          <w:p w:rsidR="00146B56" w:rsidRPr="00FD5008" w:rsidRDefault="00146B56" w:rsidP="00146B56">
            <w:pPr>
              <w:spacing w:before="0" w:line="240" w:lineRule="auto"/>
              <w:jc w:val="right"/>
              <w:rPr>
                <w:b/>
                <w:sz w:val="18"/>
              </w:rPr>
            </w:pPr>
          </w:p>
        </w:tc>
        <w:tc>
          <w:tcPr>
            <w:tcW w:w="130" w:type="dxa"/>
            <w:vAlign w:val="bottom"/>
          </w:tcPr>
          <w:p w:rsidR="00146B56" w:rsidRPr="00FD5008" w:rsidRDefault="00146B56" w:rsidP="00146B56">
            <w:pPr>
              <w:spacing w:before="0" w:line="240" w:lineRule="auto"/>
              <w:jc w:val="right"/>
              <w:rPr>
                <w:b/>
                <w:sz w:val="18"/>
              </w:rPr>
            </w:pPr>
          </w:p>
        </w:tc>
        <w:tc>
          <w:tcPr>
            <w:tcW w:w="876" w:type="dxa"/>
            <w:vAlign w:val="bottom"/>
          </w:tcPr>
          <w:p w:rsidR="00146B56" w:rsidRPr="00FD5008" w:rsidRDefault="00146B56" w:rsidP="00146B56">
            <w:pPr>
              <w:spacing w:before="0" w:line="240" w:lineRule="auto"/>
              <w:jc w:val="right"/>
              <w:rPr>
                <w:b/>
                <w:sz w:val="18"/>
              </w:rPr>
            </w:pPr>
          </w:p>
        </w:tc>
        <w:tc>
          <w:tcPr>
            <w:tcW w:w="989" w:type="dxa"/>
            <w:vAlign w:val="bottom"/>
          </w:tcPr>
          <w:p w:rsidR="00146B56" w:rsidRPr="00FD5008" w:rsidRDefault="00146B56" w:rsidP="00146B56">
            <w:pPr>
              <w:spacing w:before="0" w:line="240" w:lineRule="auto"/>
              <w:jc w:val="right"/>
              <w:rPr>
                <w:b/>
                <w:sz w:val="18"/>
              </w:rPr>
            </w:pPr>
          </w:p>
        </w:tc>
      </w:tr>
      <w:tr w:rsidR="00146B56" w:rsidRPr="00FD5008" w:rsidTr="00CA5A3B">
        <w:tblPrEx>
          <w:tblCellMar>
            <w:top w:w="0" w:type="dxa"/>
            <w:bottom w:w="0" w:type="dxa"/>
          </w:tblCellMar>
        </w:tblPrEx>
        <w:trPr>
          <w:trHeight w:val="300"/>
        </w:trPr>
        <w:tc>
          <w:tcPr>
            <w:tcW w:w="2597" w:type="dxa"/>
            <w:vAlign w:val="bottom"/>
          </w:tcPr>
          <w:p w:rsidR="00146B56" w:rsidRPr="00FD5008" w:rsidRDefault="00146B56" w:rsidP="00146B56">
            <w:pPr>
              <w:spacing w:before="60" w:line="240" w:lineRule="auto"/>
              <w:jc w:val="left"/>
              <w:rPr>
                <w:b/>
                <w:sz w:val="18"/>
              </w:rPr>
            </w:pPr>
            <w:r w:rsidRPr="00FD5008">
              <w:rPr>
                <w:b/>
                <w:sz w:val="18"/>
              </w:rPr>
              <w:t>Finansiering av investe</w:t>
            </w:r>
            <w:r w:rsidRPr="00FD5008">
              <w:rPr>
                <w:b/>
                <w:sz w:val="18"/>
              </w:rPr>
              <w:t>r</w:t>
            </w:r>
            <w:r w:rsidRPr="00FD5008">
              <w:rPr>
                <w:b/>
                <w:sz w:val="18"/>
              </w:rPr>
              <w:t>ingar</w:t>
            </w:r>
          </w:p>
        </w:tc>
        <w:tc>
          <w:tcPr>
            <w:tcW w:w="437" w:type="dxa"/>
          </w:tcPr>
          <w:p w:rsidR="00146B56" w:rsidRPr="00FD5008" w:rsidRDefault="00146B56" w:rsidP="00146B56">
            <w:pPr>
              <w:spacing w:before="60" w:line="240" w:lineRule="auto"/>
              <w:jc w:val="right"/>
              <w:rPr>
                <w:b/>
                <w:sz w:val="18"/>
              </w:rPr>
            </w:pPr>
          </w:p>
        </w:tc>
        <w:tc>
          <w:tcPr>
            <w:tcW w:w="876" w:type="dxa"/>
            <w:vAlign w:val="bottom"/>
          </w:tcPr>
          <w:p w:rsidR="00146B56" w:rsidRPr="00FD5008" w:rsidRDefault="00146B56" w:rsidP="00146B56">
            <w:pPr>
              <w:spacing w:before="60" w:line="240" w:lineRule="auto"/>
              <w:jc w:val="right"/>
              <w:rPr>
                <w:b/>
                <w:sz w:val="18"/>
              </w:rPr>
            </w:pPr>
          </w:p>
        </w:tc>
        <w:tc>
          <w:tcPr>
            <w:tcW w:w="1125" w:type="dxa"/>
            <w:vAlign w:val="bottom"/>
          </w:tcPr>
          <w:p w:rsidR="00146B56" w:rsidRPr="00FD5008" w:rsidRDefault="00146B56" w:rsidP="00146B56">
            <w:pPr>
              <w:spacing w:before="60" w:line="240" w:lineRule="auto"/>
              <w:jc w:val="right"/>
              <w:rPr>
                <w:b/>
                <w:sz w:val="18"/>
              </w:rPr>
            </w:pPr>
          </w:p>
        </w:tc>
        <w:tc>
          <w:tcPr>
            <w:tcW w:w="130" w:type="dxa"/>
            <w:vAlign w:val="bottom"/>
          </w:tcPr>
          <w:p w:rsidR="00146B56" w:rsidRPr="00FD5008" w:rsidRDefault="00146B56" w:rsidP="00146B56">
            <w:pPr>
              <w:spacing w:before="60" w:line="240" w:lineRule="auto"/>
              <w:jc w:val="right"/>
              <w:rPr>
                <w:b/>
                <w:sz w:val="18"/>
              </w:rPr>
            </w:pPr>
          </w:p>
        </w:tc>
        <w:tc>
          <w:tcPr>
            <w:tcW w:w="876" w:type="dxa"/>
            <w:vAlign w:val="bottom"/>
          </w:tcPr>
          <w:p w:rsidR="00146B56" w:rsidRPr="00FD5008" w:rsidRDefault="00146B56" w:rsidP="00146B56">
            <w:pPr>
              <w:spacing w:before="60" w:line="240" w:lineRule="auto"/>
              <w:jc w:val="right"/>
              <w:rPr>
                <w:b/>
                <w:sz w:val="18"/>
              </w:rPr>
            </w:pPr>
          </w:p>
        </w:tc>
        <w:tc>
          <w:tcPr>
            <w:tcW w:w="989" w:type="dxa"/>
            <w:vAlign w:val="bottom"/>
          </w:tcPr>
          <w:p w:rsidR="00146B56" w:rsidRPr="00FD5008" w:rsidRDefault="00146B56" w:rsidP="00146B56">
            <w:pPr>
              <w:spacing w:before="60" w:line="240" w:lineRule="auto"/>
              <w:jc w:val="right"/>
              <w:rPr>
                <w:b/>
                <w:sz w:val="18"/>
              </w:rPr>
            </w:pP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60" w:line="240" w:lineRule="auto"/>
              <w:jc w:val="left"/>
              <w:rPr>
                <w:sz w:val="18"/>
              </w:rPr>
            </w:pPr>
            <w:r w:rsidRPr="00FD5008">
              <w:rPr>
                <w:sz w:val="18"/>
              </w:rPr>
              <w:t>Lån från Riksgäldskontoret</w:t>
            </w:r>
          </w:p>
        </w:tc>
        <w:tc>
          <w:tcPr>
            <w:tcW w:w="437" w:type="dxa"/>
          </w:tcPr>
          <w:p w:rsidR="00146B56" w:rsidRPr="00FD5008" w:rsidRDefault="00146B56" w:rsidP="00146B56">
            <w:pPr>
              <w:spacing w:before="60" w:line="240" w:lineRule="auto"/>
              <w:jc w:val="right"/>
              <w:rPr>
                <w:b/>
                <w:sz w:val="18"/>
              </w:rPr>
            </w:pPr>
          </w:p>
        </w:tc>
        <w:tc>
          <w:tcPr>
            <w:tcW w:w="876" w:type="dxa"/>
            <w:vAlign w:val="bottom"/>
          </w:tcPr>
          <w:p w:rsidR="00146B56" w:rsidRPr="00FD5008" w:rsidRDefault="00146B56" w:rsidP="00146B56">
            <w:pPr>
              <w:spacing w:before="60" w:line="240" w:lineRule="auto"/>
              <w:jc w:val="right"/>
              <w:rPr>
                <w:sz w:val="18"/>
              </w:rPr>
            </w:pPr>
            <w:r w:rsidRPr="00FD5008">
              <w:rPr>
                <w:sz w:val="18"/>
              </w:rPr>
              <w:t>2 141</w:t>
            </w:r>
          </w:p>
        </w:tc>
        <w:tc>
          <w:tcPr>
            <w:tcW w:w="1125" w:type="dxa"/>
            <w:vAlign w:val="bottom"/>
          </w:tcPr>
          <w:p w:rsidR="00146B56" w:rsidRPr="00FD5008" w:rsidRDefault="00146B56" w:rsidP="00146B56">
            <w:pPr>
              <w:spacing w:before="60" w:line="240" w:lineRule="auto"/>
              <w:jc w:val="right"/>
              <w:rPr>
                <w:b/>
                <w:sz w:val="18"/>
              </w:rPr>
            </w:pPr>
          </w:p>
        </w:tc>
        <w:tc>
          <w:tcPr>
            <w:tcW w:w="130" w:type="dxa"/>
            <w:vAlign w:val="bottom"/>
          </w:tcPr>
          <w:p w:rsidR="00146B56" w:rsidRPr="00FD5008" w:rsidRDefault="00146B56" w:rsidP="00146B56">
            <w:pPr>
              <w:spacing w:before="60" w:line="240" w:lineRule="auto"/>
              <w:jc w:val="right"/>
              <w:rPr>
                <w:b/>
                <w:sz w:val="18"/>
              </w:rPr>
            </w:pPr>
          </w:p>
        </w:tc>
        <w:tc>
          <w:tcPr>
            <w:tcW w:w="876" w:type="dxa"/>
            <w:vAlign w:val="bottom"/>
          </w:tcPr>
          <w:p w:rsidR="00146B56" w:rsidRPr="00FD5008" w:rsidRDefault="00146B56" w:rsidP="00146B56">
            <w:pPr>
              <w:spacing w:before="60" w:line="240" w:lineRule="auto"/>
              <w:jc w:val="right"/>
              <w:rPr>
                <w:sz w:val="18"/>
              </w:rPr>
            </w:pPr>
            <w:r w:rsidRPr="00FD5008">
              <w:rPr>
                <w:sz w:val="18"/>
              </w:rPr>
              <w:t>2 204</w:t>
            </w:r>
          </w:p>
        </w:tc>
        <w:tc>
          <w:tcPr>
            <w:tcW w:w="989" w:type="dxa"/>
            <w:vAlign w:val="bottom"/>
          </w:tcPr>
          <w:p w:rsidR="00146B56" w:rsidRPr="00FD5008" w:rsidRDefault="00146B56" w:rsidP="00146B56">
            <w:pPr>
              <w:spacing w:before="60" w:line="240" w:lineRule="auto"/>
              <w:jc w:val="right"/>
              <w:rPr>
                <w:b/>
                <w:sz w:val="18"/>
              </w:rPr>
            </w:pP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60" w:line="240" w:lineRule="auto"/>
              <w:jc w:val="left"/>
              <w:rPr>
                <w:sz w:val="18"/>
              </w:rPr>
            </w:pPr>
            <w:r w:rsidRPr="00FD5008">
              <w:rPr>
                <w:sz w:val="18"/>
              </w:rPr>
              <w:t>– amorteringar</w:t>
            </w:r>
          </w:p>
        </w:tc>
        <w:tc>
          <w:tcPr>
            <w:tcW w:w="437" w:type="dxa"/>
          </w:tcPr>
          <w:p w:rsidR="00146B56" w:rsidRPr="00FD5008" w:rsidRDefault="00146B56" w:rsidP="00146B56">
            <w:pPr>
              <w:spacing w:before="60" w:line="240" w:lineRule="auto"/>
              <w:jc w:val="right"/>
              <w:rPr>
                <w:b/>
                <w:sz w:val="18"/>
              </w:rPr>
            </w:pPr>
          </w:p>
        </w:tc>
        <w:tc>
          <w:tcPr>
            <w:tcW w:w="876" w:type="dxa"/>
            <w:vAlign w:val="bottom"/>
          </w:tcPr>
          <w:p w:rsidR="00146B56" w:rsidRPr="00FD5008" w:rsidRDefault="00146B56" w:rsidP="00146B56">
            <w:pPr>
              <w:spacing w:before="60" w:line="240" w:lineRule="auto"/>
              <w:jc w:val="right"/>
              <w:rPr>
                <w:sz w:val="18"/>
              </w:rPr>
            </w:pPr>
            <w:r w:rsidRPr="00FD5008">
              <w:rPr>
                <w:sz w:val="18"/>
              </w:rPr>
              <w:t>–7 672</w:t>
            </w:r>
          </w:p>
        </w:tc>
        <w:tc>
          <w:tcPr>
            <w:tcW w:w="1125" w:type="dxa"/>
            <w:vAlign w:val="bottom"/>
          </w:tcPr>
          <w:p w:rsidR="00146B56" w:rsidRPr="00FD5008" w:rsidRDefault="00146B56" w:rsidP="00146B56">
            <w:pPr>
              <w:spacing w:before="60" w:line="240" w:lineRule="auto"/>
              <w:jc w:val="right"/>
              <w:rPr>
                <w:b/>
                <w:sz w:val="18"/>
              </w:rPr>
            </w:pPr>
          </w:p>
        </w:tc>
        <w:tc>
          <w:tcPr>
            <w:tcW w:w="130" w:type="dxa"/>
            <w:vAlign w:val="bottom"/>
          </w:tcPr>
          <w:p w:rsidR="00146B56" w:rsidRPr="00FD5008" w:rsidRDefault="00146B56" w:rsidP="00146B56">
            <w:pPr>
              <w:spacing w:before="60" w:line="240" w:lineRule="auto"/>
              <w:jc w:val="right"/>
              <w:rPr>
                <w:b/>
                <w:sz w:val="18"/>
              </w:rPr>
            </w:pPr>
          </w:p>
        </w:tc>
        <w:tc>
          <w:tcPr>
            <w:tcW w:w="876" w:type="dxa"/>
            <w:vAlign w:val="bottom"/>
          </w:tcPr>
          <w:p w:rsidR="00146B56" w:rsidRPr="00FD5008" w:rsidRDefault="00146B56" w:rsidP="00146B56">
            <w:pPr>
              <w:spacing w:before="60" w:line="240" w:lineRule="auto"/>
              <w:jc w:val="right"/>
              <w:rPr>
                <w:sz w:val="18"/>
              </w:rPr>
            </w:pPr>
            <w:r w:rsidRPr="00FD5008">
              <w:rPr>
                <w:sz w:val="18"/>
              </w:rPr>
              <w:t>–13 151</w:t>
            </w:r>
          </w:p>
        </w:tc>
        <w:tc>
          <w:tcPr>
            <w:tcW w:w="989" w:type="dxa"/>
            <w:vAlign w:val="bottom"/>
          </w:tcPr>
          <w:p w:rsidR="00146B56" w:rsidRPr="00FD5008" w:rsidRDefault="00146B56" w:rsidP="00146B56">
            <w:pPr>
              <w:spacing w:before="60" w:line="240" w:lineRule="auto"/>
              <w:jc w:val="right"/>
              <w:rPr>
                <w:b/>
                <w:sz w:val="18"/>
              </w:rPr>
            </w:pP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0" w:line="240" w:lineRule="auto"/>
              <w:jc w:val="left"/>
              <w:rPr>
                <w:sz w:val="18"/>
              </w:rPr>
            </w:pPr>
            <w:r w:rsidRPr="00FD5008">
              <w:rPr>
                <w:sz w:val="18"/>
              </w:rPr>
              <w:t>Försäljning av anläggningstil</w:t>
            </w:r>
            <w:r w:rsidRPr="00FD5008">
              <w:rPr>
                <w:sz w:val="18"/>
              </w:rPr>
              <w:t>l</w:t>
            </w:r>
            <w:r w:rsidRPr="00FD5008">
              <w:rPr>
                <w:sz w:val="18"/>
              </w:rPr>
              <w:t>gångar</w:t>
            </w:r>
          </w:p>
        </w:tc>
        <w:tc>
          <w:tcPr>
            <w:tcW w:w="437" w:type="dxa"/>
          </w:tcPr>
          <w:p w:rsidR="00146B56" w:rsidRPr="00FD5008" w:rsidRDefault="00146B56" w:rsidP="00146B56">
            <w:pPr>
              <w:spacing w:before="0" w:line="240" w:lineRule="auto"/>
              <w:jc w:val="right"/>
              <w:rPr>
                <w:b/>
                <w:sz w:val="18"/>
              </w:rPr>
            </w:pPr>
          </w:p>
        </w:tc>
        <w:tc>
          <w:tcPr>
            <w:tcW w:w="876" w:type="dxa"/>
            <w:vAlign w:val="bottom"/>
          </w:tcPr>
          <w:p w:rsidR="00146B56" w:rsidRPr="00FD5008" w:rsidRDefault="00146B56" w:rsidP="00146B56">
            <w:pPr>
              <w:pStyle w:val="Normaltindrag"/>
              <w:jc w:val="right"/>
            </w:pPr>
            <w:r w:rsidRPr="00FD5008">
              <w:t>0</w:t>
            </w:r>
          </w:p>
        </w:tc>
        <w:tc>
          <w:tcPr>
            <w:tcW w:w="1125" w:type="dxa"/>
            <w:vAlign w:val="bottom"/>
          </w:tcPr>
          <w:p w:rsidR="00146B56" w:rsidRPr="00FD5008" w:rsidRDefault="00146B56" w:rsidP="00146B56">
            <w:pPr>
              <w:pStyle w:val="Normaltindrag"/>
              <w:jc w:val="right"/>
            </w:pPr>
          </w:p>
        </w:tc>
        <w:tc>
          <w:tcPr>
            <w:tcW w:w="130" w:type="dxa"/>
            <w:vAlign w:val="bottom"/>
          </w:tcPr>
          <w:p w:rsidR="00146B56" w:rsidRPr="00FD5008" w:rsidRDefault="00146B56" w:rsidP="00146B56">
            <w:pPr>
              <w:spacing w:before="0" w:line="240" w:lineRule="auto"/>
              <w:jc w:val="right"/>
              <w:rPr>
                <w:b/>
                <w:sz w:val="18"/>
              </w:rPr>
            </w:pPr>
          </w:p>
        </w:tc>
        <w:tc>
          <w:tcPr>
            <w:tcW w:w="876" w:type="dxa"/>
            <w:vAlign w:val="bottom"/>
          </w:tcPr>
          <w:p w:rsidR="00146B56" w:rsidRPr="00FD5008" w:rsidRDefault="00146B56" w:rsidP="00146B56">
            <w:pPr>
              <w:pStyle w:val="Normaltindrag"/>
              <w:jc w:val="right"/>
            </w:pPr>
            <w:r w:rsidRPr="00FD5008">
              <w:t>174</w:t>
            </w:r>
          </w:p>
        </w:tc>
        <w:tc>
          <w:tcPr>
            <w:tcW w:w="989" w:type="dxa"/>
            <w:vAlign w:val="bottom"/>
          </w:tcPr>
          <w:p w:rsidR="00146B56" w:rsidRPr="00FD5008" w:rsidRDefault="00146B56" w:rsidP="00146B56">
            <w:pPr>
              <w:pStyle w:val="Normaltindrag"/>
              <w:jc w:val="right"/>
            </w:pP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0" w:line="240" w:lineRule="auto"/>
              <w:jc w:val="left"/>
              <w:rPr>
                <w:sz w:val="18"/>
              </w:rPr>
            </w:pPr>
            <w:r w:rsidRPr="00FD5008">
              <w:rPr>
                <w:sz w:val="18"/>
              </w:rPr>
              <w:t>– därav medel som tillförts stat</w:t>
            </w:r>
            <w:r w:rsidRPr="00FD5008">
              <w:rPr>
                <w:sz w:val="18"/>
              </w:rPr>
              <w:t>s</w:t>
            </w:r>
            <w:r w:rsidRPr="00FD5008">
              <w:rPr>
                <w:sz w:val="18"/>
              </w:rPr>
              <w:t>budgeten</w:t>
            </w:r>
          </w:p>
        </w:tc>
        <w:tc>
          <w:tcPr>
            <w:tcW w:w="437" w:type="dxa"/>
          </w:tcPr>
          <w:p w:rsidR="00146B56" w:rsidRPr="00FD5008" w:rsidRDefault="00146B56" w:rsidP="00146B56">
            <w:pPr>
              <w:spacing w:before="0" w:line="240" w:lineRule="auto"/>
              <w:jc w:val="right"/>
              <w:rPr>
                <w:b/>
                <w:sz w:val="18"/>
              </w:rPr>
            </w:pPr>
          </w:p>
        </w:tc>
        <w:tc>
          <w:tcPr>
            <w:tcW w:w="876" w:type="dxa"/>
            <w:tcBorders>
              <w:bottom w:val="single" w:sz="4" w:space="0" w:color="auto"/>
            </w:tcBorders>
            <w:vAlign w:val="bottom"/>
          </w:tcPr>
          <w:p w:rsidR="00146B56" w:rsidRPr="00FD5008" w:rsidRDefault="00146B56" w:rsidP="00146B56">
            <w:pPr>
              <w:pStyle w:val="Normaltindrag"/>
              <w:jc w:val="right"/>
            </w:pPr>
            <w:r w:rsidRPr="00FD5008">
              <w:t>0</w:t>
            </w:r>
          </w:p>
        </w:tc>
        <w:tc>
          <w:tcPr>
            <w:tcW w:w="1125" w:type="dxa"/>
            <w:tcBorders>
              <w:bottom w:val="single" w:sz="4" w:space="0" w:color="auto"/>
            </w:tcBorders>
            <w:vAlign w:val="bottom"/>
          </w:tcPr>
          <w:p w:rsidR="00146B56" w:rsidRPr="00FD5008" w:rsidRDefault="00146B56" w:rsidP="00146B56">
            <w:pPr>
              <w:pStyle w:val="Normaltindrag"/>
              <w:jc w:val="right"/>
            </w:pPr>
          </w:p>
        </w:tc>
        <w:tc>
          <w:tcPr>
            <w:tcW w:w="130" w:type="dxa"/>
            <w:vAlign w:val="bottom"/>
          </w:tcPr>
          <w:p w:rsidR="00146B56" w:rsidRPr="00FD5008" w:rsidRDefault="00146B56" w:rsidP="00146B56">
            <w:pPr>
              <w:spacing w:before="0" w:line="240" w:lineRule="auto"/>
              <w:jc w:val="right"/>
              <w:rPr>
                <w:b/>
                <w:sz w:val="18"/>
              </w:rPr>
            </w:pPr>
          </w:p>
        </w:tc>
        <w:tc>
          <w:tcPr>
            <w:tcW w:w="876" w:type="dxa"/>
            <w:tcBorders>
              <w:bottom w:val="single" w:sz="4" w:space="0" w:color="auto"/>
            </w:tcBorders>
            <w:vAlign w:val="bottom"/>
          </w:tcPr>
          <w:p w:rsidR="00146B56" w:rsidRPr="00FD5008" w:rsidRDefault="00146B56" w:rsidP="00146B56">
            <w:pPr>
              <w:pStyle w:val="Normaltindrag"/>
              <w:jc w:val="right"/>
            </w:pPr>
            <w:r w:rsidRPr="00FD5008">
              <w:t>0</w:t>
            </w:r>
          </w:p>
        </w:tc>
        <w:tc>
          <w:tcPr>
            <w:tcW w:w="989" w:type="dxa"/>
            <w:tcBorders>
              <w:bottom w:val="single" w:sz="4" w:space="0" w:color="auto"/>
            </w:tcBorders>
            <w:vAlign w:val="bottom"/>
          </w:tcPr>
          <w:p w:rsidR="00146B56" w:rsidRPr="00FD5008" w:rsidRDefault="00146B56" w:rsidP="00146B56">
            <w:pPr>
              <w:spacing w:before="0" w:line="240" w:lineRule="auto"/>
              <w:jc w:val="right"/>
              <w:rPr>
                <w:b/>
                <w:sz w:val="18"/>
              </w:rPr>
            </w:pPr>
          </w:p>
        </w:tc>
      </w:tr>
      <w:tr w:rsidR="00146B56" w:rsidRPr="00FD5008" w:rsidTr="00CA5A3B">
        <w:tblPrEx>
          <w:tblCellMar>
            <w:top w:w="0" w:type="dxa"/>
            <w:bottom w:w="0" w:type="dxa"/>
          </w:tblCellMar>
        </w:tblPrEx>
        <w:trPr>
          <w:trHeight w:val="510"/>
        </w:trPr>
        <w:tc>
          <w:tcPr>
            <w:tcW w:w="2597" w:type="dxa"/>
            <w:vAlign w:val="bottom"/>
          </w:tcPr>
          <w:p w:rsidR="00146B56" w:rsidRPr="00FD5008" w:rsidRDefault="00146B56" w:rsidP="00146B56">
            <w:pPr>
              <w:spacing w:before="0" w:line="240" w:lineRule="auto"/>
              <w:jc w:val="left"/>
              <w:rPr>
                <w:i/>
                <w:sz w:val="18"/>
              </w:rPr>
            </w:pPr>
            <w:r w:rsidRPr="00FD5008">
              <w:rPr>
                <w:i/>
                <w:sz w:val="18"/>
              </w:rPr>
              <w:t>Summa medel som til</w:t>
            </w:r>
            <w:r w:rsidRPr="00FD5008">
              <w:rPr>
                <w:i/>
                <w:sz w:val="18"/>
              </w:rPr>
              <w:t>l</w:t>
            </w:r>
            <w:r w:rsidRPr="00FD5008">
              <w:rPr>
                <w:i/>
                <w:sz w:val="18"/>
              </w:rPr>
              <w:t>förts för finansiering av investe</w:t>
            </w:r>
            <w:r w:rsidRPr="00FD5008">
              <w:rPr>
                <w:i/>
                <w:sz w:val="18"/>
              </w:rPr>
              <w:t>r</w:t>
            </w:r>
            <w:r w:rsidRPr="00FD5008">
              <w:rPr>
                <w:i/>
                <w:sz w:val="18"/>
              </w:rPr>
              <w:t>ingar</w:t>
            </w:r>
          </w:p>
        </w:tc>
        <w:tc>
          <w:tcPr>
            <w:tcW w:w="437" w:type="dxa"/>
          </w:tcPr>
          <w:p w:rsidR="00146B56" w:rsidRPr="00FD5008" w:rsidRDefault="00146B56" w:rsidP="00146B56">
            <w:pPr>
              <w:spacing w:before="0" w:line="240" w:lineRule="auto"/>
              <w:jc w:val="right"/>
              <w:rPr>
                <w:b/>
                <w:sz w:val="18"/>
              </w:rPr>
            </w:pPr>
          </w:p>
        </w:tc>
        <w:tc>
          <w:tcPr>
            <w:tcW w:w="876" w:type="dxa"/>
            <w:tcBorders>
              <w:top w:val="single" w:sz="4" w:space="0" w:color="auto"/>
            </w:tcBorders>
            <w:vAlign w:val="bottom"/>
          </w:tcPr>
          <w:p w:rsidR="00146B56" w:rsidRPr="00FD5008" w:rsidRDefault="00146B56" w:rsidP="00146B56">
            <w:pPr>
              <w:spacing w:before="0" w:line="240" w:lineRule="auto"/>
              <w:jc w:val="right"/>
              <w:rPr>
                <w:b/>
                <w:sz w:val="18"/>
              </w:rPr>
            </w:pPr>
          </w:p>
        </w:tc>
        <w:tc>
          <w:tcPr>
            <w:tcW w:w="1125" w:type="dxa"/>
            <w:tcBorders>
              <w:top w:val="single" w:sz="4" w:space="0" w:color="auto"/>
            </w:tcBorders>
            <w:vAlign w:val="bottom"/>
          </w:tcPr>
          <w:p w:rsidR="00146B56" w:rsidRPr="00FD5008" w:rsidRDefault="00146B56" w:rsidP="00146B56">
            <w:pPr>
              <w:pStyle w:val="Normaltindrag"/>
              <w:jc w:val="right"/>
              <w:rPr>
                <w:b/>
                <w:i/>
              </w:rPr>
            </w:pPr>
            <w:r w:rsidRPr="00FD5008">
              <w:rPr>
                <w:b/>
                <w:i/>
              </w:rPr>
              <w:t>–5 531</w:t>
            </w:r>
          </w:p>
        </w:tc>
        <w:tc>
          <w:tcPr>
            <w:tcW w:w="130" w:type="dxa"/>
            <w:vAlign w:val="bottom"/>
          </w:tcPr>
          <w:p w:rsidR="00146B56" w:rsidRPr="00FD5008" w:rsidRDefault="00146B56" w:rsidP="00146B56">
            <w:pPr>
              <w:spacing w:before="0" w:line="240" w:lineRule="auto"/>
              <w:jc w:val="right"/>
              <w:rPr>
                <w:b/>
                <w:sz w:val="18"/>
              </w:rPr>
            </w:pPr>
          </w:p>
        </w:tc>
        <w:tc>
          <w:tcPr>
            <w:tcW w:w="876" w:type="dxa"/>
            <w:tcBorders>
              <w:top w:val="single" w:sz="4" w:space="0" w:color="auto"/>
            </w:tcBorders>
            <w:vAlign w:val="bottom"/>
          </w:tcPr>
          <w:p w:rsidR="00146B56" w:rsidRPr="00FD5008" w:rsidRDefault="00146B56" w:rsidP="00146B56">
            <w:pPr>
              <w:spacing w:before="0" w:line="240" w:lineRule="auto"/>
              <w:jc w:val="right"/>
              <w:rPr>
                <w:b/>
                <w:sz w:val="18"/>
              </w:rPr>
            </w:pPr>
          </w:p>
        </w:tc>
        <w:tc>
          <w:tcPr>
            <w:tcW w:w="989" w:type="dxa"/>
            <w:tcBorders>
              <w:top w:val="single" w:sz="4" w:space="0" w:color="auto"/>
            </w:tcBorders>
            <w:vAlign w:val="bottom"/>
          </w:tcPr>
          <w:p w:rsidR="00146B56" w:rsidRPr="00FD5008" w:rsidRDefault="00146B56" w:rsidP="00146B56">
            <w:pPr>
              <w:pStyle w:val="Normaltindrag"/>
              <w:jc w:val="right"/>
              <w:rPr>
                <w:i/>
              </w:rPr>
            </w:pPr>
            <w:r w:rsidRPr="00FD5008">
              <w:rPr>
                <w:i/>
                <w:sz w:val="18"/>
              </w:rPr>
              <w:t>–10 773</w:t>
            </w:r>
          </w:p>
        </w:tc>
      </w:tr>
      <w:tr w:rsidR="00146B56" w:rsidRPr="00FD5008" w:rsidTr="00CA5A3B">
        <w:tblPrEx>
          <w:tblCellMar>
            <w:top w:w="0" w:type="dxa"/>
            <w:bottom w:w="0" w:type="dxa"/>
          </w:tblCellMar>
        </w:tblPrEx>
        <w:trPr>
          <w:trHeight w:val="255"/>
        </w:trPr>
        <w:tc>
          <w:tcPr>
            <w:tcW w:w="2597" w:type="dxa"/>
            <w:vAlign w:val="bottom"/>
          </w:tcPr>
          <w:p w:rsidR="00146B56" w:rsidRPr="00FD5008" w:rsidRDefault="00146B56" w:rsidP="00146B56">
            <w:pPr>
              <w:spacing w:before="0" w:line="240" w:lineRule="auto"/>
              <w:jc w:val="left"/>
              <w:rPr>
                <w:sz w:val="18"/>
              </w:rPr>
            </w:pPr>
          </w:p>
        </w:tc>
        <w:tc>
          <w:tcPr>
            <w:tcW w:w="437" w:type="dxa"/>
          </w:tcPr>
          <w:p w:rsidR="00146B56" w:rsidRPr="00FD5008" w:rsidRDefault="00146B56" w:rsidP="00146B56">
            <w:pPr>
              <w:spacing w:before="0" w:line="240" w:lineRule="auto"/>
              <w:jc w:val="right"/>
              <w:rPr>
                <w:b/>
                <w:sz w:val="18"/>
              </w:rPr>
            </w:pPr>
          </w:p>
        </w:tc>
        <w:tc>
          <w:tcPr>
            <w:tcW w:w="876" w:type="dxa"/>
            <w:vAlign w:val="bottom"/>
          </w:tcPr>
          <w:p w:rsidR="00146B56" w:rsidRPr="00FD5008" w:rsidRDefault="00146B56" w:rsidP="00146B56">
            <w:pPr>
              <w:spacing w:before="0" w:line="240" w:lineRule="auto"/>
              <w:jc w:val="right"/>
              <w:rPr>
                <w:b/>
                <w:sz w:val="18"/>
              </w:rPr>
            </w:pPr>
          </w:p>
        </w:tc>
        <w:tc>
          <w:tcPr>
            <w:tcW w:w="1125" w:type="dxa"/>
            <w:vAlign w:val="bottom"/>
          </w:tcPr>
          <w:p w:rsidR="00146B56" w:rsidRPr="00FD5008" w:rsidRDefault="00146B56" w:rsidP="00146B56">
            <w:pPr>
              <w:spacing w:before="0" w:line="240" w:lineRule="auto"/>
              <w:jc w:val="right"/>
              <w:rPr>
                <w:b/>
                <w:sz w:val="18"/>
              </w:rPr>
            </w:pPr>
          </w:p>
        </w:tc>
        <w:tc>
          <w:tcPr>
            <w:tcW w:w="130" w:type="dxa"/>
            <w:vAlign w:val="bottom"/>
          </w:tcPr>
          <w:p w:rsidR="00146B56" w:rsidRPr="00FD5008" w:rsidRDefault="00146B56" w:rsidP="00146B56">
            <w:pPr>
              <w:spacing w:before="0" w:line="240" w:lineRule="auto"/>
              <w:jc w:val="right"/>
              <w:rPr>
                <w:b/>
                <w:sz w:val="18"/>
              </w:rPr>
            </w:pPr>
          </w:p>
        </w:tc>
        <w:tc>
          <w:tcPr>
            <w:tcW w:w="876" w:type="dxa"/>
            <w:vAlign w:val="bottom"/>
          </w:tcPr>
          <w:p w:rsidR="00146B56" w:rsidRPr="00FD5008" w:rsidRDefault="00146B56" w:rsidP="00146B56">
            <w:pPr>
              <w:spacing w:before="0" w:line="240" w:lineRule="auto"/>
              <w:jc w:val="right"/>
              <w:rPr>
                <w:b/>
                <w:sz w:val="18"/>
              </w:rPr>
            </w:pPr>
          </w:p>
        </w:tc>
        <w:tc>
          <w:tcPr>
            <w:tcW w:w="989" w:type="dxa"/>
            <w:vAlign w:val="bottom"/>
          </w:tcPr>
          <w:p w:rsidR="00146B56" w:rsidRPr="00FD5008" w:rsidRDefault="00146B56" w:rsidP="00146B56">
            <w:pPr>
              <w:spacing w:before="0" w:line="240" w:lineRule="auto"/>
              <w:jc w:val="right"/>
              <w:rPr>
                <w:b/>
                <w:sz w:val="18"/>
              </w:rPr>
            </w:pPr>
          </w:p>
        </w:tc>
      </w:tr>
      <w:tr w:rsidR="00146B56" w:rsidRPr="00FD5008" w:rsidTr="00CA5A3B">
        <w:tblPrEx>
          <w:tblCellMar>
            <w:top w:w="0" w:type="dxa"/>
            <w:bottom w:w="0" w:type="dxa"/>
          </w:tblCellMar>
        </w:tblPrEx>
        <w:trPr>
          <w:trHeight w:val="300"/>
        </w:trPr>
        <w:tc>
          <w:tcPr>
            <w:tcW w:w="2597" w:type="dxa"/>
            <w:tcBorders>
              <w:bottom w:val="single" w:sz="6" w:space="0" w:color="auto"/>
            </w:tcBorders>
            <w:vAlign w:val="bottom"/>
          </w:tcPr>
          <w:p w:rsidR="00146B56" w:rsidRPr="00FD5008" w:rsidRDefault="00146B56" w:rsidP="00146B56">
            <w:pPr>
              <w:spacing w:before="0" w:line="240" w:lineRule="auto"/>
              <w:jc w:val="left"/>
              <w:rPr>
                <w:b/>
                <w:sz w:val="18"/>
              </w:rPr>
            </w:pPr>
            <w:r w:rsidRPr="00FD5008">
              <w:rPr>
                <w:b/>
                <w:sz w:val="18"/>
              </w:rPr>
              <w:t>Kassaflöde till investerin</w:t>
            </w:r>
            <w:r w:rsidRPr="00FD5008">
              <w:rPr>
                <w:b/>
                <w:sz w:val="18"/>
              </w:rPr>
              <w:t>g</w:t>
            </w:r>
            <w:r w:rsidRPr="00FD5008">
              <w:rPr>
                <w:b/>
                <w:sz w:val="18"/>
              </w:rPr>
              <w:t>ar</w:t>
            </w:r>
          </w:p>
        </w:tc>
        <w:tc>
          <w:tcPr>
            <w:tcW w:w="437" w:type="dxa"/>
            <w:tcBorders>
              <w:bottom w:val="single" w:sz="6" w:space="0" w:color="auto"/>
            </w:tcBorders>
          </w:tcPr>
          <w:p w:rsidR="00146B56" w:rsidRPr="00FD5008" w:rsidRDefault="00146B56" w:rsidP="00146B56">
            <w:pPr>
              <w:spacing w:before="0" w:line="240" w:lineRule="auto"/>
              <w:jc w:val="right"/>
              <w:rPr>
                <w:b/>
                <w:sz w:val="18"/>
              </w:rPr>
            </w:pPr>
          </w:p>
        </w:tc>
        <w:tc>
          <w:tcPr>
            <w:tcW w:w="876" w:type="dxa"/>
            <w:tcBorders>
              <w:bottom w:val="single" w:sz="6" w:space="0" w:color="auto"/>
            </w:tcBorders>
            <w:vAlign w:val="bottom"/>
          </w:tcPr>
          <w:p w:rsidR="00146B56" w:rsidRPr="00FD5008" w:rsidRDefault="00146B56" w:rsidP="00146B56">
            <w:pPr>
              <w:spacing w:before="0" w:line="240" w:lineRule="auto"/>
              <w:jc w:val="right"/>
              <w:rPr>
                <w:b/>
                <w:sz w:val="18"/>
              </w:rPr>
            </w:pPr>
          </w:p>
        </w:tc>
        <w:tc>
          <w:tcPr>
            <w:tcW w:w="1125" w:type="dxa"/>
            <w:tcBorders>
              <w:bottom w:val="single" w:sz="6" w:space="0" w:color="auto"/>
            </w:tcBorders>
            <w:vAlign w:val="bottom"/>
          </w:tcPr>
          <w:p w:rsidR="00146B56" w:rsidRPr="00FD5008" w:rsidRDefault="00146B56" w:rsidP="00146B56">
            <w:pPr>
              <w:spacing w:before="0" w:line="240" w:lineRule="auto"/>
              <w:jc w:val="right"/>
              <w:rPr>
                <w:b/>
                <w:sz w:val="18"/>
              </w:rPr>
            </w:pPr>
            <w:r w:rsidRPr="00FD5008">
              <w:rPr>
                <w:b/>
                <w:sz w:val="18"/>
              </w:rPr>
              <w:t>–8 683</w:t>
            </w:r>
          </w:p>
        </w:tc>
        <w:tc>
          <w:tcPr>
            <w:tcW w:w="130" w:type="dxa"/>
            <w:tcBorders>
              <w:bottom w:val="single" w:sz="6" w:space="0" w:color="auto"/>
            </w:tcBorders>
            <w:vAlign w:val="bottom"/>
          </w:tcPr>
          <w:p w:rsidR="00146B56" w:rsidRPr="00FD5008" w:rsidRDefault="00146B56" w:rsidP="00146B56">
            <w:pPr>
              <w:spacing w:before="0" w:line="240" w:lineRule="auto"/>
              <w:jc w:val="right"/>
              <w:rPr>
                <w:b/>
                <w:sz w:val="18"/>
              </w:rPr>
            </w:pPr>
            <w:r w:rsidRPr="00FD5008">
              <w:rPr>
                <w:b/>
                <w:sz w:val="18"/>
              </w:rPr>
              <w:t> </w:t>
            </w:r>
          </w:p>
        </w:tc>
        <w:tc>
          <w:tcPr>
            <w:tcW w:w="876" w:type="dxa"/>
            <w:tcBorders>
              <w:bottom w:val="single" w:sz="6" w:space="0" w:color="auto"/>
            </w:tcBorders>
            <w:vAlign w:val="bottom"/>
          </w:tcPr>
          <w:p w:rsidR="00146B56" w:rsidRPr="00FD5008" w:rsidRDefault="00146B56" w:rsidP="00146B56">
            <w:pPr>
              <w:spacing w:before="0" w:line="240" w:lineRule="auto"/>
              <w:jc w:val="right"/>
              <w:rPr>
                <w:b/>
                <w:sz w:val="18"/>
              </w:rPr>
            </w:pPr>
          </w:p>
        </w:tc>
        <w:tc>
          <w:tcPr>
            <w:tcW w:w="989" w:type="dxa"/>
            <w:tcBorders>
              <w:bottom w:val="single" w:sz="6" w:space="0" w:color="auto"/>
            </w:tcBorders>
            <w:vAlign w:val="bottom"/>
          </w:tcPr>
          <w:p w:rsidR="00146B56" w:rsidRPr="00FD5008" w:rsidRDefault="00146B56" w:rsidP="00146B56">
            <w:pPr>
              <w:spacing w:before="0" w:line="240" w:lineRule="auto"/>
              <w:jc w:val="right"/>
              <w:rPr>
                <w:b/>
                <w:sz w:val="18"/>
              </w:rPr>
            </w:pPr>
            <w:r w:rsidRPr="00FD5008">
              <w:rPr>
                <w:sz w:val="18"/>
              </w:rPr>
              <w:t>–</w:t>
            </w:r>
            <w:r w:rsidRPr="00FD5008">
              <w:rPr>
                <w:b/>
                <w:sz w:val="18"/>
              </w:rPr>
              <w:t>11 819</w:t>
            </w:r>
          </w:p>
        </w:tc>
      </w:tr>
    </w:tbl>
    <w:p w:rsidR="00146B56" w:rsidRPr="00FD5008" w:rsidRDefault="00146B56" w:rsidP="00146B56">
      <w:pPr>
        <w:spacing w:before="0" w:line="40" w:lineRule="exact"/>
      </w:pPr>
      <w:r w:rsidRPr="00FD5008">
        <w:br w:type="page"/>
      </w:r>
    </w:p>
    <w:p w:rsidR="00676C7F" w:rsidRPr="00FD5008" w:rsidRDefault="00676C7F" w:rsidP="00676C7F">
      <w:pPr>
        <w:pStyle w:val="Normaltindrag"/>
      </w:pPr>
    </w:p>
    <w:p w:rsidR="00676C7F" w:rsidRPr="00FD5008" w:rsidRDefault="00676C7F" w:rsidP="00676C7F">
      <w:pPr>
        <w:pStyle w:val="Normaltindrag"/>
      </w:pPr>
    </w:p>
    <w:p w:rsidR="00676C7F" w:rsidRPr="00FD5008" w:rsidRDefault="00676C7F" w:rsidP="00676C7F">
      <w:pPr>
        <w:pStyle w:val="Normaltindrag"/>
      </w:pPr>
    </w:p>
    <w:tbl>
      <w:tblPr>
        <w:tblW w:w="7031" w:type="dxa"/>
        <w:tblLayout w:type="fixed"/>
        <w:tblCellMar>
          <w:left w:w="28" w:type="dxa"/>
          <w:right w:w="28" w:type="dxa"/>
        </w:tblCellMar>
        <w:tblLook w:val="0000" w:firstRow="0" w:lastRow="0" w:firstColumn="0" w:lastColumn="0" w:noHBand="0" w:noVBand="0"/>
      </w:tblPr>
      <w:tblGrid>
        <w:gridCol w:w="3212"/>
        <w:gridCol w:w="449"/>
        <w:gridCol w:w="706"/>
        <w:gridCol w:w="808"/>
        <w:gridCol w:w="240"/>
        <w:gridCol w:w="808"/>
        <w:gridCol w:w="808"/>
      </w:tblGrid>
      <w:tr w:rsidR="00146B56" w:rsidRPr="00FD5008" w:rsidTr="00CA5A3B">
        <w:tblPrEx>
          <w:tblCellMar>
            <w:top w:w="0" w:type="dxa"/>
            <w:bottom w:w="0" w:type="dxa"/>
          </w:tblCellMar>
        </w:tblPrEx>
        <w:trPr>
          <w:trHeight w:val="300"/>
        </w:trPr>
        <w:tc>
          <w:tcPr>
            <w:tcW w:w="3212" w:type="dxa"/>
            <w:tcBorders>
              <w:top w:val="single" w:sz="6" w:space="0" w:color="auto"/>
              <w:left w:val="nil"/>
              <w:bottom w:val="single" w:sz="6" w:space="0" w:color="auto"/>
              <w:right w:val="nil"/>
            </w:tcBorders>
            <w:vAlign w:val="bottom"/>
          </w:tcPr>
          <w:p w:rsidR="00146B56" w:rsidRPr="00FD5008" w:rsidRDefault="00146B56" w:rsidP="00146B56">
            <w:pPr>
              <w:spacing w:before="0" w:line="240" w:lineRule="auto"/>
              <w:jc w:val="left"/>
              <w:rPr>
                <w:b/>
                <w:sz w:val="18"/>
              </w:rPr>
            </w:pPr>
            <w:r w:rsidRPr="00FD5008">
              <w:rPr>
                <w:b/>
                <w:sz w:val="18"/>
              </w:rPr>
              <w:t>(tkr)</w:t>
            </w:r>
          </w:p>
        </w:tc>
        <w:tc>
          <w:tcPr>
            <w:tcW w:w="449" w:type="dxa"/>
            <w:tcBorders>
              <w:top w:val="single" w:sz="6" w:space="0" w:color="auto"/>
              <w:left w:val="nil"/>
              <w:bottom w:val="single" w:sz="6" w:space="0" w:color="auto"/>
              <w:right w:val="nil"/>
            </w:tcBorders>
            <w:vAlign w:val="bottom"/>
          </w:tcPr>
          <w:p w:rsidR="00146B56" w:rsidRPr="00FD5008" w:rsidRDefault="00146B56" w:rsidP="00146B56">
            <w:pPr>
              <w:spacing w:before="0" w:line="240" w:lineRule="auto"/>
              <w:jc w:val="left"/>
              <w:rPr>
                <w:b/>
                <w:sz w:val="18"/>
              </w:rPr>
            </w:pPr>
          </w:p>
        </w:tc>
        <w:tc>
          <w:tcPr>
            <w:tcW w:w="1514" w:type="dxa"/>
            <w:gridSpan w:val="2"/>
            <w:tcBorders>
              <w:top w:val="single" w:sz="6" w:space="0" w:color="auto"/>
              <w:left w:val="nil"/>
              <w:bottom w:val="single" w:sz="6" w:space="0" w:color="auto"/>
              <w:right w:val="nil"/>
            </w:tcBorders>
            <w:vAlign w:val="bottom"/>
          </w:tcPr>
          <w:p w:rsidR="00146B56" w:rsidRPr="00FD5008" w:rsidRDefault="00146B56" w:rsidP="00146B56">
            <w:pPr>
              <w:spacing w:before="0" w:line="240" w:lineRule="auto"/>
              <w:jc w:val="center"/>
              <w:rPr>
                <w:b/>
                <w:sz w:val="18"/>
              </w:rPr>
            </w:pPr>
            <w:r w:rsidRPr="00FD5008">
              <w:rPr>
                <w:b/>
                <w:sz w:val="18"/>
              </w:rPr>
              <w:t>2007</w:t>
            </w:r>
          </w:p>
        </w:tc>
        <w:tc>
          <w:tcPr>
            <w:tcW w:w="240" w:type="dxa"/>
            <w:tcBorders>
              <w:top w:val="single" w:sz="6" w:space="0" w:color="auto"/>
              <w:left w:val="nil"/>
              <w:bottom w:val="single" w:sz="6" w:space="0" w:color="auto"/>
              <w:right w:val="nil"/>
            </w:tcBorders>
            <w:vAlign w:val="bottom"/>
          </w:tcPr>
          <w:p w:rsidR="00146B56" w:rsidRPr="00FD5008" w:rsidRDefault="00146B56" w:rsidP="00146B56">
            <w:pPr>
              <w:spacing w:before="0" w:line="240" w:lineRule="auto"/>
              <w:jc w:val="center"/>
              <w:rPr>
                <w:sz w:val="18"/>
              </w:rPr>
            </w:pPr>
          </w:p>
        </w:tc>
        <w:tc>
          <w:tcPr>
            <w:tcW w:w="1616" w:type="dxa"/>
            <w:gridSpan w:val="2"/>
            <w:tcBorders>
              <w:top w:val="single" w:sz="6" w:space="0" w:color="auto"/>
              <w:left w:val="nil"/>
              <w:bottom w:val="single" w:sz="6" w:space="0" w:color="auto"/>
              <w:right w:val="nil"/>
            </w:tcBorders>
            <w:vAlign w:val="bottom"/>
          </w:tcPr>
          <w:p w:rsidR="00146B56" w:rsidRPr="00FD5008" w:rsidRDefault="00146B56" w:rsidP="00146B56">
            <w:pPr>
              <w:spacing w:before="0" w:line="240" w:lineRule="auto"/>
              <w:jc w:val="center"/>
              <w:rPr>
                <w:b/>
                <w:sz w:val="18"/>
              </w:rPr>
            </w:pPr>
            <w:r w:rsidRPr="00FD5008">
              <w:rPr>
                <w:b/>
                <w:sz w:val="18"/>
              </w:rPr>
              <w:t>2006</w:t>
            </w:r>
          </w:p>
        </w:tc>
      </w:tr>
      <w:tr w:rsidR="00146B56" w:rsidRPr="00FD5008" w:rsidTr="00CA5A3B">
        <w:tblPrEx>
          <w:tblCellMar>
            <w:top w:w="0" w:type="dxa"/>
            <w:bottom w:w="0" w:type="dxa"/>
          </w:tblCellMar>
        </w:tblPrEx>
        <w:trPr>
          <w:trHeight w:val="300"/>
        </w:trPr>
        <w:tc>
          <w:tcPr>
            <w:tcW w:w="3212" w:type="dxa"/>
            <w:tcBorders>
              <w:top w:val="single" w:sz="6" w:space="0" w:color="auto"/>
              <w:left w:val="nil"/>
              <w:bottom w:val="nil"/>
              <w:right w:val="nil"/>
            </w:tcBorders>
            <w:vAlign w:val="bottom"/>
          </w:tcPr>
          <w:p w:rsidR="00146B56" w:rsidRPr="00FD5008" w:rsidRDefault="00146B56" w:rsidP="00146B56">
            <w:pPr>
              <w:spacing w:before="0" w:line="240" w:lineRule="auto"/>
              <w:jc w:val="left"/>
              <w:rPr>
                <w:b/>
                <w:sz w:val="18"/>
              </w:rPr>
            </w:pPr>
            <w:r w:rsidRPr="00FD5008">
              <w:rPr>
                <w:b/>
                <w:sz w:val="18"/>
              </w:rPr>
              <w:t>UPPBÖRDSVERKSA</w:t>
            </w:r>
            <w:r w:rsidRPr="00FD5008">
              <w:rPr>
                <w:b/>
                <w:sz w:val="18"/>
              </w:rPr>
              <w:t>M</w:t>
            </w:r>
            <w:r w:rsidRPr="00FD5008">
              <w:rPr>
                <w:b/>
                <w:sz w:val="18"/>
              </w:rPr>
              <w:t>HET</w:t>
            </w:r>
          </w:p>
        </w:tc>
        <w:tc>
          <w:tcPr>
            <w:tcW w:w="449" w:type="dxa"/>
            <w:tcBorders>
              <w:top w:val="single" w:sz="6" w:space="0" w:color="auto"/>
              <w:left w:val="nil"/>
              <w:bottom w:val="nil"/>
              <w:right w:val="nil"/>
            </w:tcBorders>
            <w:vAlign w:val="bottom"/>
          </w:tcPr>
          <w:p w:rsidR="00146B56" w:rsidRPr="00FD5008" w:rsidRDefault="00146B56" w:rsidP="00146B56">
            <w:pPr>
              <w:spacing w:before="0" w:line="240" w:lineRule="auto"/>
              <w:jc w:val="left"/>
              <w:rPr>
                <w:b/>
                <w:sz w:val="18"/>
              </w:rPr>
            </w:pPr>
          </w:p>
        </w:tc>
        <w:tc>
          <w:tcPr>
            <w:tcW w:w="706" w:type="dxa"/>
            <w:tcBorders>
              <w:top w:val="single" w:sz="6" w:space="0" w:color="auto"/>
              <w:left w:val="nil"/>
              <w:bottom w:val="nil"/>
              <w:right w:val="nil"/>
            </w:tcBorders>
            <w:vAlign w:val="bottom"/>
          </w:tcPr>
          <w:p w:rsidR="00146B56" w:rsidRPr="00FD5008" w:rsidRDefault="00146B56" w:rsidP="00146B56">
            <w:pPr>
              <w:spacing w:before="0" w:line="240" w:lineRule="auto"/>
              <w:jc w:val="left"/>
              <w:rPr>
                <w:sz w:val="18"/>
              </w:rPr>
            </w:pPr>
          </w:p>
        </w:tc>
        <w:tc>
          <w:tcPr>
            <w:tcW w:w="808" w:type="dxa"/>
            <w:tcBorders>
              <w:top w:val="single" w:sz="6" w:space="0" w:color="auto"/>
              <w:left w:val="nil"/>
              <w:bottom w:val="nil"/>
              <w:right w:val="nil"/>
            </w:tcBorders>
            <w:vAlign w:val="bottom"/>
          </w:tcPr>
          <w:p w:rsidR="00146B56" w:rsidRPr="00FD5008" w:rsidRDefault="00146B56" w:rsidP="00146B56">
            <w:pPr>
              <w:spacing w:before="0" w:line="240" w:lineRule="auto"/>
              <w:jc w:val="left"/>
              <w:rPr>
                <w:sz w:val="18"/>
              </w:rPr>
            </w:pPr>
          </w:p>
        </w:tc>
        <w:tc>
          <w:tcPr>
            <w:tcW w:w="240" w:type="dxa"/>
            <w:tcBorders>
              <w:top w:val="single" w:sz="6" w:space="0" w:color="auto"/>
              <w:left w:val="nil"/>
              <w:bottom w:val="nil"/>
              <w:right w:val="nil"/>
            </w:tcBorders>
            <w:vAlign w:val="bottom"/>
          </w:tcPr>
          <w:p w:rsidR="00146B56" w:rsidRPr="00FD5008" w:rsidRDefault="00146B56" w:rsidP="00146B56">
            <w:pPr>
              <w:spacing w:before="0" w:line="240" w:lineRule="auto"/>
              <w:jc w:val="left"/>
              <w:rPr>
                <w:sz w:val="18"/>
              </w:rPr>
            </w:pPr>
          </w:p>
        </w:tc>
        <w:tc>
          <w:tcPr>
            <w:tcW w:w="808" w:type="dxa"/>
            <w:tcBorders>
              <w:top w:val="single" w:sz="6" w:space="0" w:color="auto"/>
              <w:left w:val="nil"/>
              <w:bottom w:val="nil"/>
              <w:right w:val="nil"/>
            </w:tcBorders>
            <w:vAlign w:val="bottom"/>
          </w:tcPr>
          <w:p w:rsidR="00146B56" w:rsidRPr="00FD5008" w:rsidRDefault="00146B56" w:rsidP="00146B56">
            <w:pPr>
              <w:spacing w:before="0" w:line="240" w:lineRule="auto"/>
              <w:jc w:val="left"/>
              <w:rPr>
                <w:sz w:val="18"/>
              </w:rPr>
            </w:pPr>
          </w:p>
        </w:tc>
        <w:tc>
          <w:tcPr>
            <w:tcW w:w="808" w:type="dxa"/>
            <w:tcBorders>
              <w:top w:val="single" w:sz="6" w:space="0" w:color="auto"/>
              <w:left w:val="nil"/>
              <w:bottom w:val="nil"/>
              <w:right w:val="nil"/>
            </w:tcBorders>
            <w:vAlign w:val="bottom"/>
          </w:tcPr>
          <w:p w:rsidR="00146B56" w:rsidRPr="00FD5008" w:rsidRDefault="00146B56" w:rsidP="00146B56">
            <w:pPr>
              <w:spacing w:before="0" w:line="240" w:lineRule="auto"/>
              <w:jc w:val="left"/>
              <w:rPr>
                <w:sz w:val="18"/>
              </w:rPr>
            </w:pPr>
          </w:p>
        </w:tc>
      </w:tr>
      <w:tr w:rsidR="00146B56" w:rsidRPr="00FD5008" w:rsidTr="00CA5A3B">
        <w:tblPrEx>
          <w:tblCellMar>
            <w:top w:w="0" w:type="dxa"/>
            <w:bottom w:w="0" w:type="dxa"/>
          </w:tblCellMar>
        </w:tblPrEx>
        <w:trPr>
          <w:trHeight w:val="510"/>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sz w:val="18"/>
              </w:rPr>
            </w:pPr>
            <w:r w:rsidRPr="00FD5008">
              <w:rPr>
                <w:sz w:val="18"/>
              </w:rPr>
              <w:t>Intäkter av avgifter m.m. samt andra intä</w:t>
            </w:r>
            <w:r w:rsidRPr="00FD5008">
              <w:rPr>
                <w:sz w:val="18"/>
              </w:rPr>
              <w:t>k</w:t>
            </w:r>
            <w:r w:rsidRPr="00FD5008">
              <w:rPr>
                <w:sz w:val="18"/>
              </w:rPr>
              <w:t>ter som inte disponeras av myndi</w:t>
            </w:r>
            <w:r w:rsidRPr="00FD5008">
              <w:rPr>
                <w:sz w:val="18"/>
              </w:rPr>
              <w:t>g</w:t>
            </w:r>
            <w:r w:rsidRPr="00FD5008">
              <w:rPr>
                <w:sz w:val="18"/>
              </w:rPr>
              <w:t>heten</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b/>
                <w:sz w:val="18"/>
              </w:rPr>
            </w:pPr>
          </w:p>
        </w:tc>
        <w:tc>
          <w:tcPr>
            <w:tcW w:w="706" w:type="dxa"/>
            <w:tcBorders>
              <w:top w:val="nil"/>
              <w:left w:val="nil"/>
              <w:bottom w:val="nil"/>
              <w:right w:val="nil"/>
            </w:tcBorders>
            <w:vAlign w:val="bottom"/>
          </w:tcPr>
          <w:p w:rsidR="00146B56" w:rsidRPr="00FD5008" w:rsidRDefault="00146B56" w:rsidP="00146B56">
            <w:pPr>
              <w:spacing w:before="60" w:line="240" w:lineRule="atLeast"/>
              <w:jc w:val="right"/>
              <w:rPr>
                <w:sz w:val="18"/>
              </w:rPr>
            </w:pPr>
            <w:r w:rsidRPr="00FD5008">
              <w:rPr>
                <w:sz w:val="18"/>
              </w:rPr>
              <w:t>132 215</w:t>
            </w: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r w:rsidRPr="00FD5008">
              <w:rPr>
                <w:sz w:val="18"/>
              </w:rPr>
              <w:t>120 538</w:t>
            </w: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r>
      <w:tr w:rsidR="00146B56" w:rsidRPr="00FD5008" w:rsidTr="00CA5A3B">
        <w:tblPrEx>
          <w:tblCellMar>
            <w:top w:w="0" w:type="dxa"/>
            <w:bottom w:w="0" w:type="dxa"/>
          </w:tblCellMar>
        </w:tblPrEx>
        <w:trPr>
          <w:trHeight w:val="321"/>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sz w:val="18"/>
              </w:rPr>
            </w:pPr>
            <w:r w:rsidRPr="00FD5008">
              <w:rPr>
                <w:sz w:val="18"/>
              </w:rPr>
              <w:t>Förändring av fordringar och sku</w:t>
            </w:r>
            <w:r w:rsidRPr="00FD5008">
              <w:rPr>
                <w:sz w:val="18"/>
              </w:rPr>
              <w:t>l</w:t>
            </w:r>
            <w:r w:rsidRPr="00FD5008">
              <w:rPr>
                <w:sz w:val="18"/>
              </w:rPr>
              <w:t>der</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b/>
                <w:sz w:val="18"/>
              </w:rPr>
            </w:pPr>
          </w:p>
        </w:tc>
        <w:tc>
          <w:tcPr>
            <w:tcW w:w="706" w:type="dxa"/>
            <w:tcBorders>
              <w:top w:val="nil"/>
              <w:left w:val="nil"/>
              <w:bottom w:val="nil"/>
              <w:right w:val="nil"/>
            </w:tcBorders>
            <w:vAlign w:val="bottom"/>
          </w:tcPr>
          <w:p w:rsidR="00146B56" w:rsidRPr="00FD5008" w:rsidRDefault="00146B56" w:rsidP="00146B56">
            <w:pPr>
              <w:spacing w:before="60" w:line="240" w:lineRule="atLeast"/>
              <w:jc w:val="right"/>
              <w:rPr>
                <w:sz w:val="18"/>
              </w:rPr>
            </w:pPr>
            <w:r w:rsidRPr="00FD5008">
              <w:rPr>
                <w:sz w:val="18"/>
              </w:rPr>
              <w:t>–112</w:t>
            </w: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r w:rsidRPr="00FD5008">
              <w:rPr>
                <w:sz w:val="18"/>
              </w:rPr>
              <w:t>–3 007</w:t>
            </w: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r>
      <w:tr w:rsidR="00146B56" w:rsidRPr="00FD5008" w:rsidTr="00CA5A3B">
        <w:tblPrEx>
          <w:tblCellMar>
            <w:top w:w="0" w:type="dxa"/>
            <w:bottom w:w="0" w:type="dxa"/>
          </w:tblCellMar>
        </w:tblPrEx>
        <w:trPr>
          <w:trHeight w:val="255"/>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i/>
                <w:sz w:val="18"/>
              </w:rPr>
            </w:pPr>
            <w:r w:rsidRPr="00FD5008">
              <w:rPr>
                <w:i/>
                <w:sz w:val="18"/>
              </w:rPr>
              <w:t>Inbetalningar i uppbördsverksamh</w:t>
            </w:r>
            <w:r w:rsidRPr="00FD5008">
              <w:rPr>
                <w:i/>
                <w:sz w:val="18"/>
              </w:rPr>
              <w:t>e</w:t>
            </w:r>
            <w:r w:rsidRPr="00FD5008">
              <w:rPr>
                <w:i/>
                <w:sz w:val="18"/>
              </w:rPr>
              <w:t>ten</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b/>
                <w:sz w:val="18"/>
              </w:rPr>
            </w:pPr>
          </w:p>
        </w:tc>
        <w:tc>
          <w:tcPr>
            <w:tcW w:w="706"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i/>
                <w:sz w:val="18"/>
              </w:rPr>
            </w:pPr>
            <w:r w:rsidRPr="00FD5008">
              <w:rPr>
                <w:i/>
                <w:sz w:val="18"/>
              </w:rPr>
              <w:t>132 103</w:t>
            </w: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i/>
                <w:sz w:val="18"/>
              </w:rPr>
            </w:pPr>
            <w:r w:rsidRPr="00FD5008">
              <w:rPr>
                <w:i/>
                <w:sz w:val="18"/>
              </w:rPr>
              <w:t>117 531</w:t>
            </w:r>
          </w:p>
        </w:tc>
      </w:tr>
      <w:tr w:rsidR="00146B56" w:rsidRPr="00FD5008" w:rsidTr="00CA5A3B">
        <w:tblPrEx>
          <w:tblCellMar>
            <w:top w:w="0" w:type="dxa"/>
            <w:bottom w:w="0" w:type="dxa"/>
          </w:tblCellMar>
        </w:tblPrEx>
        <w:trPr>
          <w:trHeight w:val="255"/>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i/>
                <w:sz w:val="18"/>
              </w:rPr>
            </w:pP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sz w:val="18"/>
              </w:rPr>
            </w:pPr>
          </w:p>
        </w:tc>
        <w:tc>
          <w:tcPr>
            <w:tcW w:w="706"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i/>
                <w:sz w:val="18"/>
              </w:rPr>
            </w:pPr>
          </w:p>
        </w:tc>
      </w:tr>
      <w:tr w:rsidR="00146B56" w:rsidRPr="00FD5008" w:rsidTr="00CA5A3B">
        <w:tblPrEx>
          <w:tblCellMar>
            <w:top w:w="0" w:type="dxa"/>
            <w:bottom w:w="0" w:type="dxa"/>
          </w:tblCellMar>
        </w:tblPrEx>
        <w:trPr>
          <w:trHeight w:val="510"/>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i/>
                <w:sz w:val="18"/>
              </w:rPr>
            </w:pPr>
            <w:r w:rsidRPr="00FD5008">
              <w:rPr>
                <w:i/>
                <w:sz w:val="18"/>
              </w:rPr>
              <w:t>Medel som tillförts statsbudg</w:t>
            </w:r>
            <w:r w:rsidRPr="00FD5008">
              <w:rPr>
                <w:i/>
                <w:sz w:val="18"/>
              </w:rPr>
              <w:t>e</w:t>
            </w:r>
            <w:r w:rsidRPr="00FD5008">
              <w:rPr>
                <w:i/>
                <w:sz w:val="18"/>
              </w:rPr>
              <w:t>ten från uppbördsver</w:t>
            </w:r>
            <w:r w:rsidRPr="00FD5008">
              <w:rPr>
                <w:i/>
                <w:sz w:val="18"/>
              </w:rPr>
              <w:t>k</w:t>
            </w:r>
            <w:r w:rsidRPr="00FD5008">
              <w:rPr>
                <w:i/>
                <w:sz w:val="18"/>
              </w:rPr>
              <w:t>samhet</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b/>
                <w:sz w:val="18"/>
              </w:rPr>
            </w:pPr>
          </w:p>
        </w:tc>
        <w:tc>
          <w:tcPr>
            <w:tcW w:w="706"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b/>
                <w:i/>
                <w:sz w:val="18"/>
              </w:rPr>
            </w:pPr>
            <w:r w:rsidRPr="00FD5008">
              <w:rPr>
                <w:b/>
                <w:i/>
                <w:sz w:val="18"/>
              </w:rPr>
              <w:t>–132 076</w:t>
            </w: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i/>
                <w:sz w:val="18"/>
              </w:rPr>
            </w:pPr>
            <w:r w:rsidRPr="00FD5008">
              <w:rPr>
                <w:i/>
                <w:sz w:val="18"/>
              </w:rPr>
              <w:t>–119 903</w:t>
            </w:r>
          </w:p>
        </w:tc>
      </w:tr>
      <w:tr w:rsidR="00146B56" w:rsidRPr="00FD5008" w:rsidTr="00CA5A3B">
        <w:tblPrEx>
          <w:tblCellMar>
            <w:top w:w="0" w:type="dxa"/>
            <w:bottom w:w="0" w:type="dxa"/>
          </w:tblCellMar>
        </w:tblPrEx>
        <w:trPr>
          <w:trHeight w:val="255"/>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sz w:val="18"/>
              </w:rPr>
            </w:pP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sz w:val="18"/>
              </w:rPr>
            </w:pPr>
          </w:p>
        </w:tc>
        <w:tc>
          <w:tcPr>
            <w:tcW w:w="706"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r>
      <w:tr w:rsidR="00146B56" w:rsidRPr="00FD5008" w:rsidTr="00CA5A3B">
        <w:tblPrEx>
          <w:tblCellMar>
            <w:top w:w="0" w:type="dxa"/>
            <w:bottom w:w="0" w:type="dxa"/>
          </w:tblCellMar>
        </w:tblPrEx>
        <w:trPr>
          <w:trHeight w:val="381"/>
        </w:trPr>
        <w:tc>
          <w:tcPr>
            <w:tcW w:w="3212" w:type="dxa"/>
            <w:tcBorders>
              <w:top w:val="nil"/>
              <w:left w:val="nil"/>
              <w:bottom w:val="single" w:sz="4" w:space="0" w:color="auto"/>
              <w:right w:val="nil"/>
            </w:tcBorders>
            <w:vAlign w:val="bottom"/>
          </w:tcPr>
          <w:p w:rsidR="00146B56" w:rsidRPr="00FD5008" w:rsidRDefault="00146B56" w:rsidP="00146B56">
            <w:pPr>
              <w:spacing w:before="60" w:line="240" w:lineRule="atLeast"/>
              <w:jc w:val="left"/>
              <w:rPr>
                <w:b/>
                <w:sz w:val="18"/>
              </w:rPr>
            </w:pPr>
            <w:r w:rsidRPr="00FD5008">
              <w:rPr>
                <w:b/>
                <w:sz w:val="18"/>
              </w:rPr>
              <w:t>Kassaflöde till uppbördsverksa</w:t>
            </w:r>
            <w:r w:rsidRPr="00FD5008">
              <w:rPr>
                <w:b/>
                <w:sz w:val="18"/>
              </w:rPr>
              <w:t>m</w:t>
            </w:r>
            <w:r w:rsidRPr="00FD5008">
              <w:rPr>
                <w:b/>
                <w:sz w:val="18"/>
              </w:rPr>
              <w:t>het</w:t>
            </w:r>
          </w:p>
        </w:tc>
        <w:tc>
          <w:tcPr>
            <w:tcW w:w="449" w:type="dxa"/>
            <w:tcBorders>
              <w:top w:val="nil"/>
              <w:left w:val="nil"/>
              <w:bottom w:val="single" w:sz="4" w:space="0" w:color="auto"/>
              <w:right w:val="nil"/>
            </w:tcBorders>
            <w:vAlign w:val="bottom"/>
          </w:tcPr>
          <w:p w:rsidR="00146B56" w:rsidRPr="00FD5008" w:rsidRDefault="00146B56" w:rsidP="00146B56">
            <w:pPr>
              <w:spacing w:before="60" w:line="240" w:lineRule="atLeast"/>
              <w:jc w:val="left"/>
              <w:rPr>
                <w:b/>
                <w:sz w:val="18"/>
              </w:rPr>
            </w:pPr>
            <w:r w:rsidRPr="00FD5008">
              <w:rPr>
                <w:b/>
                <w:sz w:val="18"/>
              </w:rPr>
              <w:t> </w:t>
            </w:r>
          </w:p>
        </w:tc>
        <w:tc>
          <w:tcPr>
            <w:tcW w:w="706"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r w:rsidRPr="00FD5008">
              <w:rPr>
                <w:b/>
                <w:sz w:val="18"/>
              </w:rPr>
              <w:t>27</w:t>
            </w:r>
          </w:p>
        </w:tc>
        <w:tc>
          <w:tcPr>
            <w:tcW w:w="240"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r w:rsidRPr="00FD5008">
              <w:rPr>
                <w:b/>
                <w:sz w:val="18"/>
              </w:rPr>
              <w:t>– 2 372</w:t>
            </w:r>
          </w:p>
        </w:tc>
      </w:tr>
      <w:tr w:rsidR="00146B56" w:rsidRPr="00FD5008" w:rsidTr="00CA5A3B">
        <w:tblPrEx>
          <w:tblCellMar>
            <w:top w:w="0" w:type="dxa"/>
            <w:bottom w:w="0" w:type="dxa"/>
          </w:tblCellMar>
        </w:tblPrEx>
        <w:trPr>
          <w:trHeight w:val="255"/>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b/>
                <w:sz w:val="18"/>
              </w:rPr>
            </w:pPr>
            <w:r w:rsidRPr="00FD5008">
              <w:rPr>
                <w:b/>
                <w:sz w:val="18"/>
              </w:rPr>
              <w:t>TRANSFERERINGSVERKSA</w:t>
            </w:r>
            <w:r w:rsidRPr="00FD5008">
              <w:rPr>
                <w:b/>
                <w:sz w:val="18"/>
              </w:rPr>
              <w:t>M</w:t>
            </w:r>
            <w:r w:rsidRPr="00FD5008">
              <w:rPr>
                <w:b/>
                <w:sz w:val="18"/>
              </w:rPr>
              <w:t>HET</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b/>
                <w:sz w:val="18"/>
              </w:rPr>
            </w:pPr>
          </w:p>
        </w:tc>
        <w:tc>
          <w:tcPr>
            <w:tcW w:w="706"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r>
      <w:tr w:rsidR="00146B56" w:rsidRPr="00FD5008" w:rsidTr="00CA5A3B">
        <w:tblPrEx>
          <w:tblCellMar>
            <w:top w:w="0" w:type="dxa"/>
            <w:bottom w:w="0" w:type="dxa"/>
          </w:tblCellMar>
        </w:tblPrEx>
        <w:trPr>
          <w:trHeight w:val="255"/>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sz w:val="18"/>
              </w:rPr>
            </w:pPr>
            <w:r w:rsidRPr="00FD5008">
              <w:rPr>
                <w:sz w:val="18"/>
              </w:rPr>
              <w:t>Lämnade bidrag</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sz w:val="18"/>
              </w:rPr>
            </w:pPr>
          </w:p>
        </w:tc>
        <w:tc>
          <w:tcPr>
            <w:tcW w:w="706" w:type="dxa"/>
            <w:tcBorders>
              <w:top w:val="nil"/>
              <w:left w:val="nil"/>
              <w:right w:val="nil"/>
            </w:tcBorders>
            <w:vAlign w:val="bottom"/>
          </w:tcPr>
          <w:p w:rsidR="00146B56" w:rsidRPr="00FD5008" w:rsidRDefault="00146B56" w:rsidP="00146B56">
            <w:pPr>
              <w:spacing w:before="60" w:line="240" w:lineRule="atLeast"/>
              <w:jc w:val="right"/>
              <w:rPr>
                <w:sz w:val="18"/>
              </w:rPr>
            </w:pPr>
            <w:r w:rsidRPr="00FD5008">
              <w:rPr>
                <w:sz w:val="18"/>
              </w:rPr>
              <w:t>–4 252</w:t>
            </w:r>
          </w:p>
        </w:tc>
        <w:tc>
          <w:tcPr>
            <w:tcW w:w="808" w:type="dxa"/>
            <w:tcBorders>
              <w:top w:val="nil"/>
              <w:left w:val="nil"/>
              <w:right w:val="nil"/>
            </w:tcBorders>
            <w:vAlign w:val="bottom"/>
          </w:tcPr>
          <w:p w:rsidR="00146B56" w:rsidRPr="00FD5008" w:rsidRDefault="00146B56" w:rsidP="00146B56">
            <w:pPr>
              <w:spacing w:before="60" w:line="240" w:lineRule="atLeast"/>
              <w:jc w:val="right"/>
              <w:rPr>
                <w:sz w:val="18"/>
              </w:rPr>
            </w:pP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right w:val="nil"/>
            </w:tcBorders>
            <w:vAlign w:val="bottom"/>
          </w:tcPr>
          <w:p w:rsidR="00146B56" w:rsidRPr="00FD5008" w:rsidRDefault="00146B56" w:rsidP="00146B56">
            <w:pPr>
              <w:spacing w:before="60" w:line="240" w:lineRule="atLeast"/>
              <w:jc w:val="right"/>
              <w:rPr>
                <w:sz w:val="18"/>
              </w:rPr>
            </w:pPr>
            <w:r w:rsidRPr="00FD5008">
              <w:rPr>
                <w:sz w:val="18"/>
              </w:rPr>
              <w:t>–678</w:t>
            </w:r>
          </w:p>
        </w:tc>
        <w:tc>
          <w:tcPr>
            <w:tcW w:w="808" w:type="dxa"/>
            <w:tcBorders>
              <w:top w:val="nil"/>
              <w:left w:val="nil"/>
              <w:right w:val="nil"/>
            </w:tcBorders>
            <w:vAlign w:val="bottom"/>
          </w:tcPr>
          <w:p w:rsidR="00146B56" w:rsidRPr="00FD5008" w:rsidRDefault="00146B56" w:rsidP="00146B56">
            <w:pPr>
              <w:spacing w:before="60" w:line="240" w:lineRule="atLeast"/>
              <w:jc w:val="right"/>
              <w:rPr>
                <w:sz w:val="18"/>
              </w:rPr>
            </w:pPr>
          </w:p>
        </w:tc>
      </w:tr>
      <w:tr w:rsidR="00146B56" w:rsidRPr="00FD5008" w:rsidTr="00CA5A3B">
        <w:tblPrEx>
          <w:tblCellMar>
            <w:top w:w="0" w:type="dxa"/>
            <w:bottom w:w="0" w:type="dxa"/>
          </w:tblCellMar>
        </w:tblPrEx>
        <w:trPr>
          <w:trHeight w:val="255"/>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i/>
                <w:sz w:val="18"/>
              </w:rPr>
            </w:pPr>
            <w:r w:rsidRPr="00FD5008">
              <w:rPr>
                <w:i/>
                <w:sz w:val="18"/>
              </w:rPr>
              <w:t>Utbetalningar i transfereringsverksa</w:t>
            </w:r>
            <w:r w:rsidRPr="00FD5008">
              <w:rPr>
                <w:i/>
                <w:sz w:val="18"/>
              </w:rPr>
              <w:t>m</w:t>
            </w:r>
            <w:r w:rsidRPr="00FD5008">
              <w:rPr>
                <w:i/>
                <w:sz w:val="18"/>
              </w:rPr>
              <w:t>het</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sz w:val="18"/>
              </w:rPr>
            </w:pPr>
          </w:p>
        </w:tc>
        <w:tc>
          <w:tcPr>
            <w:tcW w:w="706"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i/>
                <w:sz w:val="18"/>
              </w:rPr>
            </w:pPr>
            <w:r w:rsidRPr="00FD5008">
              <w:rPr>
                <w:i/>
                <w:sz w:val="18"/>
              </w:rPr>
              <w:t>–4 252</w:t>
            </w: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i/>
                <w:sz w:val="18"/>
              </w:rPr>
            </w:pPr>
            <w:r w:rsidRPr="00FD5008">
              <w:rPr>
                <w:i/>
                <w:sz w:val="18"/>
              </w:rPr>
              <w:t>–678</w:t>
            </w:r>
          </w:p>
        </w:tc>
      </w:tr>
      <w:tr w:rsidR="00146B56" w:rsidRPr="00FD5008" w:rsidTr="00CA5A3B">
        <w:tblPrEx>
          <w:tblCellMar>
            <w:top w:w="0" w:type="dxa"/>
            <w:bottom w:w="0" w:type="dxa"/>
          </w:tblCellMar>
        </w:tblPrEx>
        <w:trPr>
          <w:trHeight w:val="255"/>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i/>
                <w:sz w:val="18"/>
              </w:rPr>
            </w:pP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sz w:val="18"/>
              </w:rPr>
            </w:pPr>
          </w:p>
        </w:tc>
        <w:tc>
          <w:tcPr>
            <w:tcW w:w="706"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r>
      <w:tr w:rsidR="00146B56" w:rsidRPr="00FD5008" w:rsidTr="00CA5A3B">
        <w:tblPrEx>
          <w:tblCellMar>
            <w:top w:w="0" w:type="dxa"/>
            <w:bottom w:w="0" w:type="dxa"/>
          </w:tblCellMar>
        </w:tblPrEx>
        <w:trPr>
          <w:trHeight w:val="255"/>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b/>
                <w:sz w:val="18"/>
              </w:rPr>
            </w:pPr>
            <w:r w:rsidRPr="00FD5008">
              <w:rPr>
                <w:b/>
                <w:sz w:val="18"/>
              </w:rPr>
              <w:t>Finansiering av transfereringsverksa</w:t>
            </w:r>
            <w:r w:rsidRPr="00FD5008">
              <w:rPr>
                <w:b/>
                <w:sz w:val="18"/>
              </w:rPr>
              <w:t>m</w:t>
            </w:r>
            <w:r w:rsidRPr="00FD5008">
              <w:rPr>
                <w:b/>
                <w:sz w:val="18"/>
              </w:rPr>
              <w:t>het</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sz w:val="18"/>
              </w:rPr>
            </w:pPr>
          </w:p>
        </w:tc>
        <w:tc>
          <w:tcPr>
            <w:tcW w:w="706" w:type="dxa"/>
            <w:tcBorders>
              <w:top w:val="nil"/>
              <w:left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right w:val="nil"/>
            </w:tcBorders>
            <w:vAlign w:val="bottom"/>
          </w:tcPr>
          <w:p w:rsidR="00146B56" w:rsidRPr="00FD5008" w:rsidRDefault="00146B56" w:rsidP="00146B56">
            <w:pPr>
              <w:spacing w:before="60" w:line="240" w:lineRule="atLeast"/>
              <w:jc w:val="right"/>
              <w:rPr>
                <w:sz w:val="18"/>
              </w:rPr>
            </w:pP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right w:val="nil"/>
            </w:tcBorders>
            <w:vAlign w:val="bottom"/>
          </w:tcPr>
          <w:p w:rsidR="00146B56" w:rsidRPr="00FD5008" w:rsidRDefault="00146B56" w:rsidP="00146B56">
            <w:pPr>
              <w:spacing w:before="60" w:line="240" w:lineRule="atLeast"/>
              <w:jc w:val="right"/>
              <w:rPr>
                <w:sz w:val="18"/>
              </w:rPr>
            </w:pPr>
          </w:p>
        </w:tc>
      </w:tr>
      <w:tr w:rsidR="00146B56" w:rsidRPr="00FD5008" w:rsidTr="00CA5A3B">
        <w:tblPrEx>
          <w:tblCellMar>
            <w:top w:w="0" w:type="dxa"/>
            <w:bottom w:w="0" w:type="dxa"/>
          </w:tblCellMar>
        </w:tblPrEx>
        <w:trPr>
          <w:trHeight w:val="255"/>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sz w:val="18"/>
              </w:rPr>
            </w:pPr>
            <w:r w:rsidRPr="00FD5008">
              <w:rPr>
                <w:sz w:val="18"/>
                <w:szCs w:val="18"/>
                <w:lang w:eastAsia="en-US"/>
              </w:rPr>
              <w:t>Medel som e</w:t>
            </w:r>
            <w:r w:rsidRPr="00FD5008">
              <w:rPr>
                <w:sz w:val="18"/>
                <w:szCs w:val="18"/>
                <w:lang w:eastAsia="en-US"/>
              </w:rPr>
              <w:t>r</w:t>
            </w:r>
            <w:r w:rsidRPr="00FD5008">
              <w:rPr>
                <w:sz w:val="18"/>
                <w:szCs w:val="18"/>
                <w:lang w:eastAsia="en-US"/>
              </w:rPr>
              <w:t>hållits från statsbudgeten för finansiering av bidrag</w:t>
            </w:r>
            <w:r w:rsidRPr="00FD5008">
              <w:rPr>
                <w:sz w:val="24"/>
                <w:szCs w:val="24"/>
                <w:lang w:eastAsia="en-US"/>
              </w:rPr>
              <w:t xml:space="preserve">  </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sz w:val="18"/>
              </w:rPr>
            </w:pPr>
          </w:p>
        </w:tc>
        <w:tc>
          <w:tcPr>
            <w:tcW w:w="706"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sz w:val="18"/>
              </w:rPr>
            </w:pPr>
            <w:r w:rsidRPr="00FD5008">
              <w:rPr>
                <w:sz w:val="18"/>
              </w:rPr>
              <w:t>4 252</w:t>
            </w: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sz w:val="18"/>
              </w:rPr>
            </w:pP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sz w:val="18"/>
              </w:rPr>
            </w:pPr>
            <w:r w:rsidRPr="00FD5008">
              <w:rPr>
                <w:sz w:val="18"/>
              </w:rPr>
              <w:t>678</w:t>
            </w: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sz w:val="18"/>
              </w:rPr>
            </w:pPr>
          </w:p>
        </w:tc>
      </w:tr>
      <w:tr w:rsidR="00146B56" w:rsidRPr="00FD5008" w:rsidTr="00CA5A3B">
        <w:tblPrEx>
          <w:tblCellMar>
            <w:top w:w="0" w:type="dxa"/>
            <w:bottom w:w="0" w:type="dxa"/>
          </w:tblCellMar>
        </w:tblPrEx>
        <w:trPr>
          <w:trHeight w:val="255"/>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i/>
                <w:sz w:val="18"/>
              </w:rPr>
            </w:pPr>
            <w:r w:rsidRPr="00FD5008">
              <w:rPr>
                <w:i/>
                <w:iCs/>
                <w:sz w:val="18"/>
                <w:szCs w:val="18"/>
                <w:lang w:eastAsia="en-US"/>
              </w:rPr>
              <w:t>Summa medel som tillförts för finansi</w:t>
            </w:r>
            <w:r w:rsidRPr="00FD5008">
              <w:rPr>
                <w:i/>
                <w:iCs/>
                <w:sz w:val="18"/>
                <w:szCs w:val="18"/>
                <w:lang w:eastAsia="en-US"/>
              </w:rPr>
              <w:t>e</w:t>
            </w:r>
            <w:r w:rsidRPr="00FD5008">
              <w:rPr>
                <w:i/>
                <w:iCs/>
                <w:sz w:val="18"/>
                <w:szCs w:val="18"/>
                <w:lang w:eastAsia="en-US"/>
              </w:rPr>
              <w:t>ring av transfer</w:t>
            </w:r>
            <w:r w:rsidRPr="00FD5008">
              <w:rPr>
                <w:i/>
                <w:iCs/>
                <w:sz w:val="18"/>
                <w:szCs w:val="18"/>
                <w:lang w:eastAsia="en-US"/>
              </w:rPr>
              <w:t>e</w:t>
            </w:r>
            <w:r w:rsidRPr="00FD5008">
              <w:rPr>
                <w:i/>
                <w:iCs/>
                <w:sz w:val="18"/>
                <w:szCs w:val="18"/>
                <w:lang w:eastAsia="en-US"/>
              </w:rPr>
              <w:t>ringsverksamhet</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sz w:val="18"/>
              </w:rPr>
            </w:pPr>
          </w:p>
        </w:tc>
        <w:tc>
          <w:tcPr>
            <w:tcW w:w="706"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i/>
                <w:sz w:val="18"/>
              </w:rPr>
            </w:pPr>
            <w:r w:rsidRPr="00FD5008">
              <w:rPr>
                <w:i/>
                <w:sz w:val="18"/>
              </w:rPr>
              <w:t>4 252</w:t>
            </w: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i/>
                <w:sz w:val="18"/>
              </w:rPr>
            </w:pPr>
            <w:r w:rsidRPr="00FD5008">
              <w:rPr>
                <w:i/>
                <w:sz w:val="18"/>
              </w:rPr>
              <w:t>678</w:t>
            </w:r>
          </w:p>
        </w:tc>
      </w:tr>
      <w:tr w:rsidR="00146B56" w:rsidRPr="00FD5008" w:rsidTr="00CA5A3B">
        <w:tblPrEx>
          <w:tblCellMar>
            <w:top w:w="0" w:type="dxa"/>
            <w:bottom w:w="0" w:type="dxa"/>
          </w:tblCellMar>
        </w:tblPrEx>
        <w:trPr>
          <w:trHeight w:val="255"/>
        </w:trPr>
        <w:tc>
          <w:tcPr>
            <w:tcW w:w="3212" w:type="dxa"/>
            <w:tcBorders>
              <w:top w:val="nil"/>
              <w:left w:val="nil"/>
              <w:right w:val="nil"/>
            </w:tcBorders>
            <w:vAlign w:val="bottom"/>
          </w:tcPr>
          <w:p w:rsidR="00146B56" w:rsidRPr="00FD5008" w:rsidRDefault="00146B56" w:rsidP="00146B56">
            <w:pPr>
              <w:spacing w:before="60" w:line="240" w:lineRule="atLeast"/>
              <w:jc w:val="left"/>
              <w:rPr>
                <w:sz w:val="18"/>
              </w:rPr>
            </w:pPr>
          </w:p>
        </w:tc>
        <w:tc>
          <w:tcPr>
            <w:tcW w:w="449" w:type="dxa"/>
            <w:tcBorders>
              <w:top w:val="nil"/>
              <w:left w:val="nil"/>
              <w:right w:val="nil"/>
            </w:tcBorders>
            <w:vAlign w:val="bottom"/>
          </w:tcPr>
          <w:p w:rsidR="00146B56" w:rsidRPr="00FD5008" w:rsidRDefault="00146B56" w:rsidP="00146B56">
            <w:pPr>
              <w:spacing w:before="60" w:line="240" w:lineRule="atLeast"/>
              <w:jc w:val="left"/>
              <w:rPr>
                <w:sz w:val="18"/>
              </w:rPr>
            </w:pPr>
          </w:p>
        </w:tc>
        <w:tc>
          <w:tcPr>
            <w:tcW w:w="706" w:type="dxa"/>
            <w:tcBorders>
              <w:top w:val="nil"/>
              <w:left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right w:val="nil"/>
            </w:tcBorders>
            <w:vAlign w:val="bottom"/>
          </w:tcPr>
          <w:p w:rsidR="00146B56" w:rsidRPr="00FD5008" w:rsidRDefault="00146B56" w:rsidP="00146B56">
            <w:pPr>
              <w:spacing w:before="60" w:line="240" w:lineRule="atLeast"/>
              <w:jc w:val="right"/>
              <w:rPr>
                <w:sz w:val="18"/>
              </w:rPr>
            </w:pPr>
          </w:p>
        </w:tc>
        <w:tc>
          <w:tcPr>
            <w:tcW w:w="240" w:type="dxa"/>
            <w:tcBorders>
              <w:top w:val="nil"/>
              <w:left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right w:val="nil"/>
            </w:tcBorders>
            <w:vAlign w:val="bottom"/>
          </w:tcPr>
          <w:p w:rsidR="00146B56" w:rsidRPr="00FD5008" w:rsidRDefault="00146B56" w:rsidP="00146B56">
            <w:pPr>
              <w:spacing w:before="60" w:line="240" w:lineRule="atLeast"/>
              <w:jc w:val="right"/>
              <w:rPr>
                <w:sz w:val="18"/>
              </w:rPr>
            </w:pPr>
          </w:p>
        </w:tc>
      </w:tr>
      <w:tr w:rsidR="00146B56" w:rsidRPr="00FD5008" w:rsidTr="00CA5A3B">
        <w:tblPrEx>
          <w:tblCellMar>
            <w:top w:w="0" w:type="dxa"/>
            <w:bottom w:w="0" w:type="dxa"/>
          </w:tblCellMar>
        </w:tblPrEx>
        <w:trPr>
          <w:trHeight w:val="255"/>
        </w:trPr>
        <w:tc>
          <w:tcPr>
            <w:tcW w:w="3212" w:type="dxa"/>
            <w:tcBorders>
              <w:top w:val="nil"/>
              <w:left w:val="nil"/>
              <w:bottom w:val="single" w:sz="4" w:space="0" w:color="auto"/>
              <w:right w:val="nil"/>
            </w:tcBorders>
            <w:vAlign w:val="bottom"/>
          </w:tcPr>
          <w:p w:rsidR="00146B56" w:rsidRPr="00FD5008" w:rsidRDefault="00146B56" w:rsidP="00146B56">
            <w:pPr>
              <w:spacing w:before="60" w:line="240" w:lineRule="atLeast"/>
              <w:jc w:val="left"/>
              <w:rPr>
                <w:sz w:val="18"/>
              </w:rPr>
            </w:pPr>
            <w:r w:rsidRPr="00FD5008">
              <w:rPr>
                <w:b/>
                <w:bCs/>
                <w:sz w:val="18"/>
                <w:szCs w:val="18"/>
                <w:lang w:eastAsia="en-US"/>
              </w:rPr>
              <w:t>Kassaflöde från/till transfereringsver</w:t>
            </w:r>
            <w:r w:rsidRPr="00FD5008">
              <w:rPr>
                <w:b/>
                <w:bCs/>
                <w:sz w:val="18"/>
                <w:szCs w:val="18"/>
                <w:lang w:eastAsia="en-US"/>
              </w:rPr>
              <w:t>k</w:t>
            </w:r>
            <w:r w:rsidRPr="00FD5008">
              <w:rPr>
                <w:b/>
                <w:bCs/>
                <w:sz w:val="18"/>
                <w:szCs w:val="18"/>
                <w:lang w:eastAsia="en-US"/>
              </w:rPr>
              <w:t>samhet</w:t>
            </w:r>
            <w:r w:rsidRPr="00FD5008">
              <w:rPr>
                <w:sz w:val="18"/>
                <w:szCs w:val="18"/>
                <w:lang w:eastAsia="en-US"/>
              </w:rPr>
              <w:t xml:space="preserve"> </w:t>
            </w:r>
          </w:p>
        </w:tc>
        <w:tc>
          <w:tcPr>
            <w:tcW w:w="449" w:type="dxa"/>
            <w:tcBorders>
              <w:top w:val="nil"/>
              <w:left w:val="nil"/>
              <w:bottom w:val="single" w:sz="4" w:space="0" w:color="auto"/>
              <w:right w:val="nil"/>
            </w:tcBorders>
            <w:vAlign w:val="bottom"/>
          </w:tcPr>
          <w:p w:rsidR="00146B56" w:rsidRPr="00FD5008" w:rsidRDefault="00146B56" w:rsidP="00146B56">
            <w:pPr>
              <w:spacing w:before="60" w:line="240" w:lineRule="atLeast"/>
              <w:jc w:val="left"/>
              <w:rPr>
                <w:sz w:val="18"/>
              </w:rPr>
            </w:pPr>
          </w:p>
        </w:tc>
        <w:tc>
          <w:tcPr>
            <w:tcW w:w="706"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r w:rsidRPr="00FD5008">
              <w:rPr>
                <w:b/>
                <w:sz w:val="18"/>
              </w:rPr>
              <w:t>0</w:t>
            </w:r>
          </w:p>
        </w:tc>
        <w:tc>
          <w:tcPr>
            <w:tcW w:w="240"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r w:rsidRPr="00FD5008">
              <w:rPr>
                <w:b/>
                <w:sz w:val="18"/>
              </w:rPr>
              <w:t>0</w:t>
            </w:r>
          </w:p>
        </w:tc>
      </w:tr>
      <w:tr w:rsidR="00146B56" w:rsidRPr="00FD5008" w:rsidTr="00CA5A3B">
        <w:tblPrEx>
          <w:tblCellMar>
            <w:top w:w="0" w:type="dxa"/>
            <w:bottom w:w="0" w:type="dxa"/>
          </w:tblCellMar>
        </w:tblPrEx>
        <w:trPr>
          <w:trHeight w:val="255"/>
        </w:trPr>
        <w:tc>
          <w:tcPr>
            <w:tcW w:w="3212" w:type="dxa"/>
            <w:tcBorders>
              <w:top w:val="single" w:sz="4" w:space="0" w:color="auto"/>
              <w:left w:val="nil"/>
              <w:bottom w:val="nil"/>
              <w:right w:val="nil"/>
            </w:tcBorders>
            <w:vAlign w:val="bottom"/>
          </w:tcPr>
          <w:p w:rsidR="00146B56" w:rsidRPr="00FD5008" w:rsidRDefault="00146B56" w:rsidP="00146B56">
            <w:pPr>
              <w:spacing w:before="60" w:line="240" w:lineRule="atLeast"/>
              <w:jc w:val="left"/>
              <w:rPr>
                <w:sz w:val="18"/>
              </w:rPr>
            </w:pPr>
          </w:p>
        </w:tc>
        <w:tc>
          <w:tcPr>
            <w:tcW w:w="449" w:type="dxa"/>
            <w:tcBorders>
              <w:top w:val="single" w:sz="4" w:space="0" w:color="auto"/>
              <w:left w:val="nil"/>
              <w:bottom w:val="nil"/>
              <w:right w:val="nil"/>
            </w:tcBorders>
            <w:vAlign w:val="bottom"/>
          </w:tcPr>
          <w:p w:rsidR="00146B56" w:rsidRPr="00FD5008" w:rsidRDefault="00146B56" w:rsidP="00146B56">
            <w:pPr>
              <w:spacing w:before="60" w:line="240" w:lineRule="atLeast"/>
              <w:jc w:val="left"/>
              <w:rPr>
                <w:sz w:val="18"/>
              </w:rPr>
            </w:pPr>
          </w:p>
        </w:tc>
        <w:tc>
          <w:tcPr>
            <w:tcW w:w="706"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sz w:val="18"/>
              </w:rPr>
            </w:pPr>
          </w:p>
        </w:tc>
        <w:tc>
          <w:tcPr>
            <w:tcW w:w="240"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sz w:val="18"/>
              </w:rPr>
            </w:pPr>
          </w:p>
        </w:tc>
      </w:tr>
      <w:tr w:rsidR="00146B56" w:rsidRPr="00FD5008" w:rsidTr="00CA5A3B">
        <w:tblPrEx>
          <w:tblCellMar>
            <w:top w:w="0" w:type="dxa"/>
            <w:bottom w:w="0" w:type="dxa"/>
          </w:tblCellMar>
        </w:tblPrEx>
        <w:trPr>
          <w:trHeight w:val="300"/>
        </w:trPr>
        <w:tc>
          <w:tcPr>
            <w:tcW w:w="3212" w:type="dxa"/>
            <w:tcBorders>
              <w:top w:val="nil"/>
              <w:left w:val="nil"/>
              <w:bottom w:val="single" w:sz="4" w:space="0" w:color="auto"/>
              <w:right w:val="nil"/>
            </w:tcBorders>
            <w:vAlign w:val="bottom"/>
          </w:tcPr>
          <w:p w:rsidR="00146B56" w:rsidRPr="00FD5008" w:rsidRDefault="00146B56" w:rsidP="00146B56">
            <w:pPr>
              <w:spacing w:before="60" w:line="240" w:lineRule="atLeast"/>
              <w:jc w:val="left"/>
              <w:rPr>
                <w:b/>
                <w:sz w:val="18"/>
              </w:rPr>
            </w:pPr>
            <w:r w:rsidRPr="00FD5008">
              <w:rPr>
                <w:b/>
                <w:spacing w:val="-4"/>
                <w:sz w:val="18"/>
              </w:rPr>
              <w:t>FÖRÄNDRING AV LIKVIDA M</w:t>
            </w:r>
            <w:r w:rsidRPr="00FD5008">
              <w:rPr>
                <w:b/>
                <w:spacing w:val="-4"/>
                <w:sz w:val="18"/>
              </w:rPr>
              <w:t>E</w:t>
            </w:r>
            <w:r w:rsidRPr="00FD5008">
              <w:rPr>
                <w:b/>
                <w:spacing w:val="-4"/>
                <w:sz w:val="18"/>
              </w:rPr>
              <w:t>DEL</w:t>
            </w:r>
          </w:p>
        </w:tc>
        <w:tc>
          <w:tcPr>
            <w:tcW w:w="449" w:type="dxa"/>
            <w:tcBorders>
              <w:top w:val="nil"/>
              <w:left w:val="nil"/>
              <w:bottom w:val="single" w:sz="4" w:space="0" w:color="auto"/>
              <w:right w:val="nil"/>
            </w:tcBorders>
            <w:vAlign w:val="bottom"/>
          </w:tcPr>
          <w:p w:rsidR="00146B56" w:rsidRPr="00FD5008" w:rsidRDefault="00146B56" w:rsidP="00146B56">
            <w:pPr>
              <w:spacing w:before="60" w:line="240" w:lineRule="atLeast"/>
              <w:jc w:val="left"/>
              <w:rPr>
                <w:b/>
                <w:sz w:val="18"/>
              </w:rPr>
            </w:pPr>
            <w:r w:rsidRPr="00FD5008">
              <w:rPr>
                <w:b/>
                <w:sz w:val="18"/>
              </w:rPr>
              <w:t> </w:t>
            </w:r>
          </w:p>
        </w:tc>
        <w:tc>
          <w:tcPr>
            <w:tcW w:w="706"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sz w:val="18"/>
              </w:rPr>
            </w:pPr>
            <w:r w:rsidRPr="00FD5008">
              <w:rPr>
                <w:sz w:val="18"/>
              </w:rPr>
              <w:t> </w:t>
            </w: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r w:rsidRPr="00FD5008">
              <w:rPr>
                <w:b/>
                <w:sz w:val="18"/>
              </w:rPr>
              <w:t>4 405</w:t>
            </w:r>
          </w:p>
        </w:tc>
        <w:tc>
          <w:tcPr>
            <w:tcW w:w="240"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r w:rsidRPr="00FD5008">
              <w:rPr>
                <w:b/>
                <w:sz w:val="18"/>
              </w:rPr>
              <w:t> </w:t>
            </w: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r w:rsidRPr="00FD5008">
              <w:rPr>
                <w:b/>
                <w:sz w:val="18"/>
              </w:rPr>
              <w:t> </w:t>
            </w: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r w:rsidRPr="00FD5008">
              <w:rPr>
                <w:b/>
                <w:sz w:val="18"/>
              </w:rPr>
              <w:t>–18 298</w:t>
            </w:r>
          </w:p>
        </w:tc>
      </w:tr>
      <w:tr w:rsidR="00146B56" w:rsidRPr="00FD5008" w:rsidTr="00CA5A3B">
        <w:tblPrEx>
          <w:tblCellMar>
            <w:top w:w="0" w:type="dxa"/>
            <w:bottom w:w="0" w:type="dxa"/>
          </w:tblCellMar>
        </w:tblPrEx>
        <w:trPr>
          <w:trHeight w:val="255"/>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sz w:val="18"/>
              </w:rPr>
            </w:pP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b/>
                <w:sz w:val="18"/>
              </w:rPr>
            </w:pPr>
          </w:p>
        </w:tc>
        <w:tc>
          <w:tcPr>
            <w:tcW w:w="706"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r>
    </w:tbl>
    <w:p w:rsidR="00146B56" w:rsidRPr="00FD5008" w:rsidRDefault="00146B56" w:rsidP="00146B56"/>
    <w:p w:rsidR="00146B56" w:rsidRPr="00FD5008" w:rsidRDefault="00146B56" w:rsidP="00146B56"/>
    <w:p w:rsidR="00146B56" w:rsidRPr="00FD5008" w:rsidRDefault="00146B56" w:rsidP="00146B56">
      <w:pPr>
        <w:spacing w:before="0" w:line="40" w:lineRule="exact"/>
      </w:pPr>
      <w:r w:rsidRPr="00FD5008">
        <w:br w:type="page"/>
      </w:r>
    </w:p>
    <w:p w:rsidR="00676C7F" w:rsidRPr="00FD5008" w:rsidRDefault="00676C7F" w:rsidP="00676C7F">
      <w:pPr>
        <w:pStyle w:val="Normaltindrag"/>
      </w:pPr>
    </w:p>
    <w:p w:rsidR="00676C7F" w:rsidRPr="00FD5008" w:rsidRDefault="00676C7F" w:rsidP="00676C7F">
      <w:pPr>
        <w:pStyle w:val="Normaltindrag"/>
      </w:pPr>
    </w:p>
    <w:tbl>
      <w:tblPr>
        <w:tblW w:w="7031" w:type="dxa"/>
        <w:tblInd w:w="-1390" w:type="dxa"/>
        <w:tblLayout w:type="fixed"/>
        <w:tblCellMar>
          <w:left w:w="28" w:type="dxa"/>
          <w:right w:w="28" w:type="dxa"/>
        </w:tblCellMar>
        <w:tblLook w:val="0000" w:firstRow="0" w:lastRow="0" w:firstColumn="0" w:lastColumn="0" w:noHBand="0" w:noVBand="0"/>
      </w:tblPr>
      <w:tblGrid>
        <w:gridCol w:w="3212"/>
        <w:gridCol w:w="449"/>
        <w:gridCol w:w="706"/>
        <w:gridCol w:w="808"/>
        <w:gridCol w:w="240"/>
        <w:gridCol w:w="808"/>
        <w:gridCol w:w="808"/>
      </w:tblGrid>
      <w:tr w:rsidR="00146B56" w:rsidRPr="00FD5008" w:rsidTr="00676C7F">
        <w:tblPrEx>
          <w:tblCellMar>
            <w:top w:w="0" w:type="dxa"/>
            <w:bottom w:w="0" w:type="dxa"/>
          </w:tblCellMar>
        </w:tblPrEx>
        <w:trPr>
          <w:trHeight w:val="600"/>
        </w:trPr>
        <w:tc>
          <w:tcPr>
            <w:tcW w:w="3212" w:type="dxa"/>
            <w:tcBorders>
              <w:top w:val="nil"/>
              <w:left w:val="nil"/>
              <w:bottom w:val="single" w:sz="4" w:space="0" w:color="auto"/>
              <w:right w:val="nil"/>
            </w:tcBorders>
            <w:vAlign w:val="bottom"/>
          </w:tcPr>
          <w:p w:rsidR="00146B56" w:rsidRPr="00FD5008" w:rsidRDefault="00146B56" w:rsidP="00146B56">
            <w:pPr>
              <w:spacing w:before="60" w:line="240" w:lineRule="atLeast"/>
              <w:jc w:val="left"/>
              <w:rPr>
                <w:b/>
                <w:sz w:val="18"/>
              </w:rPr>
            </w:pPr>
            <w:r w:rsidRPr="00FD5008">
              <w:rPr>
                <w:b/>
                <w:sz w:val="18"/>
              </w:rPr>
              <w:t>SPECIFIKATION AV FÖ</w:t>
            </w:r>
            <w:r w:rsidRPr="00FD5008">
              <w:rPr>
                <w:b/>
                <w:sz w:val="18"/>
              </w:rPr>
              <w:t>R</w:t>
            </w:r>
            <w:r w:rsidRPr="00FD5008">
              <w:rPr>
                <w:b/>
                <w:sz w:val="18"/>
              </w:rPr>
              <w:t>ÄNDRING AV LIKVIDA M</w:t>
            </w:r>
            <w:r w:rsidRPr="00FD5008">
              <w:rPr>
                <w:b/>
                <w:sz w:val="18"/>
              </w:rPr>
              <w:t>E</w:t>
            </w:r>
            <w:r w:rsidRPr="00FD5008">
              <w:rPr>
                <w:b/>
                <w:sz w:val="18"/>
              </w:rPr>
              <w:t>DEL</w:t>
            </w:r>
          </w:p>
        </w:tc>
        <w:tc>
          <w:tcPr>
            <w:tcW w:w="449" w:type="dxa"/>
            <w:tcBorders>
              <w:top w:val="nil"/>
              <w:left w:val="nil"/>
              <w:bottom w:val="single" w:sz="4" w:space="0" w:color="auto"/>
              <w:right w:val="nil"/>
            </w:tcBorders>
            <w:vAlign w:val="bottom"/>
          </w:tcPr>
          <w:p w:rsidR="00146B56" w:rsidRPr="00FD5008" w:rsidRDefault="00146B56" w:rsidP="00146B56">
            <w:pPr>
              <w:spacing w:before="60" w:line="240" w:lineRule="atLeast"/>
              <w:jc w:val="left"/>
              <w:rPr>
                <w:b/>
                <w:sz w:val="18"/>
              </w:rPr>
            </w:pPr>
          </w:p>
        </w:tc>
        <w:tc>
          <w:tcPr>
            <w:tcW w:w="706"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p>
        </w:tc>
        <w:tc>
          <w:tcPr>
            <w:tcW w:w="240"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p>
        </w:tc>
      </w:tr>
      <w:tr w:rsidR="00146B56" w:rsidRPr="00FD5008" w:rsidTr="00676C7F">
        <w:tblPrEx>
          <w:tblCellMar>
            <w:top w:w="0" w:type="dxa"/>
            <w:bottom w:w="0" w:type="dxa"/>
          </w:tblCellMar>
        </w:tblPrEx>
        <w:trPr>
          <w:trHeight w:val="300"/>
        </w:trPr>
        <w:tc>
          <w:tcPr>
            <w:tcW w:w="3212" w:type="dxa"/>
            <w:tcBorders>
              <w:top w:val="single" w:sz="4" w:space="0" w:color="auto"/>
              <w:left w:val="nil"/>
              <w:bottom w:val="single" w:sz="4" w:space="0" w:color="auto"/>
              <w:right w:val="nil"/>
            </w:tcBorders>
            <w:vAlign w:val="bottom"/>
          </w:tcPr>
          <w:p w:rsidR="00146B56" w:rsidRPr="00FD5008" w:rsidRDefault="00146B56" w:rsidP="00146B56">
            <w:pPr>
              <w:spacing w:before="0" w:line="240" w:lineRule="auto"/>
              <w:jc w:val="left"/>
              <w:rPr>
                <w:b/>
                <w:sz w:val="18"/>
              </w:rPr>
            </w:pPr>
            <w:r w:rsidRPr="00FD5008">
              <w:rPr>
                <w:b/>
                <w:sz w:val="18"/>
              </w:rPr>
              <w:t>(tkr)</w:t>
            </w:r>
          </w:p>
        </w:tc>
        <w:tc>
          <w:tcPr>
            <w:tcW w:w="449" w:type="dxa"/>
            <w:tcBorders>
              <w:top w:val="single" w:sz="4" w:space="0" w:color="auto"/>
              <w:left w:val="nil"/>
              <w:bottom w:val="single" w:sz="4" w:space="0" w:color="auto"/>
              <w:right w:val="nil"/>
            </w:tcBorders>
            <w:vAlign w:val="bottom"/>
          </w:tcPr>
          <w:p w:rsidR="00146B56" w:rsidRPr="00FD5008" w:rsidRDefault="00146B56" w:rsidP="00146B56">
            <w:pPr>
              <w:spacing w:before="0" w:line="240" w:lineRule="auto"/>
              <w:jc w:val="left"/>
              <w:rPr>
                <w:b/>
                <w:sz w:val="18"/>
              </w:rPr>
            </w:pPr>
          </w:p>
        </w:tc>
        <w:tc>
          <w:tcPr>
            <w:tcW w:w="706" w:type="dxa"/>
            <w:tcBorders>
              <w:top w:val="single" w:sz="4" w:space="0" w:color="auto"/>
              <w:left w:val="nil"/>
              <w:bottom w:val="single" w:sz="4" w:space="0" w:color="auto"/>
              <w:right w:val="nil"/>
            </w:tcBorders>
            <w:vAlign w:val="bottom"/>
          </w:tcPr>
          <w:p w:rsidR="00146B56" w:rsidRPr="00FD5008" w:rsidRDefault="00146B56" w:rsidP="00146B56">
            <w:pPr>
              <w:spacing w:before="0" w:line="240" w:lineRule="auto"/>
              <w:jc w:val="center"/>
              <w:rPr>
                <w:b/>
                <w:sz w:val="18"/>
              </w:rPr>
            </w:pPr>
          </w:p>
        </w:tc>
        <w:tc>
          <w:tcPr>
            <w:tcW w:w="808" w:type="dxa"/>
            <w:tcBorders>
              <w:top w:val="single" w:sz="4" w:space="0" w:color="auto"/>
              <w:left w:val="nil"/>
              <w:bottom w:val="single" w:sz="4" w:space="0" w:color="auto"/>
              <w:right w:val="nil"/>
            </w:tcBorders>
            <w:vAlign w:val="bottom"/>
          </w:tcPr>
          <w:p w:rsidR="00146B56" w:rsidRPr="00FD5008" w:rsidRDefault="00146B56" w:rsidP="00146B56">
            <w:pPr>
              <w:spacing w:before="0" w:line="240" w:lineRule="auto"/>
              <w:jc w:val="right"/>
              <w:rPr>
                <w:b/>
                <w:sz w:val="18"/>
              </w:rPr>
            </w:pPr>
            <w:r w:rsidRPr="00FD5008">
              <w:rPr>
                <w:b/>
                <w:sz w:val="18"/>
              </w:rPr>
              <w:t>2007</w:t>
            </w:r>
          </w:p>
        </w:tc>
        <w:tc>
          <w:tcPr>
            <w:tcW w:w="240" w:type="dxa"/>
            <w:tcBorders>
              <w:top w:val="single" w:sz="4" w:space="0" w:color="auto"/>
              <w:left w:val="nil"/>
              <w:bottom w:val="single" w:sz="4" w:space="0" w:color="auto"/>
              <w:right w:val="nil"/>
            </w:tcBorders>
            <w:vAlign w:val="bottom"/>
          </w:tcPr>
          <w:p w:rsidR="00146B56" w:rsidRPr="00FD5008" w:rsidRDefault="00146B56" w:rsidP="00146B56">
            <w:pPr>
              <w:spacing w:before="0" w:line="240" w:lineRule="auto"/>
              <w:jc w:val="center"/>
              <w:rPr>
                <w:b/>
                <w:sz w:val="18"/>
              </w:rPr>
            </w:pPr>
          </w:p>
        </w:tc>
        <w:tc>
          <w:tcPr>
            <w:tcW w:w="808" w:type="dxa"/>
            <w:tcBorders>
              <w:top w:val="single" w:sz="4" w:space="0" w:color="auto"/>
              <w:left w:val="nil"/>
              <w:bottom w:val="single" w:sz="4" w:space="0" w:color="auto"/>
              <w:right w:val="nil"/>
            </w:tcBorders>
            <w:vAlign w:val="bottom"/>
          </w:tcPr>
          <w:p w:rsidR="00146B56" w:rsidRPr="00FD5008" w:rsidRDefault="00146B56" w:rsidP="00146B56">
            <w:pPr>
              <w:spacing w:before="60" w:line="240" w:lineRule="atLeast"/>
              <w:jc w:val="right"/>
              <w:rPr>
                <w:sz w:val="18"/>
              </w:rPr>
            </w:pPr>
          </w:p>
        </w:tc>
        <w:tc>
          <w:tcPr>
            <w:tcW w:w="808" w:type="dxa"/>
            <w:tcBorders>
              <w:top w:val="single" w:sz="4" w:space="0" w:color="auto"/>
              <w:left w:val="nil"/>
              <w:bottom w:val="single" w:sz="4" w:space="0" w:color="auto"/>
              <w:right w:val="nil"/>
            </w:tcBorders>
            <w:vAlign w:val="bottom"/>
          </w:tcPr>
          <w:p w:rsidR="00146B56" w:rsidRPr="00FD5008" w:rsidRDefault="00146B56" w:rsidP="00146B56">
            <w:pPr>
              <w:spacing w:before="0" w:line="240" w:lineRule="auto"/>
              <w:jc w:val="right"/>
              <w:rPr>
                <w:sz w:val="18"/>
              </w:rPr>
            </w:pPr>
            <w:r w:rsidRPr="00FD5008">
              <w:rPr>
                <w:b/>
                <w:sz w:val="18"/>
              </w:rPr>
              <w:t>2006</w:t>
            </w:r>
          </w:p>
        </w:tc>
      </w:tr>
      <w:tr w:rsidR="00146B56" w:rsidRPr="00FD5008" w:rsidTr="00676C7F">
        <w:tblPrEx>
          <w:tblCellMar>
            <w:top w:w="0" w:type="dxa"/>
            <w:bottom w:w="0" w:type="dxa"/>
          </w:tblCellMar>
        </w:tblPrEx>
        <w:trPr>
          <w:trHeight w:val="300"/>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b/>
                <w:sz w:val="18"/>
              </w:rPr>
            </w:pPr>
            <w:r w:rsidRPr="00FD5008">
              <w:rPr>
                <w:b/>
                <w:sz w:val="18"/>
              </w:rPr>
              <w:t>Likvida medel vid årets bö</w:t>
            </w:r>
            <w:r w:rsidRPr="00FD5008">
              <w:rPr>
                <w:b/>
                <w:sz w:val="18"/>
              </w:rPr>
              <w:t>r</w:t>
            </w:r>
            <w:r w:rsidRPr="00FD5008">
              <w:rPr>
                <w:b/>
                <w:sz w:val="18"/>
              </w:rPr>
              <w:t>jan</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b/>
                <w:sz w:val="18"/>
              </w:rPr>
            </w:pPr>
          </w:p>
        </w:tc>
        <w:tc>
          <w:tcPr>
            <w:tcW w:w="706"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b/>
                <w:sz w:val="18"/>
              </w:rPr>
            </w:pPr>
            <w:r w:rsidRPr="00FD5008">
              <w:rPr>
                <w:b/>
                <w:sz w:val="18"/>
              </w:rPr>
              <w:t>–13 774</w:t>
            </w: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b/>
                <w:sz w:val="18"/>
              </w:rPr>
            </w:pPr>
            <w:r w:rsidRPr="00FD5008">
              <w:rPr>
                <w:b/>
                <w:sz w:val="18"/>
              </w:rPr>
              <w:t>4 526</w:t>
            </w:r>
          </w:p>
        </w:tc>
      </w:tr>
      <w:tr w:rsidR="00146B56" w:rsidRPr="00FD5008" w:rsidTr="00676C7F">
        <w:tblPrEx>
          <w:tblCellMar>
            <w:top w:w="0" w:type="dxa"/>
            <w:bottom w:w="0" w:type="dxa"/>
          </w:tblCellMar>
        </w:tblPrEx>
        <w:trPr>
          <w:trHeight w:val="510"/>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sz w:val="18"/>
              </w:rPr>
            </w:pPr>
            <w:r w:rsidRPr="00FD5008">
              <w:rPr>
                <w:sz w:val="18"/>
              </w:rPr>
              <w:t>Minskning</w:t>
            </w:r>
            <w:r w:rsidR="00D8280E" w:rsidRPr="00FD5008">
              <w:rPr>
                <w:sz w:val="18"/>
              </w:rPr>
              <w:t xml:space="preserve"> </w:t>
            </w:r>
            <w:r w:rsidRPr="00FD5008">
              <w:rPr>
                <w:sz w:val="18"/>
              </w:rPr>
              <w:t>(</w:t>
            </w:r>
            <w:r w:rsidR="00D8280E" w:rsidRPr="00FD5008">
              <w:rPr>
                <w:sz w:val="18"/>
              </w:rPr>
              <w:t>–</w:t>
            </w:r>
            <w:r w:rsidRPr="00FD5008">
              <w:rPr>
                <w:sz w:val="18"/>
              </w:rPr>
              <w:t>) av kassa, postgiro</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b/>
                <w:sz w:val="18"/>
              </w:rPr>
            </w:pPr>
          </w:p>
        </w:tc>
        <w:tc>
          <w:tcPr>
            <w:tcW w:w="706" w:type="dxa"/>
            <w:tcBorders>
              <w:top w:val="nil"/>
              <w:left w:val="nil"/>
              <w:bottom w:val="nil"/>
              <w:right w:val="nil"/>
            </w:tcBorders>
            <w:vAlign w:val="bottom"/>
          </w:tcPr>
          <w:p w:rsidR="00146B56" w:rsidRPr="00FD5008" w:rsidRDefault="00146B56" w:rsidP="00146B56">
            <w:pPr>
              <w:spacing w:before="60" w:line="240" w:lineRule="atLeast"/>
              <w:jc w:val="lef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r w:rsidRPr="00FD5008">
              <w:rPr>
                <w:sz w:val="18"/>
              </w:rPr>
              <w:t>–197</w:t>
            </w: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r>
      <w:tr w:rsidR="00146B56" w:rsidRPr="00FD5008" w:rsidTr="00676C7F">
        <w:tblPrEx>
          <w:tblCellMar>
            <w:top w:w="0" w:type="dxa"/>
            <w:bottom w:w="0" w:type="dxa"/>
          </w:tblCellMar>
        </w:tblPrEx>
        <w:trPr>
          <w:trHeight w:val="510"/>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sz w:val="18"/>
              </w:rPr>
            </w:pPr>
            <w:r w:rsidRPr="00FD5008">
              <w:rPr>
                <w:sz w:val="18"/>
              </w:rPr>
              <w:t>Minskning (–) av tillgodohavande hos Riksgäldskontoret</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b/>
                <w:sz w:val="18"/>
              </w:rPr>
            </w:pPr>
          </w:p>
        </w:tc>
        <w:tc>
          <w:tcPr>
            <w:tcW w:w="706" w:type="dxa"/>
            <w:tcBorders>
              <w:top w:val="nil"/>
              <w:left w:val="nil"/>
              <w:bottom w:val="nil"/>
              <w:right w:val="nil"/>
            </w:tcBorders>
            <w:vAlign w:val="bottom"/>
          </w:tcPr>
          <w:p w:rsidR="00146B56" w:rsidRPr="00FD5008" w:rsidRDefault="00146B56" w:rsidP="00146B56">
            <w:pPr>
              <w:spacing w:before="60" w:line="240" w:lineRule="atLeast"/>
              <w:jc w:val="lef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r w:rsidRPr="00FD5008">
              <w:rPr>
                <w:sz w:val="18"/>
              </w:rPr>
              <w:t>–4 485</w:t>
            </w: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r w:rsidRPr="00FD5008">
              <w:rPr>
                <w:sz w:val="18"/>
              </w:rPr>
              <w:t>–29 324</w:t>
            </w:r>
          </w:p>
        </w:tc>
      </w:tr>
      <w:tr w:rsidR="00146B56" w:rsidRPr="00FD5008" w:rsidTr="00676C7F">
        <w:tblPrEx>
          <w:tblCellMar>
            <w:top w:w="0" w:type="dxa"/>
            <w:bottom w:w="0" w:type="dxa"/>
          </w:tblCellMar>
        </w:tblPrEx>
        <w:trPr>
          <w:trHeight w:val="255"/>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sz w:val="18"/>
              </w:rPr>
            </w:pPr>
            <w:r w:rsidRPr="00FD5008">
              <w:rPr>
                <w:sz w:val="18"/>
              </w:rPr>
              <w:t>Ökning (+)/Minskning (–) av banktillgod</w:t>
            </w:r>
            <w:r w:rsidRPr="00FD5008">
              <w:rPr>
                <w:sz w:val="18"/>
              </w:rPr>
              <w:t>o</w:t>
            </w:r>
            <w:r w:rsidRPr="00FD5008">
              <w:rPr>
                <w:sz w:val="18"/>
              </w:rPr>
              <w:t>havanden</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b/>
                <w:sz w:val="18"/>
              </w:rPr>
            </w:pPr>
          </w:p>
        </w:tc>
        <w:tc>
          <w:tcPr>
            <w:tcW w:w="706" w:type="dxa"/>
            <w:tcBorders>
              <w:top w:val="nil"/>
              <w:left w:val="nil"/>
              <w:bottom w:val="nil"/>
              <w:right w:val="nil"/>
            </w:tcBorders>
            <w:vAlign w:val="bottom"/>
          </w:tcPr>
          <w:p w:rsidR="00146B56" w:rsidRPr="00FD5008" w:rsidRDefault="00146B56" w:rsidP="00146B56">
            <w:pPr>
              <w:spacing w:before="60" w:line="240" w:lineRule="atLeast"/>
              <w:jc w:val="lef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r w:rsidRPr="00FD5008">
              <w:rPr>
                <w:sz w:val="18"/>
              </w:rPr>
              <w:t>0</w:t>
            </w: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r w:rsidRPr="00FD5008">
              <w:rPr>
                <w:sz w:val="18"/>
              </w:rPr>
              <w:t>–11</w:t>
            </w:r>
          </w:p>
        </w:tc>
      </w:tr>
      <w:tr w:rsidR="00146B56" w:rsidRPr="00FD5008" w:rsidTr="00676C7F">
        <w:tblPrEx>
          <w:tblCellMar>
            <w:top w:w="0" w:type="dxa"/>
            <w:bottom w:w="0" w:type="dxa"/>
          </w:tblCellMar>
        </w:tblPrEx>
        <w:trPr>
          <w:trHeight w:val="255"/>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sz w:val="18"/>
              </w:rPr>
            </w:pPr>
            <w:r w:rsidRPr="00FD5008">
              <w:rPr>
                <w:sz w:val="18"/>
              </w:rPr>
              <w:t>Ökning (+) av avräkning med stat</w:t>
            </w:r>
            <w:r w:rsidRPr="00FD5008">
              <w:rPr>
                <w:sz w:val="18"/>
              </w:rPr>
              <w:t>s</w:t>
            </w:r>
            <w:r w:rsidRPr="00FD5008">
              <w:rPr>
                <w:sz w:val="18"/>
              </w:rPr>
              <w:t>verket</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b/>
                <w:sz w:val="18"/>
              </w:rPr>
            </w:pPr>
          </w:p>
        </w:tc>
        <w:tc>
          <w:tcPr>
            <w:tcW w:w="706" w:type="dxa"/>
            <w:tcBorders>
              <w:top w:val="nil"/>
              <w:left w:val="nil"/>
              <w:bottom w:val="nil"/>
              <w:right w:val="nil"/>
            </w:tcBorders>
            <w:vAlign w:val="bottom"/>
          </w:tcPr>
          <w:p w:rsidR="00146B56" w:rsidRPr="00FD5008" w:rsidRDefault="00146B56" w:rsidP="00146B56">
            <w:pPr>
              <w:spacing w:before="60" w:line="240" w:lineRule="atLeast"/>
              <w:jc w:val="lef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r w:rsidRPr="00FD5008">
              <w:rPr>
                <w:sz w:val="18"/>
              </w:rPr>
              <w:t>9 087</w:t>
            </w: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r w:rsidRPr="00FD5008">
              <w:rPr>
                <w:sz w:val="18"/>
              </w:rPr>
              <w:t>11 037</w:t>
            </w:r>
          </w:p>
        </w:tc>
      </w:tr>
      <w:tr w:rsidR="00146B56" w:rsidRPr="00FD5008" w:rsidTr="00676C7F">
        <w:tblPrEx>
          <w:tblCellMar>
            <w:top w:w="0" w:type="dxa"/>
            <w:bottom w:w="0" w:type="dxa"/>
          </w:tblCellMar>
        </w:tblPrEx>
        <w:trPr>
          <w:trHeight w:val="600"/>
        </w:trPr>
        <w:tc>
          <w:tcPr>
            <w:tcW w:w="3212" w:type="dxa"/>
            <w:tcBorders>
              <w:top w:val="nil"/>
              <w:left w:val="nil"/>
              <w:bottom w:val="nil"/>
              <w:right w:val="nil"/>
            </w:tcBorders>
            <w:vAlign w:val="bottom"/>
          </w:tcPr>
          <w:p w:rsidR="00146B56" w:rsidRPr="00FD5008" w:rsidRDefault="00146B56" w:rsidP="00146B56">
            <w:pPr>
              <w:spacing w:before="60" w:line="240" w:lineRule="atLeast"/>
              <w:jc w:val="left"/>
              <w:rPr>
                <w:i/>
                <w:sz w:val="18"/>
              </w:rPr>
            </w:pPr>
            <w:r w:rsidRPr="00FD5008">
              <w:rPr>
                <w:i/>
                <w:sz w:val="18"/>
              </w:rPr>
              <w:t>Summa förändring av likvida medel</w:t>
            </w:r>
          </w:p>
        </w:tc>
        <w:tc>
          <w:tcPr>
            <w:tcW w:w="449" w:type="dxa"/>
            <w:tcBorders>
              <w:top w:val="nil"/>
              <w:left w:val="nil"/>
              <w:bottom w:val="nil"/>
              <w:right w:val="nil"/>
            </w:tcBorders>
            <w:vAlign w:val="bottom"/>
          </w:tcPr>
          <w:p w:rsidR="00146B56" w:rsidRPr="00FD5008" w:rsidRDefault="00146B56" w:rsidP="00146B56">
            <w:pPr>
              <w:spacing w:before="60" w:line="240" w:lineRule="atLeast"/>
              <w:jc w:val="left"/>
              <w:rPr>
                <w:b/>
                <w:sz w:val="18"/>
              </w:rPr>
            </w:pPr>
          </w:p>
        </w:tc>
        <w:tc>
          <w:tcPr>
            <w:tcW w:w="706" w:type="dxa"/>
            <w:tcBorders>
              <w:top w:val="nil"/>
              <w:left w:val="nil"/>
              <w:bottom w:val="nil"/>
              <w:right w:val="nil"/>
            </w:tcBorders>
            <w:vAlign w:val="bottom"/>
          </w:tcPr>
          <w:p w:rsidR="00146B56" w:rsidRPr="00FD5008" w:rsidRDefault="00146B56" w:rsidP="00146B56">
            <w:pPr>
              <w:spacing w:before="60" w:line="240" w:lineRule="atLeast"/>
              <w:jc w:val="left"/>
              <w:rPr>
                <w:sz w:val="18"/>
              </w:rPr>
            </w:pPr>
          </w:p>
        </w:tc>
        <w:tc>
          <w:tcPr>
            <w:tcW w:w="808"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b/>
                <w:i/>
                <w:sz w:val="18"/>
              </w:rPr>
            </w:pPr>
            <w:r w:rsidRPr="00FD5008">
              <w:rPr>
                <w:b/>
                <w:i/>
                <w:sz w:val="18"/>
              </w:rPr>
              <w:t>4 405</w:t>
            </w:r>
          </w:p>
        </w:tc>
        <w:tc>
          <w:tcPr>
            <w:tcW w:w="240"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bottom w:val="nil"/>
              <w:right w:val="nil"/>
            </w:tcBorders>
            <w:vAlign w:val="bottom"/>
          </w:tcPr>
          <w:p w:rsidR="00146B56" w:rsidRPr="00FD5008" w:rsidRDefault="00146B56" w:rsidP="00146B56">
            <w:pPr>
              <w:spacing w:before="60" w:line="240" w:lineRule="atLeast"/>
              <w:jc w:val="right"/>
              <w:rPr>
                <w:sz w:val="18"/>
              </w:rPr>
            </w:pPr>
          </w:p>
        </w:tc>
        <w:tc>
          <w:tcPr>
            <w:tcW w:w="808" w:type="dxa"/>
            <w:tcBorders>
              <w:top w:val="single" w:sz="4" w:space="0" w:color="auto"/>
              <w:left w:val="nil"/>
              <w:bottom w:val="nil"/>
              <w:right w:val="nil"/>
            </w:tcBorders>
            <w:vAlign w:val="bottom"/>
          </w:tcPr>
          <w:p w:rsidR="00146B56" w:rsidRPr="00FD5008" w:rsidRDefault="00146B56" w:rsidP="00146B56">
            <w:pPr>
              <w:spacing w:before="60" w:line="240" w:lineRule="atLeast"/>
              <w:jc w:val="right"/>
              <w:rPr>
                <w:b/>
                <w:i/>
                <w:sz w:val="18"/>
              </w:rPr>
            </w:pPr>
            <w:r w:rsidRPr="00FD5008">
              <w:rPr>
                <w:i/>
                <w:sz w:val="18"/>
              </w:rPr>
              <w:t>–18 298</w:t>
            </w:r>
          </w:p>
        </w:tc>
      </w:tr>
      <w:tr w:rsidR="00146B56" w:rsidRPr="00FD5008" w:rsidTr="00676C7F">
        <w:tblPrEx>
          <w:tblCellMar>
            <w:top w:w="0" w:type="dxa"/>
            <w:bottom w:w="0" w:type="dxa"/>
          </w:tblCellMar>
        </w:tblPrEx>
        <w:trPr>
          <w:trHeight w:val="255"/>
        </w:trPr>
        <w:tc>
          <w:tcPr>
            <w:tcW w:w="3212" w:type="dxa"/>
            <w:tcBorders>
              <w:top w:val="nil"/>
              <w:left w:val="nil"/>
              <w:right w:val="nil"/>
            </w:tcBorders>
            <w:vAlign w:val="bottom"/>
          </w:tcPr>
          <w:p w:rsidR="00146B56" w:rsidRPr="00FD5008" w:rsidRDefault="00146B56" w:rsidP="00146B56">
            <w:pPr>
              <w:spacing w:before="60" w:line="240" w:lineRule="atLeast"/>
              <w:jc w:val="left"/>
              <w:rPr>
                <w:sz w:val="18"/>
              </w:rPr>
            </w:pPr>
          </w:p>
        </w:tc>
        <w:tc>
          <w:tcPr>
            <w:tcW w:w="449" w:type="dxa"/>
            <w:tcBorders>
              <w:top w:val="nil"/>
              <w:left w:val="nil"/>
              <w:right w:val="nil"/>
            </w:tcBorders>
            <w:vAlign w:val="bottom"/>
          </w:tcPr>
          <w:p w:rsidR="00146B56" w:rsidRPr="00FD5008" w:rsidRDefault="00146B56" w:rsidP="00146B56">
            <w:pPr>
              <w:spacing w:before="60" w:line="240" w:lineRule="atLeast"/>
              <w:jc w:val="left"/>
              <w:rPr>
                <w:b/>
                <w:sz w:val="18"/>
              </w:rPr>
            </w:pPr>
          </w:p>
        </w:tc>
        <w:tc>
          <w:tcPr>
            <w:tcW w:w="706" w:type="dxa"/>
            <w:tcBorders>
              <w:top w:val="nil"/>
              <w:left w:val="nil"/>
              <w:right w:val="nil"/>
            </w:tcBorders>
            <w:vAlign w:val="bottom"/>
          </w:tcPr>
          <w:p w:rsidR="00146B56" w:rsidRPr="00FD5008" w:rsidRDefault="00146B56" w:rsidP="00146B56">
            <w:pPr>
              <w:spacing w:before="60" w:line="240" w:lineRule="atLeast"/>
              <w:jc w:val="left"/>
              <w:rPr>
                <w:sz w:val="18"/>
              </w:rPr>
            </w:pPr>
          </w:p>
        </w:tc>
        <w:tc>
          <w:tcPr>
            <w:tcW w:w="808" w:type="dxa"/>
            <w:tcBorders>
              <w:top w:val="nil"/>
              <w:left w:val="nil"/>
              <w:right w:val="nil"/>
            </w:tcBorders>
            <w:vAlign w:val="bottom"/>
          </w:tcPr>
          <w:p w:rsidR="00146B56" w:rsidRPr="00FD5008" w:rsidRDefault="00146B56" w:rsidP="00146B56">
            <w:pPr>
              <w:spacing w:before="60" w:line="240" w:lineRule="atLeast"/>
              <w:jc w:val="right"/>
              <w:rPr>
                <w:sz w:val="18"/>
              </w:rPr>
            </w:pPr>
          </w:p>
        </w:tc>
        <w:tc>
          <w:tcPr>
            <w:tcW w:w="240" w:type="dxa"/>
            <w:tcBorders>
              <w:top w:val="nil"/>
              <w:left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right w:val="nil"/>
            </w:tcBorders>
            <w:vAlign w:val="bottom"/>
          </w:tcPr>
          <w:p w:rsidR="00146B56" w:rsidRPr="00FD5008" w:rsidRDefault="00146B56" w:rsidP="00146B56">
            <w:pPr>
              <w:spacing w:before="60" w:line="240" w:lineRule="atLeast"/>
              <w:jc w:val="right"/>
              <w:rPr>
                <w:sz w:val="18"/>
              </w:rPr>
            </w:pPr>
          </w:p>
        </w:tc>
        <w:tc>
          <w:tcPr>
            <w:tcW w:w="808" w:type="dxa"/>
            <w:tcBorders>
              <w:top w:val="nil"/>
              <w:left w:val="nil"/>
              <w:right w:val="nil"/>
            </w:tcBorders>
            <w:vAlign w:val="bottom"/>
          </w:tcPr>
          <w:p w:rsidR="00146B56" w:rsidRPr="00FD5008" w:rsidRDefault="00146B56" w:rsidP="00146B56">
            <w:pPr>
              <w:spacing w:before="60" w:line="240" w:lineRule="atLeast"/>
              <w:jc w:val="right"/>
              <w:rPr>
                <w:sz w:val="18"/>
              </w:rPr>
            </w:pPr>
          </w:p>
        </w:tc>
      </w:tr>
      <w:tr w:rsidR="00146B56" w:rsidRPr="00FD5008" w:rsidTr="00676C7F">
        <w:tblPrEx>
          <w:tblCellMar>
            <w:top w:w="0" w:type="dxa"/>
            <w:bottom w:w="0" w:type="dxa"/>
          </w:tblCellMar>
        </w:tblPrEx>
        <w:trPr>
          <w:trHeight w:val="300"/>
        </w:trPr>
        <w:tc>
          <w:tcPr>
            <w:tcW w:w="3212" w:type="dxa"/>
            <w:tcBorders>
              <w:top w:val="nil"/>
              <w:left w:val="nil"/>
              <w:bottom w:val="single" w:sz="4" w:space="0" w:color="auto"/>
              <w:right w:val="nil"/>
            </w:tcBorders>
            <w:vAlign w:val="bottom"/>
          </w:tcPr>
          <w:p w:rsidR="00146B56" w:rsidRPr="00FD5008" w:rsidRDefault="00146B56" w:rsidP="00146B56">
            <w:pPr>
              <w:spacing w:before="60" w:line="240" w:lineRule="atLeast"/>
              <w:jc w:val="left"/>
              <w:rPr>
                <w:b/>
                <w:sz w:val="18"/>
              </w:rPr>
            </w:pPr>
            <w:r w:rsidRPr="00FD5008">
              <w:rPr>
                <w:b/>
                <w:sz w:val="18"/>
              </w:rPr>
              <w:t>Likvida medel vid årets slut</w:t>
            </w:r>
          </w:p>
        </w:tc>
        <w:tc>
          <w:tcPr>
            <w:tcW w:w="449" w:type="dxa"/>
            <w:tcBorders>
              <w:top w:val="nil"/>
              <w:left w:val="nil"/>
              <w:bottom w:val="single" w:sz="4" w:space="0" w:color="auto"/>
              <w:right w:val="nil"/>
            </w:tcBorders>
            <w:vAlign w:val="bottom"/>
          </w:tcPr>
          <w:p w:rsidR="00146B56" w:rsidRPr="00FD5008" w:rsidRDefault="00146B56" w:rsidP="00146B56">
            <w:pPr>
              <w:spacing w:before="60" w:line="240" w:lineRule="atLeast"/>
              <w:jc w:val="left"/>
              <w:rPr>
                <w:b/>
                <w:sz w:val="18"/>
              </w:rPr>
            </w:pPr>
          </w:p>
        </w:tc>
        <w:tc>
          <w:tcPr>
            <w:tcW w:w="706" w:type="dxa"/>
            <w:tcBorders>
              <w:top w:val="nil"/>
              <w:left w:val="nil"/>
              <w:bottom w:val="single" w:sz="4" w:space="0" w:color="auto"/>
              <w:right w:val="nil"/>
            </w:tcBorders>
            <w:vAlign w:val="bottom"/>
          </w:tcPr>
          <w:p w:rsidR="00146B56" w:rsidRPr="00FD5008" w:rsidRDefault="00146B56" w:rsidP="00146B56">
            <w:pPr>
              <w:spacing w:before="60" w:line="240" w:lineRule="atLeast"/>
              <w:jc w:val="left"/>
              <w:rPr>
                <w:sz w:val="18"/>
              </w:rPr>
            </w:pP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r w:rsidRPr="00FD5008">
              <w:rPr>
                <w:b/>
                <w:sz w:val="18"/>
              </w:rPr>
              <w:t>–9 369</w:t>
            </w:r>
          </w:p>
        </w:tc>
        <w:tc>
          <w:tcPr>
            <w:tcW w:w="240"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p>
        </w:tc>
        <w:tc>
          <w:tcPr>
            <w:tcW w:w="808" w:type="dxa"/>
            <w:tcBorders>
              <w:top w:val="nil"/>
              <w:left w:val="nil"/>
              <w:bottom w:val="single" w:sz="4" w:space="0" w:color="auto"/>
              <w:right w:val="nil"/>
            </w:tcBorders>
            <w:vAlign w:val="bottom"/>
          </w:tcPr>
          <w:p w:rsidR="00146B56" w:rsidRPr="00FD5008" w:rsidRDefault="00146B56" w:rsidP="00146B56">
            <w:pPr>
              <w:spacing w:before="60" w:line="240" w:lineRule="atLeast"/>
              <w:jc w:val="right"/>
              <w:rPr>
                <w:b/>
                <w:sz w:val="18"/>
              </w:rPr>
            </w:pPr>
            <w:r w:rsidRPr="00FD5008">
              <w:rPr>
                <w:b/>
                <w:sz w:val="18"/>
              </w:rPr>
              <w:t>–13 772</w:t>
            </w:r>
            <w:r w:rsidRPr="00FD5008">
              <w:rPr>
                <w:rStyle w:val="Fotnotsreferens"/>
                <w:b/>
                <w:sz w:val="18"/>
              </w:rPr>
              <w:footnoteReference w:id="23"/>
            </w:r>
          </w:p>
        </w:tc>
      </w:tr>
    </w:tbl>
    <w:p w:rsidR="00146B56" w:rsidRPr="00FD5008" w:rsidRDefault="00146B56" w:rsidP="00146B56"/>
    <w:p w:rsidR="00733B1E" w:rsidRPr="00FD5008" w:rsidRDefault="00733B1E" w:rsidP="00733B1E">
      <w:pPr>
        <w:pStyle w:val="Rubrik2"/>
        <w:rPr>
          <w:lang w:eastAsia="en-US"/>
        </w:rPr>
      </w:pPr>
      <w:r w:rsidRPr="00FD5008">
        <w:br w:type="page"/>
      </w:r>
      <w:bookmarkStart w:id="171" w:name="_Toc190535510"/>
      <w:bookmarkStart w:id="172" w:name="_Toc190762627"/>
      <w:bookmarkStart w:id="173" w:name="_Toc191201154"/>
      <w:r w:rsidRPr="00FD5008">
        <w:rPr>
          <w:lang w:eastAsia="en-US"/>
        </w:rPr>
        <w:t>Tilläggsupplysningar och noter</w:t>
      </w:r>
      <w:bookmarkEnd w:id="171"/>
      <w:bookmarkEnd w:id="172"/>
      <w:bookmarkEnd w:id="173"/>
    </w:p>
    <w:p w:rsidR="00733B1E" w:rsidRPr="00FD5008" w:rsidRDefault="00733B1E" w:rsidP="00733B1E">
      <w:pPr>
        <w:rPr>
          <w:lang w:eastAsia="en-US"/>
        </w:rPr>
      </w:pPr>
      <w:r w:rsidRPr="00FD5008">
        <w:rPr>
          <w:lang w:eastAsia="en-US"/>
        </w:rPr>
        <w:t>(Belopp redovisas i tusental kronor där inte annat anges.)</w:t>
      </w:r>
    </w:p>
    <w:p w:rsidR="00733B1E" w:rsidRPr="00FD5008" w:rsidRDefault="00733B1E" w:rsidP="00183AE8">
      <w:pPr>
        <w:pStyle w:val="Rubrik3"/>
        <w:rPr>
          <w:noProof w:val="0"/>
          <w:lang w:eastAsia="en-US"/>
        </w:rPr>
      </w:pPr>
      <w:bookmarkStart w:id="174" w:name="_Toc190535512"/>
      <w:bookmarkStart w:id="175" w:name="_Toc190762629"/>
      <w:bookmarkStart w:id="176" w:name="_Toc191201155"/>
      <w:r w:rsidRPr="00FD5008">
        <w:rPr>
          <w:noProof w:val="0"/>
          <w:lang w:eastAsia="en-US"/>
        </w:rPr>
        <w:t>Tillämpade redovisningsprinciper</w:t>
      </w:r>
      <w:bookmarkEnd w:id="174"/>
      <w:bookmarkEnd w:id="175"/>
      <w:bookmarkEnd w:id="176"/>
      <w:r w:rsidRPr="00FD5008">
        <w:rPr>
          <w:noProof w:val="0"/>
          <w:lang w:eastAsia="en-US"/>
        </w:rPr>
        <w:t xml:space="preserve"> </w:t>
      </w:r>
    </w:p>
    <w:p w:rsidR="00733B1E" w:rsidRPr="00FD5008" w:rsidRDefault="00733B1E" w:rsidP="00733B1E">
      <w:r w:rsidRPr="00FD5008">
        <w:t>Riksrevisionens redovisning följer god redovisningssed och lagen (2006:999) med ekonomiadministrativa bestämmelser för riksdagsförvaltningen, Riksd</w:t>
      </w:r>
      <w:r w:rsidRPr="00FD5008">
        <w:t>a</w:t>
      </w:r>
      <w:r w:rsidRPr="00FD5008">
        <w:t>gens ombudsmän och Riksrevisionen. Årsredovisningen är upprättad i enli</w:t>
      </w:r>
      <w:r w:rsidRPr="00FD5008">
        <w:t>g</w:t>
      </w:r>
      <w:r w:rsidRPr="00FD5008">
        <w:t>het med förordningen (2000:605) om myndigheters årsredovisning och bu</w:t>
      </w:r>
      <w:r w:rsidRPr="00FD5008">
        <w:t>d</w:t>
      </w:r>
      <w:r w:rsidRPr="00FD5008">
        <w:t>getunderlag samt ESV:s föreskrifter och allmänna råd till förordningen.</w:t>
      </w:r>
    </w:p>
    <w:p w:rsidR="00733B1E" w:rsidRPr="00FD5008" w:rsidRDefault="00733B1E" w:rsidP="00733B1E">
      <w:pPr>
        <w:pStyle w:val="Normaltindrag"/>
      </w:pPr>
      <w:r w:rsidRPr="00FD5008">
        <w:t>Enligt lagen (2002:1022) om revision av statlig verksamhet m.m. ska Rik</w:t>
      </w:r>
      <w:r w:rsidRPr="00FD5008">
        <w:t>s</w:t>
      </w:r>
      <w:r w:rsidRPr="00FD5008">
        <w:t>revisionen ta ut avgift för årlig r</w:t>
      </w:r>
      <w:r w:rsidRPr="00FD5008">
        <w:t>e</w:t>
      </w:r>
      <w:r w:rsidRPr="00FD5008">
        <w:t>vision. Avgiften ska bestämmas efter den tid som behövs för att fullgöra uppdr</w:t>
      </w:r>
      <w:r w:rsidRPr="00FD5008">
        <w:t>a</w:t>
      </w:r>
      <w:r w:rsidRPr="00FD5008">
        <w:t>get och utifrån en tidtaxa</w:t>
      </w:r>
      <w:r w:rsidRPr="00FD5008">
        <w:rPr>
          <w:rStyle w:val="Fotnotsreferens"/>
        </w:rPr>
        <w:footnoteReference w:id="24"/>
      </w:r>
      <w:r w:rsidRPr="00FD5008">
        <w:t xml:space="preserve"> som följer av lönen</w:t>
      </w:r>
      <w:r w:rsidRPr="00FD5008">
        <w:t>i</w:t>
      </w:r>
      <w:r w:rsidRPr="00FD5008">
        <w:t>vån för dem som deltar i granskningen. Ersättning för direkta kostnader för konsu</w:t>
      </w:r>
      <w:r w:rsidRPr="00FD5008">
        <w:t>l</w:t>
      </w:r>
      <w:r w:rsidRPr="00FD5008">
        <w:t>ter, resor och liknande bestäms för sig. Inkomsterna redovisas mot inkomsttitel och disponeras således inte av Riksrevisi</w:t>
      </w:r>
      <w:r w:rsidRPr="00FD5008">
        <w:t>o</w:t>
      </w:r>
      <w:r w:rsidRPr="00FD5008">
        <w:t xml:space="preserve">nen. </w:t>
      </w:r>
    </w:p>
    <w:p w:rsidR="00733B1E" w:rsidRPr="00FD5008" w:rsidRDefault="00733B1E" w:rsidP="00733B1E">
      <w:pPr>
        <w:pStyle w:val="Normaltindrag"/>
      </w:pPr>
      <w:r w:rsidRPr="00FD5008">
        <w:t>Driftskostnader per årsarbetskraft som redovisas i Samma</w:t>
      </w:r>
      <w:r w:rsidRPr="00FD5008">
        <w:t>n</w:t>
      </w:r>
      <w:r w:rsidRPr="00FD5008">
        <w:t>ställning över väsentliga uppgifter beräknas g</w:t>
      </w:r>
      <w:r w:rsidRPr="00FD5008">
        <w:t>e</w:t>
      </w:r>
      <w:r w:rsidRPr="00FD5008">
        <w:t>nom att summera resultaträkningens poster för personal, kostnader för lokaler och övriga driftskostnader. Summa drift</w:t>
      </w:r>
      <w:r w:rsidRPr="00FD5008">
        <w:t>s</w:t>
      </w:r>
      <w:r w:rsidRPr="00FD5008">
        <w:t>kostnader divideras med antal årsarbetskrafter som också redovisas i sa</w:t>
      </w:r>
      <w:r w:rsidRPr="00FD5008">
        <w:t>m</w:t>
      </w:r>
      <w:r w:rsidRPr="00FD5008">
        <w:t>manställningen. Årsarbetskrafter och medelantal anställda beräknas enligt allmänna råd i förordningen (2000:605) om myndigheters årsred</w:t>
      </w:r>
      <w:r w:rsidRPr="00FD5008">
        <w:t>o</w:t>
      </w:r>
      <w:r w:rsidRPr="00FD5008">
        <w:t>visning och budgetunde</w:t>
      </w:r>
      <w:r w:rsidRPr="00FD5008">
        <w:t>r</w:t>
      </w:r>
      <w:r w:rsidRPr="00FD5008">
        <w:t>lag.</w:t>
      </w:r>
    </w:p>
    <w:p w:rsidR="00733B1E" w:rsidRPr="00FD5008" w:rsidRDefault="00733B1E" w:rsidP="00733B1E">
      <w:pPr>
        <w:pStyle w:val="Normaltindrag"/>
      </w:pPr>
      <w:r w:rsidRPr="00FD5008">
        <w:t>Myndighetens gemensamma kostnader fördelas utifrån antal personer på revisionsenheterna och den internationella funktionen. Dessa kostnader til</w:t>
      </w:r>
      <w:r w:rsidRPr="00FD5008">
        <w:t>l</w:t>
      </w:r>
      <w:r w:rsidRPr="00FD5008">
        <w:t>sammans med de enhetsgemensamma kostnader som uppstår på respe</w:t>
      </w:r>
      <w:r w:rsidRPr="00FD5008">
        <w:t>k</w:t>
      </w:r>
      <w:r w:rsidRPr="00FD5008">
        <w:t>tive enhet eller funktion fördelas enligt förbrukade timmar inom verksamhetsgr</w:t>
      </w:r>
      <w:r w:rsidRPr="00FD5008">
        <w:t>e</w:t>
      </w:r>
      <w:r w:rsidRPr="00FD5008">
        <w:t>narna. Utgifterna för omställningskostnader ingår inte i fördelnin</w:t>
      </w:r>
      <w:r w:rsidRPr="00FD5008">
        <w:t>g</w:t>
      </w:r>
      <w:r w:rsidRPr="00FD5008">
        <w:t xml:space="preserve">en. </w:t>
      </w:r>
    </w:p>
    <w:p w:rsidR="00733B1E" w:rsidRPr="00FD5008" w:rsidRDefault="00733B1E" w:rsidP="00733B1E">
      <w:pPr>
        <w:pStyle w:val="Normaltindrag"/>
      </w:pPr>
      <w:r w:rsidRPr="00FD5008">
        <w:t>Myndighetens gemensamma kostnader består av kostnader för myndi</w:t>
      </w:r>
      <w:r w:rsidRPr="00FD5008">
        <w:t>g</w:t>
      </w:r>
      <w:r w:rsidRPr="00FD5008">
        <w:t>hetsledning (inklusive styrelsen och Vetenskapliga rådet) och administration, lokaler, utrustning, inventarier, utbil</w:t>
      </w:r>
      <w:r w:rsidRPr="00FD5008">
        <w:t>d</w:t>
      </w:r>
      <w:r w:rsidRPr="00FD5008">
        <w:t>ningskostnader, förvaltningskostnader samt kostnader för verksamhetsutveckling m.m. Enhetsgemensamma kostn</w:t>
      </w:r>
      <w:r w:rsidRPr="00FD5008">
        <w:t>a</w:t>
      </w:r>
      <w:r w:rsidRPr="00FD5008">
        <w:t>der är ledning och administration av verksamheten på enhetsnivå, kursa</w:t>
      </w:r>
      <w:r w:rsidRPr="00FD5008">
        <w:t>v</w:t>
      </w:r>
      <w:r w:rsidRPr="00FD5008">
        <w:t>gifter samt övriga personalkostnader. Utbetalningar av bidrag vilka finansi</w:t>
      </w:r>
      <w:r w:rsidRPr="00FD5008">
        <w:t>e</w:t>
      </w:r>
      <w:r w:rsidRPr="00FD5008">
        <w:t>ras med det under utgiftsområde 7 Internationellt bistånd uppförda anslaget 8:5 Rik</w:t>
      </w:r>
      <w:r w:rsidRPr="00FD5008">
        <w:t>s</w:t>
      </w:r>
      <w:r w:rsidRPr="00FD5008">
        <w:t>revisionen: Internationellt utvecklingssamarbete redovisas som transferering i resultaträ</w:t>
      </w:r>
      <w:r w:rsidRPr="00FD5008">
        <w:t>k</w:t>
      </w:r>
      <w:r w:rsidRPr="00FD5008">
        <w:t xml:space="preserve">ningen. </w:t>
      </w:r>
    </w:p>
    <w:p w:rsidR="00733B1E" w:rsidRPr="00FD5008" w:rsidRDefault="00733B1E" w:rsidP="00733B1E">
      <w:pPr>
        <w:pStyle w:val="Normaltindrag"/>
      </w:pPr>
      <w:r w:rsidRPr="00FD5008">
        <w:t>Operativ tid definieras som den tid som redovisas på våra verksamhetsgr</w:t>
      </w:r>
      <w:r w:rsidRPr="00FD5008">
        <w:t>e</w:t>
      </w:r>
      <w:r w:rsidRPr="00FD5008">
        <w:t>nar (externa prestationer) samt på prestationer i avsnittet Övrig avrapportering och externa ko</w:t>
      </w:r>
      <w:r w:rsidRPr="00FD5008">
        <w:t>n</w:t>
      </w:r>
      <w:r w:rsidRPr="00FD5008">
        <w:t>takter. Icke-operativ tid definieras som den tid som registreras på våra interna prestationer (stödverksamheten, kompetensutveckling, fö</w:t>
      </w:r>
      <w:r w:rsidRPr="00FD5008">
        <w:t>r</w:t>
      </w:r>
      <w:r w:rsidRPr="00FD5008">
        <w:t>valtning av processer m.m. samt verksamhetsutveckling).</w:t>
      </w:r>
    </w:p>
    <w:p w:rsidR="00733B1E" w:rsidRPr="00FD5008" w:rsidRDefault="00733B1E" w:rsidP="00733B1E">
      <w:pPr>
        <w:pStyle w:val="Rubrik3"/>
        <w:rPr>
          <w:noProof w:val="0"/>
          <w:lang w:eastAsia="en-US"/>
        </w:rPr>
      </w:pPr>
      <w:bookmarkStart w:id="177" w:name="_Toc190535513"/>
      <w:bookmarkStart w:id="178" w:name="_Toc190762630"/>
      <w:bookmarkStart w:id="179" w:name="_Toc191201156"/>
      <w:r w:rsidRPr="00FD5008">
        <w:rPr>
          <w:noProof w:val="0"/>
          <w:lang w:eastAsia="en-US"/>
        </w:rPr>
        <w:t>Värderingsprinciper</w:t>
      </w:r>
      <w:bookmarkEnd w:id="177"/>
      <w:bookmarkEnd w:id="178"/>
      <w:bookmarkEnd w:id="179"/>
    </w:p>
    <w:p w:rsidR="00733B1E" w:rsidRPr="00FD5008" w:rsidRDefault="00733B1E" w:rsidP="00906FAA">
      <w:pPr>
        <w:pStyle w:val="R4"/>
      </w:pPr>
      <w:r w:rsidRPr="00FD5008">
        <w:rPr>
          <w:lang w:eastAsia="en-US"/>
        </w:rPr>
        <w:t>Anläggningstillgångar</w:t>
      </w:r>
    </w:p>
    <w:p w:rsidR="00733B1E" w:rsidRPr="00FD5008" w:rsidRDefault="00733B1E" w:rsidP="00733B1E">
      <w:r w:rsidRPr="00FD5008">
        <w:t>Som anläggningstillgångar redovisas Balanserade utgifter för utveckling, Rättigheter och andra immateriella tillgångar, Förbät</w:t>
      </w:r>
      <w:r w:rsidRPr="00FD5008">
        <w:t>t</w:t>
      </w:r>
      <w:r w:rsidRPr="00FD5008">
        <w:t>ringsutgifter på annans fastighet samt Maskiner, inventarier, installationer m.m. vilka har ett anskaf</w:t>
      </w:r>
      <w:r w:rsidRPr="00FD5008">
        <w:t>f</w:t>
      </w:r>
      <w:r w:rsidRPr="00FD5008">
        <w:t>ningsvärde på minst 10 tusen kronor och en beräknad ekonomisk livslängd som up</w:t>
      </w:r>
      <w:r w:rsidRPr="00FD5008">
        <w:t>p</w:t>
      </w:r>
      <w:r w:rsidRPr="00FD5008">
        <w:t xml:space="preserve">går till lägst tre år. Immateriella anläggningstillgångar ska ha ett värde på lägst 100 tusen kronor för att utgiften </w:t>
      </w:r>
      <w:r w:rsidR="00DB3901" w:rsidRPr="00FD5008">
        <w:t xml:space="preserve">ska </w:t>
      </w:r>
      <w:r w:rsidRPr="00FD5008">
        <w:t>aktiveras.</w:t>
      </w:r>
    </w:p>
    <w:p w:rsidR="00733B1E" w:rsidRPr="00FD5008" w:rsidRDefault="00733B1E" w:rsidP="00733B1E">
      <w:pPr>
        <w:pStyle w:val="Normaltindrag"/>
      </w:pPr>
      <w:r w:rsidRPr="00FD5008">
        <w:t xml:space="preserve">Avskrivning sker från den månad som tillgången tas i bruk. </w:t>
      </w:r>
    </w:p>
    <w:p w:rsidR="00F05926" w:rsidRPr="00FD5008" w:rsidRDefault="00F05926" w:rsidP="00733B1E">
      <w:pPr>
        <w:pStyle w:val="Normaltindrag"/>
      </w:pPr>
    </w:p>
    <w:p w:rsidR="00733B1E" w:rsidRPr="00FD5008" w:rsidRDefault="00733B1E" w:rsidP="006419E4">
      <w:pPr>
        <w:pStyle w:val="Normaltindrag"/>
        <w:ind w:firstLine="0"/>
        <w:rPr>
          <w:i/>
        </w:rPr>
      </w:pPr>
      <w:r w:rsidRPr="00FD5008">
        <w:rPr>
          <w:i/>
          <w:lang w:eastAsia="en-US"/>
        </w:rPr>
        <w:t>Tillämpade a</w:t>
      </w:r>
      <w:r w:rsidRPr="00FD5008">
        <w:rPr>
          <w:i/>
          <w:lang w:eastAsia="en-US"/>
        </w:rPr>
        <w:t>v</w:t>
      </w:r>
      <w:r w:rsidR="006419E4" w:rsidRPr="00FD5008">
        <w:rPr>
          <w:i/>
          <w:lang w:eastAsia="en-US"/>
        </w:rPr>
        <w:t>skrivningstider</w:t>
      </w:r>
    </w:p>
    <w:tbl>
      <w:tblPr>
        <w:tblStyle w:val="Tabellrutnt"/>
        <w:tblW w:w="5778" w:type="dxa"/>
        <w:tblInd w:w="108" w:type="dxa"/>
        <w:tblLook w:val="0000" w:firstRow="0" w:lastRow="0" w:firstColumn="0" w:lastColumn="0" w:noHBand="0" w:noVBand="0"/>
      </w:tblPr>
      <w:tblGrid>
        <w:gridCol w:w="959"/>
        <w:gridCol w:w="4819"/>
      </w:tblGrid>
      <w:tr w:rsidR="00733B1E" w:rsidRPr="00FD5008" w:rsidTr="00F05926">
        <w:tc>
          <w:tcPr>
            <w:tcW w:w="959" w:type="dxa"/>
          </w:tcPr>
          <w:p w:rsidR="00733B1E" w:rsidRPr="00FD5008" w:rsidRDefault="00733B1E" w:rsidP="00DB3901">
            <w:pPr>
              <w:pStyle w:val="Normaltindrag"/>
              <w:ind w:firstLine="177"/>
            </w:pPr>
            <w:r w:rsidRPr="00FD5008">
              <w:t>3–5 år</w:t>
            </w:r>
          </w:p>
        </w:tc>
        <w:tc>
          <w:tcPr>
            <w:tcW w:w="4819" w:type="dxa"/>
          </w:tcPr>
          <w:p w:rsidR="00733B1E" w:rsidRPr="00FD5008" w:rsidRDefault="00733B1E" w:rsidP="00DA1909">
            <w:pPr>
              <w:pStyle w:val="Normaltindrag"/>
              <w:ind w:firstLine="0"/>
            </w:pPr>
            <w:r w:rsidRPr="00FD5008">
              <w:t>Balanserade utgifter för egenutveckling. En indiv</w:t>
            </w:r>
            <w:r w:rsidRPr="00FD5008">
              <w:t>i</w:t>
            </w:r>
            <w:r w:rsidRPr="00FD5008">
              <w:t xml:space="preserve">duell bedömning av ekonomisk livslängd görs. </w:t>
            </w:r>
          </w:p>
        </w:tc>
      </w:tr>
      <w:tr w:rsidR="00733B1E" w:rsidRPr="00FD5008" w:rsidTr="00F05926">
        <w:tc>
          <w:tcPr>
            <w:tcW w:w="959" w:type="dxa"/>
          </w:tcPr>
          <w:p w:rsidR="00733B1E" w:rsidRPr="00FD5008" w:rsidRDefault="00733B1E" w:rsidP="00DB3901">
            <w:pPr>
              <w:pStyle w:val="Normaltindrag"/>
              <w:ind w:firstLine="177"/>
            </w:pPr>
            <w:r w:rsidRPr="00FD5008">
              <w:t>3–5 år</w:t>
            </w:r>
          </w:p>
        </w:tc>
        <w:tc>
          <w:tcPr>
            <w:tcW w:w="4819" w:type="dxa"/>
          </w:tcPr>
          <w:p w:rsidR="00733B1E" w:rsidRPr="00FD5008" w:rsidRDefault="00733B1E" w:rsidP="00DA1909">
            <w:pPr>
              <w:pStyle w:val="Normaltindrag"/>
              <w:ind w:firstLine="0"/>
            </w:pPr>
            <w:r w:rsidRPr="00FD5008">
              <w:t>Rättigheter och andra immateriella tillgångar.</w:t>
            </w:r>
          </w:p>
        </w:tc>
      </w:tr>
      <w:tr w:rsidR="00733B1E" w:rsidRPr="00FD5008" w:rsidTr="00F05926">
        <w:tc>
          <w:tcPr>
            <w:tcW w:w="959" w:type="dxa"/>
          </w:tcPr>
          <w:p w:rsidR="00733B1E" w:rsidRPr="00FD5008" w:rsidRDefault="00733B1E" w:rsidP="00DB3901">
            <w:pPr>
              <w:pStyle w:val="Normaltindrag"/>
              <w:ind w:firstLine="177"/>
            </w:pPr>
            <w:r w:rsidRPr="00FD5008">
              <w:t>5 år</w:t>
            </w:r>
            <w:r w:rsidRPr="00FD5008">
              <w:rPr>
                <w:rStyle w:val="Fotnotsreferens"/>
              </w:rPr>
              <w:footnoteReference w:id="25"/>
            </w:r>
          </w:p>
        </w:tc>
        <w:tc>
          <w:tcPr>
            <w:tcW w:w="4819" w:type="dxa"/>
          </w:tcPr>
          <w:p w:rsidR="00733B1E" w:rsidRPr="00FD5008" w:rsidRDefault="00733B1E" w:rsidP="00DA1909">
            <w:pPr>
              <w:pStyle w:val="Normaltindrag"/>
              <w:ind w:firstLine="0"/>
            </w:pPr>
            <w:r w:rsidRPr="00FD5008">
              <w:t xml:space="preserve">Förbättringsutgifter på annans fastighet. </w:t>
            </w:r>
          </w:p>
        </w:tc>
      </w:tr>
      <w:tr w:rsidR="00733B1E" w:rsidRPr="00FD5008" w:rsidTr="00F05926">
        <w:tc>
          <w:tcPr>
            <w:tcW w:w="959" w:type="dxa"/>
          </w:tcPr>
          <w:p w:rsidR="00733B1E" w:rsidRPr="00FD5008" w:rsidRDefault="00733B1E" w:rsidP="00DB3901">
            <w:pPr>
              <w:pStyle w:val="Normaltindrag"/>
              <w:ind w:firstLine="177"/>
            </w:pPr>
            <w:r w:rsidRPr="00FD5008">
              <w:t>5–7 år</w:t>
            </w:r>
          </w:p>
        </w:tc>
        <w:tc>
          <w:tcPr>
            <w:tcW w:w="4819" w:type="dxa"/>
          </w:tcPr>
          <w:p w:rsidR="00733B1E" w:rsidRPr="00FD5008" w:rsidRDefault="00733B1E" w:rsidP="00DA1909">
            <w:pPr>
              <w:pStyle w:val="Normaltindrag"/>
              <w:ind w:firstLine="0"/>
            </w:pPr>
            <w:r w:rsidRPr="00FD5008">
              <w:t xml:space="preserve">Maskiner, inventarier, installationer m.m. </w:t>
            </w:r>
          </w:p>
        </w:tc>
      </w:tr>
    </w:tbl>
    <w:p w:rsidR="00733B1E" w:rsidRPr="00FD5008" w:rsidRDefault="00733B1E" w:rsidP="009643FF">
      <w:pPr>
        <w:pStyle w:val="R4"/>
        <w:rPr>
          <w:lang w:eastAsia="en-US"/>
        </w:rPr>
      </w:pPr>
      <w:r w:rsidRPr="00FD5008">
        <w:rPr>
          <w:lang w:eastAsia="en-US"/>
        </w:rPr>
        <w:t>Omsättningstillgångar</w:t>
      </w:r>
    </w:p>
    <w:p w:rsidR="00733B1E" w:rsidRPr="00FD5008" w:rsidRDefault="00733B1E" w:rsidP="00733B1E">
      <w:pPr>
        <w:rPr>
          <w:lang w:eastAsia="en-US"/>
        </w:rPr>
      </w:pPr>
      <w:r w:rsidRPr="00FD5008">
        <w:rPr>
          <w:lang w:eastAsia="en-US"/>
        </w:rPr>
        <w:t>Fordringarna har upptagits till det belopp som efter individuell prövning b</w:t>
      </w:r>
      <w:r w:rsidRPr="00FD5008">
        <w:rPr>
          <w:lang w:eastAsia="en-US"/>
        </w:rPr>
        <w:t>e</w:t>
      </w:r>
      <w:r w:rsidRPr="00FD5008">
        <w:rPr>
          <w:lang w:eastAsia="en-US"/>
        </w:rPr>
        <w:t>räknas bli betal</w:t>
      </w:r>
      <w:r w:rsidR="00B932F3" w:rsidRPr="00FD5008">
        <w:rPr>
          <w:lang w:eastAsia="en-US"/>
        </w:rPr>
        <w:t>a</w:t>
      </w:r>
      <w:r w:rsidRPr="00FD5008">
        <w:rPr>
          <w:lang w:eastAsia="en-US"/>
        </w:rPr>
        <w:t xml:space="preserve">t. </w:t>
      </w:r>
    </w:p>
    <w:p w:rsidR="00733B1E" w:rsidRPr="00FD5008" w:rsidRDefault="00733B1E" w:rsidP="00906FAA">
      <w:pPr>
        <w:pStyle w:val="R4"/>
        <w:rPr>
          <w:lang w:eastAsia="en-US"/>
        </w:rPr>
      </w:pPr>
      <w:r w:rsidRPr="00FD5008">
        <w:rPr>
          <w:lang w:eastAsia="en-US"/>
        </w:rPr>
        <w:t>Skulder</w:t>
      </w:r>
    </w:p>
    <w:p w:rsidR="00733B1E" w:rsidRPr="00FD5008" w:rsidRDefault="00733B1E" w:rsidP="00733B1E">
      <w:r w:rsidRPr="00FD5008">
        <w:rPr>
          <w:lang w:eastAsia="en-US"/>
        </w:rPr>
        <w:t xml:space="preserve">Skulder har tagits upp till nominellt belopp. </w:t>
      </w:r>
    </w:p>
    <w:p w:rsidR="00733B1E" w:rsidRPr="00FD5008" w:rsidRDefault="00733B1E" w:rsidP="00906FAA">
      <w:pPr>
        <w:pStyle w:val="R4"/>
      </w:pPr>
      <w:r w:rsidRPr="00FD5008">
        <w:t>Brytdag</w:t>
      </w:r>
    </w:p>
    <w:p w:rsidR="00733B1E" w:rsidRPr="00FD5008" w:rsidRDefault="00733B1E" w:rsidP="00733B1E">
      <w:r w:rsidRPr="00FD5008">
        <w:t>Av 10 § förordningen (2000:606) om myndigheters bokföring framgår att alla myndigheter ska tillämpa s.k. brytdag då den löpande bokföringen för peri</w:t>
      </w:r>
      <w:r w:rsidRPr="00FD5008">
        <w:t>o</w:t>
      </w:r>
      <w:r w:rsidRPr="00FD5008">
        <w:t>den ska avslutas. Brytdag infaller den 10 januari. Löpande redovisning och anslagsavräkning avs</w:t>
      </w:r>
      <w:r w:rsidRPr="00FD5008">
        <w:t>e</w:t>
      </w:r>
      <w:r w:rsidRPr="00FD5008">
        <w:t>ende räkenskapsåret 2007 har gjorts fram t.o.m. den 10 januari 2008. Efter brytdagen tillförs räkenskaperna främst bokslutstransa</w:t>
      </w:r>
      <w:r w:rsidRPr="00FD5008">
        <w:t>k</w:t>
      </w:r>
      <w:r w:rsidRPr="00FD5008">
        <w:t>tioner innefattande bl.a. periodavgränsningsposter. Som periodavgränsning</w:t>
      </w:r>
      <w:r w:rsidRPr="00FD5008">
        <w:t>s</w:t>
      </w:r>
      <w:r w:rsidRPr="00FD5008">
        <w:t>post bokförs förutbetalda kostnader, upplu</w:t>
      </w:r>
      <w:r w:rsidRPr="00FD5008">
        <w:t>p</w:t>
      </w:r>
      <w:r w:rsidRPr="00FD5008">
        <w:t>na intäkter, upplupna kostnader samt förutbetalda intäkter vars belopp öve</w:t>
      </w:r>
      <w:r w:rsidRPr="00FD5008">
        <w:t>r</w:t>
      </w:r>
      <w:r w:rsidRPr="00FD5008">
        <w:t xml:space="preserve">stiger 50 tusen kronor. </w:t>
      </w:r>
    </w:p>
    <w:p w:rsidR="00733B1E" w:rsidRPr="00FD5008" w:rsidRDefault="00733B1E" w:rsidP="00906FAA">
      <w:pPr>
        <w:pStyle w:val="R4"/>
      </w:pPr>
      <w:r w:rsidRPr="00FD5008">
        <w:t>Avsättningar</w:t>
      </w:r>
    </w:p>
    <w:p w:rsidR="00733B1E" w:rsidRPr="00FD5008" w:rsidRDefault="00733B1E" w:rsidP="00733B1E">
      <w:r w:rsidRPr="00FD5008">
        <w:t>Riksrevisionen har gjort avsättningar för avtalade pensioner till personal som har beviljats delpension, för personal som pensionerats i samband med bi</w:t>
      </w:r>
      <w:r w:rsidRPr="00FD5008">
        <w:t>l</w:t>
      </w:r>
      <w:r w:rsidRPr="00FD5008">
        <w:t>dandet av Riksrevisionen samt under 2007 uppsagd personal.</w:t>
      </w:r>
    </w:p>
    <w:p w:rsidR="00183AE8" w:rsidRPr="00FD5008" w:rsidRDefault="008C17BB" w:rsidP="00183AE8">
      <w:pPr>
        <w:pStyle w:val="Rubrik3"/>
        <w:spacing w:before="0"/>
        <w:rPr>
          <w:noProof w:val="0"/>
          <w:lang w:eastAsia="en-US"/>
        </w:rPr>
      </w:pPr>
      <w:bookmarkStart w:id="180" w:name="_Toc190535514"/>
      <w:bookmarkStart w:id="181" w:name="_Toc190762631"/>
      <w:r w:rsidRPr="00FD5008">
        <w:rPr>
          <w:noProof w:val="0"/>
          <w:lang w:eastAsia="en-US"/>
        </w:rPr>
        <w:br w:type="page"/>
      </w:r>
      <w:bookmarkStart w:id="182" w:name="_Toc191201157"/>
      <w:r w:rsidR="00183AE8" w:rsidRPr="00FD5008">
        <w:rPr>
          <w:noProof w:val="0"/>
          <w:lang w:eastAsia="en-US"/>
        </w:rPr>
        <w:t>Noter</w:t>
      </w:r>
      <w:bookmarkEnd w:id="180"/>
      <w:bookmarkEnd w:id="181"/>
      <w:bookmarkEnd w:id="182"/>
      <w:r w:rsidR="00183AE8" w:rsidRPr="00FD5008">
        <w:rPr>
          <w:noProof w:val="0"/>
          <w:lang w:eastAsia="en-US"/>
        </w:rPr>
        <w:t xml:space="preserve"> </w:t>
      </w:r>
    </w:p>
    <w:p w:rsidR="00183AE8" w:rsidRPr="00FD5008" w:rsidRDefault="00183AE8" w:rsidP="00183AE8">
      <w:r w:rsidRPr="00FD5008">
        <w:t>(tkr)</w:t>
      </w:r>
    </w:p>
    <w:p w:rsidR="00183AE8" w:rsidRPr="00FD5008" w:rsidRDefault="00183AE8" w:rsidP="00906FAA">
      <w:pPr>
        <w:pStyle w:val="R4"/>
        <w:rPr>
          <w:lang w:eastAsia="en-US"/>
        </w:rPr>
      </w:pPr>
      <w:bookmarkStart w:id="183" w:name="_Toc190535515"/>
      <w:bookmarkStart w:id="184" w:name="_Toc190762632"/>
      <w:r w:rsidRPr="00FD5008">
        <w:rPr>
          <w:lang w:eastAsia="en-US"/>
        </w:rPr>
        <w:t>Resultaträkning</w:t>
      </w:r>
      <w:bookmarkEnd w:id="183"/>
      <w:bookmarkEnd w:id="184"/>
    </w:p>
    <w:p w:rsidR="00183AE8" w:rsidRPr="00FD5008" w:rsidRDefault="00183AE8" w:rsidP="00183AE8"/>
    <w:tbl>
      <w:tblPr>
        <w:tblW w:w="6206" w:type="dxa"/>
        <w:tblLayout w:type="fixed"/>
        <w:tblLook w:val="01E0" w:firstRow="1" w:lastRow="1" w:firstColumn="1" w:lastColumn="1" w:noHBand="0" w:noVBand="0"/>
      </w:tblPr>
      <w:tblGrid>
        <w:gridCol w:w="792"/>
        <w:gridCol w:w="3600"/>
        <w:gridCol w:w="907"/>
        <w:gridCol w:w="907"/>
      </w:tblGrid>
      <w:tr w:rsidR="00183AE8" w:rsidRPr="00FD5008" w:rsidTr="00DA1909">
        <w:tblPrEx>
          <w:tblCellMar>
            <w:top w:w="0" w:type="dxa"/>
            <w:bottom w:w="0" w:type="dxa"/>
          </w:tblCellMar>
        </w:tblPrEx>
        <w:tc>
          <w:tcPr>
            <w:tcW w:w="792" w:type="dxa"/>
          </w:tcPr>
          <w:p w:rsidR="00183AE8" w:rsidRPr="00FD5008" w:rsidRDefault="00183AE8" w:rsidP="00DA1909">
            <w:pPr>
              <w:pStyle w:val="Normaltindrag"/>
              <w:ind w:firstLine="0"/>
              <w:jc w:val="center"/>
              <w:rPr>
                <w:b/>
              </w:rPr>
            </w:pPr>
            <w:r w:rsidRPr="00FD5008">
              <w:rPr>
                <w:b/>
              </w:rPr>
              <w:t>Not 1</w:t>
            </w:r>
          </w:p>
        </w:tc>
        <w:tc>
          <w:tcPr>
            <w:tcW w:w="3600" w:type="dxa"/>
          </w:tcPr>
          <w:p w:rsidR="00183AE8" w:rsidRPr="00FD5008" w:rsidRDefault="00183AE8" w:rsidP="00DA1909">
            <w:pPr>
              <w:spacing w:before="0" w:line="240" w:lineRule="auto"/>
              <w:jc w:val="left"/>
              <w:rPr>
                <w:b/>
                <w:bCs/>
                <w:szCs w:val="19"/>
              </w:rPr>
            </w:pPr>
            <w:r w:rsidRPr="00FD5008">
              <w:rPr>
                <w:b/>
                <w:bCs/>
                <w:szCs w:val="19"/>
              </w:rPr>
              <w:t>Intäkter av avgifter och andra ersät</w:t>
            </w:r>
            <w:r w:rsidRPr="00FD5008">
              <w:rPr>
                <w:b/>
                <w:bCs/>
                <w:szCs w:val="19"/>
              </w:rPr>
              <w:t>t</w:t>
            </w:r>
            <w:r w:rsidRPr="00FD5008">
              <w:rPr>
                <w:b/>
                <w:bCs/>
                <w:szCs w:val="19"/>
              </w:rPr>
              <w:t>ningar</w:t>
            </w:r>
          </w:p>
        </w:tc>
        <w:tc>
          <w:tcPr>
            <w:tcW w:w="907" w:type="dxa"/>
          </w:tcPr>
          <w:p w:rsidR="00183AE8" w:rsidRPr="00FD5008" w:rsidRDefault="00183AE8" w:rsidP="00DA1909">
            <w:pPr>
              <w:spacing w:before="0" w:line="240" w:lineRule="auto"/>
              <w:jc w:val="right"/>
              <w:rPr>
                <w:b/>
                <w:bCs/>
                <w:iCs/>
                <w:szCs w:val="19"/>
              </w:rPr>
            </w:pPr>
            <w:r w:rsidRPr="00FD5008">
              <w:rPr>
                <w:b/>
                <w:bCs/>
                <w:iCs/>
                <w:szCs w:val="19"/>
              </w:rPr>
              <w:t>2007</w:t>
            </w:r>
          </w:p>
        </w:tc>
        <w:tc>
          <w:tcPr>
            <w:tcW w:w="907" w:type="dxa"/>
          </w:tcPr>
          <w:p w:rsidR="00183AE8" w:rsidRPr="00FD5008" w:rsidRDefault="00183AE8" w:rsidP="00DA1909">
            <w:pPr>
              <w:spacing w:before="0" w:line="240" w:lineRule="auto"/>
              <w:jc w:val="right"/>
              <w:rPr>
                <w:b/>
                <w:bCs/>
                <w:iCs/>
                <w:szCs w:val="19"/>
              </w:rPr>
            </w:pPr>
            <w:r w:rsidRPr="00FD5008">
              <w:rPr>
                <w:b/>
                <w:bCs/>
                <w:iCs/>
                <w:szCs w:val="19"/>
              </w:rPr>
              <w:t>2006</w:t>
            </w:r>
          </w:p>
        </w:tc>
      </w:tr>
      <w:tr w:rsidR="00183AE8" w:rsidRPr="00FD5008" w:rsidTr="00DA1909">
        <w:tblPrEx>
          <w:tblCellMar>
            <w:top w:w="0" w:type="dxa"/>
            <w:bottom w:w="0" w:type="dxa"/>
          </w:tblCellMar>
        </w:tblPrEx>
        <w:tc>
          <w:tcPr>
            <w:tcW w:w="792" w:type="dxa"/>
          </w:tcPr>
          <w:p w:rsidR="00183AE8" w:rsidRPr="00FD5008" w:rsidRDefault="00183AE8" w:rsidP="00DA1909">
            <w:pPr>
              <w:pStyle w:val="Normaltindrag"/>
              <w:ind w:firstLine="0"/>
            </w:pPr>
          </w:p>
        </w:tc>
        <w:tc>
          <w:tcPr>
            <w:tcW w:w="3600" w:type="dxa"/>
          </w:tcPr>
          <w:p w:rsidR="00183AE8" w:rsidRPr="00FD5008" w:rsidRDefault="00183AE8" w:rsidP="00DA1909">
            <w:pPr>
              <w:spacing w:before="0" w:line="240" w:lineRule="auto"/>
              <w:jc w:val="left"/>
              <w:rPr>
                <w:szCs w:val="19"/>
              </w:rPr>
            </w:pPr>
            <w:r w:rsidRPr="00FD5008">
              <w:rPr>
                <w:szCs w:val="19"/>
              </w:rPr>
              <w:t>Intäkter uppdragsverksamheten</w:t>
            </w:r>
          </w:p>
        </w:tc>
        <w:tc>
          <w:tcPr>
            <w:tcW w:w="907" w:type="dxa"/>
            <w:vAlign w:val="bottom"/>
          </w:tcPr>
          <w:p w:rsidR="00183AE8" w:rsidRPr="00FD5008" w:rsidRDefault="00183AE8" w:rsidP="00DA1909">
            <w:pPr>
              <w:spacing w:before="0" w:line="240" w:lineRule="auto"/>
              <w:jc w:val="right"/>
              <w:rPr>
                <w:szCs w:val="19"/>
              </w:rPr>
            </w:pPr>
            <w:r w:rsidRPr="00FD5008">
              <w:t>2 214</w:t>
            </w:r>
          </w:p>
        </w:tc>
        <w:tc>
          <w:tcPr>
            <w:tcW w:w="907" w:type="dxa"/>
            <w:vAlign w:val="bottom"/>
          </w:tcPr>
          <w:p w:rsidR="00183AE8" w:rsidRPr="00FD5008" w:rsidRDefault="00183AE8" w:rsidP="00DA1909">
            <w:pPr>
              <w:jc w:val="right"/>
              <w:rPr>
                <w:szCs w:val="19"/>
              </w:rPr>
            </w:pPr>
            <w:r w:rsidRPr="00FD5008">
              <w:rPr>
                <w:szCs w:val="19"/>
              </w:rPr>
              <w:t>2 694</w:t>
            </w:r>
          </w:p>
        </w:tc>
      </w:tr>
      <w:tr w:rsidR="00183AE8" w:rsidRPr="00FD5008" w:rsidTr="00DA1909">
        <w:tblPrEx>
          <w:tblCellMar>
            <w:top w:w="0" w:type="dxa"/>
            <w:bottom w:w="0" w:type="dxa"/>
          </w:tblCellMar>
        </w:tblPrEx>
        <w:tc>
          <w:tcPr>
            <w:tcW w:w="792" w:type="dxa"/>
          </w:tcPr>
          <w:p w:rsidR="00183AE8" w:rsidRPr="00FD5008" w:rsidRDefault="00183AE8" w:rsidP="00DA1909">
            <w:pPr>
              <w:pStyle w:val="Normaltindrag"/>
              <w:ind w:firstLine="0"/>
            </w:pPr>
          </w:p>
        </w:tc>
        <w:tc>
          <w:tcPr>
            <w:tcW w:w="3600" w:type="dxa"/>
          </w:tcPr>
          <w:p w:rsidR="00183AE8" w:rsidRPr="00FD5008" w:rsidRDefault="00183AE8" w:rsidP="00DA1909">
            <w:pPr>
              <w:spacing w:before="0" w:line="240" w:lineRule="auto"/>
              <w:rPr>
                <w:szCs w:val="19"/>
              </w:rPr>
            </w:pPr>
            <w:r w:rsidRPr="00FD5008">
              <w:rPr>
                <w:szCs w:val="19"/>
              </w:rPr>
              <w:t>Övriga intäkter av avgifter och andra ersät</w:t>
            </w:r>
            <w:r w:rsidRPr="00FD5008">
              <w:rPr>
                <w:szCs w:val="19"/>
              </w:rPr>
              <w:t>t</w:t>
            </w:r>
            <w:r w:rsidRPr="00FD5008">
              <w:rPr>
                <w:szCs w:val="19"/>
              </w:rPr>
              <w:t>ningar</w:t>
            </w:r>
          </w:p>
        </w:tc>
        <w:tc>
          <w:tcPr>
            <w:tcW w:w="907" w:type="dxa"/>
            <w:vAlign w:val="bottom"/>
          </w:tcPr>
          <w:p w:rsidR="00183AE8" w:rsidRPr="00FD5008" w:rsidRDefault="00183AE8" w:rsidP="00DA1909">
            <w:pPr>
              <w:spacing w:before="0" w:line="240" w:lineRule="auto"/>
              <w:jc w:val="right"/>
              <w:rPr>
                <w:szCs w:val="19"/>
              </w:rPr>
            </w:pPr>
            <w:r w:rsidRPr="00FD5008">
              <w:rPr>
                <w:szCs w:val="19"/>
              </w:rPr>
              <w:t>305</w:t>
            </w:r>
          </w:p>
        </w:tc>
        <w:tc>
          <w:tcPr>
            <w:tcW w:w="907" w:type="dxa"/>
            <w:vAlign w:val="bottom"/>
          </w:tcPr>
          <w:p w:rsidR="00183AE8" w:rsidRPr="00FD5008" w:rsidRDefault="00183AE8" w:rsidP="00DA1909">
            <w:pPr>
              <w:jc w:val="right"/>
              <w:rPr>
                <w:szCs w:val="19"/>
              </w:rPr>
            </w:pPr>
            <w:r w:rsidRPr="00FD5008">
              <w:rPr>
                <w:szCs w:val="19"/>
              </w:rPr>
              <w:t>91</w:t>
            </w:r>
          </w:p>
        </w:tc>
      </w:tr>
      <w:tr w:rsidR="00183AE8" w:rsidRPr="00FD5008" w:rsidTr="00DA1909">
        <w:tblPrEx>
          <w:tblCellMar>
            <w:top w:w="0" w:type="dxa"/>
            <w:bottom w:w="0" w:type="dxa"/>
          </w:tblCellMar>
        </w:tblPrEx>
        <w:tc>
          <w:tcPr>
            <w:tcW w:w="792" w:type="dxa"/>
          </w:tcPr>
          <w:p w:rsidR="00183AE8" w:rsidRPr="00FD5008" w:rsidRDefault="00183AE8" w:rsidP="00DA1909">
            <w:pPr>
              <w:pStyle w:val="Normaltindrag"/>
              <w:ind w:firstLine="0"/>
              <w:rPr>
                <w:i/>
              </w:rPr>
            </w:pPr>
          </w:p>
        </w:tc>
        <w:tc>
          <w:tcPr>
            <w:tcW w:w="3600" w:type="dxa"/>
          </w:tcPr>
          <w:p w:rsidR="00183AE8" w:rsidRPr="00FD5008" w:rsidRDefault="00183AE8" w:rsidP="00DA1909">
            <w:pPr>
              <w:spacing w:before="0" w:line="240" w:lineRule="auto"/>
              <w:rPr>
                <w:b/>
                <w:bCs/>
                <w:i/>
                <w:szCs w:val="19"/>
              </w:rPr>
            </w:pPr>
            <w:r w:rsidRPr="00FD5008">
              <w:rPr>
                <w:b/>
                <w:bCs/>
                <w:i/>
                <w:szCs w:val="19"/>
              </w:rPr>
              <w:t>Summa</w:t>
            </w:r>
          </w:p>
        </w:tc>
        <w:tc>
          <w:tcPr>
            <w:tcW w:w="907" w:type="dxa"/>
            <w:vAlign w:val="bottom"/>
          </w:tcPr>
          <w:p w:rsidR="00183AE8" w:rsidRPr="00FD5008" w:rsidRDefault="00183AE8" w:rsidP="00DA1909">
            <w:pPr>
              <w:spacing w:before="0" w:line="240" w:lineRule="auto"/>
              <w:jc w:val="right"/>
              <w:rPr>
                <w:b/>
                <w:bCs/>
                <w:i/>
                <w:szCs w:val="19"/>
              </w:rPr>
            </w:pPr>
            <w:r w:rsidRPr="00FD5008">
              <w:rPr>
                <w:b/>
                <w:bCs/>
                <w:i/>
                <w:szCs w:val="19"/>
              </w:rPr>
              <w:t>2 519</w:t>
            </w:r>
          </w:p>
        </w:tc>
        <w:tc>
          <w:tcPr>
            <w:tcW w:w="907" w:type="dxa"/>
          </w:tcPr>
          <w:p w:rsidR="00183AE8" w:rsidRPr="00FD5008" w:rsidRDefault="00183AE8" w:rsidP="00DA1909">
            <w:pPr>
              <w:jc w:val="right"/>
              <w:rPr>
                <w:b/>
                <w:bCs/>
                <w:i/>
                <w:szCs w:val="19"/>
              </w:rPr>
            </w:pPr>
            <w:r w:rsidRPr="00FD5008">
              <w:rPr>
                <w:b/>
                <w:bCs/>
                <w:i/>
                <w:szCs w:val="19"/>
              </w:rPr>
              <w:t>2 785</w:t>
            </w:r>
          </w:p>
        </w:tc>
      </w:tr>
    </w:tbl>
    <w:p w:rsidR="00183AE8" w:rsidRPr="00FD5008" w:rsidRDefault="00183AE8" w:rsidP="00183AE8">
      <w:pPr>
        <w:pStyle w:val="Normaltindrag"/>
        <w:ind w:firstLine="0"/>
      </w:pPr>
    </w:p>
    <w:tbl>
      <w:tblPr>
        <w:tblW w:w="6208" w:type="dxa"/>
        <w:tblBorders>
          <w:insideH w:val="single" w:sz="18" w:space="0" w:color="FFFFFF"/>
          <w:insideV w:val="single" w:sz="18" w:space="0" w:color="FFFFFF"/>
        </w:tblBorders>
        <w:tblLayout w:type="fixed"/>
        <w:tblLook w:val="01E0" w:firstRow="1" w:lastRow="1" w:firstColumn="1" w:lastColumn="1" w:noHBand="0" w:noVBand="0"/>
      </w:tblPr>
      <w:tblGrid>
        <w:gridCol w:w="794"/>
        <w:gridCol w:w="3600"/>
        <w:gridCol w:w="907"/>
        <w:gridCol w:w="907"/>
      </w:tblGrid>
      <w:tr w:rsidR="00183AE8" w:rsidRPr="00FD5008" w:rsidTr="00DA1909">
        <w:tblPrEx>
          <w:tblCellMar>
            <w:top w:w="0" w:type="dxa"/>
            <w:bottom w:w="0" w:type="dxa"/>
          </w:tblCellMar>
        </w:tblPrEx>
        <w:tc>
          <w:tcPr>
            <w:tcW w:w="794" w:type="dxa"/>
            <w:tcBorders>
              <w:top w:val="nil"/>
              <w:bottom w:val="nil"/>
              <w:right w:val="nil"/>
            </w:tcBorders>
            <w:shd w:val="clear" w:color="000000" w:fill="FFFFFF"/>
          </w:tcPr>
          <w:p w:rsidR="00183AE8" w:rsidRPr="00FD5008" w:rsidRDefault="00183AE8" w:rsidP="00DA1909">
            <w:pPr>
              <w:rPr>
                <w:b/>
              </w:rPr>
            </w:pPr>
            <w:r w:rsidRPr="00FD5008">
              <w:rPr>
                <w:b/>
              </w:rPr>
              <w:t>Not 2</w:t>
            </w:r>
          </w:p>
        </w:tc>
        <w:tc>
          <w:tcPr>
            <w:tcW w:w="3600" w:type="dxa"/>
            <w:tcBorders>
              <w:top w:val="nil"/>
              <w:left w:val="nil"/>
              <w:bottom w:val="nil"/>
              <w:right w:val="nil"/>
            </w:tcBorders>
            <w:shd w:val="clear" w:color="000000" w:fill="FFFFFF"/>
          </w:tcPr>
          <w:p w:rsidR="00183AE8" w:rsidRPr="00FD5008" w:rsidRDefault="00183AE8" w:rsidP="00DA1909">
            <w:pPr>
              <w:rPr>
                <w:b/>
              </w:rPr>
            </w:pPr>
            <w:r w:rsidRPr="00FD5008">
              <w:rPr>
                <w:b/>
              </w:rPr>
              <w:t>Finansiella intäkter</w:t>
            </w:r>
          </w:p>
        </w:tc>
        <w:tc>
          <w:tcPr>
            <w:tcW w:w="907" w:type="dxa"/>
            <w:tcBorders>
              <w:top w:val="nil"/>
              <w:left w:val="nil"/>
              <w:bottom w:val="nil"/>
              <w:right w:val="nil"/>
            </w:tcBorders>
            <w:shd w:val="clear" w:color="000000" w:fill="FFFFFF"/>
          </w:tcPr>
          <w:p w:rsidR="00183AE8" w:rsidRPr="00FD5008" w:rsidRDefault="00183AE8" w:rsidP="00DA1909">
            <w:pPr>
              <w:jc w:val="right"/>
              <w:rPr>
                <w:b/>
              </w:rPr>
            </w:pPr>
            <w:r w:rsidRPr="00FD5008">
              <w:rPr>
                <w:b/>
              </w:rPr>
              <w:t>2007</w:t>
            </w:r>
          </w:p>
        </w:tc>
        <w:tc>
          <w:tcPr>
            <w:tcW w:w="907" w:type="dxa"/>
            <w:tcBorders>
              <w:top w:val="nil"/>
              <w:left w:val="nil"/>
              <w:bottom w:val="nil"/>
              <w:right w:val="nil"/>
            </w:tcBorders>
            <w:shd w:val="clear" w:color="000000" w:fill="FFFFFF"/>
          </w:tcPr>
          <w:p w:rsidR="00183AE8" w:rsidRPr="00FD5008" w:rsidRDefault="00183AE8" w:rsidP="00DA1909">
            <w:pPr>
              <w:jc w:val="right"/>
              <w:rPr>
                <w:b/>
              </w:rPr>
            </w:pPr>
            <w:r w:rsidRPr="00FD5008">
              <w:rPr>
                <w:b/>
              </w:rPr>
              <w:t>2006</w:t>
            </w:r>
          </w:p>
        </w:tc>
      </w:tr>
      <w:tr w:rsidR="00183AE8" w:rsidRPr="00FD5008" w:rsidTr="00DA1909">
        <w:tblPrEx>
          <w:tblCellMar>
            <w:top w:w="0" w:type="dxa"/>
            <w:bottom w:w="0" w:type="dxa"/>
          </w:tblCellMar>
        </w:tblPrEx>
        <w:tc>
          <w:tcPr>
            <w:tcW w:w="794" w:type="dxa"/>
            <w:tcBorders>
              <w:top w:val="nil"/>
              <w:bottom w:val="nil"/>
              <w:right w:val="nil"/>
            </w:tcBorders>
            <w:shd w:val="clear" w:color="000000" w:fill="FFFFFF"/>
          </w:tcPr>
          <w:p w:rsidR="00183AE8" w:rsidRPr="00FD5008" w:rsidRDefault="00183AE8" w:rsidP="00DA1909">
            <w:pPr>
              <w:pStyle w:val="Normaltindrag"/>
              <w:ind w:firstLine="0"/>
            </w:pPr>
          </w:p>
        </w:tc>
        <w:tc>
          <w:tcPr>
            <w:tcW w:w="3600" w:type="dxa"/>
            <w:tcBorders>
              <w:top w:val="nil"/>
              <w:left w:val="nil"/>
              <w:bottom w:val="nil"/>
              <w:right w:val="nil"/>
            </w:tcBorders>
            <w:shd w:val="clear" w:color="000000" w:fill="FFFFFF"/>
            <w:vAlign w:val="bottom"/>
          </w:tcPr>
          <w:p w:rsidR="00183AE8" w:rsidRPr="00FD5008" w:rsidRDefault="00183AE8" w:rsidP="00DA1909">
            <w:pPr>
              <w:jc w:val="left"/>
            </w:pPr>
            <w:r w:rsidRPr="00FD5008">
              <w:t>Ränteintäkter avseende räntekontot i Rik</w:t>
            </w:r>
            <w:r w:rsidRPr="00FD5008">
              <w:t>s</w:t>
            </w:r>
            <w:r w:rsidRPr="00FD5008">
              <w:t>gäldskontoret</w:t>
            </w:r>
          </w:p>
        </w:tc>
        <w:tc>
          <w:tcPr>
            <w:tcW w:w="907" w:type="dxa"/>
            <w:tcBorders>
              <w:top w:val="nil"/>
              <w:left w:val="nil"/>
              <w:bottom w:val="nil"/>
              <w:right w:val="nil"/>
            </w:tcBorders>
            <w:shd w:val="clear" w:color="000000" w:fill="FFFFFF"/>
            <w:vAlign w:val="bottom"/>
          </w:tcPr>
          <w:p w:rsidR="00183AE8" w:rsidRPr="00FD5008" w:rsidRDefault="00183AE8" w:rsidP="00DA1909">
            <w:pPr>
              <w:jc w:val="right"/>
              <w:rPr>
                <w:szCs w:val="19"/>
              </w:rPr>
            </w:pPr>
            <w:r w:rsidRPr="00FD5008">
              <w:rPr>
                <w:szCs w:val="19"/>
              </w:rPr>
              <w:t>1 081</w:t>
            </w:r>
          </w:p>
        </w:tc>
        <w:tc>
          <w:tcPr>
            <w:tcW w:w="907" w:type="dxa"/>
            <w:tcBorders>
              <w:top w:val="nil"/>
              <w:left w:val="nil"/>
              <w:bottom w:val="nil"/>
              <w:right w:val="nil"/>
            </w:tcBorders>
            <w:shd w:val="clear" w:color="000000" w:fill="FFFFFF"/>
            <w:vAlign w:val="bottom"/>
          </w:tcPr>
          <w:p w:rsidR="00183AE8" w:rsidRPr="00FD5008" w:rsidRDefault="00183AE8" w:rsidP="00DA1909">
            <w:pPr>
              <w:jc w:val="right"/>
              <w:rPr>
                <w:szCs w:val="19"/>
              </w:rPr>
            </w:pPr>
            <w:r w:rsidRPr="00FD5008">
              <w:rPr>
                <w:szCs w:val="19"/>
              </w:rPr>
              <w:t>714</w:t>
            </w:r>
          </w:p>
        </w:tc>
      </w:tr>
      <w:tr w:rsidR="00183AE8" w:rsidRPr="00FD5008" w:rsidTr="00DA1909">
        <w:tblPrEx>
          <w:tblCellMar>
            <w:top w:w="0" w:type="dxa"/>
            <w:bottom w:w="0" w:type="dxa"/>
          </w:tblCellMar>
        </w:tblPrEx>
        <w:tc>
          <w:tcPr>
            <w:tcW w:w="794" w:type="dxa"/>
            <w:tcBorders>
              <w:top w:val="nil"/>
              <w:bottom w:val="nil"/>
              <w:right w:val="nil"/>
            </w:tcBorders>
            <w:shd w:val="clear" w:color="000000" w:fill="FFFFFF"/>
          </w:tcPr>
          <w:p w:rsidR="00183AE8" w:rsidRPr="00FD5008" w:rsidRDefault="00183AE8" w:rsidP="00DA1909">
            <w:pPr>
              <w:pStyle w:val="Normaltindrag"/>
              <w:ind w:firstLine="0"/>
            </w:pPr>
          </w:p>
        </w:tc>
        <w:tc>
          <w:tcPr>
            <w:tcW w:w="3600" w:type="dxa"/>
            <w:tcBorders>
              <w:top w:val="nil"/>
              <w:left w:val="nil"/>
              <w:bottom w:val="nil"/>
              <w:right w:val="nil"/>
            </w:tcBorders>
            <w:shd w:val="clear" w:color="000000" w:fill="FFFFFF"/>
            <w:vAlign w:val="bottom"/>
          </w:tcPr>
          <w:p w:rsidR="00183AE8" w:rsidRPr="00FD5008" w:rsidRDefault="00183AE8" w:rsidP="00DA1909">
            <w:pPr>
              <w:jc w:val="left"/>
            </w:pPr>
            <w:r w:rsidRPr="00FD5008">
              <w:t>Övriga finansiella intäkter</w:t>
            </w:r>
          </w:p>
        </w:tc>
        <w:tc>
          <w:tcPr>
            <w:tcW w:w="907" w:type="dxa"/>
            <w:tcBorders>
              <w:top w:val="nil"/>
              <w:left w:val="nil"/>
              <w:bottom w:val="nil"/>
              <w:right w:val="nil"/>
            </w:tcBorders>
            <w:shd w:val="clear" w:color="000000" w:fill="FFFFFF"/>
            <w:vAlign w:val="bottom"/>
          </w:tcPr>
          <w:p w:rsidR="00183AE8" w:rsidRPr="00FD5008" w:rsidRDefault="00183AE8" w:rsidP="00DA1909">
            <w:pPr>
              <w:jc w:val="right"/>
              <w:rPr>
                <w:szCs w:val="19"/>
              </w:rPr>
            </w:pPr>
            <w:r w:rsidRPr="00FD5008">
              <w:rPr>
                <w:szCs w:val="19"/>
              </w:rPr>
              <w:t>167</w:t>
            </w:r>
          </w:p>
        </w:tc>
        <w:tc>
          <w:tcPr>
            <w:tcW w:w="907" w:type="dxa"/>
            <w:tcBorders>
              <w:top w:val="nil"/>
              <w:left w:val="nil"/>
              <w:bottom w:val="nil"/>
              <w:right w:val="nil"/>
            </w:tcBorders>
            <w:shd w:val="clear" w:color="000000" w:fill="FFFFFF"/>
            <w:vAlign w:val="bottom"/>
          </w:tcPr>
          <w:p w:rsidR="00183AE8" w:rsidRPr="00FD5008" w:rsidRDefault="00183AE8" w:rsidP="00DA1909">
            <w:pPr>
              <w:jc w:val="right"/>
              <w:rPr>
                <w:szCs w:val="19"/>
              </w:rPr>
            </w:pPr>
            <w:r w:rsidRPr="00FD5008">
              <w:rPr>
                <w:szCs w:val="19"/>
              </w:rPr>
              <w:t>63</w:t>
            </w:r>
          </w:p>
        </w:tc>
      </w:tr>
      <w:tr w:rsidR="00183AE8" w:rsidRPr="00FD5008" w:rsidTr="00DA1909">
        <w:tblPrEx>
          <w:tblCellMar>
            <w:top w:w="0" w:type="dxa"/>
            <w:bottom w:w="0" w:type="dxa"/>
          </w:tblCellMar>
        </w:tblPrEx>
        <w:tc>
          <w:tcPr>
            <w:tcW w:w="794" w:type="dxa"/>
            <w:tcBorders>
              <w:top w:val="nil"/>
              <w:bottom w:val="nil"/>
              <w:right w:val="nil"/>
            </w:tcBorders>
            <w:shd w:val="clear" w:color="000000" w:fill="FFFFFF"/>
          </w:tcPr>
          <w:p w:rsidR="00183AE8" w:rsidRPr="00FD5008" w:rsidRDefault="00183AE8" w:rsidP="00DA1909">
            <w:pPr>
              <w:pStyle w:val="Normaltindrag"/>
              <w:ind w:firstLine="0"/>
            </w:pPr>
          </w:p>
        </w:tc>
        <w:tc>
          <w:tcPr>
            <w:tcW w:w="3600" w:type="dxa"/>
            <w:tcBorders>
              <w:top w:val="nil"/>
              <w:left w:val="nil"/>
              <w:bottom w:val="nil"/>
              <w:right w:val="nil"/>
            </w:tcBorders>
            <w:shd w:val="clear" w:color="000000" w:fill="FFFFFF"/>
            <w:vAlign w:val="bottom"/>
          </w:tcPr>
          <w:p w:rsidR="00183AE8" w:rsidRPr="00FD5008" w:rsidRDefault="00183AE8" w:rsidP="00DA1909">
            <w:pPr>
              <w:jc w:val="left"/>
            </w:pPr>
            <w:r w:rsidRPr="00FD5008">
              <w:rPr>
                <w:b/>
                <w:i/>
              </w:rPr>
              <w:t>Summa</w:t>
            </w:r>
          </w:p>
        </w:tc>
        <w:tc>
          <w:tcPr>
            <w:tcW w:w="907" w:type="dxa"/>
            <w:tcBorders>
              <w:top w:val="nil"/>
              <w:left w:val="nil"/>
              <w:bottom w:val="nil"/>
              <w:right w:val="nil"/>
            </w:tcBorders>
            <w:shd w:val="clear" w:color="000000" w:fill="FFFFFF"/>
            <w:vAlign w:val="bottom"/>
          </w:tcPr>
          <w:p w:rsidR="00183AE8" w:rsidRPr="00FD5008" w:rsidRDefault="00183AE8" w:rsidP="00DA1909">
            <w:pPr>
              <w:jc w:val="right"/>
              <w:rPr>
                <w:b/>
                <w:bCs/>
                <w:i/>
                <w:szCs w:val="19"/>
              </w:rPr>
            </w:pPr>
            <w:r w:rsidRPr="00FD5008">
              <w:rPr>
                <w:b/>
                <w:bCs/>
                <w:i/>
                <w:szCs w:val="19"/>
              </w:rPr>
              <w:t>1 248</w:t>
            </w:r>
          </w:p>
        </w:tc>
        <w:tc>
          <w:tcPr>
            <w:tcW w:w="907" w:type="dxa"/>
            <w:tcBorders>
              <w:top w:val="nil"/>
              <w:left w:val="nil"/>
              <w:bottom w:val="nil"/>
              <w:right w:val="nil"/>
            </w:tcBorders>
            <w:shd w:val="clear" w:color="000000" w:fill="FFFFFF"/>
            <w:vAlign w:val="bottom"/>
          </w:tcPr>
          <w:p w:rsidR="00183AE8" w:rsidRPr="00FD5008" w:rsidRDefault="00183AE8" w:rsidP="00DA1909">
            <w:pPr>
              <w:jc w:val="right"/>
              <w:rPr>
                <w:b/>
                <w:bCs/>
                <w:i/>
                <w:szCs w:val="19"/>
              </w:rPr>
            </w:pPr>
            <w:r w:rsidRPr="00FD5008">
              <w:rPr>
                <w:b/>
                <w:bCs/>
                <w:i/>
                <w:szCs w:val="19"/>
              </w:rPr>
              <w:t>777</w:t>
            </w:r>
          </w:p>
        </w:tc>
      </w:tr>
    </w:tbl>
    <w:p w:rsidR="00183AE8" w:rsidRPr="00FD5008" w:rsidRDefault="00183AE8" w:rsidP="00183AE8">
      <w:pPr>
        <w:pStyle w:val="Normaltindrag"/>
      </w:pPr>
    </w:p>
    <w:tbl>
      <w:tblPr>
        <w:tblW w:w="6210" w:type="dxa"/>
        <w:tblLayout w:type="fixed"/>
        <w:tblLook w:val="01E0" w:firstRow="1" w:lastRow="1" w:firstColumn="1" w:lastColumn="1" w:noHBand="0" w:noVBand="0"/>
      </w:tblPr>
      <w:tblGrid>
        <w:gridCol w:w="794"/>
        <w:gridCol w:w="3600"/>
        <w:gridCol w:w="908"/>
        <w:gridCol w:w="908"/>
      </w:tblGrid>
      <w:tr w:rsidR="00183AE8" w:rsidRPr="00FD5008" w:rsidTr="00DA1909">
        <w:tblPrEx>
          <w:tblCellMar>
            <w:top w:w="0" w:type="dxa"/>
            <w:bottom w:w="0" w:type="dxa"/>
          </w:tblCellMar>
        </w:tblPrEx>
        <w:tc>
          <w:tcPr>
            <w:tcW w:w="794" w:type="dxa"/>
            <w:shd w:val="clear" w:color="000000" w:fill="FFFFFF"/>
          </w:tcPr>
          <w:p w:rsidR="00183AE8" w:rsidRPr="00FD5008" w:rsidRDefault="00183AE8" w:rsidP="00DA1909">
            <w:pPr>
              <w:rPr>
                <w:b/>
              </w:rPr>
            </w:pPr>
            <w:r w:rsidRPr="00FD5008">
              <w:rPr>
                <w:b/>
              </w:rPr>
              <w:t>Not 3</w:t>
            </w:r>
          </w:p>
        </w:tc>
        <w:tc>
          <w:tcPr>
            <w:tcW w:w="3600" w:type="dxa"/>
            <w:shd w:val="clear" w:color="000000" w:fill="FFFFFF"/>
          </w:tcPr>
          <w:p w:rsidR="00183AE8" w:rsidRPr="00FD5008" w:rsidRDefault="00183AE8" w:rsidP="00DA1909">
            <w:pPr>
              <w:rPr>
                <w:b/>
              </w:rPr>
            </w:pPr>
            <w:r w:rsidRPr="00FD5008">
              <w:rPr>
                <w:b/>
              </w:rPr>
              <w:t xml:space="preserve">Kostnader för personal </w:t>
            </w:r>
          </w:p>
        </w:tc>
        <w:tc>
          <w:tcPr>
            <w:tcW w:w="908" w:type="dxa"/>
            <w:shd w:val="clear" w:color="000000" w:fill="FFFFFF"/>
          </w:tcPr>
          <w:p w:rsidR="00183AE8" w:rsidRPr="00FD5008" w:rsidRDefault="00183AE8" w:rsidP="00DA1909">
            <w:pPr>
              <w:jc w:val="right"/>
              <w:rPr>
                <w:b/>
              </w:rPr>
            </w:pPr>
            <w:r w:rsidRPr="00FD5008">
              <w:rPr>
                <w:b/>
              </w:rPr>
              <w:t>2007</w:t>
            </w:r>
          </w:p>
        </w:tc>
        <w:tc>
          <w:tcPr>
            <w:tcW w:w="908" w:type="dxa"/>
            <w:shd w:val="clear" w:color="000000" w:fill="FFFFFF"/>
          </w:tcPr>
          <w:p w:rsidR="00183AE8" w:rsidRPr="00FD5008" w:rsidRDefault="00183AE8" w:rsidP="00DA1909">
            <w:pPr>
              <w:jc w:val="right"/>
              <w:rPr>
                <w:b/>
              </w:rPr>
            </w:pPr>
            <w:r w:rsidRPr="00FD5008">
              <w:rPr>
                <w:b/>
              </w:rPr>
              <w:t>2006</w:t>
            </w:r>
          </w:p>
        </w:tc>
      </w:tr>
      <w:tr w:rsidR="00183AE8" w:rsidRPr="00FD5008" w:rsidTr="00DA1909">
        <w:tblPrEx>
          <w:tblCellMar>
            <w:top w:w="0" w:type="dxa"/>
            <w:bottom w:w="0" w:type="dxa"/>
          </w:tblCellMar>
        </w:tblPrEx>
        <w:tc>
          <w:tcPr>
            <w:tcW w:w="794" w:type="dxa"/>
            <w:shd w:val="clear" w:color="000000" w:fill="FFFFFF"/>
          </w:tcPr>
          <w:p w:rsidR="00183AE8" w:rsidRPr="00FD5008" w:rsidRDefault="00183AE8" w:rsidP="00DA1909">
            <w:pPr>
              <w:pStyle w:val="Normaltindrag"/>
              <w:ind w:firstLine="0"/>
            </w:pPr>
          </w:p>
        </w:tc>
        <w:tc>
          <w:tcPr>
            <w:tcW w:w="3600" w:type="dxa"/>
            <w:shd w:val="clear" w:color="000000" w:fill="FFFFFF"/>
          </w:tcPr>
          <w:p w:rsidR="00183AE8" w:rsidRPr="00FD5008" w:rsidRDefault="00183AE8" w:rsidP="00DA1909">
            <w:pPr>
              <w:jc w:val="left"/>
            </w:pPr>
            <w:r w:rsidRPr="00FD5008">
              <w:t>Lönekostnader exklusive arbetsgivaravgi</w:t>
            </w:r>
            <w:r w:rsidRPr="00FD5008">
              <w:t>f</w:t>
            </w:r>
            <w:r w:rsidRPr="00FD5008">
              <w:t>ter, pensionspremier och andra avgifter enligt lag och avtal</w:t>
            </w:r>
          </w:p>
        </w:tc>
        <w:tc>
          <w:tcPr>
            <w:tcW w:w="908" w:type="dxa"/>
            <w:shd w:val="clear" w:color="000000" w:fill="FFFFFF"/>
            <w:vAlign w:val="bottom"/>
          </w:tcPr>
          <w:p w:rsidR="00183AE8" w:rsidRPr="00FD5008" w:rsidRDefault="00183AE8" w:rsidP="00DA1909">
            <w:pPr>
              <w:jc w:val="right"/>
              <w:rPr>
                <w:szCs w:val="19"/>
              </w:rPr>
            </w:pPr>
            <w:r w:rsidRPr="00FD5008">
              <w:rPr>
                <w:szCs w:val="19"/>
              </w:rPr>
              <w:t>141 253</w:t>
            </w:r>
          </w:p>
        </w:tc>
        <w:tc>
          <w:tcPr>
            <w:tcW w:w="908" w:type="dxa"/>
            <w:shd w:val="clear" w:color="000000" w:fill="FFFFFF"/>
            <w:vAlign w:val="bottom"/>
          </w:tcPr>
          <w:p w:rsidR="00183AE8" w:rsidRPr="00FD5008" w:rsidRDefault="00183AE8" w:rsidP="00DA1909">
            <w:pPr>
              <w:jc w:val="right"/>
              <w:rPr>
                <w:szCs w:val="19"/>
              </w:rPr>
            </w:pPr>
            <w:r w:rsidRPr="00FD5008">
              <w:rPr>
                <w:szCs w:val="19"/>
              </w:rPr>
              <w:t>137 853</w:t>
            </w:r>
          </w:p>
        </w:tc>
      </w:tr>
      <w:tr w:rsidR="00183AE8" w:rsidRPr="00FD5008" w:rsidTr="00DA1909">
        <w:tblPrEx>
          <w:tblCellMar>
            <w:top w:w="0" w:type="dxa"/>
            <w:bottom w:w="0" w:type="dxa"/>
          </w:tblCellMar>
        </w:tblPrEx>
        <w:tc>
          <w:tcPr>
            <w:tcW w:w="794" w:type="dxa"/>
            <w:shd w:val="clear" w:color="000000" w:fill="FFFFFF"/>
          </w:tcPr>
          <w:p w:rsidR="00183AE8" w:rsidRPr="00FD5008" w:rsidRDefault="00183AE8" w:rsidP="00DA1909">
            <w:pPr>
              <w:pStyle w:val="Normaltindrag"/>
              <w:ind w:firstLine="0"/>
            </w:pPr>
          </w:p>
        </w:tc>
        <w:tc>
          <w:tcPr>
            <w:tcW w:w="3600" w:type="dxa"/>
            <w:shd w:val="clear" w:color="000000" w:fill="FFFFFF"/>
          </w:tcPr>
          <w:p w:rsidR="00183AE8" w:rsidRPr="00FD5008" w:rsidRDefault="00183AE8" w:rsidP="00DA1909">
            <w:pPr>
              <w:jc w:val="left"/>
            </w:pPr>
            <w:r w:rsidRPr="00FD5008">
              <w:rPr>
                <w:b/>
                <w:i/>
              </w:rPr>
              <w:t>Summa</w:t>
            </w:r>
          </w:p>
        </w:tc>
        <w:tc>
          <w:tcPr>
            <w:tcW w:w="908" w:type="dxa"/>
            <w:shd w:val="clear" w:color="000000" w:fill="FFFFFF"/>
            <w:vAlign w:val="bottom"/>
          </w:tcPr>
          <w:p w:rsidR="00183AE8" w:rsidRPr="00FD5008" w:rsidRDefault="00183AE8" w:rsidP="00DA1909">
            <w:pPr>
              <w:jc w:val="right"/>
              <w:rPr>
                <w:b/>
                <w:bCs/>
                <w:i/>
                <w:szCs w:val="19"/>
              </w:rPr>
            </w:pPr>
            <w:r w:rsidRPr="00FD5008">
              <w:rPr>
                <w:b/>
                <w:bCs/>
                <w:i/>
                <w:szCs w:val="19"/>
              </w:rPr>
              <w:t>141 253</w:t>
            </w:r>
          </w:p>
        </w:tc>
        <w:tc>
          <w:tcPr>
            <w:tcW w:w="908" w:type="dxa"/>
            <w:shd w:val="clear" w:color="000000" w:fill="FFFFFF"/>
            <w:vAlign w:val="bottom"/>
          </w:tcPr>
          <w:p w:rsidR="00183AE8" w:rsidRPr="00FD5008" w:rsidRDefault="00183AE8" w:rsidP="00DA1909">
            <w:pPr>
              <w:jc w:val="right"/>
              <w:rPr>
                <w:b/>
                <w:bCs/>
                <w:i/>
                <w:szCs w:val="19"/>
              </w:rPr>
            </w:pPr>
            <w:r w:rsidRPr="00FD5008">
              <w:rPr>
                <w:b/>
                <w:bCs/>
                <w:i/>
                <w:szCs w:val="19"/>
              </w:rPr>
              <w:t>137 853</w:t>
            </w:r>
          </w:p>
        </w:tc>
      </w:tr>
    </w:tbl>
    <w:p w:rsidR="00183AE8" w:rsidRPr="00FD5008" w:rsidRDefault="00183AE8" w:rsidP="00183AE8">
      <w:pPr>
        <w:pStyle w:val="Normaltindrag"/>
        <w:spacing w:line="360" w:lineRule="auto"/>
        <w:rPr>
          <w:sz w:val="18"/>
        </w:rPr>
      </w:pPr>
    </w:p>
    <w:tbl>
      <w:tblPr>
        <w:tblW w:w="6206" w:type="dxa"/>
        <w:tblBorders>
          <w:insideH w:val="single" w:sz="18" w:space="0" w:color="FFFFFF"/>
          <w:insideV w:val="single" w:sz="18" w:space="0" w:color="FFFFFF"/>
        </w:tblBorders>
        <w:tblLayout w:type="fixed"/>
        <w:tblLook w:val="01E0" w:firstRow="1" w:lastRow="1" w:firstColumn="1" w:lastColumn="1" w:noHBand="0" w:noVBand="0"/>
      </w:tblPr>
      <w:tblGrid>
        <w:gridCol w:w="792"/>
        <w:gridCol w:w="3600"/>
        <w:gridCol w:w="907"/>
        <w:gridCol w:w="907"/>
      </w:tblGrid>
      <w:tr w:rsidR="00183AE8" w:rsidRPr="00FD5008" w:rsidTr="00DA1909">
        <w:tblPrEx>
          <w:tblCellMar>
            <w:top w:w="0" w:type="dxa"/>
            <w:bottom w:w="0" w:type="dxa"/>
          </w:tblCellMar>
        </w:tblPrEx>
        <w:tc>
          <w:tcPr>
            <w:tcW w:w="792" w:type="dxa"/>
            <w:tcBorders>
              <w:top w:val="nil"/>
              <w:left w:val="nil"/>
              <w:bottom w:val="nil"/>
              <w:right w:val="nil"/>
            </w:tcBorders>
            <w:shd w:val="clear" w:color="000000" w:fill="FFFFFF"/>
          </w:tcPr>
          <w:p w:rsidR="00183AE8" w:rsidRPr="00FD5008" w:rsidRDefault="00183AE8" w:rsidP="00DA1909">
            <w:pPr>
              <w:rPr>
                <w:b/>
                <w:sz w:val="18"/>
              </w:rPr>
            </w:pPr>
            <w:r w:rsidRPr="00FD5008">
              <w:rPr>
                <w:b/>
                <w:sz w:val="18"/>
              </w:rPr>
              <w:t>Not 4</w:t>
            </w:r>
          </w:p>
        </w:tc>
        <w:tc>
          <w:tcPr>
            <w:tcW w:w="3600" w:type="dxa"/>
            <w:tcBorders>
              <w:top w:val="nil"/>
              <w:left w:val="nil"/>
              <w:bottom w:val="nil"/>
              <w:right w:val="nil"/>
            </w:tcBorders>
            <w:shd w:val="clear" w:color="000000" w:fill="FFFFFF"/>
          </w:tcPr>
          <w:p w:rsidR="00183AE8" w:rsidRPr="00FD5008" w:rsidRDefault="00183AE8" w:rsidP="00DA1909">
            <w:pPr>
              <w:rPr>
                <w:b/>
                <w:sz w:val="18"/>
              </w:rPr>
            </w:pPr>
            <w:r w:rsidRPr="00FD5008">
              <w:rPr>
                <w:b/>
                <w:sz w:val="18"/>
              </w:rPr>
              <w:t xml:space="preserve">Finansiella kostnader </w:t>
            </w:r>
          </w:p>
        </w:tc>
        <w:tc>
          <w:tcPr>
            <w:tcW w:w="907" w:type="dxa"/>
            <w:tcBorders>
              <w:top w:val="nil"/>
              <w:left w:val="nil"/>
              <w:bottom w:val="nil"/>
              <w:right w:val="nil"/>
            </w:tcBorders>
            <w:shd w:val="clear" w:color="000000" w:fill="FFFFFF"/>
          </w:tcPr>
          <w:p w:rsidR="00183AE8" w:rsidRPr="00FD5008" w:rsidRDefault="00183AE8" w:rsidP="00DA1909">
            <w:pPr>
              <w:jc w:val="right"/>
              <w:rPr>
                <w:b/>
                <w:sz w:val="18"/>
              </w:rPr>
            </w:pPr>
            <w:r w:rsidRPr="00FD5008">
              <w:rPr>
                <w:b/>
                <w:sz w:val="18"/>
              </w:rPr>
              <w:t>2007</w:t>
            </w:r>
          </w:p>
        </w:tc>
        <w:tc>
          <w:tcPr>
            <w:tcW w:w="907" w:type="dxa"/>
            <w:tcBorders>
              <w:top w:val="nil"/>
              <w:left w:val="nil"/>
              <w:bottom w:val="nil"/>
              <w:right w:val="nil"/>
            </w:tcBorders>
            <w:shd w:val="clear" w:color="000000" w:fill="FFFFFF"/>
          </w:tcPr>
          <w:p w:rsidR="00183AE8" w:rsidRPr="00FD5008" w:rsidRDefault="00183AE8" w:rsidP="00DA1909">
            <w:pPr>
              <w:jc w:val="right"/>
              <w:rPr>
                <w:b/>
                <w:sz w:val="18"/>
              </w:rPr>
            </w:pPr>
            <w:r w:rsidRPr="00FD5008">
              <w:rPr>
                <w:b/>
                <w:sz w:val="18"/>
              </w:rPr>
              <w:t>2006</w:t>
            </w:r>
          </w:p>
        </w:tc>
      </w:tr>
      <w:tr w:rsidR="00183AE8" w:rsidRPr="00FD5008" w:rsidTr="00DA1909">
        <w:tblPrEx>
          <w:tblCellMar>
            <w:top w:w="0" w:type="dxa"/>
            <w:bottom w:w="0" w:type="dxa"/>
          </w:tblCellMar>
        </w:tblPrEx>
        <w:tc>
          <w:tcPr>
            <w:tcW w:w="792" w:type="dxa"/>
            <w:tcBorders>
              <w:top w:val="nil"/>
              <w:left w:val="nil"/>
              <w:bottom w:val="nil"/>
              <w:right w:val="nil"/>
            </w:tcBorders>
            <w:shd w:val="clear" w:color="000000" w:fill="FFFFFF"/>
          </w:tcPr>
          <w:p w:rsidR="00183AE8" w:rsidRPr="00FD5008" w:rsidRDefault="00183AE8" w:rsidP="00DA1909">
            <w:pPr>
              <w:pStyle w:val="Normaltindrag"/>
              <w:ind w:firstLine="0"/>
              <w:rPr>
                <w:sz w:val="18"/>
              </w:rPr>
            </w:pPr>
          </w:p>
        </w:tc>
        <w:tc>
          <w:tcPr>
            <w:tcW w:w="3600" w:type="dxa"/>
            <w:tcBorders>
              <w:top w:val="nil"/>
              <w:left w:val="nil"/>
              <w:bottom w:val="nil"/>
              <w:right w:val="nil"/>
            </w:tcBorders>
            <w:shd w:val="clear" w:color="000000" w:fill="FFFFFF"/>
          </w:tcPr>
          <w:p w:rsidR="00183AE8" w:rsidRPr="00FD5008" w:rsidRDefault="00183AE8" w:rsidP="00DA1909">
            <w:pPr>
              <w:jc w:val="left"/>
              <w:rPr>
                <w:sz w:val="18"/>
              </w:rPr>
            </w:pPr>
            <w:r w:rsidRPr="00FD5008">
              <w:rPr>
                <w:sz w:val="18"/>
              </w:rPr>
              <w:t xml:space="preserve">Räntekostnader avseende lån i </w:t>
            </w:r>
            <w:r w:rsidRPr="00FD5008">
              <w:rPr>
                <w:sz w:val="18"/>
              </w:rPr>
              <w:br/>
              <w:t>Riksgäldskontoret</w:t>
            </w:r>
          </w:p>
        </w:tc>
        <w:tc>
          <w:tcPr>
            <w:tcW w:w="907" w:type="dxa"/>
            <w:tcBorders>
              <w:top w:val="nil"/>
              <w:left w:val="nil"/>
              <w:bottom w:val="nil"/>
              <w:right w:val="nil"/>
            </w:tcBorders>
            <w:shd w:val="clear" w:color="000000" w:fill="FFFFFF"/>
            <w:vAlign w:val="bottom"/>
          </w:tcPr>
          <w:p w:rsidR="00183AE8" w:rsidRPr="00FD5008" w:rsidRDefault="00183AE8" w:rsidP="00DA1909">
            <w:pPr>
              <w:jc w:val="right"/>
              <w:rPr>
                <w:szCs w:val="19"/>
              </w:rPr>
            </w:pPr>
            <w:r w:rsidRPr="00FD5008">
              <w:rPr>
                <w:szCs w:val="19"/>
              </w:rPr>
              <w:t>564</w:t>
            </w:r>
          </w:p>
        </w:tc>
        <w:tc>
          <w:tcPr>
            <w:tcW w:w="907" w:type="dxa"/>
            <w:tcBorders>
              <w:top w:val="nil"/>
              <w:left w:val="nil"/>
              <w:bottom w:val="nil"/>
              <w:right w:val="nil"/>
            </w:tcBorders>
            <w:shd w:val="clear" w:color="000000" w:fill="FFFFFF"/>
            <w:vAlign w:val="bottom"/>
          </w:tcPr>
          <w:p w:rsidR="00183AE8" w:rsidRPr="00FD5008" w:rsidRDefault="00183AE8" w:rsidP="00DA1909">
            <w:pPr>
              <w:jc w:val="right"/>
              <w:rPr>
                <w:szCs w:val="19"/>
              </w:rPr>
            </w:pPr>
            <w:r w:rsidRPr="00FD5008">
              <w:rPr>
                <w:szCs w:val="19"/>
              </w:rPr>
              <w:t>551</w:t>
            </w:r>
          </w:p>
        </w:tc>
      </w:tr>
      <w:tr w:rsidR="00183AE8" w:rsidRPr="00FD5008" w:rsidTr="00DA1909">
        <w:tblPrEx>
          <w:tblCellMar>
            <w:top w:w="0" w:type="dxa"/>
            <w:bottom w:w="0" w:type="dxa"/>
          </w:tblCellMar>
        </w:tblPrEx>
        <w:tc>
          <w:tcPr>
            <w:tcW w:w="792" w:type="dxa"/>
            <w:tcBorders>
              <w:top w:val="nil"/>
              <w:left w:val="nil"/>
              <w:bottom w:val="nil"/>
              <w:right w:val="nil"/>
            </w:tcBorders>
            <w:shd w:val="clear" w:color="000000" w:fill="FFFFFF"/>
          </w:tcPr>
          <w:p w:rsidR="00183AE8" w:rsidRPr="00FD5008" w:rsidRDefault="00183AE8" w:rsidP="00DA1909">
            <w:pPr>
              <w:pStyle w:val="Normaltindrag"/>
              <w:ind w:firstLine="0"/>
              <w:rPr>
                <w:sz w:val="18"/>
              </w:rPr>
            </w:pPr>
          </w:p>
        </w:tc>
        <w:tc>
          <w:tcPr>
            <w:tcW w:w="3600" w:type="dxa"/>
            <w:tcBorders>
              <w:top w:val="nil"/>
              <w:left w:val="nil"/>
              <w:bottom w:val="nil"/>
              <w:right w:val="nil"/>
            </w:tcBorders>
            <w:shd w:val="clear" w:color="000000" w:fill="FFFFFF"/>
          </w:tcPr>
          <w:p w:rsidR="00183AE8" w:rsidRPr="00FD5008" w:rsidRDefault="00183AE8" w:rsidP="00DA1909">
            <w:pPr>
              <w:rPr>
                <w:sz w:val="18"/>
              </w:rPr>
            </w:pPr>
            <w:r w:rsidRPr="00FD5008">
              <w:rPr>
                <w:sz w:val="18"/>
              </w:rPr>
              <w:t>Övriga finansiella kostnader</w:t>
            </w:r>
          </w:p>
        </w:tc>
        <w:tc>
          <w:tcPr>
            <w:tcW w:w="907" w:type="dxa"/>
            <w:tcBorders>
              <w:top w:val="nil"/>
              <w:left w:val="nil"/>
              <w:bottom w:val="nil"/>
              <w:right w:val="nil"/>
            </w:tcBorders>
            <w:shd w:val="clear" w:color="000000" w:fill="FFFFFF"/>
            <w:vAlign w:val="bottom"/>
          </w:tcPr>
          <w:p w:rsidR="00183AE8" w:rsidRPr="00FD5008" w:rsidRDefault="00183AE8" w:rsidP="00DA1909">
            <w:pPr>
              <w:jc w:val="right"/>
              <w:rPr>
                <w:szCs w:val="19"/>
              </w:rPr>
            </w:pPr>
            <w:r w:rsidRPr="00FD5008">
              <w:rPr>
                <w:szCs w:val="19"/>
              </w:rPr>
              <w:t>723</w:t>
            </w:r>
          </w:p>
        </w:tc>
        <w:tc>
          <w:tcPr>
            <w:tcW w:w="907" w:type="dxa"/>
            <w:tcBorders>
              <w:top w:val="nil"/>
              <w:left w:val="nil"/>
              <w:bottom w:val="nil"/>
              <w:right w:val="nil"/>
            </w:tcBorders>
            <w:shd w:val="clear" w:color="000000" w:fill="FFFFFF"/>
            <w:vAlign w:val="bottom"/>
          </w:tcPr>
          <w:p w:rsidR="00183AE8" w:rsidRPr="00FD5008" w:rsidRDefault="00183AE8" w:rsidP="00DA1909">
            <w:pPr>
              <w:jc w:val="right"/>
              <w:rPr>
                <w:szCs w:val="19"/>
              </w:rPr>
            </w:pPr>
            <w:r w:rsidRPr="00FD5008">
              <w:rPr>
                <w:szCs w:val="19"/>
              </w:rPr>
              <w:t>215</w:t>
            </w:r>
          </w:p>
        </w:tc>
      </w:tr>
      <w:tr w:rsidR="00183AE8" w:rsidRPr="00FD5008" w:rsidTr="00DA1909">
        <w:tblPrEx>
          <w:tblCellMar>
            <w:top w:w="0" w:type="dxa"/>
            <w:bottom w:w="0" w:type="dxa"/>
          </w:tblCellMar>
        </w:tblPrEx>
        <w:tc>
          <w:tcPr>
            <w:tcW w:w="792" w:type="dxa"/>
            <w:tcBorders>
              <w:top w:val="nil"/>
              <w:left w:val="nil"/>
              <w:bottom w:val="nil"/>
              <w:right w:val="nil"/>
            </w:tcBorders>
            <w:shd w:val="clear" w:color="000000" w:fill="FFFFFF"/>
          </w:tcPr>
          <w:p w:rsidR="00183AE8" w:rsidRPr="00FD5008" w:rsidRDefault="00183AE8" w:rsidP="00DA1909">
            <w:pPr>
              <w:pStyle w:val="Normaltindrag"/>
              <w:ind w:firstLine="0"/>
              <w:rPr>
                <w:sz w:val="18"/>
              </w:rPr>
            </w:pPr>
          </w:p>
        </w:tc>
        <w:tc>
          <w:tcPr>
            <w:tcW w:w="3600" w:type="dxa"/>
            <w:tcBorders>
              <w:top w:val="nil"/>
              <w:left w:val="nil"/>
              <w:bottom w:val="nil"/>
              <w:right w:val="nil"/>
            </w:tcBorders>
            <w:shd w:val="clear" w:color="000000" w:fill="FFFFFF"/>
          </w:tcPr>
          <w:p w:rsidR="00183AE8" w:rsidRPr="00FD5008" w:rsidRDefault="00183AE8" w:rsidP="00DA1909">
            <w:pPr>
              <w:rPr>
                <w:b/>
                <w:i/>
                <w:sz w:val="18"/>
              </w:rPr>
            </w:pPr>
            <w:r w:rsidRPr="00FD5008">
              <w:rPr>
                <w:b/>
                <w:i/>
                <w:szCs w:val="19"/>
              </w:rPr>
              <w:t>Summa</w:t>
            </w:r>
          </w:p>
        </w:tc>
        <w:tc>
          <w:tcPr>
            <w:tcW w:w="907" w:type="dxa"/>
            <w:tcBorders>
              <w:top w:val="nil"/>
              <w:left w:val="nil"/>
              <w:bottom w:val="nil"/>
              <w:right w:val="nil"/>
            </w:tcBorders>
            <w:shd w:val="clear" w:color="000000" w:fill="FFFFFF"/>
            <w:vAlign w:val="bottom"/>
          </w:tcPr>
          <w:p w:rsidR="00183AE8" w:rsidRPr="00FD5008" w:rsidRDefault="00183AE8" w:rsidP="00DA1909">
            <w:pPr>
              <w:jc w:val="right"/>
              <w:rPr>
                <w:b/>
                <w:bCs/>
                <w:i/>
                <w:szCs w:val="19"/>
              </w:rPr>
            </w:pPr>
            <w:r w:rsidRPr="00FD5008">
              <w:rPr>
                <w:b/>
                <w:bCs/>
                <w:i/>
                <w:szCs w:val="19"/>
              </w:rPr>
              <w:t>1 287</w:t>
            </w:r>
          </w:p>
        </w:tc>
        <w:tc>
          <w:tcPr>
            <w:tcW w:w="907" w:type="dxa"/>
            <w:tcBorders>
              <w:top w:val="nil"/>
              <w:left w:val="nil"/>
              <w:bottom w:val="nil"/>
              <w:right w:val="nil"/>
            </w:tcBorders>
            <w:shd w:val="clear" w:color="000000" w:fill="FFFFFF"/>
            <w:vAlign w:val="bottom"/>
          </w:tcPr>
          <w:p w:rsidR="00183AE8" w:rsidRPr="00FD5008" w:rsidRDefault="00183AE8" w:rsidP="00DA1909">
            <w:pPr>
              <w:jc w:val="right"/>
              <w:rPr>
                <w:b/>
                <w:bCs/>
                <w:i/>
                <w:szCs w:val="19"/>
              </w:rPr>
            </w:pPr>
            <w:r w:rsidRPr="00FD5008">
              <w:rPr>
                <w:b/>
                <w:bCs/>
                <w:i/>
                <w:szCs w:val="19"/>
              </w:rPr>
              <w:t>766</w:t>
            </w:r>
          </w:p>
        </w:tc>
      </w:tr>
    </w:tbl>
    <w:p w:rsidR="00183AE8" w:rsidRPr="00FD5008" w:rsidRDefault="00183AE8" w:rsidP="00183AE8">
      <w:pPr>
        <w:pStyle w:val="Normaltindrag"/>
        <w:spacing w:line="240" w:lineRule="atLeast"/>
        <w:rPr>
          <w:sz w:val="18"/>
        </w:rPr>
      </w:pPr>
    </w:p>
    <w:tbl>
      <w:tblPr>
        <w:tblW w:w="6206" w:type="dxa"/>
        <w:tblLayout w:type="fixed"/>
        <w:tblLook w:val="01E0" w:firstRow="1" w:lastRow="1" w:firstColumn="1" w:lastColumn="1" w:noHBand="0" w:noVBand="0"/>
      </w:tblPr>
      <w:tblGrid>
        <w:gridCol w:w="792"/>
        <w:gridCol w:w="3600"/>
        <w:gridCol w:w="907"/>
        <w:gridCol w:w="907"/>
      </w:tblGrid>
      <w:tr w:rsidR="00183AE8" w:rsidRPr="00FD5008" w:rsidTr="00DA1909">
        <w:tblPrEx>
          <w:tblCellMar>
            <w:top w:w="0" w:type="dxa"/>
            <w:bottom w:w="0" w:type="dxa"/>
          </w:tblCellMar>
        </w:tblPrEx>
        <w:tc>
          <w:tcPr>
            <w:tcW w:w="792" w:type="dxa"/>
          </w:tcPr>
          <w:p w:rsidR="00183AE8" w:rsidRPr="00FD5008" w:rsidRDefault="00183AE8" w:rsidP="00DA1909">
            <w:pPr>
              <w:rPr>
                <w:b/>
              </w:rPr>
            </w:pPr>
            <w:r w:rsidRPr="00FD5008">
              <w:rPr>
                <w:b/>
              </w:rPr>
              <w:t>Not 5</w:t>
            </w:r>
          </w:p>
        </w:tc>
        <w:tc>
          <w:tcPr>
            <w:tcW w:w="3600" w:type="dxa"/>
          </w:tcPr>
          <w:p w:rsidR="00183AE8" w:rsidRPr="00FD5008" w:rsidRDefault="00183AE8" w:rsidP="00DA1909">
            <w:pPr>
              <w:rPr>
                <w:b/>
              </w:rPr>
            </w:pPr>
            <w:r w:rsidRPr="00FD5008">
              <w:rPr>
                <w:b/>
              </w:rPr>
              <w:t>Uppbördsverksamhet</w:t>
            </w:r>
          </w:p>
        </w:tc>
        <w:tc>
          <w:tcPr>
            <w:tcW w:w="907" w:type="dxa"/>
          </w:tcPr>
          <w:p w:rsidR="00183AE8" w:rsidRPr="00FD5008" w:rsidRDefault="00183AE8" w:rsidP="00DA1909">
            <w:pPr>
              <w:jc w:val="right"/>
              <w:rPr>
                <w:b/>
              </w:rPr>
            </w:pPr>
            <w:r w:rsidRPr="00FD5008">
              <w:rPr>
                <w:b/>
              </w:rPr>
              <w:t>2007</w:t>
            </w:r>
          </w:p>
        </w:tc>
        <w:tc>
          <w:tcPr>
            <w:tcW w:w="907" w:type="dxa"/>
          </w:tcPr>
          <w:p w:rsidR="00183AE8" w:rsidRPr="00FD5008" w:rsidRDefault="00183AE8" w:rsidP="00DA1909">
            <w:pPr>
              <w:jc w:val="right"/>
              <w:rPr>
                <w:b/>
              </w:rPr>
            </w:pPr>
            <w:r w:rsidRPr="00FD5008">
              <w:rPr>
                <w:b/>
              </w:rPr>
              <w:t>2006</w:t>
            </w:r>
          </w:p>
        </w:tc>
      </w:tr>
      <w:tr w:rsidR="00183AE8" w:rsidRPr="00FD5008" w:rsidTr="00DA1909">
        <w:tblPrEx>
          <w:tblCellMar>
            <w:top w:w="0" w:type="dxa"/>
            <w:bottom w:w="0" w:type="dxa"/>
          </w:tblCellMar>
        </w:tblPrEx>
        <w:tc>
          <w:tcPr>
            <w:tcW w:w="792" w:type="dxa"/>
          </w:tcPr>
          <w:p w:rsidR="00183AE8" w:rsidRPr="00FD5008" w:rsidRDefault="00183AE8" w:rsidP="00DA1909">
            <w:pPr>
              <w:pStyle w:val="Normaltindrag"/>
              <w:ind w:firstLine="0"/>
            </w:pPr>
          </w:p>
        </w:tc>
        <w:tc>
          <w:tcPr>
            <w:tcW w:w="3600" w:type="dxa"/>
            <w:vAlign w:val="bottom"/>
          </w:tcPr>
          <w:p w:rsidR="00183AE8" w:rsidRPr="00FD5008" w:rsidRDefault="00183AE8" w:rsidP="00DA1909">
            <w:pPr>
              <w:jc w:val="left"/>
            </w:pPr>
            <w:r w:rsidRPr="00FD5008">
              <w:t>Avgifter för årlig revision</w:t>
            </w:r>
          </w:p>
        </w:tc>
        <w:tc>
          <w:tcPr>
            <w:tcW w:w="907" w:type="dxa"/>
            <w:vAlign w:val="bottom"/>
          </w:tcPr>
          <w:p w:rsidR="00183AE8" w:rsidRPr="00FD5008" w:rsidRDefault="00183AE8" w:rsidP="00DA1909">
            <w:pPr>
              <w:jc w:val="right"/>
              <w:rPr>
                <w:szCs w:val="19"/>
              </w:rPr>
            </w:pPr>
            <w:r w:rsidRPr="00FD5008">
              <w:rPr>
                <w:szCs w:val="19"/>
              </w:rPr>
              <w:t>132 215</w:t>
            </w:r>
          </w:p>
        </w:tc>
        <w:tc>
          <w:tcPr>
            <w:tcW w:w="907" w:type="dxa"/>
          </w:tcPr>
          <w:p w:rsidR="00183AE8" w:rsidRPr="00FD5008" w:rsidRDefault="00183AE8" w:rsidP="00DA1909">
            <w:pPr>
              <w:jc w:val="right"/>
              <w:rPr>
                <w:szCs w:val="19"/>
              </w:rPr>
            </w:pPr>
            <w:r w:rsidRPr="00FD5008">
              <w:rPr>
                <w:szCs w:val="19"/>
              </w:rPr>
              <w:t>120 538</w:t>
            </w:r>
          </w:p>
        </w:tc>
      </w:tr>
      <w:tr w:rsidR="00183AE8" w:rsidRPr="00FD5008" w:rsidTr="00DA1909">
        <w:tblPrEx>
          <w:tblCellMar>
            <w:top w:w="0" w:type="dxa"/>
            <w:bottom w:w="0" w:type="dxa"/>
          </w:tblCellMar>
        </w:tblPrEx>
        <w:tc>
          <w:tcPr>
            <w:tcW w:w="792" w:type="dxa"/>
          </w:tcPr>
          <w:p w:rsidR="00183AE8" w:rsidRPr="00FD5008" w:rsidRDefault="00183AE8" w:rsidP="00DA1909">
            <w:pPr>
              <w:pStyle w:val="Normaltindrag"/>
              <w:ind w:firstLine="0"/>
              <w:rPr>
                <w:i/>
              </w:rPr>
            </w:pPr>
          </w:p>
        </w:tc>
        <w:tc>
          <w:tcPr>
            <w:tcW w:w="3600" w:type="dxa"/>
            <w:vAlign w:val="bottom"/>
          </w:tcPr>
          <w:p w:rsidR="00183AE8" w:rsidRPr="00FD5008" w:rsidRDefault="00183AE8" w:rsidP="00DA1909">
            <w:pPr>
              <w:jc w:val="left"/>
              <w:rPr>
                <w:b/>
                <w:i/>
              </w:rPr>
            </w:pPr>
            <w:r w:rsidRPr="00FD5008">
              <w:rPr>
                <w:b/>
                <w:i/>
              </w:rPr>
              <w:t>Summa</w:t>
            </w:r>
          </w:p>
        </w:tc>
        <w:tc>
          <w:tcPr>
            <w:tcW w:w="907" w:type="dxa"/>
          </w:tcPr>
          <w:p w:rsidR="00183AE8" w:rsidRPr="00FD5008" w:rsidRDefault="00183AE8" w:rsidP="00DA1909">
            <w:pPr>
              <w:jc w:val="right"/>
              <w:rPr>
                <w:b/>
                <w:i/>
                <w:szCs w:val="19"/>
              </w:rPr>
            </w:pPr>
            <w:r w:rsidRPr="00FD5008">
              <w:rPr>
                <w:b/>
                <w:i/>
                <w:szCs w:val="19"/>
              </w:rPr>
              <w:t>132 215</w:t>
            </w:r>
          </w:p>
        </w:tc>
        <w:tc>
          <w:tcPr>
            <w:tcW w:w="907" w:type="dxa"/>
          </w:tcPr>
          <w:p w:rsidR="00183AE8" w:rsidRPr="00FD5008" w:rsidRDefault="00183AE8" w:rsidP="00DA1909">
            <w:pPr>
              <w:jc w:val="right"/>
              <w:rPr>
                <w:b/>
                <w:i/>
                <w:szCs w:val="19"/>
              </w:rPr>
            </w:pPr>
            <w:r w:rsidRPr="00FD5008">
              <w:rPr>
                <w:b/>
                <w:i/>
                <w:szCs w:val="19"/>
              </w:rPr>
              <w:t>120 538</w:t>
            </w:r>
          </w:p>
        </w:tc>
      </w:tr>
    </w:tbl>
    <w:p w:rsidR="00183AE8" w:rsidRPr="00FD5008" w:rsidRDefault="00183AE8" w:rsidP="00183AE8">
      <w:pPr>
        <w:pStyle w:val="Normaltindrag"/>
        <w:spacing w:line="240" w:lineRule="atLeast"/>
      </w:pPr>
    </w:p>
    <w:p w:rsidR="00183AE8" w:rsidRPr="00FD5008" w:rsidRDefault="00183AE8" w:rsidP="00183AE8">
      <w:pPr>
        <w:pStyle w:val="Normaltindrag"/>
        <w:spacing w:line="240" w:lineRule="atLeast"/>
      </w:pPr>
      <w:r w:rsidRPr="00FD5008">
        <w:br w:type="page"/>
      </w:r>
    </w:p>
    <w:tbl>
      <w:tblPr>
        <w:tblW w:w="6206" w:type="dxa"/>
        <w:tblBorders>
          <w:insideH w:val="single" w:sz="18" w:space="0" w:color="FFFFFF"/>
          <w:insideV w:val="single" w:sz="18" w:space="0" w:color="FFFFFF"/>
        </w:tblBorders>
        <w:tblLayout w:type="fixed"/>
        <w:tblLook w:val="01E0" w:firstRow="1" w:lastRow="1" w:firstColumn="1" w:lastColumn="1" w:noHBand="0" w:noVBand="0"/>
      </w:tblPr>
      <w:tblGrid>
        <w:gridCol w:w="792"/>
        <w:gridCol w:w="3600"/>
        <w:gridCol w:w="907"/>
        <w:gridCol w:w="907"/>
      </w:tblGrid>
      <w:tr w:rsidR="00183AE8" w:rsidRPr="00FD5008" w:rsidTr="00DA1909">
        <w:tblPrEx>
          <w:tblCellMar>
            <w:top w:w="0" w:type="dxa"/>
            <w:bottom w:w="0" w:type="dxa"/>
          </w:tblCellMar>
        </w:tblPrEx>
        <w:tc>
          <w:tcPr>
            <w:tcW w:w="792" w:type="dxa"/>
            <w:tcBorders>
              <w:top w:val="nil"/>
              <w:bottom w:val="nil"/>
              <w:right w:val="nil"/>
            </w:tcBorders>
          </w:tcPr>
          <w:p w:rsidR="00183AE8" w:rsidRPr="00FD5008" w:rsidRDefault="00183AE8" w:rsidP="00DA1909">
            <w:pPr>
              <w:rPr>
                <w:b/>
              </w:rPr>
            </w:pPr>
            <w:r w:rsidRPr="00FD5008">
              <w:rPr>
                <w:b/>
              </w:rPr>
              <w:t>Not 6</w:t>
            </w:r>
          </w:p>
        </w:tc>
        <w:tc>
          <w:tcPr>
            <w:tcW w:w="3600" w:type="dxa"/>
            <w:tcBorders>
              <w:top w:val="nil"/>
              <w:left w:val="nil"/>
              <w:bottom w:val="nil"/>
              <w:right w:val="nil"/>
            </w:tcBorders>
          </w:tcPr>
          <w:p w:rsidR="00183AE8" w:rsidRPr="00FD5008" w:rsidRDefault="00183AE8" w:rsidP="00DA1909">
            <w:pPr>
              <w:rPr>
                <w:b/>
              </w:rPr>
            </w:pPr>
            <w:r w:rsidRPr="00FD5008">
              <w:rPr>
                <w:b/>
              </w:rPr>
              <w:t xml:space="preserve">Årets kapitalförändring </w:t>
            </w:r>
          </w:p>
        </w:tc>
        <w:tc>
          <w:tcPr>
            <w:tcW w:w="907" w:type="dxa"/>
            <w:tcBorders>
              <w:top w:val="nil"/>
              <w:left w:val="nil"/>
              <w:bottom w:val="nil"/>
              <w:right w:val="nil"/>
            </w:tcBorders>
          </w:tcPr>
          <w:p w:rsidR="00183AE8" w:rsidRPr="00FD5008" w:rsidRDefault="00183AE8" w:rsidP="00DA1909">
            <w:pPr>
              <w:jc w:val="right"/>
              <w:rPr>
                <w:b/>
              </w:rPr>
            </w:pPr>
            <w:r w:rsidRPr="00FD5008">
              <w:rPr>
                <w:b/>
              </w:rPr>
              <w:t>2007</w:t>
            </w:r>
          </w:p>
        </w:tc>
        <w:tc>
          <w:tcPr>
            <w:tcW w:w="907" w:type="dxa"/>
            <w:tcBorders>
              <w:top w:val="nil"/>
              <w:left w:val="nil"/>
              <w:bottom w:val="nil"/>
              <w:right w:val="nil"/>
            </w:tcBorders>
          </w:tcPr>
          <w:p w:rsidR="00183AE8" w:rsidRPr="00FD5008" w:rsidRDefault="00183AE8" w:rsidP="00DA1909">
            <w:pPr>
              <w:jc w:val="right"/>
              <w:rPr>
                <w:b/>
              </w:rPr>
            </w:pPr>
            <w:r w:rsidRPr="00FD5008">
              <w:rPr>
                <w:b/>
              </w:rPr>
              <w:t>2006</w:t>
            </w:r>
          </w:p>
        </w:tc>
      </w:tr>
      <w:tr w:rsidR="00183AE8" w:rsidRPr="00FD5008" w:rsidTr="00DA1909">
        <w:tblPrEx>
          <w:tblCellMar>
            <w:top w:w="0" w:type="dxa"/>
            <w:bottom w:w="0" w:type="dxa"/>
          </w:tblCellMar>
        </w:tblPrEx>
        <w:tc>
          <w:tcPr>
            <w:tcW w:w="792" w:type="dxa"/>
            <w:tcBorders>
              <w:top w:val="nil"/>
              <w:bottom w:val="nil"/>
              <w:right w:val="nil"/>
            </w:tcBorders>
          </w:tcPr>
          <w:p w:rsidR="00183AE8" w:rsidRPr="00FD5008" w:rsidRDefault="00183AE8" w:rsidP="00DA1909">
            <w:pPr>
              <w:spacing w:before="38"/>
            </w:pPr>
          </w:p>
        </w:tc>
        <w:tc>
          <w:tcPr>
            <w:tcW w:w="3600" w:type="dxa"/>
            <w:tcBorders>
              <w:top w:val="nil"/>
              <w:left w:val="nil"/>
              <w:bottom w:val="nil"/>
              <w:right w:val="nil"/>
            </w:tcBorders>
          </w:tcPr>
          <w:p w:rsidR="00183AE8" w:rsidRPr="00FD5008" w:rsidRDefault="00183AE8" w:rsidP="00DA1909">
            <w:pPr>
              <w:spacing w:before="38"/>
            </w:pPr>
            <w:r w:rsidRPr="00FD5008">
              <w:t>Uppdragsverksamhet</w:t>
            </w:r>
          </w:p>
        </w:tc>
        <w:tc>
          <w:tcPr>
            <w:tcW w:w="907" w:type="dxa"/>
            <w:tcBorders>
              <w:top w:val="nil"/>
              <w:left w:val="nil"/>
              <w:bottom w:val="nil"/>
              <w:right w:val="nil"/>
            </w:tcBorders>
          </w:tcPr>
          <w:p w:rsidR="00183AE8" w:rsidRPr="00FD5008" w:rsidRDefault="00183AE8" w:rsidP="00DA1909">
            <w:pPr>
              <w:jc w:val="right"/>
              <w:rPr>
                <w:szCs w:val="19"/>
              </w:rPr>
            </w:pPr>
          </w:p>
        </w:tc>
        <w:tc>
          <w:tcPr>
            <w:tcW w:w="907" w:type="dxa"/>
            <w:tcBorders>
              <w:top w:val="nil"/>
              <w:left w:val="nil"/>
              <w:bottom w:val="nil"/>
              <w:right w:val="nil"/>
            </w:tcBorders>
          </w:tcPr>
          <w:p w:rsidR="00183AE8" w:rsidRPr="00FD5008" w:rsidRDefault="00183AE8" w:rsidP="00DA1909">
            <w:pPr>
              <w:jc w:val="right"/>
              <w:rPr>
                <w:szCs w:val="19"/>
              </w:rPr>
            </w:pPr>
            <w:r w:rsidRPr="00FD5008">
              <w:rPr>
                <w:szCs w:val="19"/>
              </w:rPr>
              <w:t> </w:t>
            </w:r>
          </w:p>
        </w:tc>
      </w:tr>
      <w:tr w:rsidR="00183AE8" w:rsidRPr="00FD5008" w:rsidTr="00DA1909">
        <w:tblPrEx>
          <w:tblCellMar>
            <w:top w:w="0" w:type="dxa"/>
            <w:bottom w:w="0" w:type="dxa"/>
          </w:tblCellMar>
        </w:tblPrEx>
        <w:tc>
          <w:tcPr>
            <w:tcW w:w="792" w:type="dxa"/>
            <w:tcBorders>
              <w:top w:val="nil"/>
              <w:bottom w:val="nil"/>
              <w:right w:val="nil"/>
            </w:tcBorders>
          </w:tcPr>
          <w:p w:rsidR="00183AE8" w:rsidRPr="00FD5008" w:rsidRDefault="00183AE8" w:rsidP="00DA1909">
            <w:pPr>
              <w:spacing w:before="38"/>
            </w:pPr>
          </w:p>
        </w:tc>
        <w:tc>
          <w:tcPr>
            <w:tcW w:w="3600" w:type="dxa"/>
            <w:tcBorders>
              <w:top w:val="nil"/>
              <w:left w:val="nil"/>
              <w:bottom w:val="nil"/>
              <w:right w:val="nil"/>
            </w:tcBorders>
          </w:tcPr>
          <w:p w:rsidR="00183AE8" w:rsidRPr="00FD5008" w:rsidRDefault="00183AE8" w:rsidP="00DA1909">
            <w:pPr>
              <w:spacing w:before="38"/>
            </w:pPr>
            <w:r w:rsidRPr="00FD5008">
              <w:t xml:space="preserve">– internationella uppdrag </w:t>
            </w:r>
          </w:p>
        </w:tc>
        <w:tc>
          <w:tcPr>
            <w:tcW w:w="907" w:type="dxa"/>
            <w:tcBorders>
              <w:top w:val="nil"/>
              <w:left w:val="nil"/>
              <w:bottom w:val="nil"/>
              <w:right w:val="nil"/>
            </w:tcBorders>
          </w:tcPr>
          <w:p w:rsidR="00183AE8" w:rsidRPr="00FD5008" w:rsidRDefault="00183AE8" w:rsidP="00DA1909">
            <w:pPr>
              <w:jc w:val="right"/>
              <w:rPr>
                <w:szCs w:val="19"/>
              </w:rPr>
            </w:pPr>
            <w:r w:rsidRPr="00FD5008">
              <w:rPr>
                <w:szCs w:val="19"/>
              </w:rPr>
              <w:t>435</w:t>
            </w:r>
          </w:p>
        </w:tc>
        <w:tc>
          <w:tcPr>
            <w:tcW w:w="907" w:type="dxa"/>
            <w:tcBorders>
              <w:top w:val="nil"/>
              <w:left w:val="nil"/>
              <w:bottom w:val="nil"/>
              <w:right w:val="nil"/>
            </w:tcBorders>
          </w:tcPr>
          <w:p w:rsidR="00183AE8" w:rsidRPr="00FD5008" w:rsidRDefault="00183AE8" w:rsidP="00DA1909">
            <w:pPr>
              <w:jc w:val="right"/>
              <w:rPr>
                <w:szCs w:val="19"/>
              </w:rPr>
            </w:pPr>
            <w:r w:rsidRPr="00FD5008">
              <w:rPr>
                <w:szCs w:val="19"/>
              </w:rPr>
              <w:t>262</w:t>
            </w:r>
          </w:p>
        </w:tc>
      </w:tr>
      <w:tr w:rsidR="00183AE8" w:rsidRPr="00FD5008" w:rsidTr="00DA1909">
        <w:tblPrEx>
          <w:tblCellMar>
            <w:top w:w="0" w:type="dxa"/>
            <w:bottom w:w="0" w:type="dxa"/>
          </w:tblCellMar>
        </w:tblPrEx>
        <w:tc>
          <w:tcPr>
            <w:tcW w:w="792" w:type="dxa"/>
            <w:tcBorders>
              <w:top w:val="nil"/>
              <w:bottom w:val="nil"/>
              <w:right w:val="nil"/>
            </w:tcBorders>
          </w:tcPr>
          <w:p w:rsidR="00183AE8" w:rsidRPr="00FD5008" w:rsidRDefault="00183AE8" w:rsidP="00DA1909">
            <w:pPr>
              <w:spacing w:before="38"/>
            </w:pPr>
          </w:p>
        </w:tc>
        <w:tc>
          <w:tcPr>
            <w:tcW w:w="3600" w:type="dxa"/>
            <w:tcBorders>
              <w:top w:val="nil"/>
              <w:left w:val="nil"/>
              <w:bottom w:val="nil"/>
              <w:right w:val="nil"/>
            </w:tcBorders>
          </w:tcPr>
          <w:p w:rsidR="00183AE8" w:rsidRPr="00FD5008" w:rsidRDefault="00183AE8" w:rsidP="00DA1909">
            <w:pPr>
              <w:spacing w:before="38"/>
            </w:pPr>
            <w:r w:rsidRPr="00FD5008">
              <w:t>Periodiseringsdifferenser</w:t>
            </w:r>
          </w:p>
        </w:tc>
        <w:tc>
          <w:tcPr>
            <w:tcW w:w="907" w:type="dxa"/>
            <w:tcBorders>
              <w:top w:val="nil"/>
              <w:left w:val="nil"/>
              <w:bottom w:val="nil"/>
              <w:right w:val="nil"/>
            </w:tcBorders>
          </w:tcPr>
          <w:p w:rsidR="00183AE8" w:rsidRPr="00FD5008" w:rsidRDefault="00183AE8" w:rsidP="00DA1909">
            <w:pPr>
              <w:jc w:val="right"/>
              <w:rPr>
                <w:szCs w:val="19"/>
              </w:rPr>
            </w:pPr>
          </w:p>
        </w:tc>
        <w:tc>
          <w:tcPr>
            <w:tcW w:w="907" w:type="dxa"/>
            <w:tcBorders>
              <w:top w:val="nil"/>
              <w:left w:val="nil"/>
              <w:bottom w:val="nil"/>
              <w:right w:val="nil"/>
            </w:tcBorders>
          </w:tcPr>
          <w:p w:rsidR="00183AE8" w:rsidRPr="00FD5008" w:rsidRDefault="00183AE8" w:rsidP="00DA1909">
            <w:pPr>
              <w:jc w:val="right"/>
              <w:rPr>
                <w:szCs w:val="19"/>
              </w:rPr>
            </w:pPr>
          </w:p>
        </w:tc>
      </w:tr>
      <w:tr w:rsidR="00183AE8" w:rsidRPr="00FD5008" w:rsidTr="00DA1909">
        <w:tblPrEx>
          <w:tblCellMar>
            <w:top w:w="0" w:type="dxa"/>
            <w:bottom w:w="0" w:type="dxa"/>
          </w:tblCellMar>
        </w:tblPrEx>
        <w:tc>
          <w:tcPr>
            <w:tcW w:w="792" w:type="dxa"/>
            <w:tcBorders>
              <w:top w:val="nil"/>
              <w:bottom w:val="nil"/>
              <w:right w:val="nil"/>
            </w:tcBorders>
          </w:tcPr>
          <w:p w:rsidR="00183AE8" w:rsidRPr="00FD5008" w:rsidRDefault="00183AE8" w:rsidP="00DA1909">
            <w:pPr>
              <w:spacing w:before="38"/>
            </w:pPr>
          </w:p>
        </w:tc>
        <w:tc>
          <w:tcPr>
            <w:tcW w:w="3600" w:type="dxa"/>
            <w:tcBorders>
              <w:top w:val="nil"/>
              <w:left w:val="nil"/>
              <w:bottom w:val="nil"/>
              <w:right w:val="nil"/>
            </w:tcBorders>
          </w:tcPr>
          <w:p w:rsidR="00183AE8" w:rsidRPr="00FD5008" w:rsidRDefault="00183AE8" w:rsidP="00DA1909">
            <w:pPr>
              <w:spacing w:before="38"/>
            </w:pPr>
            <w:r w:rsidRPr="00FD5008">
              <w:t>– driftverksamhet</w:t>
            </w:r>
          </w:p>
        </w:tc>
        <w:tc>
          <w:tcPr>
            <w:tcW w:w="907" w:type="dxa"/>
            <w:tcBorders>
              <w:top w:val="nil"/>
              <w:left w:val="nil"/>
              <w:bottom w:val="nil"/>
              <w:right w:val="nil"/>
            </w:tcBorders>
          </w:tcPr>
          <w:p w:rsidR="00183AE8" w:rsidRPr="00FD5008" w:rsidRDefault="00183AE8" w:rsidP="00DA1909">
            <w:pPr>
              <w:jc w:val="right"/>
              <w:rPr>
                <w:szCs w:val="19"/>
              </w:rPr>
            </w:pPr>
            <w:r w:rsidRPr="00FD5008">
              <w:rPr>
                <w:szCs w:val="19"/>
              </w:rPr>
              <w:t>–13 676</w:t>
            </w:r>
          </w:p>
        </w:tc>
        <w:tc>
          <w:tcPr>
            <w:tcW w:w="907" w:type="dxa"/>
            <w:tcBorders>
              <w:top w:val="nil"/>
              <w:left w:val="nil"/>
              <w:bottom w:val="nil"/>
              <w:right w:val="nil"/>
            </w:tcBorders>
          </w:tcPr>
          <w:p w:rsidR="00183AE8" w:rsidRPr="00FD5008" w:rsidRDefault="00183AE8" w:rsidP="00DA1909">
            <w:pPr>
              <w:jc w:val="right"/>
              <w:rPr>
                <w:szCs w:val="19"/>
              </w:rPr>
            </w:pPr>
            <w:r w:rsidRPr="00FD5008">
              <w:rPr>
                <w:szCs w:val="19"/>
              </w:rPr>
              <w:t>–1 661</w:t>
            </w:r>
          </w:p>
        </w:tc>
      </w:tr>
      <w:tr w:rsidR="00183AE8" w:rsidRPr="00FD5008" w:rsidTr="00DA1909">
        <w:tblPrEx>
          <w:tblCellMar>
            <w:top w:w="0" w:type="dxa"/>
            <w:bottom w:w="0" w:type="dxa"/>
          </w:tblCellMar>
        </w:tblPrEx>
        <w:tc>
          <w:tcPr>
            <w:tcW w:w="792" w:type="dxa"/>
            <w:tcBorders>
              <w:top w:val="nil"/>
              <w:bottom w:val="nil"/>
              <w:right w:val="nil"/>
            </w:tcBorders>
          </w:tcPr>
          <w:p w:rsidR="00183AE8" w:rsidRPr="00FD5008" w:rsidRDefault="00183AE8" w:rsidP="00DA1909">
            <w:pPr>
              <w:spacing w:before="38"/>
            </w:pPr>
          </w:p>
        </w:tc>
        <w:tc>
          <w:tcPr>
            <w:tcW w:w="3600" w:type="dxa"/>
            <w:tcBorders>
              <w:top w:val="nil"/>
              <w:left w:val="nil"/>
              <w:bottom w:val="nil"/>
              <w:right w:val="nil"/>
            </w:tcBorders>
          </w:tcPr>
          <w:p w:rsidR="00183AE8" w:rsidRPr="00FD5008" w:rsidRDefault="00183AE8" w:rsidP="00DA1909">
            <w:pPr>
              <w:spacing w:before="38"/>
            </w:pPr>
            <w:r w:rsidRPr="00FD5008">
              <w:t>– uppbördsverksamhet</w:t>
            </w:r>
          </w:p>
        </w:tc>
        <w:tc>
          <w:tcPr>
            <w:tcW w:w="907" w:type="dxa"/>
            <w:tcBorders>
              <w:top w:val="nil"/>
              <w:left w:val="nil"/>
              <w:bottom w:val="nil"/>
              <w:right w:val="nil"/>
            </w:tcBorders>
          </w:tcPr>
          <w:p w:rsidR="00183AE8" w:rsidRPr="00FD5008" w:rsidRDefault="00183AE8" w:rsidP="00DA1909">
            <w:pPr>
              <w:jc w:val="right"/>
              <w:rPr>
                <w:szCs w:val="19"/>
              </w:rPr>
            </w:pPr>
            <w:r w:rsidRPr="00FD5008">
              <w:rPr>
                <w:szCs w:val="19"/>
              </w:rPr>
              <w:t>1 214</w:t>
            </w:r>
          </w:p>
        </w:tc>
        <w:tc>
          <w:tcPr>
            <w:tcW w:w="907" w:type="dxa"/>
            <w:tcBorders>
              <w:top w:val="nil"/>
              <w:left w:val="nil"/>
              <w:bottom w:val="nil"/>
              <w:right w:val="nil"/>
            </w:tcBorders>
          </w:tcPr>
          <w:p w:rsidR="00183AE8" w:rsidRPr="00FD5008" w:rsidRDefault="00183AE8" w:rsidP="00DA1909">
            <w:pPr>
              <w:jc w:val="right"/>
              <w:rPr>
                <w:szCs w:val="19"/>
              </w:rPr>
            </w:pPr>
            <w:r w:rsidRPr="00FD5008">
              <w:rPr>
                <w:szCs w:val="19"/>
              </w:rPr>
              <w:t>635</w:t>
            </w:r>
          </w:p>
        </w:tc>
      </w:tr>
      <w:tr w:rsidR="00183AE8" w:rsidRPr="00FD5008" w:rsidTr="00DA1909">
        <w:tblPrEx>
          <w:tblCellMar>
            <w:top w:w="0" w:type="dxa"/>
            <w:bottom w:w="0" w:type="dxa"/>
          </w:tblCellMar>
        </w:tblPrEx>
        <w:tc>
          <w:tcPr>
            <w:tcW w:w="792" w:type="dxa"/>
            <w:tcBorders>
              <w:top w:val="nil"/>
              <w:bottom w:val="nil"/>
              <w:right w:val="nil"/>
            </w:tcBorders>
          </w:tcPr>
          <w:p w:rsidR="00183AE8" w:rsidRPr="00FD5008" w:rsidRDefault="00183AE8" w:rsidP="00DA1909">
            <w:pPr>
              <w:spacing w:before="38"/>
              <w:rPr>
                <w:i/>
              </w:rPr>
            </w:pPr>
          </w:p>
        </w:tc>
        <w:tc>
          <w:tcPr>
            <w:tcW w:w="3600" w:type="dxa"/>
            <w:tcBorders>
              <w:top w:val="nil"/>
              <w:left w:val="nil"/>
              <w:bottom w:val="nil"/>
              <w:right w:val="nil"/>
            </w:tcBorders>
          </w:tcPr>
          <w:p w:rsidR="00183AE8" w:rsidRPr="00FD5008" w:rsidRDefault="00183AE8" w:rsidP="00DA1909">
            <w:pPr>
              <w:spacing w:before="38"/>
            </w:pPr>
            <w:r w:rsidRPr="00FD5008">
              <w:t>– projekt finansierat med balans</w:t>
            </w:r>
            <w:r w:rsidRPr="00FD5008">
              <w:t>e</w:t>
            </w:r>
            <w:r w:rsidRPr="00FD5008">
              <w:t>rat kapital</w:t>
            </w:r>
          </w:p>
          <w:p w:rsidR="00183AE8" w:rsidRPr="00FD5008" w:rsidRDefault="00183AE8" w:rsidP="00DA1909">
            <w:pPr>
              <w:pStyle w:val="Normaltindrag"/>
              <w:ind w:firstLine="0"/>
            </w:pPr>
          </w:p>
        </w:tc>
        <w:tc>
          <w:tcPr>
            <w:tcW w:w="907" w:type="dxa"/>
            <w:tcBorders>
              <w:top w:val="nil"/>
              <w:left w:val="nil"/>
              <w:bottom w:val="nil"/>
              <w:right w:val="nil"/>
            </w:tcBorders>
          </w:tcPr>
          <w:p w:rsidR="00183AE8" w:rsidRPr="00FD5008" w:rsidRDefault="00B932F3" w:rsidP="00DA1909">
            <w:pPr>
              <w:jc w:val="right"/>
              <w:rPr>
                <w:bCs/>
                <w:szCs w:val="19"/>
              </w:rPr>
            </w:pPr>
            <w:r w:rsidRPr="00FD5008">
              <w:rPr>
                <w:bCs/>
                <w:szCs w:val="19"/>
              </w:rPr>
              <w:t>–</w:t>
            </w:r>
            <w:r w:rsidR="00183AE8" w:rsidRPr="00FD5008">
              <w:rPr>
                <w:bCs/>
                <w:szCs w:val="19"/>
              </w:rPr>
              <w:t>278</w:t>
            </w:r>
          </w:p>
        </w:tc>
        <w:tc>
          <w:tcPr>
            <w:tcW w:w="907" w:type="dxa"/>
            <w:tcBorders>
              <w:top w:val="nil"/>
              <w:left w:val="nil"/>
              <w:bottom w:val="nil"/>
              <w:right w:val="nil"/>
            </w:tcBorders>
          </w:tcPr>
          <w:p w:rsidR="00183AE8" w:rsidRPr="00FD5008" w:rsidRDefault="00B932F3" w:rsidP="00DA1909">
            <w:pPr>
              <w:jc w:val="right"/>
              <w:rPr>
                <w:b/>
                <w:bCs/>
                <w:i/>
                <w:szCs w:val="19"/>
              </w:rPr>
            </w:pPr>
            <w:r w:rsidRPr="00FD5008">
              <w:rPr>
                <w:b/>
                <w:bCs/>
                <w:i/>
                <w:szCs w:val="19"/>
              </w:rPr>
              <w:t>–</w:t>
            </w:r>
          </w:p>
        </w:tc>
      </w:tr>
      <w:tr w:rsidR="00183AE8" w:rsidRPr="00FD5008" w:rsidTr="00DA1909">
        <w:tblPrEx>
          <w:tblCellMar>
            <w:top w:w="0" w:type="dxa"/>
            <w:bottom w:w="0" w:type="dxa"/>
          </w:tblCellMar>
        </w:tblPrEx>
        <w:tc>
          <w:tcPr>
            <w:tcW w:w="792" w:type="dxa"/>
            <w:tcBorders>
              <w:top w:val="nil"/>
              <w:bottom w:val="nil"/>
              <w:right w:val="nil"/>
            </w:tcBorders>
          </w:tcPr>
          <w:p w:rsidR="00183AE8" w:rsidRPr="00FD5008" w:rsidRDefault="00183AE8" w:rsidP="00DA1909">
            <w:pPr>
              <w:spacing w:before="38"/>
              <w:rPr>
                <w:i/>
              </w:rPr>
            </w:pPr>
          </w:p>
        </w:tc>
        <w:tc>
          <w:tcPr>
            <w:tcW w:w="3600" w:type="dxa"/>
            <w:tcBorders>
              <w:top w:val="nil"/>
              <w:left w:val="nil"/>
              <w:bottom w:val="nil"/>
              <w:right w:val="nil"/>
            </w:tcBorders>
          </w:tcPr>
          <w:p w:rsidR="00183AE8" w:rsidRPr="00FD5008" w:rsidRDefault="00183AE8" w:rsidP="00DA1909">
            <w:pPr>
              <w:spacing w:before="38"/>
              <w:rPr>
                <w:b/>
                <w:i/>
              </w:rPr>
            </w:pPr>
            <w:r w:rsidRPr="00FD5008">
              <w:rPr>
                <w:b/>
                <w:i/>
              </w:rPr>
              <w:t>Summa</w:t>
            </w:r>
          </w:p>
        </w:tc>
        <w:tc>
          <w:tcPr>
            <w:tcW w:w="907" w:type="dxa"/>
            <w:tcBorders>
              <w:top w:val="nil"/>
              <w:left w:val="nil"/>
              <w:bottom w:val="nil"/>
              <w:right w:val="nil"/>
            </w:tcBorders>
          </w:tcPr>
          <w:p w:rsidR="00183AE8" w:rsidRPr="00FD5008" w:rsidRDefault="00183AE8" w:rsidP="00DA1909">
            <w:pPr>
              <w:jc w:val="right"/>
              <w:rPr>
                <w:b/>
                <w:bCs/>
                <w:i/>
                <w:szCs w:val="19"/>
              </w:rPr>
            </w:pPr>
            <w:r w:rsidRPr="00FD5008">
              <w:rPr>
                <w:b/>
                <w:bCs/>
                <w:i/>
                <w:szCs w:val="19"/>
              </w:rPr>
              <w:t>–12 305</w:t>
            </w:r>
          </w:p>
        </w:tc>
        <w:tc>
          <w:tcPr>
            <w:tcW w:w="907" w:type="dxa"/>
            <w:tcBorders>
              <w:top w:val="nil"/>
              <w:left w:val="nil"/>
              <w:bottom w:val="nil"/>
              <w:right w:val="nil"/>
            </w:tcBorders>
          </w:tcPr>
          <w:p w:rsidR="00183AE8" w:rsidRPr="00FD5008" w:rsidRDefault="00183AE8" w:rsidP="00DA1909">
            <w:pPr>
              <w:jc w:val="right"/>
              <w:rPr>
                <w:b/>
                <w:bCs/>
                <w:i/>
                <w:szCs w:val="19"/>
              </w:rPr>
            </w:pPr>
            <w:r w:rsidRPr="00FD5008">
              <w:rPr>
                <w:b/>
                <w:bCs/>
                <w:i/>
                <w:szCs w:val="19"/>
              </w:rPr>
              <w:t>–764</w:t>
            </w:r>
          </w:p>
        </w:tc>
      </w:tr>
      <w:tr w:rsidR="00183AE8" w:rsidRPr="00FD5008" w:rsidTr="00DA1909">
        <w:tblPrEx>
          <w:tblCellMar>
            <w:top w:w="0" w:type="dxa"/>
            <w:bottom w:w="0" w:type="dxa"/>
          </w:tblCellMar>
        </w:tblPrEx>
        <w:tc>
          <w:tcPr>
            <w:tcW w:w="792" w:type="dxa"/>
            <w:tcBorders>
              <w:top w:val="nil"/>
              <w:bottom w:val="nil"/>
              <w:right w:val="nil"/>
            </w:tcBorders>
          </w:tcPr>
          <w:p w:rsidR="00183AE8" w:rsidRPr="00FD5008" w:rsidRDefault="00183AE8" w:rsidP="00DA1909">
            <w:pPr>
              <w:spacing w:before="38"/>
              <w:rPr>
                <w:i/>
              </w:rPr>
            </w:pPr>
          </w:p>
        </w:tc>
        <w:tc>
          <w:tcPr>
            <w:tcW w:w="5414" w:type="dxa"/>
            <w:gridSpan w:val="3"/>
            <w:tcBorders>
              <w:top w:val="nil"/>
              <w:left w:val="nil"/>
              <w:bottom w:val="nil"/>
              <w:right w:val="nil"/>
            </w:tcBorders>
          </w:tcPr>
          <w:p w:rsidR="00183AE8" w:rsidRPr="00FD5008" w:rsidRDefault="00183AE8" w:rsidP="00DA1909">
            <w:pPr>
              <w:spacing w:before="38"/>
              <w:rPr>
                <w:b/>
                <w:i/>
              </w:rPr>
            </w:pPr>
            <w:r w:rsidRPr="00FD5008">
              <w:t>Kapitalförändringen visar dels ett överskott i den i</w:t>
            </w:r>
            <w:r w:rsidRPr="00FD5008">
              <w:t>n</w:t>
            </w:r>
            <w:r w:rsidRPr="00FD5008">
              <w:t>ternationella uppdragsverksamheten, dels en periodis</w:t>
            </w:r>
            <w:r w:rsidRPr="00FD5008">
              <w:t>e</w:t>
            </w:r>
            <w:r w:rsidRPr="00FD5008">
              <w:t>ringsdifferens mellan de kostnader/intäkter som Riksrevisionen redovisar och de utgi</w:t>
            </w:r>
            <w:r w:rsidRPr="00FD5008">
              <w:t>f</w:t>
            </w:r>
            <w:r w:rsidRPr="00FD5008">
              <w:t>ter/inkomster som avräknats statsbudg</w:t>
            </w:r>
            <w:r w:rsidRPr="00FD5008">
              <w:t>e</w:t>
            </w:r>
            <w:r w:rsidRPr="00FD5008">
              <w:t>ten.</w:t>
            </w:r>
          </w:p>
        </w:tc>
      </w:tr>
    </w:tbl>
    <w:p w:rsidR="00183AE8" w:rsidRPr="00FD5008" w:rsidRDefault="00183AE8" w:rsidP="00906FAA">
      <w:pPr>
        <w:pStyle w:val="R4"/>
        <w:rPr>
          <w:lang w:eastAsia="en-US"/>
        </w:rPr>
      </w:pPr>
      <w:bookmarkStart w:id="185" w:name="_Toc190535516"/>
      <w:bookmarkStart w:id="186" w:name="_Toc190762633"/>
      <w:r w:rsidRPr="00FD5008">
        <w:rPr>
          <w:lang w:eastAsia="en-US"/>
        </w:rPr>
        <w:t>Balansräkning</w:t>
      </w:r>
      <w:bookmarkEnd w:id="185"/>
      <w:bookmarkEnd w:id="186"/>
    </w:p>
    <w:p w:rsidR="00183AE8" w:rsidRPr="00FD5008" w:rsidRDefault="00183AE8" w:rsidP="00183AE8">
      <w:pPr>
        <w:pStyle w:val="Normaltindrag"/>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183AE8" w:rsidRPr="00FD5008" w:rsidTr="00DA1909">
        <w:tblPrEx>
          <w:tblCellMar>
            <w:top w:w="0" w:type="dxa"/>
            <w:bottom w:w="0" w:type="dxa"/>
          </w:tblCellMar>
        </w:tblPrEx>
        <w:tc>
          <w:tcPr>
            <w:tcW w:w="794" w:type="dxa"/>
          </w:tcPr>
          <w:p w:rsidR="00183AE8" w:rsidRPr="00FD5008" w:rsidRDefault="00183AE8" w:rsidP="00DA1909">
            <w:pPr>
              <w:rPr>
                <w:b/>
              </w:rPr>
            </w:pPr>
            <w:r w:rsidRPr="00FD5008">
              <w:rPr>
                <w:b/>
              </w:rPr>
              <w:t>Not 7</w:t>
            </w:r>
          </w:p>
        </w:tc>
        <w:tc>
          <w:tcPr>
            <w:tcW w:w="3600" w:type="dxa"/>
          </w:tcPr>
          <w:p w:rsidR="00183AE8" w:rsidRPr="00FD5008" w:rsidRDefault="00183AE8" w:rsidP="00DA1909">
            <w:pPr>
              <w:jc w:val="left"/>
              <w:rPr>
                <w:b/>
              </w:rPr>
            </w:pPr>
            <w:r w:rsidRPr="00FD5008">
              <w:rPr>
                <w:b/>
              </w:rPr>
              <w:t>Balanserade utgifter för utvec</w:t>
            </w:r>
            <w:r w:rsidRPr="00FD5008">
              <w:rPr>
                <w:b/>
              </w:rPr>
              <w:t>k</w:t>
            </w:r>
            <w:r w:rsidRPr="00FD5008">
              <w:rPr>
                <w:b/>
              </w:rPr>
              <w:t>ling</w:t>
            </w:r>
          </w:p>
        </w:tc>
        <w:tc>
          <w:tcPr>
            <w:tcW w:w="907" w:type="dxa"/>
          </w:tcPr>
          <w:p w:rsidR="00183AE8" w:rsidRPr="00FD5008" w:rsidRDefault="00183AE8" w:rsidP="00DA1909">
            <w:pPr>
              <w:jc w:val="right"/>
              <w:rPr>
                <w:b/>
              </w:rPr>
            </w:pPr>
            <w:r w:rsidRPr="00FD5008">
              <w:rPr>
                <w:b/>
              </w:rPr>
              <w:t>2007</w:t>
            </w:r>
          </w:p>
        </w:tc>
        <w:tc>
          <w:tcPr>
            <w:tcW w:w="907" w:type="dxa"/>
          </w:tcPr>
          <w:p w:rsidR="00183AE8" w:rsidRPr="00FD5008" w:rsidRDefault="00183AE8" w:rsidP="00DA1909">
            <w:pPr>
              <w:jc w:val="right"/>
              <w:rPr>
                <w:b/>
              </w:rPr>
            </w:pPr>
            <w:r w:rsidRPr="00FD5008">
              <w:rPr>
                <w:b/>
              </w:rPr>
              <w:t>2006</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Ingående anskaffningsvärde</w:t>
            </w:r>
          </w:p>
        </w:tc>
        <w:tc>
          <w:tcPr>
            <w:tcW w:w="907" w:type="dxa"/>
          </w:tcPr>
          <w:p w:rsidR="00183AE8" w:rsidRPr="00FD5008" w:rsidRDefault="00183AE8" w:rsidP="00DA1909">
            <w:pPr>
              <w:jc w:val="right"/>
            </w:pPr>
            <w:r w:rsidRPr="00FD5008">
              <w:t>17 445</w:t>
            </w:r>
          </w:p>
        </w:tc>
        <w:tc>
          <w:tcPr>
            <w:tcW w:w="907" w:type="dxa"/>
          </w:tcPr>
          <w:p w:rsidR="00183AE8" w:rsidRPr="00FD5008" w:rsidRDefault="00183AE8" w:rsidP="00DA1909">
            <w:pPr>
              <w:jc w:val="right"/>
            </w:pPr>
            <w:r w:rsidRPr="00FD5008">
              <w:t>17 445</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Årets anskaffningar</w:t>
            </w:r>
          </w:p>
        </w:tc>
        <w:tc>
          <w:tcPr>
            <w:tcW w:w="907" w:type="dxa"/>
          </w:tcPr>
          <w:p w:rsidR="00183AE8" w:rsidRPr="00FD5008" w:rsidRDefault="00183AE8" w:rsidP="00DA1909">
            <w:pPr>
              <w:jc w:val="right"/>
            </w:pPr>
            <w:r w:rsidRPr="00FD5008">
              <w:t>1 055</w:t>
            </w:r>
          </w:p>
        </w:tc>
        <w:tc>
          <w:tcPr>
            <w:tcW w:w="907" w:type="dxa"/>
          </w:tcPr>
          <w:p w:rsidR="00183AE8" w:rsidRPr="00FD5008" w:rsidRDefault="00183AE8" w:rsidP="00DA1909">
            <w:pPr>
              <w:jc w:val="right"/>
              <w:rPr>
                <w:b/>
              </w:rPr>
            </w:pP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pPr>
              <w:rPr>
                <w:b/>
              </w:rPr>
            </w:pPr>
            <w:r w:rsidRPr="00FD5008">
              <w:rPr>
                <w:b/>
              </w:rPr>
              <w:t xml:space="preserve">Utgående anskaffningsvärde </w:t>
            </w:r>
          </w:p>
        </w:tc>
        <w:tc>
          <w:tcPr>
            <w:tcW w:w="907" w:type="dxa"/>
          </w:tcPr>
          <w:p w:rsidR="00183AE8" w:rsidRPr="00FD5008" w:rsidRDefault="00183AE8" w:rsidP="00DA1909">
            <w:pPr>
              <w:jc w:val="right"/>
              <w:rPr>
                <w:b/>
              </w:rPr>
            </w:pPr>
            <w:r w:rsidRPr="00FD5008">
              <w:rPr>
                <w:b/>
              </w:rPr>
              <w:t>18 500</w:t>
            </w:r>
          </w:p>
        </w:tc>
        <w:tc>
          <w:tcPr>
            <w:tcW w:w="907" w:type="dxa"/>
          </w:tcPr>
          <w:p w:rsidR="00183AE8" w:rsidRPr="00FD5008" w:rsidRDefault="00183AE8" w:rsidP="00DA1909">
            <w:pPr>
              <w:jc w:val="right"/>
              <w:rPr>
                <w:b/>
              </w:rPr>
            </w:pPr>
            <w:r w:rsidRPr="00FD5008">
              <w:rPr>
                <w:b/>
              </w:rPr>
              <w:t>17 445</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Ingående ackumulerade avskri</w:t>
            </w:r>
            <w:r w:rsidRPr="00FD5008">
              <w:t>v</w:t>
            </w:r>
            <w:r w:rsidRPr="00FD5008">
              <w:t>ningar</w:t>
            </w:r>
          </w:p>
        </w:tc>
        <w:tc>
          <w:tcPr>
            <w:tcW w:w="907" w:type="dxa"/>
          </w:tcPr>
          <w:p w:rsidR="00183AE8" w:rsidRPr="00FD5008" w:rsidRDefault="00183AE8" w:rsidP="00DA1909">
            <w:pPr>
              <w:jc w:val="right"/>
            </w:pPr>
            <w:r w:rsidRPr="00FD5008">
              <w:t>–17 445</w:t>
            </w:r>
          </w:p>
        </w:tc>
        <w:tc>
          <w:tcPr>
            <w:tcW w:w="907" w:type="dxa"/>
          </w:tcPr>
          <w:p w:rsidR="00183AE8" w:rsidRPr="00FD5008" w:rsidRDefault="00183AE8" w:rsidP="00DA1909">
            <w:pPr>
              <w:jc w:val="right"/>
            </w:pPr>
            <w:r w:rsidRPr="00FD5008">
              <w:t>–13 341</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Årets avskrivningar</w:t>
            </w:r>
          </w:p>
        </w:tc>
        <w:tc>
          <w:tcPr>
            <w:tcW w:w="907" w:type="dxa"/>
          </w:tcPr>
          <w:p w:rsidR="00183AE8" w:rsidRPr="00FD5008" w:rsidRDefault="00183AE8" w:rsidP="00DA1909">
            <w:pPr>
              <w:jc w:val="right"/>
            </w:pPr>
            <w:r w:rsidRPr="00FD5008">
              <w:t>–176</w:t>
            </w:r>
          </w:p>
        </w:tc>
        <w:tc>
          <w:tcPr>
            <w:tcW w:w="907" w:type="dxa"/>
          </w:tcPr>
          <w:p w:rsidR="00183AE8" w:rsidRPr="00FD5008" w:rsidRDefault="00B932F3" w:rsidP="00DA1909">
            <w:pPr>
              <w:jc w:val="right"/>
            </w:pPr>
            <w:r w:rsidRPr="00FD5008">
              <w:t>–</w:t>
            </w:r>
            <w:r w:rsidR="00183AE8" w:rsidRPr="00FD5008">
              <w:t>4 104</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pPr>
              <w:rPr>
                <w:b/>
              </w:rPr>
            </w:pPr>
            <w:r w:rsidRPr="00FD5008">
              <w:rPr>
                <w:b/>
              </w:rPr>
              <w:t>Utgående ackumulerade avskri</w:t>
            </w:r>
            <w:r w:rsidRPr="00FD5008">
              <w:rPr>
                <w:b/>
              </w:rPr>
              <w:t>v</w:t>
            </w:r>
            <w:r w:rsidRPr="00FD5008">
              <w:rPr>
                <w:b/>
              </w:rPr>
              <w:t>ningar</w:t>
            </w:r>
          </w:p>
        </w:tc>
        <w:tc>
          <w:tcPr>
            <w:tcW w:w="907" w:type="dxa"/>
          </w:tcPr>
          <w:p w:rsidR="00183AE8" w:rsidRPr="00FD5008" w:rsidRDefault="00183AE8" w:rsidP="00DA1909">
            <w:pPr>
              <w:jc w:val="right"/>
              <w:rPr>
                <w:b/>
              </w:rPr>
            </w:pPr>
            <w:r w:rsidRPr="00FD5008">
              <w:rPr>
                <w:b/>
              </w:rPr>
              <w:t>–17 621</w:t>
            </w:r>
          </w:p>
        </w:tc>
        <w:tc>
          <w:tcPr>
            <w:tcW w:w="907" w:type="dxa"/>
          </w:tcPr>
          <w:p w:rsidR="00183AE8" w:rsidRPr="00FD5008" w:rsidRDefault="00183AE8" w:rsidP="00DA1909">
            <w:pPr>
              <w:jc w:val="right"/>
              <w:rPr>
                <w:b/>
              </w:rPr>
            </w:pPr>
            <w:r w:rsidRPr="00FD5008">
              <w:rPr>
                <w:b/>
              </w:rPr>
              <w:t>–17 445</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rPr>
                <w:i/>
              </w:rPr>
            </w:pPr>
          </w:p>
        </w:tc>
        <w:tc>
          <w:tcPr>
            <w:tcW w:w="3600" w:type="dxa"/>
          </w:tcPr>
          <w:p w:rsidR="00183AE8" w:rsidRPr="00FD5008" w:rsidRDefault="00183AE8" w:rsidP="00DA1909">
            <w:pPr>
              <w:rPr>
                <w:b/>
                <w:i/>
              </w:rPr>
            </w:pPr>
            <w:r w:rsidRPr="00FD5008">
              <w:rPr>
                <w:b/>
                <w:i/>
              </w:rPr>
              <w:t>Summa</w:t>
            </w:r>
          </w:p>
        </w:tc>
        <w:tc>
          <w:tcPr>
            <w:tcW w:w="907" w:type="dxa"/>
          </w:tcPr>
          <w:p w:rsidR="00183AE8" w:rsidRPr="00FD5008" w:rsidRDefault="00183AE8" w:rsidP="00DA1909">
            <w:pPr>
              <w:jc w:val="right"/>
              <w:rPr>
                <w:b/>
                <w:i/>
              </w:rPr>
            </w:pPr>
            <w:r w:rsidRPr="00FD5008">
              <w:rPr>
                <w:b/>
                <w:i/>
              </w:rPr>
              <w:t>879</w:t>
            </w:r>
          </w:p>
        </w:tc>
        <w:tc>
          <w:tcPr>
            <w:tcW w:w="907" w:type="dxa"/>
          </w:tcPr>
          <w:p w:rsidR="00183AE8" w:rsidRPr="00FD5008" w:rsidRDefault="00183AE8" w:rsidP="00DA1909">
            <w:pPr>
              <w:jc w:val="right"/>
              <w:rPr>
                <w:b/>
                <w:i/>
              </w:rPr>
            </w:pPr>
            <w:r w:rsidRPr="00FD5008">
              <w:rPr>
                <w:b/>
                <w:i/>
              </w:rPr>
              <w:t>0</w:t>
            </w:r>
          </w:p>
        </w:tc>
      </w:tr>
    </w:tbl>
    <w:p w:rsidR="00183AE8" w:rsidRPr="00FD5008" w:rsidRDefault="00183AE8" w:rsidP="00183AE8"/>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183AE8" w:rsidRPr="00FD5008" w:rsidTr="00DA1909">
        <w:tblPrEx>
          <w:tblCellMar>
            <w:top w:w="0" w:type="dxa"/>
            <w:bottom w:w="0" w:type="dxa"/>
          </w:tblCellMar>
        </w:tblPrEx>
        <w:tc>
          <w:tcPr>
            <w:tcW w:w="794" w:type="dxa"/>
          </w:tcPr>
          <w:p w:rsidR="00183AE8" w:rsidRPr="00FD5008" w:rsidRDefault="00183AE8" w:rsidP="00DA1909">
            <w:pPr>
              <w:rPr>
                <w:b/>
              </w:rPr>
            </w:pPr>
            <w:r w:rsidRPr="00FD5008">
              <w:rPr>
                <w:b/>
              </w:rPr>
              <w:t>Not 8</w:t>
            </w:r>
          </w:p>
        </w:tc>
        <w:tc>
          <w:tcPr>
            <w:tcW w:w="3600" w:type="dxa"/>
          </w:tcPr>
          <w:p w:rsidR="00183AE8" w:rsidRPr="00FD5008" w:rsidRDefault="00183AE8" w:rsidP="00DA1909">
            <w:pPr>
              <w:jc w:val="left"/>
              <w:rPr>
                <w:b/>
              </w:rPr>
            </w:pPr>
            <w:r w:rsidRPr="00FD5008">
              <w:rPr>
                <w:b/>
              </w:rPr>
              <w:t>Rättigheter och andra immateriella a</w:t>
            </w:r>
            <w:r w:rsidRPr="00FD5008">
              <w:rPr>
                <w:b/>
              </w:rPr>
              <w:t>n</w:t>
            </w:r>
            <w:r w:rsidRPr="00FD5008">
              <w:rPr>
                <w:b/>
              </w:rPr>
              <w:t>läggningstil</w:t>
            </w:r>
            <w:r w:rsidRPr="00FD5008">
              <w:rPr>
                <w:b/>
              </w:rPr>
              <w:t>l</w:t>
            </w:r>
            <w:r w:rsidRPr="00FD5008">
              <w:rPr>
                <w:b/>
              </w:rPr>
              <w:t>gångar</w:t>
            </w:r>
          </w:p>
        </w:tc>
        <w:tc>
          <w:tcPr>
            <w:tcW w:w="907" w:type="dxa"/>
          </w:tcPr>
          <w:p w:rsidR="00183AE8" w:rsidRPr="00FD5008" w:rsidRDefault="00183AE8" w:rsidP="00DA1909">
            <w:pPr>
              <w:jc w:val="right"/>
              <w:rPr>
                <w:b/>
              </w:rPr>
            </w:pPr>
            <w:r w:rsidRPr="00FD5008">
              <w:rPr>
                <w:b/>
              </w:rPr>
              <w:t>2007</w:t>
            </w:r>
          </w:p>
        </w:tc>
        <w:tc>
          <w:tcPr>
            <w:tcW w:w="907" w:type="dxa"/>
          </w:tcPr>
          <w:p w:rsidR="00183AE8" w:rsidRPr="00FD5008" w:rsidRDefault="00183AE8" w:rsidP="00DA1909">
            <w:pPr>
              <w:jc w:val="right"/>
              <w:rPr>
                <w:b/>
              </w:rPr>
            </w:pPr>
            <w:r w:rsidRPr="00FD5008">
              <w:rPr>
                <w:b/>
              </w:rPr>
              <w:t>2006</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Ingående anskaffningsvärde</w:t>
            </w:r>
          </w:p>
        </w:tc>
        <w:tc>
          <w:tcPr>
            <w:tcW w:w="907" w:type="dxa"/>
          </w:tcPr>
          <w:p w:rsidR="00183AE8" w:rsidRPr="00FD5008" w:rsidRDefault="00183AE8" w:rsidP="00DA1909">
            <w:pPr>
              <w:jc w:val="right"/>
            </w:pPr>
            <w:r w:rsidRPr="00FD5008">
              <w:t>1 704</w:t>
            </w:r>
          </w:p>
        </w:tc>
        <w:tc>
          <w:tcPr>
            <w:tcW w:w="907" w:type="dxa"/>
          </w:tcPr>
          <w:p w:rsidR="00183AE8" w:rsidRPr="00FD5008" w:rsidRDefault="00183AE8" w:rsidP="00DA1909">
            <w:pPr>
              <w:jc w:val="right"/>
            </w:pPr>
            <w:r w:rsidRPr="00FD5008">
              <w:t>1 663</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Årets anskaffningar</w:t>
            </w:r>
          </w:p>
        </w:tc>
        <w:tc>
          <w:tcPr>
            <w:tcW w:w="907" w:type="dxa"/>
          </w:tcPr>
          <w:p w:rsidR="00183AE8" w:rsidRPr="00FD5008" w:rsidRDefault="00183AE8" w:rsidP="00DA1909">
            <w:r w:rsidRPr="00FD5008">
              <w:t xml:space="preserve">          173</w:t>
            </w:r>
          </w:p>
        </w:tc>
        <w:tc>
          <w:tcPr>
            <w:tcW w:w="907" w:type="dxa"/>
          </w:tcPr>
          <w:p w:rsidR="00183AE8" w:rsidRPr="00FD5008" w:rsidRDefault="00183AE8" w:rsidP="00DA1909">
            <w:pPr>
              <w:pStyle w:val="Normaltindrag"/>
              <w:spacing w:before="62"/>
            </w:pPr>
            <w:r w:rsidRPr="00FD5008">
              <w:t xml:space="preserve">       41  </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pPr>
              <w:rPr>
                <w:b/>
              </w:rPr>
            </w:pPr>
            <w:r w:rsidRPr="00FD5008">
              <w:rPr>
                <w:b/>
              </w:rPr>
              <w:t>Utgående anskaffningsvärde</w:t>
            </w:r>
          </w:p>
        </w:tc>
        <w:tc>
          <w:tcPr>
            <w:tcW w:w="907" w:type="dxa"/>
          </w:tcPr>
          <w:p w:rsidR="00183AE8" w:rsidRPr="00FD5008" w:rsidRDefault="00183AE8" w:rsidP="00DA1909">
            <w:pPr>
              <w:jc w:val="right"/>
              <w:rPr>
                <w:b/>
              </w:rPr>
            </w:pPr>
            <w:r w:rsidRPr="00FD5008">
              <w:rPr>
                <w:b/>
              </w:rPr>
              <w:t>1 877</w:t>
            </w:r>
          </w:p>
        </w:tc>
        <w:tc>
          <w:tcPr>
            <w:tcW w:w="907" w:type="dxa"/>
          </w:tcPr>
          <w:p w:rsidR="00183AE8" w:rsidRPr="00FD5008" w:rsidRDefault="00183AE8" w:rsidP="00DA1909">
            <w:pPr>
              <w:jc w:val="right"/>
              <w:rPr>
                <w:b/>
              </w:rPr>
            </w:pPr>
            <w:r w:rsidRPr="00FD5008">
              <w:rPr>
                <w:b/>
              </w:rPr>
              <w:t>1 704</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Ingående ackumulerade avskri</w:t>
            </w:r>
            <w:r w:rsidRPr="00FD5008">
              <w:t>v</w:t>
            </w:r>
            <w:r w:rsidRPr="00FD5008">
              <w:t>ningar</w:t>
            </w:r>
          </w:p>
        </w:tc>
        <w:tc>
          <w:tcPr>
            <w:tcW w:w="907" w:type="dxa"/>
          </w:tcPr>
          <w:p w:rsidR="00183AE8" w:rsidRPr="00FD5008" w:rsidRDefault="00183AE8" w:rsidP="00DA1909">
            <w:pPr>
              <w:jc w:val="right"/>
            </w:pPr>
            <w:r w:rsidRPr="00FD5008">
              <w:t>–1 318</w:t>
            </w:r>
          </w:p>
        </w:tc>
        <w:tc>
          <w:tcPr>
            <w:tcW w:w="907" w:type="dxa"/>
          </w:tcPr>
          <w:p w:rsidR="00183AE8" w:rsidRPr="00FD5008" w:rsidRDefault="00183AE8" w:rsidP="00DA1909">
            <w:pPr>
              <w:jc w:val="right"/>
            </w:pPr>
            <w:r w:rsidRPr="00FD5008">
              <w:t>–1 000</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Årets avskrivningar</w:t>
            </w:r>
          </w:p>
        </w:tc>
        <w:tc>
          <w:tcPr>
            <w:tcW w:w="907" w:type="dxa"/>
          </w:tcPr>
          <w:p w:rsidR="00183AE8" w:rsidRPr="00FD5008" w:rsidRDefault="00183AE8" w:rsidP="00DA1909">
            <w:pPr>
              <w:jc w:val="right"/>
            </w:pPr>
            <w:r w:rsidRPr="00FD5008">
              <w:t>–261</w:t>
            </w:r>
          </w:p>
        </w:tc>
        <w:tc>
          <w:tcPr>
            <w:tcW w:w="907" w:type="dxa"/>
          </w:tcPr>
          <w:p w:rsidR="00183AE8" w:rsidRPr="00FD5008" w:rsidRDefault="00183AE8" w:rsidP="00DA1909">
            <w:pPr>
              <w:jc w:val="right"/>
            </w:pPr>
            <w:r w:rsidRPr="00FD5008">
              <w:t>–318</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pPr>
              <w:rPr>
                <w:b/>
              </w:rPr>
            </w:pPr>
            <w:r w:rsidRPr="00FD5008">
              <w:rPr>
                <w:b/>
              </w:rPr>
              <w:t>Utgående ackumulerade avskri</w:t>
            </w:r>
            <w:r w:rsidRPr="00FD5008">
              <w:rPr>
                <w:b/>
              </w:rPr>
              <w:t>v</w:t>
            </w:r>
            <w:r w:rsidRPr="00FD5008">
              <w:rPr>
                <w:b/>
              </w:rPr>
              <w:t>ningar</w:t>
            </w:r>
          </w:p>
        </w:tc>
        <w:tc>
          <w:tcPr>
            <w:tcW w:w="907" w:type="dxa"/>
          </w:tcPr>
          <w:p w:rsidR="00183AE8" w:rsidRPr="00FD5008" w:rsidRDefault="00183AE8" w:rsidP="00DA1909">
            <w:pPr>
              <w:jc w:val="right"/>
              <w:rPr>
                <w:b/>
              </w:rPr>
            </w:pPr>
            <w:r w:rsidRPr="00FD5008">
              <w:rPr>
                <w:b/>
              </w:rPr>
              <w:t>–1 579</w:t>
            </w:r>
          </w:p>
        </w:tc>
        <w:tc>
          <w:tcPr>
            <w:tcW w:w="907" w:type="dxa"/>
          </w:tcPr>
          <w:p w:rsidR="00183AE8" w:rsidRPr="00FD5008" w:rsidRDefault="00183AE8" w:rsidP="00DA1909">
            <w:pPr>
              <w:jc w:val="right"/>
              <w:rPr>
                <w:b/>
              </w:rPr>
            </w:pPr>
            <w:r w:rsidRPr="00FD5008">
              <w:rPr>
                <w:b/>
              </w:rPr>
              <w:t>–1 318</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pPr>
              <w:rPr>
                <w:b/>
                <w:i/>
              </w:rPr>
            </w:pPr>
            <w:r w:rsidRPr="00FD5008">
              <w:rPr>
                <w:b/>
                <w:i/>
              </w:rPr>
              <w:t>Summa</w:t>
            </w:r>
          </w:p>
        </w:tc>
        <w:tc>
          <w:tcPr>
            <w:tcW w:w="907" w:type="dxa"/>
          </w:tcPr>
          <w:p w:rsidR="00183AE8" w:rsidRPr="00FD5008" w:rsidRDefault="00183AE8" w:rsidP="00DA1909">
            <w:pPr>
              <w:jc w:val="right"/>
              <w:rPr>
                <w:b/>
                <w:i/>
              </w:rPr>
            </w:pPr>
            <w:r w:rsidRPr="00FD5008">
              <w:rPr>
                <w:b/>
                <w:i/>
              </w:rPr>
              <w:t>298</w:t>
            </w:r>
          </w:p>
        </w:tc>
        <w:tc>
          <w:tcPr>
            <w:tcW w:w="907" w:type="dxa"/>
          </w:tcPr>
          <w:p w:rsidR="00183AE8" w:rsidRPr="00FD5008" w:rsidRDefault="00183AE8" w:rsidP="00DA1909">
            <w:pPr>
              <w:jc w:val="right"/>
              <w:rPr>
                <w:b/>
                <w:i/>
              </w:rPr>
            </w:pPr>
            <w:r w:rsidRPr="00FD5008">
              <w:rPr>
                <w:b/>
                <w:i/>
              </w:rPr>
              <w:t>386</w:t>
            </w:r>
          </w:p>
        </w:tc>
      </w:tr>
    </w:tbl>
    <w:p w:rsidR="00183AE8" w:rsidRPr="00FD5008" w:rsidRDefault="00183AE8" w:rsidP="00183AE8">
      <w:pPr>
        <w:pStyle w:val="Normaltindrag"/>
      </w:pPr>
    </w:p>
    <w:p w:rsidR="00183AE8" w:rsidRPr="00FD5008" w:rsidRDefault="00183AE8" w:rsidP="00183AE8">
      <w:pPr>
        <w:pStyle w:val="Normaltindrag"/>
      </w:pPr>
      <w:r w:rsidRPr="00FD5008">
        <w:br w:type="page"/>
      </w: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183AE8" w:rsidRPr="00FD5008" w:rsidTr="00DA1909">
        <w:tblPrEx>
          <w:tblCellMar>
            <w:top w:w="0" w:type="dxa"/>
            <w:bottom w:w="0" w:type="dxa"/>
          </w:tblCellMar>
        </w:tblPrEx>
        <w:tc>
          <w:tcPr>
            <w:tcW w:w="794" w:type="dxa"/>
          </w:tcPr>
          <w:p w:rsidR="00183AE8" w:rsidRPr="00FD5008" w:rsidRDefault="00183AE8" w:rsidP="00DA1909">
            <w:pPr>
              <w:rPr>
                <w:b/>
              </w:rPr>
            </w:pPr>
            <w:r w:rsidRPr="00FD5008">
              <w:rPr>
                <w:b/>
              </w:rPr>
              <w:t>Not 9</w:t>
            </w:r>
          </w:p>
        </w:tc>
        <w:tc>
          <w:tcPr>
            <w:tcW w:w="3600" w:type="dxa"/>
          </w:tcPr>
          <w:p w:rsidR="00183AE8" w:rsidRPr="00FD5008" w:rsidRDefault="00183AE8" w:rsidP="00DA1909">
            <w:pPr>
              <w:rPr>
                <w:b/>
              </w:rPr>
            </w:pPr>
            <w:r w:rsidRPr="00FD5008">
              <w:rPr>
                <w:b/>
              </w:rPr>
              <w:t>Förbättringsutgifter på annans fastighet</w:t>
            </w:r>
          </w:p>
        </w:tc>
        <w:tc>
          <w:tcPr>
            <w:tcW w:w="907" w:type="dxa"/>
          </w:tcPr>
          <w:p w:rsidR="00183AE8" w:rsidRPr="00FD5008" w:rsidRDefault="00183AE8" w:rsidP="00DA1909">
            <w:pPr>
              <w:jc w:val="right"/>
              <w:rPr>
                <w:b/>
              </w:rPr>
            </w:pPr>
            <w:r w:rsidRPr="00FD5008">
              <w:rPr>
                <w:b/>
              </w:rPr>
              <w:t>2007</w:t>
            </w:r>
          </w:p>
        </w:tc>
        <w:tc>
          <w:tcPr>
            <w:tcW w:w="907" w:type="dxa"/>
          </w:tcPr>
          <w:p w:rsidR="00183AE8" w:rsidRPr="00FD5008" w:rsidRDefault="00183AE8" w:rsidP="00DA1909">
            <w:pPr>
              <w:jc w:val="right"/>
              <w:rPr>
                <w:b/>
              </w:rPr>
            </w:pPr>
            <w:r w:rsidRPr="00FD5008">
              <w:rPr>
                <w:b/>
              </w:rPr>
              <w:t>2006</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Ingående anskaffningsvärde</w:t>
            </w:r>
          </w:p>
        </w:tc>
        <w:tc>
          <w:tcPr>
            <w:tcW w:w="907" w:type="dxa"/>
          </w:tcPr>
          <w:p w:rsidR="00183AE8" w:rsidRPr="00FD5008" w:rsidRDefault="00183AE8" w:rsidP="00DA1909">
            <w:pPr>
              <w:jc w:val="right"/>
            </w:pPr>
            <w:r w:rsidRPr="00FD5008">
              <w:t>15 411</w:t>
            </w:r>
          </w:p>
        </w:tc>
        <w:tc>
          <w:tcPr>
            <w:tcW w:w="907" w:type="dxa"/>
          </w:tcPr>
          <w:p w:rsidR="00183AE8" w:rsidRPr="00FD5008" w:rsidRDefault="00183AE8" w:rsidP="00DA1909">
            <w:pPr>
              <w:jc w:val="right"/>
            </w:pPr>
            <w:r w:rsidRPr="00FD5008">
              <w:t>15 395</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Årets anskaffning</w:t>
            </w:r>
          </w:p>
        </w:tc>
        <w:tc>
          <w:tcPr>
            <w:tcW w:w="907" w:type="dxa"/>
          </w:tcPr>
          <w:p w:rsidR="00183AE8" w:rsidRPr="00FD5008" w:rsidRDefault="00183AE8" w:rsidP="00DA1909">
            <w:pPr>
              <w:jc w:val="right"/>
            </w:pPr>
            <w:r w:rsidRPr="00FD5008">
              <w:t>0</w:t>
            </w:r>
          </w:p>
        </w:tc>
        <w:tc>
          <w:tcPr>
            <w:tcW w:w="907" w:type="dxa"/>
          </w:tcPr>
          <w:p w:rsidR="00183AE8" w:rsidRPr="00FD5008" w:rsidRDefault="00183AE8" w:rsidP="00DA1909">
            <w:pPr>
              <w:jc w:val="right"/>
            </w:pPr>
            <w:r w:rsidRPr="00FD5008">
              <w:t>16</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pPr>
              <w:rPr>
                <w:b/>
              </w:rPr>
            </w:pPr>
            <w:r w:rsidRPr="00FD5008">
              <w:rPr>
                <w:b/>
              </w:rPr>
              <w:t>Utgående anskaffningsvärde</w:t>
            </w:r>
          </w:p>
        </w:tc>
        <w:tc>
          <w:tcPr>
            <w:tcW w:w="907" w:type="dxa"/>
          </w:tcPr>
          <w:p w:rsidR="00183AE8" w:rsidRPr="00FD5008" w:rsidRDefault="00183AE8" w:rsidP="00DA1909">
            <w:pPr>
              <w:jc w:val="right"/>
              <w:rPr>
                <w:b/>
              </w:rPr>
            </w:pPr>
            <w:r w:rsidRPr="00FD5008">
              <w:rPr>
                <w:b/>
              </w:rPr>
              <w:t>15 411</w:t>
            </w:r>
          </w:p>
        </w:tc>
        <w:tc>
          <w:tcPr>
            <w:tcW w:w="907" w:type="dxa"/>
          </w:tcPr>
          <w:p w:rsidR="00183AE8" w:rsidRPr="00FD5008" w:rsidRDefault="00183AE8" w:rsidP="00DA1909">
            <w:pPr>
              <w:jc w:val="right"/>
              <w:rPr>
                <w:b/>
              </w:rPr>
            </w:pPr>
            <w:r w:rsidRPr="00FD5008">
              <w:rPr>
                <w:b/>
              </w:rPr>
              <w:t>15 411</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Ingående ackumulerade avskri</w:t>
            </w:r>
            <w:r w:rsidRPr="00FD5008">
              <w:t>v</w:t>
            </w:r>
            <w:r w:rsidRPr="00FD5008">
              <w:t>ningar</w:t>
            </w:r>
          </w:p>
        </w:tc>
        <w:tc>
          <w:tcPr>
            <w:tcW w:w="907" w:type="dxa"/>
          </w:tcPr>
          <w:p w:rsidR="00183AE8" w:rsidRPr="00FD5008" w:rsidRDefault="00183AE8" w:rsidP="00DA1909">
            <w:pPr>
              <w:jc w:val="right"/>
            </w:pPr>
            <w:r w:rsidRPr="00FD5008">
              <w:t>–9 837</w:t>
            </w:r>
          </w:p>
        </w:tc>
        <w:tc>
          <w:tcPr>
            <w:tcW w:w="907" w:type="dxa"/>
          </w:tcPr>
          <w:p w:rsidR="00183AE8" w:rsidRPr="00FD5008" w:rsidRDefault="00183AE8" w:rsidP="00DA1909">
            <w:pPr>
              <w:jc w:val="right"/>
            </w:pPr>
            <w:r w:rsidRPr="00FD5008">
              <w:t>–6 726</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Årets avskrivningar</w:t>
            </w:r>
          </w:p>
        </w:tc>
        <w:tc>
          <w:tcPr>
            <w:tcW w:w="907" w:type="dxa"/>
          </w:tcPr>
          <w:p w:rsidR="00183AE8" w:rsidRPr="00FD5008" w:rsidRDefault="00183AE8" w:rsidP="00DA1909">
            <w:pPr>
              <w:jc w:val="right"/>
            </w:pPr>
            <w:r w:rsidRPr="00FD5008">
              <w:t>–3 114</w:t>
            </w:r>
          </w:p>
        </w:tc>
        <w:tc>
          <w:tcPr>
            <w:tcW w:w="907" w:type="dxa"/>
          </w:tcPr>
          <w:p w:rsidR="00183AE8" w:rsidRPr="00FD5008" w:rsidRDefault="00183AE8" w:rsidP="00DA1909">
            <w:pPr>
              <w:jc w:val="right"/>
            </w:pPr>
            <w:r w:rsidRPr="00FD5008">
              <w:t>–3 111</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pPr>
              <w:rPr>
                <w:b/>
              </w:rPr>
            </w:pPr>
            <w:r w:rsidRPr="00FD5008">
              <w:rPr>
                <w:b/>
              </w:rPr>
              <w:t>Utgående ackumulerade avskri</w:t>
            </w:r>
            <w:r w:rsidRPr="00FD5008">
              <w:rPr>
                <w:b/>
              </w:rPr>
              <w:t>v</w:t>
            </w:r>
            <w:r w:rsidRPr="00FD5008">
              <w:rPr>
                <w:b/>
              </w:rPr>
              <w:t>ningar</w:t>
            </w:r>
          </w:p>
        </w:tc>
        <w:tc>
          <w:tcPr>
            <w:tcW w:w="907" w:type="dxa"/>
          </w:tcPr>
          <w:p w:rsidR="00183AE8" w:rsidRPr="00FD5008" w:rsidRDefault="00183AE8" w:rsidP="00DA1909">
            <w:pPr>
              <w:jc w:val="right"/>
              <w:rPr>
                <w:b/>
              </w:rPr>
            </w:pPr>
            <w:r w:rsidRPr="00FD5008">
              <w:rPr>
                <w:b/>
              </w:rPr>
              <w:t>–12 951</w:t>
            </w:r>
          </w:p>
        </w:tc>
        <w:tc>
          <w:tcPr>
            <w:tcW w:w="907" w:type="dxa"/>
          </w:tcPr>
          <w:p w:rsidR="00183AE8" w:rsidRPr="00FD5008" w:rsidRDefault="00183AE8" w:rsidP="00DA1909">
            <w:pPr>
              <w:jc w:val="right"/>
              <w:rPr>
                <w:b/>
              </w:rPr>
            </w:pPr>
            <w:r w:rsidRPr="00FD5008">
              <w:rPr>
                <w:b/>
              </w:rPr>
              <w:t>–9 837</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pPr>
              <w:rPr>
                <w:b/>
                <w:i/>
              </w:rPr>
            </w:pPr>
            <w:r w:rsidRPr="00FD5008">
              <w:rPr>
                <w:b/>
                <w:i/>
              </w:rPr>
              <w:t>Summa</w:t>
            </w:r>
          </w:p>
        </w:tc>
        <w:tc>
          <w:tcPr>
            <w:tcW w:w="907" w:type="dxa"/>
          </w:tcPr>
          <w:p w:rsidR="00183AE8" w:rsidRPr="00FD5008" w:rsidRDefault="00183AE8" w:rsidP="00DA1909">
            <w:pPr>
              <w:jc w:val="right"/>
              <w:rPr>
                <w:b/>
                <w:i/>
              </w:rPr>
            </w:pPr>
            <w:r w:rsidRPr="00FD5008">
              <w:rPr>
                <w:b/>
                <w:i/>
              </w:rPr>
              <w:t>2 460</w:t>
            </w:r>
          </w:p>
        </w:tc>
        <w:tc>
          <w:tcPr>
            <w:tcW w:w="907" w:type="dxa"/>
          </w:tcPr>
          <w:p w:rsidR="00183AE8" w:rsidRPr="00FD5008" w:rsidRDefault="00183AE8" w:rsidP="00DA1909">
            <w:pPr>
              <w:jc w:val="right"/>
              <w:rPr>
                <w:b/>
                <w:i/>
              </w:rPr>
            </w:pPr>
            <w:r w:rsidRPr="00FD5008">
              <w:rPr>
                <w:b/>
                <w:i/>
              </w:rPr>
              <w:t>5 574</w:t>
            </w:r>
          </w:p>
        </w:tc>
      </w:tr>
    </w:tbl>
    <w:p w:rsidR="00183AE8" w:rsidRPr="00FD5008" w:rsidRDefault="00183AE8" w:rsidP="00183AE8"/>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183AE8" w:rsidRPr="00FD5008" w:rsidTr="00DA1909">
        <w:tblPrEx>
          <w:tblCellMar>
            <w:top w:w="0" w:type="dxa"/>
            <w:bottom w:w="0" w:type="dxa"/>
          </w:tblCellMar>
        </w:tblPrEx>
        <w:tc>
          <w:tcPr>
            <w:tcW w:w="794" w:type="dxa"/>
          </w:tcPr>
          <w:p w:rsidR="00183AE8" w:rsidRPr="00FD5008" w:rsidRDefault="00183AE8" w:rsidP="00DA1909">
            <w:pPr>
              <w:rPr>
                <w:b/>
              </w:rPr>
            </w:pPr>
            <w:r w:rsidRPr="00FD5008">
              <w:br w:type="page"/>
            </w:r>
            <w:r w:rsidRPr="00FD5008">
              <w:rPr>
                <w:b/>
              </w:rPr>
              <w:t>Not 10</w:t>
            </w:r>
          </w:p>
        </w:tc>
        <w:tc>
          <w:tcPr>
            <w:tcW w:w="3600" w:type="dxa"/>
          </w:tcPr>
          <w:p w:rsidR="00183AE8" w:rsidRPr="00FD5008" w:rsidRDefault="00183AE8" w:rsidP="00DA1909">
            <w:pPr>
              <w:rPr>
                <w:b/>
              </w:rPr>
            </w:pPr>
            <w:r w:rsidRPr="00FD5008">
              <w:rPr>
                <w:b/>
              </w:rPr>
              <w:t>Maskiner, inventarier, installati</w:t>
            </w:r>
            <w:r w:rsidRPr="00FD5008">
              <w:rPr>
                <w:b/>
              </w:rPr>
              <w:t>o</w:t>
            </w:r>
            <w:r w:rsidRPr="00FD5008">
              <w:rPr>
                <w:b/>
              </w:rPr>
              <w:t>ner m.m.</w:t>
            </w:r>
          </w:p>
        </w:tc>
        <w:tc>
          <w:tcPr>
            <w:tcW w:w="907" w:type="dxa"/>
          </w:tcPr>
          <w:p w:rsidR="00183AE8" w:rsidRPr="00FD5008" w:rsidRDefault="00183AE8" w:rsidP="00DA1909">
            <w:pPr>
              <w:jc w:val="right"/>
              <w:rPr>
                <w:b/>
              </w:rPr>
            </w:pPr>
            <w:r w:rsidRPr="00FD5008">
              <w:rPr>
                <w:b/>
              </w:rPr>
              <w:t>2007</w:t>
            </w:r>
          </w:p>
        </w:tc>
        <w:tc>
          <w:tcPr>
            <w:tcW w:w="907" w:type="dxa"/>
          </w:tcPr>
          <w:p w:rsidR="00183AE8" w:rsidRPr="00FD5008" w:rsidRDefault="00183AE8" w:rsidP="00DA1909">
            <w:pPr>
              <w:jc w:val="center"/>
              <w:rPr>
                <w:b/>
              </w:rPr>
            </w:pPr>
            <w:r w:rsidRPr="00FD5008">
              <w:rPr>
                <w:b/>
              </w:rPr>
              <w:t xml:space="preserve">   2006</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Ingående anskaffningsvärde</w:t>
            </w:r>
          </w:p>
        </w:tc>
        <w:tc>
          <w:tcPr>
            <w:tcW w:w="907" w:type="dxa"/>
          </w:tcPr>
          <w:p w:rsidR="00183AE8" w:rsidRPr="00FD5008" w:rsidRDefault="00183AE8" w:rsidP="00DA1909">
            <w:pPr>
              <w:jc w:val="right"/>
            </w:pPr>
            <w:r w:rsidRPr="00FD5008">
              <w:t>25 682</w:t>
            </w:r>
          </w:p>
        </w:tc>
        <w:tc>
          <w:tcPr>
            <w:tcW w:w="907" w:type="dxa"/>
          </w:tcPr>
          <w:p w:rsidR="00183AE8" w:rsidRPr="00FD5008" w:rsidRDefault="00183AE8" w:rsidP="00DA1909">
            <w:pPr>
              <w:jc w:val="right"/>
            </w:pPr>
            <w:r w:rsidRPr="00FD5008">
              <w:t>25 936</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Årets anskaffning</w:t>
            </w:r>
          </w:p>
        </w:tc>
        <w:tc>
          <w:tcPr>
            <w:tcW w:w="907" w:type="dxa"/>
          </w:tcPr>
          <w:p w:rsidR="00183AE8" w:rsidRPr="00FD5008" w:rsidRDefault="00183AE8" w:rsidP="00DA1909">
            <w:pPr>
              <w:jc w:val="right"/>
            </w:pPr>
            <w:r w:rsidRPr="00FD5008">
              <w:t xml:space="preserve">1 923 </w:t>
            </w:r>
          </w:p>
        </w:tc>
        <w:tc>
          <w:tcPr>
            <w:tcW w:w="907" w:type="dxa"/>
          </w:tcPr>
          <w:p w:rsidR="00183AE8" w:rsidRPr="00FD5008" w:rsidRDefault="00183AE8" w:rsidP="00DA1909">
            <w:pPr>
              <w:jc w:val="right"/>
            </w:pPr>
            <w:r w:rsidRPr="00FD5008">
              <w:t>1 009</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Avyttringar</w:t>
            </w:r>
          </w:p>
        </w:tc>
        <w:tc>
          <w:tcPr>
            <w:tcW w:w="907" w:type="dxa"/>
          </w:tcPr>
          <w:p w:rsidR="00183AE8" w:rsidRPr="00FD5008" w:rsidRDefault="00183AE8" w:rsidP="00DA1909">
            <w:pPr>
              <w:jc w:val="right"/>
            </w:pPr>
            <w:r w:rsidRPr="00FD5008">
              <w:t>–592</w:t>
            </w:r>
          </w:p>
        </w:tc>
        <w:tc>
          <w:tcPr>
            <w:tcW w:w="907" w:type="dxa"/>
          </w:tcPr>
          <w:p w:rsidR="00183AE8" w:rsidRPr="00FD5008" w:rsidRDefault="00183AE8" w:rsidP="00DA1909">
            <w:pPr>
              <w:jc w:val="right"/>
            </w:pPr>
            <w:r w:rsidRPr="00FD5008">
              <w:t>–1 263</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pPr>
              <w:rPr>
                <w:b/>
              </w:rPr>
            </w:pPr>
            <w:r w:rsidRPr="00FD5008">
              <w:rPr>
                <w:b/>
              </w:rPr>
              <w:t>Utgående anskaffningsvärde</w:t>
            </w:r>
          </w:p>
        </w:tc>
        <w:tc>
          <w:tcPr>
            <w:tcW w:w="907" w:type="dxa"/>
          </w:tcPr>
          <w:p w:rsidR="00183AE8" w:rsidRPr="00FD5008" w:rsidRDefault="00183AE8" w:rsidP="00DA1909">
            <w:pPr>
              <w:jc w:val="right"/>
              <w:rPr>
                <w:b/>
              </w:rPr>
            </w:pPr>
            <w:r w:rsidRPr="00FD5008">
              <w:rPr>
                <w:b/>
              </w:rPr>
              <w:t>27 013</w:t>
            </w:r>
          </w:p>
        </w:tc>
        <w:tc>
          <w:tcPr>
            <w:tcW w:w="907" w:type="dxa"/>
          </w:tcPr>
          <w:p w:rsidR="00183AE8" w:rsidRPr="00FD5008" w:rsidRDefault="00183AE8" w:rsidP="00DA1909">
            <w:pPr>
              <w:jc w:val="right"/>
              <w:rPr>
                <w:b/>
              </w:rPr>
            </w:pPr>
            <w:r w:rsidRPr="00FD5008">
              <w:rPr>
                <w:b/>
              </w:rPr>
              <w:t>25 682</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Ingående ackumulerade avskri</w:t>
            </w:r>
            <w:r w:rsidRPr="00FD5008">
              <w:t>v</w:t>
            </w:r>
            <w:r w:rsidRPr="00FD5008">
              <w:t>ningar</w:t>
            </w:r>
          </w:p>
        </w:tc>
        <w:tc>
          <w:tcPr>
            <w:tcW w:w="907" w:type="dxa"/>
          </w:tcPr>
          <w:p w:rsidR="00183AE8" w:rsidRPr="00FD5008" w:rsidRDefault="00183AE8" w:rsidP="00DA1909">
            <w:pPr>
              <w:jc w:val="right"/>
            </w:pPr>
            <w:r w:rsidRPr="00FD5008">
              <w:t>–14 648</w:t>
            </w:r>
          </w:p>
        </w:tc>
        <w:tc>
          <w:tcPr>
            <w:tcW w:w="907" w:type="dxa"/>
          </w:tcPr>
          <w:p w:rsidR="00183AE8" w:rsidRPr="00FD5008" w:rsidRDefault="00183AE8" w:rsidP="00DA1909">
            <w:pPr>
              <w:jc w:val="right"/>
            </w:pPr>
            <w:r w:rsidRPr="00FD5008">
              <w:t>–10 880</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Årets avskrivningar</w:t>
            </w:r>
          </w:p>
        </w:tc>
        <w:tc>
          <w:tcPr>
            <w:tcW w:w="907" w:type="dxa"/>
          </w:tcPr>
          <w:p w:rsidR="00183AE8" w:rsidRPr="00FD5008" w:rsidRDefault="00183AE8" w:rsidP="00DA1909">
            <w:pPr>
              <w:jc w:val="right"/>
            </w:pPr>
            <w:r w:rsidRPr="00FD5008">
              <w:t>–4 292</w:t>
            </w:r>
          </w:p>
        </w:tc>
        <w:tc>
          <w:tcPr>
            <w:tcW w:w="907" w:type="dxa"/>
          </w:tcPr>
          <w:p w:rsidR="00183AE8" w:rsidRPr="00FD5008" w:rsidRDefault="00183AE8" w:rsidP="00DA1909">
            <w:pPr>
              <w:jc w:val="right"/>
            </w:pPr>
            <w:r w:rsidRPr="00FD5008">
              <w:t>–4 901</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Avyttring</w:t>
            </w:r>
          </w:p>
        </w:tc>
        <w:tc>
          <w:tcPr>
            <w:tcW w:w="907" w:type="dxa"/>
          </w:tcPr>
          <w:p w:rsidR="00183AE8" w:rsidRPr="00FD5008" w:rsidRDefault="00183AE8" w:rsidP="00DA1909">
            <w:pPr>
              <w:jc w:val="right"/>
            </w:pPr>
            <w:r w:rsidRPr="00FD5008">
              <w:t>518</w:t>
            </w:r>
          </w:p>
        </w:tc>
        <w:tc>
          <w:tcPr>
            <w:tcW w:w="907" w:type="dxa"/>
          </w:tcPr>
          <w:p w:rsidR="00183AE8" w:rsidRPr="00FD5008" w:rsidRDefault="00183AE8" w:rsidP="00DA1909">
            <w:pPr>
              <w:jc w:val="right"/>
            </w:pPr>
            <w:r w:rsidRPr="00FD5008">
              <w:t>1 132</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pPr>
              <w:rPr>
                <w:b/>
              </w:rPr>
            </w:pPr>
            <w:r w:rsidRPr="00FD5008">
              <w:rPr>
                <w:b/>
              </w:rPr>
              <w:t>Utgående ackumulerade avskri</w:t>
            </w:r>
            <w:r w:rsidRPr="00FD5008">
              <w:rPr>
                <w:b/>
              </w:rPr>
              <w:t>v</w:t>
            </w:r>
            <w:r w:rsidRPr="00FD5008">
              <w:rPr>
                <w:b/>
              </w:rPr>
              <w:t>ningar</w:t>
            </w:r>
          </w:p>
        </w:tc>
        <w:tc>
          <w:tcPr>
            <w:tcW w:w="907" w:type="dxa"/>
          </w:tcPr>
          <w:p w:rsidR="00183AE8" w:rsidRPr="00FD5008" w:rsidRDefault="00183AE8" w:rsidP="00DA1909">
            <w:pPr>
              <w:jc w:val="right"/>
              <w:rPr>
                <w:b/>
              </w:rPr>
            </w:pPr>
            <w:r w:rsidRPr="00FD5008">
              <w:rPr>
                <w:b/>
              </w:rPr>
              <w:t>–18 422</w:t>
            </w:r>
          </w:p>
        </w:tc>
        <w:tc>
          <w:tcPr>
            <w:tcW w:w="907" w:type="dxa"/>
          </w:tcPr>
          <w:p w:rsidR="00183AE8" w:rsidRPr="00FD5008" w:rsidRDefault="00183AE8" w:rsidP="00DA1909">
            <w:pPr>
              <w:jc w:val="right"/>
              <w:rPr>
                <w:b/>
              </w:rPr>
            </w:pPr>
            <w:r w:rsidRPr="00FD5008">
              <w:rPr>
                <w:b/>
              </w:rPr>
              <w:t>–14 649</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pPr>
              <w:rPr>
                <w:b/>
                <w:i/>
              </w:rPr>
            </w:pPr>
            <w:r w:rsidRPr="00FD5008">
              <w:rPr>
                <w:b/>
                <w:i/>
              </w:rPr>
              <w:t>Summa</w:t>
            </w:r>
          </w:p>
        </w:tc>
        <w:tc>
          <w:tcPr>
            <w:tcW w:w="907" w:type="dxa"/>
          </w:tcPr>
          <w:p w:rsidR="00183AE8" w:rsidRPr="00FD5008" w:rsidRDefault="00183AE8" w:rsidP="00DA1909">
            <w:pPr>
              <w:jc w:val="right"/>
              <w:rPr>
                <w:b/>
                <w:i/>
              </w:rPr>
            </w:pPr>
            <w:r w:rsidRPr="00FD5008">
              <w:rPr>
                <w:b/>
                <w:i/>
              </w:rPr>
              <w:t>8 591</w:t>
            </w:r>
          </w:p>
        </w:tc>
        <w:tc>
          <w:tcPr>
            <w:tcW w:w="907" w:type="dxa"/>
          </w:tcPr>
          <w:p w:rsidR="00183AE8" w:rsidRPr="00FD5008" w:rsidRDefault="00183AE8" w:rsidP="00DA1909">
            <w:pPr>
              <w:jc w:val="right"/>
              <w:rPr>
                <w:b/>
                <w:i/>
              </w:rPr>
            </w:pPr>
            <w:r w:rsidRPr="00FD5008">
              <w:rPr>
                <w:b/>
                <w:i/>
              </w:rPr>
              <w:t>11 033</w:t>
            </w:r>
          </w:p>
        </w:tc>
      </w:tr>
    </w:tbl>
    <w:p w:rsidR="00183AE8" w:rsidRPr="00FD5008" w:rsidRDefault="00183AE8" w:rsidP="00183AE8">
      <w:pPr>
        <w:pStyle w:val="Normaltindrag"/>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183AE8" w:rsidRPr="00FD5008" w:rsidTr="00DA1909">
        <w:tblPrEx>
          <w:tblCellMar>
            <w:top w:w="0" w:type="dxa"/>
            <w:bottom w:w="0" w:type="dxa"/>
          </w:tblCellMar>
        </w:tblPrEx>
        <w:tc>
          <w:tcPr>
            <w:tcW w:w="794" w:type="dxa"/>
          </w:tcPr>
          <w:p w:rsidR="00183AE8" w:rsidRPr="00FD5008" w:rsidRDefault="00183AE8" w:rsidP="00DA1909">
            <w:pPr>
              <w:rPr>
                <w:b/>
              </w:rPr>
            </w:pPr>
            <w:r w:rsidRPr="00FD5008">
              <w:rPr>
                <w:b/>
              </w:rPr>
              <w:t>Not 11</w:t>
            </w:r>
          </w:p>
        </w:tc>
        <w:tc>
          <w:tcPr>
            <w:tcW w:w="3600" w:type="dxa"/>
          </w:tcPr>
          <w:p w:rsidR="00183AE8" w:rsidRPr="00FD5008" w:rsidRDefault="00183AE8" w:rsidP="00DA1909">
            <w:pPr>
              <w:jc w:val="left"/>
              <w:rPr>
                <w:b/>
              </w:rPr>
            </w:pPr>
            <w:r w:rsidRPr="00FD5008">
              <w:rPr>
                <w:b/>
              </w:rPr>
              <w:t xml:space="preserve">Periodavgränsningsposter </w:t>
            </w:r>
          </w:p>
        </w:tc>
        <w:tc>
          <w:tcPr>
            <w:tcW w:w="907" w:type="dxa"/>
          </w:tcPr>
          <w:p w:rsidR="00183AE8" w:rsidRPr="00FD5008" w:rsidRDefault="00183AE8" w:rsidP="00DA1909">
            <w:pPr>
              <w:jc w:val="right"/>
              <w:rPr>
                <w:b/>
              </w:rPr>
            </w:pPr>
            <w:r w:rsidRPr="00FD5008">
              <w:rPr>
                <w:b/>
              </w:rPr>
              <w:t>2007</w:t>
            </w:r>
          </w:p>
        </w:tc>
        <w:tc>
          <w:tcPr>
            <w:tcW w:w="907" w:type="dxa"/>
          </w:tcPr>
          <w:p w:rsidR="00183AE8" w:rsidRPr="00FD5008" w:rsidRDefault="00183AE8" w:rsidP="00DA1909">
            <w:pPr>
              <w:jc w:val="right"/>
              <w:rPr>
                <w:b/>
              </w:rPr>
            </w:pPr>
            <w:r w:rsidRPr="00FD5008">
              <w:rPr>
                <w:b/>
              </w:rPr>
              <w:t>2006</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Förutbetalda hyreskostnader</w:t>
            </w:r>
          </w:p>
        </w:tc>
        <w:tc>
          <w:tcPr>
            <w:tcW w:w="907" w:type="dxa"/>
          </w:tcPr>
          <w:p w:rsidR="00183AE8" w:rsidRPr="00FD5008" w:rsidRDefault="00183AE8" w:rsidP="00DA1909">
            <w:pPr>
              <w:jc w:val="right"/>
            </w:pPr>
            <w:r w:rsidRPr="00FD5008">
              <w:t>6 517</w:t>
            </w:r>
          </w:p>
        </w:tc>
        <w:tc>
          <w:tcPr>
            <w:tcW w:w="907" w:type="dxa"/>
          </w:tcPr>
          <w:p w:rsidR="00183AE8" w:rsidRPr="00FD5008" w:rsidRDefault="00183AE8" w:rsidP="00DA1909">
            <w:pPr>
              <w:jc w:val="right"/>
              <w:rPr>
                <w:szCs w:val="19"/>
              </w:rPr>
            </w:pPr>
            <w:r w:rsidRPr="00FD5008">
              <w:rPr>
                <w:szCs w:val="19"/>
              </w:rPr>
              <w:t>6 115</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 xml:space="preserve">Övriga förutbetalda kostnader </w:t>
            </w:r>
          </w:p>
        </w:tc>
        <w:tc>
          <w:tcPr>
            <w:tcW w:w="907" w:type="dxa"/>
          </w:tcPr>
          <w:p w:rsidR="00183AE8" w:rsidRPr="00FD5008" w:rsidRDefault="00183AE8" w:rsidP="00DA1909">
            <w:pPr>
              <w:jc w:val="right"/>
            </w:pPr>
            <w:r w:rsidRPr="00FD5008">
              <w:t>728</w:t>
            </w:r>
          </w:p>
        </w:tc>
        <w:tc>
          <w:tcPr>
            <w:tcW w:w="907" w:type="dxa"/>
          </w:tcPr>
          <w:p w:rsidR="00183AE8" w:rsidRPr="00FD5008" w:rsidRDefault="00183AE8" w:rsidP="00DA1909">
            <w:pPr>
              <w:jc w:val="right"/>
              <w:rPr>
                <w:szCs w:val="19"/>
              </w:rPr>
            </w:pPr>
            <w:r w:rsidRPr="00FD5008">
              <w:rPr>
                <w:szCs w:val="19"/>
              </w:rPr>
              <w:t>1 069</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 xml:space="preserve">Upplupna intäkter </w:t>
            </w:r>
          </w:p>
        </w:tc>
        <w:tc>
          <w:tcPr>
            <w:tcW w:w="907" w:type="dxa"/>
          </w:tcPr>
          <w:p w:rsidR="00183AE8" w:rsidRPr="00FD5008" w:rsidRDefault="00183AE8" w:rsidP="00DA1909">
            <w:pPr>
              <w:jc w:val="right"/>
            </w:pPr>
            <w:r w:rsidRPr="00FD5008">
              <w:t>1 214</w:t>
            </w:r>
          </w:p>
        </w:tc>
        <w:tc>
          <w:tcPr>
            <w:tcW w:w="907" w:type="dxa"/>
          </w:tcPr>
          <w:p w:rsidR="00183AE8" w:rsidRPr="00FD5008" w:rsidRDefault="00183AE8" w:rsidP="00DA1909">
            <w:pPr>
              <w:jc w:val="right"/>
              <w:rPr>
                <w:szCs w:val="19"/>
              </w:rPr>
            </w:pPr>
            <w:r w:rsidRPr="00FD5008">
              <w:rPr>
                <w:szCs w:val="19"/>
              </w:rPr>
              <w:t>536</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pPr>
              <w:rPr>
                <w:b/>
                <w:i/>
              </w:rPr>
            </w:pPr>
            <w:r w:rsidRPr="00FD5008">
              <w:rPr>
                <w:b/>
                <w:i/>
              </w:rPr>
              <w:t>Summa</w:t>
            </w:r>
          </w:p>
        </w:tc>
        <w:tc>
          <w:tcPr>
            <w:tcW w:w="907" w:type="dxa"/>
          </w:tcPr>
          <w:p w:rsidR="00183AE8" w:rsidRPr="00FD5008" w:rsidRDefault="00183AE8" w:rsidP="00DA1909">
            <w:pPr>
              <w:jc w:val="right"/>
              <w:rPr>
                <w:b/>
                <w:i/>
              </w:rPr>
            </w:pPr>
            <w:r w:rsidRPr="00FD5008">
              <w:rPr>
                <w:b/>
                <w:i/>
              </w:rPr>
              <w:t>8 459</w:t>
            </w:r>
          </w:p>
        </w:tc>
        <w:tc>
          <w:tcPr>
            <w:tcW w:w="907" w:type="dxa"/>
          </w:tcPr>
          <w:p w:rsidR="00183AE8" w:rsidRPr="00FD5008" w:rsidRDefault="00183AE8" w:rsidP="00DA1909">
            <w:pPr>
              <w:jc w:val="right"/>
              <w:rPr>
                <w:b/>
                <w:bCs/>
                <w:i/>
                <w:szCs w:val="19"/>
              </w:rPr>
            </w:pPr>
            <w:r w:rsidRPr="00FD5008">
              <w:rPr>
                <w:b/>
                <w:bCs/>
                <w:i/>
                <w:szCs w:val="19"/>
              </w:rPr>
              <w:t>7 720</w:t>
            </w:r>
          </w:p>
        </w:tc>
      </w:tr>
    </w:tbl>
    <w:p w:rsidR="00183AE8" w:rsidRPr="00FD5008" w:rsidRDefault="00183AE8" w:rsidP="00183AE8"/>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183AE8" w:rsidRPr="00FD5008" w:rsidTr="00DA1909">
        <w:tblPrEx>
          <w:tblCellMar>
            <w:top w:w="0" w:type="dxa"/>
            <w:bottom w:w="0" w:type="dxa"/>
          </w:tblCellMar>
        </w:tblPrEx>
        <w:tc>
          <w:tcPr>
            <w:tcW w:w="794" w:type="dxa"/>
          </w:tcPr>
          <w:p w:rsidR="00183AE8" w:rsidRPr="00FD5008" w:rsidRDefault="00183AE8" w:rsidP="00DA1909">
            <w:pPr>
              <w:rPr>
                <w:b/>
              </w:rPr>
            </w:pPr>
            <w:r w:rsidRPr="00FD5008">
              <w:rPr>
                <w:b/>
              </w:rPr>
              <w:t>Not 12</w:t>
            </w:r>
          </w:p>
        </w:tc>
        <w:tc>
          <w:tcPr>
            <w:tcW w:w="3600" w:type="dxa"/>
          </w:tcPr>
          <w:p w:rsidR="00183AE8" w:rsidRPr="00FD5008" w:rsidRDefault="00183AE8" w:rsidP="00DA1909">
            <w:pPr>
              <w:jc w:val="left"/>
              <w:rPr>
                <w:b/>
              </w:rPr>
            </w:pPr>
            <w:r w:rsidRPr="00FD5008">
              <w:rPr>
                <w:b/>
              </w:rPr>
              <w:t xml:space="preserve">Avräkning med statsverket </w:t>
            </w:r>
          </w:p>
        </w:tc>
        <w:tc>
          <w:tcPr>
            <w:tcW w:w="907" w:type="dxa"/>
          </w:tcPr>
          <w:p w:rsidR="00183AE8" w:rsidRPr="00FD5008" w:rsidRDefault="00183AE8" w:rsidP="00DA1909">
            <w:pPr>
              <w:jc w:val="right"/>
              <w:rPr>
                <w:b/>
              </w:rPr>
            </w:pPr>
            <w:r w:rsidRPr="00FD5008">
              <w:rPr>
                <w:b/>
              </w:rPr>
              <w:t>2007</w:t>
            </w:r>
          </w:p>
        </w:tc>
        <w:tc>
          <w:tcPr>
            <w:tcW w:w="907" w:type="dxa"/>
          </w:tcPr>
          <w:p w:rsidR="00183AE8" w:rsidRPr="00FD5008" w:rsidRDefault="00183AE8" w:rsidP="00DA1909">
            <w:pPr>
              <w:jc w:val="right"/>
              <w:rPr>
                <w:b/>
              </w:rPr>
            </w:pPr>
            <w:r w:rsidRPr="00FD5008">
              <w:rPr>
                <w:b/>
              </w:rPr>
              <w:t>2006</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Ingående balans</w:t>
            </w:r>
          </w:p>
        </w:tc>
        <w:tc>
          <w:tcPr>
            <w:tcW w:w="907" w:type="dxa"/>
          </w:tcPr>
          <w:p w:rsidR="00183AE8" w:rsidRPr="00FD5008" w:rsidRDefault="00183AE8" w:rsidP="00DA1909">
            <w:pPr>
              <w:jc w:val="right"/>
              <w:rPr>
                <w:szCs w:val="19"/>
              </w:rPr>
            </w:pPr>
            <w:r w:rsidRPr="00FD5008">
              <w:rPr>
                <w:szCs w:val="19"/>
              </w:rPr>
              <w:t>–44 938</w:t>
            </w:r>
          </w:p>
        </w:tc>
        <w:tc>
          <w:tcPr>
            <w:tcW w:w="907" w:type="dxa"/>
          </w:tcPr>
          <w:p w:rsidR="00183AE8" w:rsidRPr="00FD5008" w:rsidRDefault="00183AE8" w:rsidP="00DA1909">
            <w:pPr>
              <w:jc w:val="right"/>
              <w:rPr>
                <w:szCs w:val="19"/>
              </w:rPr>
            </w:pPr>
            <w:r w:rsidRPr="00FD5008">
              <w:rPr>
                <w:szCs w:val="19"/>
              </w:rPr>
              <w:t>–55 975</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pPr>
              <w:rPr>
                <w:i/>
              </w:rPr>
            </w:pPr>
            <w:r w:rsidRPr="00FD5008">
              <w:rPr>
                <w:i/>
              </w:rPr>
              <w:t>Avräknat mot statsbudgeten</w:t>
            </w:r>
          </w:p>
        </w:tc>
        <w:tc>
          <w:tcPr>
            <w:tcW w:w="907" w:type="dxa"/>
          </w:tcPr>
          <w:p w:rsidR="00183AE8" w:rsidRPr="00FD5008" w:rsidRDefault="00183AE8" w:rsidP="00DA1909">
            <w:pPr>
              <w:jc w:val="right"/>
              <w:rPr>
                <w:szCs w:val="19"/>
              </w:rPr>
            </w:pPr>
          </w:p>
        </w:tc>
        <w:tc>
          <w:tcPr>
            <w:tcW w:w="907" w:type="dxa"/>
          </w:tcPr>
          <w:p w:rsidR="00183AE8" w:rsidRPr="00FD5008" w:rsidRDefault="00183AE8" w:rsidP="00DA1909">
            <w:pPr>
              <w:jc w:val="right"/>
              <w:rPr>
                <w:szCs w:val="19"/>
              </w:rPr>
            </w:pPr>
            <w:r w:rsidRPr="00FD5008">
              <w:rPr>
                <w:szCs w:val="19"/>
              </w:rPr>
              <w:t> </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Inkomsttitlar</w:t>
            </w:r>
          </w:p>
        </w:tc>
        <w:tc>
          <w:tcPr>
            <w:tcW w:w="907" w:type="dxa"/>
          </w:tcPr>
          <w:p w:rsidR="00183AE8" w:rsidRPr="00FD5008" w:rsidRDefault="00183AE8" w:rsidP="00DA1909">
            <w:pPr>
              <w:jc w:val="right"/>
              <w:rPr>
                <w:szCs w:val="19"/>
              </w:rPr>
            </w:pPr>
            <w:r w:rsidRPr="00FD5008">
              <w:rPr>
                <w:szCs w:val="19"/>
              </w:rPr>
              <w:t>–132 076</w:t>
            </w:r>
          </w:p>
        </w:tc>
        <w:tc>
          <w:tcPr>
            <w:tcW w:w="907" w:type="dxa"/>
          </w:tcPr>
          <w:p w:rsidR="00183AE8" w:rsidRPr="00FD5008" w:rsidRDefault="00183AE8" w:rsidP="00DA1909">
            <w:pPr>
              <w:jc w:val="right"/>
              <w:rPr>
                <w:szCs w:val="19"/>
              </w:rPr>
            </w:pPr>
            <w:r w:rsidRPr="00FD5008">
              <w:rPr>
                <w:szCs w:val="19"/>
              </w:rPr>
              <w:t>–119 903</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Anslag</w:t>
            </w:r>
          </w:p>
        </w:tc>
        <w:tc>
          <w:tcPr>
            <w:tcW w:w="907" w:type="dxa"/>
          </w:tcPr>
          <w:p w:rsidR="00183AE8" w:rsidRPr="00FD5008" w:rsidRDefault="00183AE8" w:rsidP="00DA1909">
            <w:pPr>
              <w:jc w:val="right"/>
              <w:rPr>
                <w:szCs w:val="19"/>
              </w:rPr>
            </w:pPr>
            <w:r w:rsidRPr="00FD5008">
              <w:rPr>
                <w:szCs w:val="19"/>
              </w:rPr>
              <w:t>320 760</w:t>
            </w:r>
          </w:p>
        </w:tc>
        <w:tc>
          <w:tcPr>
            <w:tcW w:w="907" w:type="dxa"/>
          </w:tcPr>
          <w:p w:rsidR="00183AE8" w:rsidRPr="00FD5008" w:rsidRDefault="00183AE8" w:rsidP="00DA1909">
            <w:pPr>
              <w:jc w:val="right"/>
              <w:rPr>
                <w:szCs w:val="19"/>
              </w:rPr>
            </w:pPr>
            <w:r w:rsidRPr="00FD5008">
              <w:rPr>
                <w:szCs w:val="19"/>
              </w:rPr>
              <w:t>308 546</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pPr>
              <w:rPr>
                <w:i/>
              </w:rPr>
            </w:pPr>
            <w:r w:rsidRPr="00FD5008">
              <w:rPr>
                <w:i/>
              </w:rPr>
              <w:t>Avräknat mot statsverkets chec</w:t>
            </w:r>
            <w:r w:rsidRPr="00FD5008">
              <w:rPr>
                <w:i/>
              </w:rPr>
              <w:t>k</w:t>
            </w:r>
            <w:r w:rsidRPr="00FD5008">
              <w:rPr>
                <w:i/>
              </w:rPr>
              <w:t>räkning</w:t>
            </w:r>
          </w:p>
        </w:tc>
        <w:tc>
          <w:tcPr>
            <w:tcW w:w="907" w:type="dxa"/>
          </w:tcPr>
          <w:p w:rsidR="00183AE8" w:rsidRPr="00FD5008" w:rsidRDefault="00183AE8" w:rsidP="00DA1909">
            <w:pPr>
              <w:jc w:val="right"/>
              <w:rPr>
                <w:szCs w:val="19"/>
              </w:rPr>
            </w:pPr>
          </w:p>
        </w:tc>
        <w:tc>
          <w:tcPr>
            <w:tcW w:w="907" w:type="dxa"/>
          </w:tcPr>
          <w:p w:rsidR="00183AE8" w:rsidRPr="00FD5008" w:rsidRDefault="00183AE8" w:rsidP="00DA1909">
            <w:pPr>
              <w:jc w:val="right"/>
              <w:rPr>
                <w:szCs w:val="19"/>
              </w:rPr>
            </w:pPr>
            <w:r w:rsidRPr="00FD5008">
              <w:rPr>
                <w:szCs w:val="19"/>
              </w:rPr>
              <w:t> </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Anslagsmedel som tillförts ränt</w:t>
            </w:r>
            <w:r w:rsidRPr="00FD5008">
              <w:t>e</w:t>
            </w:r>
            <w:r w:rsidRPr="00FD5008">
              <w:t>konto</w:t>
            </w:r>
          </w:p>
        </w:tc>
        <w:tc>
          <w:tcPr>
            <w:tcW w:w="907" w:type="dxa"/>
          </w:tcPr>
          <w:p w:rsidR="00183AE8" w:rsidRPr="00FD5008" w:rsidRDefault="00183AE8" w:rsidP="00DA1909">
            <w:pPr>
              <w:jc w:val="right"/>
              <w:rPr>
                <w:szCs w:val="19"/>
              </w:rPr>
            </w:pPr>
            <w:r w:rsidRPr="00FD5008">
              <w:rPr>
                <w:szCs w:val="19"/>
              </w:rPr>
              <w:t>–310 972</w:t>
            </w:r>
          </w:p>
        </w:tc>
        <w:tc>
          <w:tcPr>
            <w:tcW w:w="907" w:type="dxa"/>
          </w:tcPr>
          <w:p w:rsidR="00183AE8" w:rsidRPr="00FD5008" w:rsidRDefault="00183AE8" w:rsidP="00DA1909">
            <w:pPr>
              <w:jc w:val="right"/>
              <w:rPr>
                <w:szCs w:val="19"/>
              </w:rPr>
            </w:pPr>
            <w:r w:rsidRPr="00FD5008">
              <w:rPr>
                <w:szCs w:val="19"/>
              </w:rPr>
              <w:t>–295 137</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Inbetalningar, ej räntebelagt flöde SCR</w:t>
            </w:r>
          </w:p>
        </w:tc>
        <w:tc>
          <w:tcPr>
            <w:tcW w:w="907" w:type="dxa"/>
          </w:tcPr>
          <w:p w:rsidR="00183AE8" w:rsidRPr="00FD5008" w:rsidRDefault="00183AE8" w:rsidP="00DA1909">
            <w:pPr>
              <w:jc w:val="right"/>
              <w:rPr>
                <w:szCs w:val="19"/>
              </w:rPr>
            </w:pPr>
            <w:r w:rsidRPr="00FD5008">
              <w:rPr>
                <w:szCs w:val="19"/>
              </w:rPr>
              <w:t>134 128</w:t>
            </w:r>
          </w:p>
        </w:tc>
        <w:tc>
          <w:tcPr>
            <w:tcW w:w="907" w:type="dxa"/>
          </w:tcPr>
          <w:p w:rsidR="00183AE8" w:rsidRPr="00FD5008" w:rsidRDefault="00183AE8" w:rsidP="00DA1909">
            <w:pPr>
              <w:jc w:val="right"/>
              <w:rPr>
                <w:szCs w:val="19"/>
              </w:rPr>
            </w:pPr>
            <w:r w:rsidRPr="00FD5008">
              <w:rPr>
                <w:szCs w:val="19"/>
              </w:rPr>
              <w:t>119 749</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Utbetalningar SCR</w:t>
            </w:r>
          </w:p>
        </w:tc>
        <w:tc>
          <w:tcPr>
            <w:tcW w:w="907" w:type="dxa"/>
          </w:tcPr>
          <w:p w:rsidR="00183AE8" w:rsidRPr="00FD5008" w:rsidRDefault="00183AE8" w:rsidP="00DA1909">
            <w:pPr>
              <w:jc w:val="right"/>
              <w:rPr>
                <w:szCs w:val="19"/>
              </w:rPr>
            </w:pPr>
            <w:r w:rsidRPr="00FD5008">
              <w:rPr>
                <w:szCs w:val="19"/>
              </w:rPr>
              <w:t>–2 753</w:t>
            </w:r>
          </w:p>
        </w:tc>
        <w:tc>
          <w:tcPr>
            <w:tcW w:w="907" w:type="dxa"/>
          </w:tcPr>
          <w:p w:rsidR="00183AE8" w:rsidRPr="00FD5008" w:rsidRDefault="00183AE8" w:rsidP="00DA1909">
            <w:pPr>
              <w:jc w:val="right"/>
              <w:rPr>
                <w:szCs w:val="19"/>
              </w:rPr>
            </w:pPr>
            <w:r w:rsidRPr="00FD5008">
              <w:rPr>
                <w:szCs w:val="19"/>
              </w:rPr>
              <w:t>–2 218</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pPr>
              <w:rPr>
                <w:b/>
                <w:i/>
              </w:rPr>
            </w:pPr>
            <w:r w:rsidRPr="00FD5008">
              <w:rPr>
                <w:b/>
                <w:i/>
              </w:rPr>
              <w:t>Summa</w:t>
            </w:r>
          </w:p>
        </w:tc>
        <w:tc>
          <w:tcPr>
            <w:tcW w:w="907" w:type="dxa"/>
          </w:tcPr>
          <w:p w:rsidR="00183AE8" w:rsidRPr="00FD5008" w:rsidRDefault="00183AE8" w:rsidP="00DA1909">
            <w:pPr>
              <w:jc w:val="right"/>
              <w:rPr>
                <w:b/>
                <w:bCs/>
                <w:i/>
                <w:szCs w:val="19"/>
              </w:rPr>
            </w:pPr>
            <w:r w:rsidRPr="00FD5008">
              <w:rPr>
                <w:b/>
                <w:bCs/>
                <w:i/>
                <w:szCs w:val="19"/>
              </w:rPr>
              <w:t>–35 851</w:t>
            </w:r>
          </w:p>
        </w:tc>
        <w:tc>
          <w:tcPr>
            <w:tcW w:w="907" w:type="dxa"/>
          </w:tcPr>
          <w:p w:rsidR="00183AE8" w:rsidRPr="00FD5008" w:rsidRDefault="00183AE8" w:rsidP="00DA1909">
            <w:pPr>
              <w:jc w:val="right"/>
              <w:rPr>
                <w:b/>
                <w:bCs/>
                <w:i/>
                <w:szCs w:val="19"/>
              </w:rPr>
            </w:pPr>
            <w:r w:rsidRPr="00FD5008">
              <w:rPr>
                <w:b/>
                <w:bCs/>
                <w:i/>
                <w:szCs w:val="19"/>
              </w:rPr>
              <w:t>–44 938</w:t>
            </w:r>
          </w:p>
        </w:tc>
      </w:tr>
    </w:tbl>
    <w:p w:rsidR="00183AE8" w:rsidRPr="00FD5008" w:rsidRDefault="00183AE8" w:rsidP="00183AE8">
      <w:pPr>
        <w:spacing w:before="0" w:line="40" w:lineRule="exact"/>
        <w:rPr>
          <w:b/>
        </w:rPr>
      </w:pPr>
    </w:p>
    <w:p w:rsidR="00183AE8" w:rsidRPr="00FD5008" w:rsidRDefault="00183AE8" w:rsidP="00183AE8"/>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183AE8" w:rsidRPr="00FD5008" w:rsidTr="00DA1909">
        <w:tblPrEx>
          <w:tblCellMar>
            <w:top w:w="0" w:type="dxa"/>
            <w:bottom w:w="0" w:type="dxa"/>
          </w:tblCellMar>
        </w:tblPrEx>
        <w:tc>
          <w:tcPr>
            <w:tcW w:w="794" w:type="dxa"/>
          </w:tcPr>
          <w:p w:rsidR="00183AE8" w:rsidRPr="00FD5008" w:rsidRDefault="00183AE8" w:rsidP="00DA1909">
            <w:pPr>
              <w:rPr>
                <w:b/>
              </w:rPr>
            </w:pPr>
            <w:r w:rsidRPr="00FD5008">
              <w:rPr>
                <w:b/>
              </w:rPr>
              <w:t>Not 13</w:t>
            </w:r>
          </w:p>
        </w:tc>
        <w:tc>
          <w:tcPr>
            <w:tcW w:w="3600" w:type="dxa"/>
          </w:tcPr>
          <w:p w:rsidR="00183AE8" w:rsidRPr="00FD5008" w:rsidRDefault="00183AE8" w:rsidP="00DA1909">
            <w:pPr>
              <w:jc w:val="left"/>
              <w:rPr>
                <w:b/>
              </w:rPr>
            </w:pPr>
            <w:r w:rsidRPr="00FD5008">
              <w:rPr>
                <w:b/>
              </w:rPr>
              <w:t xml:space="preserve">Balanserad kapitalförändring </w:t>
            </w:r>
          </w:p>
        </w:tc>
        <w:tc>
          <w:tcPr>
            <w:tcW w:w="907" w:type="dxa"/>
          </w:tcPr>
          <w:p w:rsidR="00183AE8" w:rsidRPr="00FD5008" w:rsidRDefault="00183AE8" w:rsidP="00DA1909">
            <w:pPr>
              <w:jc w:val="right"/>
              <w:rPr>
                <w:b/>
              </w:rPr>
            </w:pPr>
            <w:r w:rsidRPr="00FD5008">
              <w:rPr>
                <w:b/>
              </w:rPr>
              <w:t>2007</w:t>
            </w:r>
          </w:p>
        </w:tc>
        <w:tc>
          <w:tcPr>
            <w:tcW w:w="907" w:type="dxa"/>
          </w:tcPr>
          <w:p w:rsidR="00183AE8" w:rsidRPr="00FD5008" w:rsidRDefault="00183AE8" w:rsidP="00DA1909">
            <w:pPr>
              <w:jc w:val="right"/>
              <w:rPr>
                <w:b/>
              </w:rPr>
            </w:pPr>
            <w:r w:rsidRPr="00FD5008">
              <w:rPr>
                <w:b/>
              </w:rPr>
              <w:t>2006</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vAlign w:val="bottom"/>
          </w:tcPr>
          <w:p w:rsidR="00183AE8" w:rsidRPr="00FD5008" w:rsidRDefault="00183AE8" w:rsidP="00DA1909">
            <w:pPr>
              <w:jc w:val="left"/>
            </w:pPr>
            <w:r w:rsidRPr="00FD5008">
              <w:t>Avgiftsfinansierad verksamhet:</w:t>
            </w:r>
          </w:p>
          <w:p w:rsidR="00183AE8" w:rsidRPr="00FD5008" w:rsidRDefault="00183AE8" w:rsidP="00DA1909">
            <w:pPr>
              <w:jc w:val="left"/>
            </w:pPr>
            <w:r w:rsidRPr="00FD5008">
              <w:t xml:space="preserve"> –</w:t>
            </w:r>
            <w:r w:rsidR="00B932F3" w:rsidRPr="00FD5008">
              <w:t xml:space="preserve"> v</w:t>
            </w:r>
            <w:r w:rsidRPr="00FD5008">
              <w:t>iss årlig revision</w:t>
            </w:r>
          </w:p>
        </w:tc>
        <w:tc>
          <w:tcPr>
            <w:tcW w:w="907" w:type="dxa"/>
            <w:vAlign w:val="bottom"/>
          </w:tcPr>
          <w:p w:rsidR="00183AE8" w:rsidRPr="00FD5008" w:rsidRDefault="00183AE8" w:rsidP="00DA1909">
            <w:pPr>
              <w:jc w:val="right"/>
              <w:rPr>
                <w:szCs w:val="19"/>
              </w:rPr>
            </w:pPr>
            <w:r w:rsidRPr="00FD5008">
              <w:rPr>
                <w:szCs w:val="19"/>
              </w:rPr>
              <w:t>899</w:t>
            </w:r>
          </w:p>
        </w:tc>
        <w:tc>
          <w:tcPr>
            <w:tcW w:w="907" w:type="dxa"/>
            <w:vAlign w:val="bottom"/>
          </w:tcPr>
          <w:p w:rsidR="00183AE8" w:rsidRPr="00FD5008" w:rsidRDefault="00183AE8" w:rsidP="00DA1909">
            <w:pPr>
              <w:jc w:val="right"/>
              <w:rPr>
                <w:szCs w:val="19"/>
              </w:rPr>
            </w:pPr>
            <w:r w:rsidRPr="00FD5008">
              <w:rPr>
                <w:szCs w:val="19"/>
              </w:rPr>
              <w:t>899</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vAlign w:val="bottom"/>
          </w:tcPr>
          <w:p w:rsidR="00183AE8" w:rsidRPr="00FD5008" w:rsidRDefault="00183AE8" w:rsidP="00DA1909">
            <w:pPr>
              <w:jc w:val="left"/>
            </w:pPr>
            <w:r w:rsidRPr="00FD5008">
              <w:t xml:space="preserve">Avgiftsfinansierad verksamhet: </w:t>
            </w:r>
          </w:p>
          <w:p w:rsidR="00183AE8" w:rsidRPr="00FD5008" w:rsidRDefault="00B932F3" w:rsidP="00DA1909">
            <w:pPr>
              <w:jc w:val="left"/>
            </w:pPr>
            <w:r w:rsidRPr="00FD5008">
              <w:t>– i</w:t>
            </w:r>
            <w:r w:rsidR="00183AE8" w:rsidRPr="00FD5008">
              <w:t>nternationella uppdrag</w:t>
            </w:r>
          </w:p>
        </w:tc>
        <w:tc>
          <w:tcPr>
            <w:tcW w:w="907" w:type="dxa"/>
            <w:vAlign w:val="bottom"/>
          </w:tcPr>
          <w:p w:rsidR="00183AE8" w:rsidRPr="00FD5008" w:rsidRDefault="00183AE8" w:rsidP="00DA1909">
            <w:pPr>
              <w:jc w:val="right"/>
              <w:rPr>
                <w:szCs w:val="19"/>
              </w:rPr>
            </w:pPr>
            <w:r w:rsidRPr="00FD5008">
              <w:rPr>
                <w:szCs w:val="19"/>
              </w:rPr>
              <w:t>6 486</w:t>
            </w:r>
          </w:p>
        </w:tc>
        <w:tc>
          <w:tcPr>
            <w:tcW w:w="907" w:type="dxa"/>
            <w:vAlign w:val="bottom"/>
          </w:tcPr>
          <w:p w:rsidR="00183AE8" w:rsidRPr="00FD5008" w:rsidRDefault="00183AE8" w:rsidP="00DA1909">
            <w:pPr>
              <w:jc w:val="right"/>
              <w:rPr>
                <w:szCs w:val="19"/>
              </w:rPr>
            </w:pPr>
            <w:r w:rsidRPr="00FD5008">
              <w:rPr>
                <w:szCs w:val="19"/>
              </w:rPr>
              <w:t>6 224</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vAlign w:val="bottom"/>
          </w:tcPr>
          <w:p w:rsidR="00183AE8" w:rsidRPr="00FD5008" w:rsidRDefault="00183AE8" w:rsidP="00DA1909">
            <w:pPr>
              <w:jc w:val="left"/>
            </w:pPr>
            <w:r w:rsidRPr="00FD5008">
              <w:t>Periodiseringsdifferenser</w:t>
            </w:r>
          </w:p>
        </w:tc>
        <w:tc>
          <w:tcPr>
            <w:tcW w:w="907" w:type="dxa"/>
            <w:vAlign w:val="bottom"/>
          </w:tcPr>
          <w:p w:rsidR="00183AE8" w:rsidRPr="00FD5008" w:rsidRDefault="00183AE8" w:rsidP="00DA1909">
            <w:pPr>
              <w:jc w:val="right"/>
              <w:rPr>
                <w:szCs w:val="19"/>
              </w:rPr>
            </w:pPr>
            <w:r w:rsidRPr="00FD5008">
              <w:rPr>
                <w:szCs w:val="19"/>
              </w:rPr>
              <w:t>–34 211</w:t>
            </w:r>
          </w:p>
        </w:tc>
        <w:tc>
          <w:tcPr>
            <w:tcW w:w="907" w:type="dxa"/>
            <w:vAlign w:val="bottom"/>
          </w:tcPr>
          <w:p w:rsidR="00183AE8" w:rsidRPr="00FD5008" w:rsidRDefault="00183AE8" w:rsidP="00DA1909">
            <w:pPr>
              <w:jc w:val="right"/>
              <w:rPr>
                <w:szCs w:val="19"/>
              </w:rPr>
            </w:pPr>
            <w:r w:rsidRPr="00FD5008">
              <w:rPr>
                <w:szCs w:val="19"/>
              </w:rPr>
              <w:t>–33 185</w:t>
            </w:r>
          </w:p>
        </w:tc>
      </w:tr>
      <w:tr w:rsidR="00183AE8" w:rsidRPr="00FD5008" w:rsidTr="00DA1909">
        <w:tblPrEx>
          <w:tblCellMar>
            <w:top w:w="0" w:type="dxa"/>
            <w:bottom w:w="0" w:type="dxa"/>
          </w:tblCellMar>
        </w:tblPrEx>
        <w:tc>
          <w:tcPr>
            <w:tcW w:w="794" w:type="dxa"/>
          </w:tcPr>
          <w:p w:rsidR="00183AE8" w:rsidRPr="00FD5008" w:rsidRDefault="00183AE8" w:rsidP="00DA1909">
            <w:pPr>
              <w:rPr>
                <w:i/>
              </w:rPr>
            </w:pPr>
          </w:p>
        </w:tc>
        <w:tc>
          <w:tcPr>
            <w:tcW w:w="3600" w:type="dxa"/>
          </w:tcPr>
          <w:p w:rsidR="00183AE8" w:rsidRPr="00FD5008" w:rsidRDefault="00183AE8" w:rsidP="00DA1909">
            <w:pPr>
              <w:rPr>
                <w:i/>
              </w:rPr>
            </w:pPr>
            <w:r w:rsidRPr="00FD5008">
              <w:rPr>
                <w:b/>
                <w:i/>
              </w:rPr>
              <w:t>Utgående balans</w:t>
            </w:r>
          </w:p>
        </w:tc>
        <w:tc>
          <w:tcPr>
            <w:tcW w:w="907" w:type="dxa"/>
            <w:vAlign w:val="bottom"/>
          </w:tcPr>
          <w:p w:rsidR="00183AE8" w:rsidRPr="00FD5008" w:rsidRDefault="00183AE8" w:rsidP="00DA1909">
            <w:pPr>
              <w:jc w:val="right"/>
              <w:rPr>
                <w:b/>
                <w:bCs/>
                <w:i/>
                <w:szCs w:val="19"/>
              </w:rPr>
            </w:pPr>
            <w:r w:rsidRPr="00FD5008">
              <w:rPr>
                <w:b/>
                <w:bCs/>
                <w:i/>
                <w:szCs w:val="19"/>
              </w:rPr>
              <w:t>–26 826</w:t>
            </w:r>
          </w:p>
        </w:tc>
        <w:tc>
          <w:tcPr>
            <w:tcW w:w="907" w:type="dxa"/>
            <w:vAlign w:val="bottom"/>
          </w:tcPr>
          <w:p w:rsidR="00183AE8" w:rsidRPr="00FD5008" w:rsidRDefault="00183AE8" w:rsidP="00DA1909">
            <w:pPr>
              <w:jc w:val="right"/>
              <w:rPr>
                <w:b/>
                <w:bCs/>
                <w:i/>
                <w:szCs w:val="19"/>
              </w:rPr>
            </w:pPr>
            <w:r w:rsidRPr="00FD5008">
              <w:rPr>
                <w:b/>
                <w:bCs/>
                <w:i/>
                <w:szCs w:val="19"/>
              </w:rPr>
              <w:t>–26 062</w:t>
            </w:r>
          </w:p>
        </w:tc>
      </w:tr>
    </w:tbl>
    <w:p w:rsidR="00183AE8" w:rsidRPr="00FD5008" w:rsidRDefault="00183AE8" w:rsidP="00183AE8"/>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183AE8" w:rsidRPr="00FD5008" w:rsidTr="00DA1909">
        <w:tblPrEx>
          <w:tblCellMar>
            <w:top w:w="0" w:type="dxa"/>
            <w:bottom w:w="0" w:type="dxa"/>
          </w:tblCellMar>
        </w:tblPrEx>
        <w:tc>
          <w:tcPr>
            <w:tcW w:w="794" w:type="dxa"/>
          </w:tcPr>
          <w:p w:rsidR="00183AE8" w:rsidRPr="00FD5008" w:rsidRDefault="00183AE8" w:rsidP="00DA1909">
            <w:pPr>
              <w:rPr>
                <w:b/>
              </w:rPr>
            </w:pPr>
            <w:r w:rsidRPr="00FD5008">
              <w:rPr>
                <w:b/>
              </w:rPr>
              <w:t>Not 14</w:t>
            </w:r>
          </w:p>
        </w:tc>
        <w:tc>
          <w:tcPr>
            <w:tcW w:w="3600" w:type="dxa"/>
          </w:tcPr>
          <w:p w:rsidR="00183AE8" w:rsidRPr="00FD5008" w:rsidRDefault="00183AE8" w:rsidP="00DA1909">
            <w:pPr>
              <w:jc w:val="left"/>
              <w:rPr>
                <w:b/>
              </w:rPr>
            </w:pPr>
            <w:r w:rsidRPr="00FD5008">
              <w:rPr>
                <w:b/>
              </w:rPr>
              <w:t>Avsättning för pensioner och li</w:t>
            </w:r>
            <w:r w:rsidRPr="00FD5008">
              <w:rPr>
                <w:b/>
              </w:rPr>
              <w:t>k</w:t>
            </w:r>
            <w:r w:rsidRPr="00FD5008">
              <w:rPr>
                <w:b/>
              </w:rPr>
              <w:t xml:space="preserve">nande förpliktelser </w:t>
            </w:r>
          </w:p>
        </w:tc>
        <w:tc>
          <w:tcPr>
            <w:tcW w:w="907" w:type="dxa"/>
          </w:tcPr>
          <w:p w:rsidR="00183AE8" w:rsidRPr="00FD5008" w:rsidRDefault="00183AE8" w:rsidP="00DA1909">
            <w:pPr>
              <w:jc w:val="right"/>
              <w:rPr>
                <w:b/>
              </w:rPr>
            </w:pPr>
            <w:r w:rsidRPr="00FD5008">
              <w:rPr>
                <w:b/>
              </w:rPr>
              <w:t>2007</w:t>
            </w:r>
          </w:p>
        </w:tc>
        <w:tc>
          <w:tcPr>
            <w:tcW w:w="907" w:type="dxa"/>
          </w:tcPr>
          <w:p w:rsidR="00183AE8" w:rsidRPr="00FD5008" w:rsidRDefault="00183AE8" w:rsidP="00DA1909">
            <w:pPr>
              <w:jc w:val="right"/>
              <w:rPr>
                <w:b/>
              </w:rPr>
            </w:pPr>
            <w:r w:rsidRPr="00FD5008">
              <w:rPr>
                <w:b/>
              </w:rPr>
              <w:t>2006</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Ingående avsättning</w:t>
            </w:r>
          </w:p>
        </w:tc>
        <w:tc>
          <w:tcPr>
            <w:tcW w:w="907" w:type="dxa"/>
          </w:tcPr>
          <w:p w:rsidR="00183AE8" w:rsidRPr="00FD5008" w:rsidRDefault="00183AE8" w:rsidP="00DA1909">
            <w:pPr>
              <w:jc w:val="right"/>
              <w:rPr>
                <w:szCs w:val="19"/>
              </w:rPr>
            </w:pPr>
            <w:r w:rsidRPr="00FD5008">
              <w:rPr>
                <w:szCs w:val="19"/>
              </w:rPr>
              <w:t>9 120</w:t>
            </w:r>
          </w:p>
        </w:tc>
        <w:tc>
          <w:tcPr>
            <w:tcW w:w="907" w:type="dxa"/>
          </w:tcPr>
          <w:p w:rsidR="00183AE8" w:rsidRPr="00FD5008" w:rsidRDefault="00183AE8" w:rsidP="00DA1909">
            <w:pPr>
              <w:jc w:val="right"/>
              <w:rPr>
                <w:szCs w:val="19"/>
              </w:rPr>
            </w:pPr>
            <w:r w:rsidRPr="00FD5008">
              <w:rPr>
                <w:szCs w:val="19"/>
              </w:rPr>
              <w:t>12 017</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Årets pensionskostnad</w:t>
            </w:r>
          </w:p>
          <w:p w:rsidR="00183AE8" w:rsidRPr="00FD5008" w:rsidRDefault="00B932F3" w:rsidP="00DA1909">
            <w:pPr>
              <w:pStyle w:val="Normaltindrag"/>
              <w:ind w:firstLine="0"/>
            </w:pPr>
            <w:r w:rsidRPr="00FD5008">
              <w:t>–</w:t>
            </w:r>
            <w:r w:rsidR="00183AE8" w:rsidRPr="00FD5008">
              <w:t xml:space="preserve"> varav pensioner, delpensioner</w:t>
            </w:r>
          </w:p>
          <w:p w:rsidR="00183AE8" w:rsidRPr="00FD5008" w:rsidRDefault="00B932F3" w:rsidP="00DA1909">
            <w:r w:rsidRPr="00FD5008">
              <w:t>–</w:t>
            </w:r>
            <w:r w:rsidR="00183AE8" w:rsidRPr="00FD5008">
              <w:t xml:space="preserve"> varav liknande förpliktelser</w:t>
            </w:r>
          </w:p>
        </w:tc>
        <w:tc>
          <w:tcPr>
            <w:tcW w:w="907" w:type="dxa"/>
          </w:tcPr>
          <w:p w:rsidR="00183AE8" w:rsidRPr="00FD5008" w:rsidRDefault="00183AE8" w:rsidP="00DA1909">
            <w:pPr>
              <w:jc w:val="right"/>
              <w:rPr>
                <w:szCs w:val="19"/>
              </w:rPr>
            </w:pPr>
            <w:r w:rsidRPr="00FD5008">
              <w:rPr>
                <w:szCs w:val="19"/>
              </w:rPr>
              <w:t>4 496</w:t>
            </w:r>
          </w:p>
          <w:p w:rsidR="00183AE8" w:rsidRPr="00FD5008" w:rsidRDefault="00183AE8" w:rsidP="00DA1909">
            <w:pPr>
              <w:pStyle w:val="Normaltindrag"/>
            </w:pPr>
            <w:r w:rsidRPr="00FD5008">
              <w:t xml:space="preserve">     812</w:t>
            </w:r>
          </w:p>
          <w:p w:rsidR="00183AE8" w:rsidRPr="00FD5008" w:rsidRDefault="00183AE8" w:rsidP="00DA1909">
            <w:pPr>
              <w:jc w:val="right"/>
              <w:rPr>
                <w:szCs w:val="19"/>
              </w:rPr>
            </w:pPr>
            <w:r w:rsidRPr="00FD5008">
              <w:t xml:space="preserve">  3 684</w:t>
            </w:r>
          </w:p>
        </w:tc>
        <w:tc>
          <w:tcPr>
            <w:tcW w:w="907" w:type="dxa"/>
          </w:tcPr>
          <w:p w:rsidR="00183AE8" w:rsidRPr="00FD5008" w:rsidRDefault="00183AE8" w:rsidP="00DA1909">
            <w:pPr>
              <w:jc w:val="right"/>
              <w:rPr>
                <w:szCs w:val="19"/>
              </w:rPr>
            </w:pPr>
            <w:r w:rsidRPr="00FD5008">
              <w:rPr>
                <w:szCs w:val="19"/>
              </w:rPr>
              <w:t>584</w:t>
            </w:r>
          </w:p>
          <w:p w:rsidR="00183AE8" w:rsidRPr="00FD5008" w:rsidRDefault="00183AE8" w:rsidP="00DA1909">
            <w:pPr>
              <w:pStyle w:val="Normaltindrag"/>
            </w:pPr>
            <w:r w:rsidRPr="00FD5008">
              <w:t xml:space="preserve">     584</w:t>
            </w:r>
          </w:p>
          <w:p w:rsidR="00183AE8" w:rsidRPr="00FD5008" w:rsidRDefault="00183AE8" w:rsidP="00DA1909">
            <w:pPr>
              <w:jc w:val="right"/>
              <w:rPr>
                <w:szCs w:val="19"/>
              </w:rPr>
            </w:pPr>
            <w:r w:rsidRPr="00FD5008">
              <w:t xml:space="preserve">         0 </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Årets pensionsutbetalningar</w:t>
            </w:r>
          </w:p>
          <w:p w:rsidR="00183AE8" w:rsidRPr="00FD5008" w:rsidRDefault="00B932F3" w:rsidP="00DA1909">
            <w:pPr>
              <w:pStyle w:val="Normaltindrag"/>
              <w:ind w:firstLine="0"/>
            </w:pPr>
            <w:r w:rsidRPr="00FD5008">
              <w:t>–</w:t>
            </w:r>
            <w:r w:rsidR="00183AE8" w:rsidRPr="00FD5008">
              <w:t xml:space="preserve"> varav pensioner, delpensioner</w:t>
            </w:r>
          </w:p>
          <w:p w:rsidR="00183AE8" w:rsidRPr="00FD5008" w:rsidRDefault="00B932F3" w:rsidP="00DA1909">
            <w:r w:rsidRPr="00FD5008">
              <w:t>–</w:t>
            </w:r>
            <w:r w:rsidR="00183AE8" w:rsidRPr="00FD5008">
              <w:t xml:space="preserve"> varav liknande förpliktelser</w:t>
            </w:r>
          </w:p>
        </w:tc>
        <w:tc>
          <w:tcPr>
            <w:tcW w:w="907" w:type="dxa"/>
          </w:tcPr>
          <w:p w:rsidR="00183AE8" w:rsidRPr="00FD5008" w:rsidRDefault="00183AE8" w:rsidP="00DA1909">
            <w:pPr>
              <w:jc w:val="right"/>
              <w:rPr>
                <w:szCs w:val="19"/>
              </w:rPr>
            </w:pPr>
            <w:r w:rsidRPr="00FD5008">
              <w:rPr>
                <w:szCs w:val="19"/>
              </w:rPr>
              <w:t>–3 521</w:t>
            </w:r>
          </w:p>
          <w:p w:rsidR="00183AE8" w:rsidRPr="00FD5008" w:rsidRDefault="00183AE8" w:rsidP="00DA1909">
            <w:pPr>
              <w:pStyle w:val="Normaltindrag"/>
            </w:pPr>
            <w:r w:rsidRPr="00FD5008">
              <w:rPr>
                <w:szCs w:val="19"/>
              </w:rPr>
              <w:t>–</w:t>
            </w:r>
            <w:r w:rsidRPr="00FD5008">
              <w:t>3 377</w:t>
            </w:r>
          </w:p>
          <w:p w:rsidR="00183AE8" w:rsidRPr="00FD5008" w:rsidRDefault="00183AE8" w:rsidP="00DA1909">
            <w:pPr>
              <w:jc w:val="right"/>
              <w:rPr>
                <w:szCs w:val="19"/>
              </w:rPr>
            </w:pPr>
            <w:r w:rsidRPr="00FD5008">
              <w:rPr>
                <w:szCs w:val="19"/>
              </w:rPr>
              <w:t xml:space="preserve">  –</w:t>
            </w:r>
            <w:r w:rsidRPr="00FD5008">
              <w:t>144</w:t>
            </w:r>
          </w:p>
        </w:tc>
        <w:tc>
          <w:tcPr>
            <w:tcW w:w="907" w:type="dxa"/>
          </w:tcPr>
          <w:p w:rsidR="00183AE8" w:rsidRPr="00FD5008" w:rsidRDefault="00183AE8" w:rsidP="00DA1909">
            <w:pPr>
              <w:jc w:val="right"/>
              <w:rPr>
                <w:szCs w:val="19"/>
              </w:rPr>
            </w:pPr>
            <w:r w:rsidRPr="00FD5008">
              <w:rPr>
                <w:szCs w:val="19"/>
              </w:rPr>
              <w:t>–3 481</w:t>
            </w:r>
          </w:p>
          <w:p w:rsidR="00183AE8" w:rsidRPr="00FD5008" w:rsidRDefault="00183AE8" w:rsidP="00DA1909">
            <w:pPr>
              <w:pStyle w:val="Normaltindrag"/>
            </w:pPr>
            <w:r w:rsidRPr="00FD5008">
              <w:rPr>
                <w:szCs w:val="19"/>
              </w:rPr>
              <w:t>–</w:t>
            </w:r>
            <w:r w:rsidRPr="00FD5008">
              <w:t>3 481</w:t>
            </w:r>
          </w:p>
          <w:p w:rsidR="00183AE8" w:rsidRPr="00FD5008" w:rsidRDefault="00183AE8" w:rsidP="00DA1909">
            <w:pPr>
              <w:jc w:val="right"/>
              <w:rPr>
                <w:szCs w:val="19"/>
              </w:rPr>
            </w:pPr>
            <w:r w:rsidRPr="00FD5008">
              <w:t xml:space="preserve">         0</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pPr>
              <w:rPr>
                <w:b/>
                <w:i/>
              </w:rPr>
            </w:pPr>
            <w:r w:rsidRPr="00FD5008">
              <w:rPr>
                <w:b/>
                <w:i/>
              </w:rPr>
              <w:t>Summa utgående avsättning</w:t>
            </w:r>
          </w:p>
        </w:tc>
        <w:tc>
          <w:tcPr>
            <w:tcW w:w="907" w:type="dxa"/>
          </w:tcPr>
          <w:p w:rsidR="00183AE8" w:rsidRPr="00FD5008" w:rsidRDefault="00183AE8" w:rsidP="00DA1909">
            <w:pPr>
              <w:jc w:val="right"/>
              <w:rPr>
                <w:b/>
                <w:bCs/>
                <w:i/>
                <w:szCs w:val="19"/>
              </w:rPr>
            </w:pPr>
            <w:r w:rsidRPr="00FD5008">
              <w:rPr>
                <w:b/>
                <w:bCs/>
                <w:i/>
                <w:szCs w:val="19"/>
              </w:rPr>
              <w:t>10 095</w:t>
            </w:r>
          </w:p>
        </w:tc>
        <w:tc>
          <w:tcPr>
            <w:tcW w:w="907" w:type="dxa"/>
          </w:tcPr>
          <w:p w:rsidR="00183AE8" w:rsidRPr="00FD5008" w:rsidRDefault="00183AE8" w:rsidP="00DA1909">
            <w:pPr>
              <w:jc w:val="right"/>
              <w:rPr>
                <w:b/>
                <w:bCs/>
                <w:i/>
                <w:szCs w:val="19"/>
              </w:rPr>
            </w:pPr>
            <w:r w:rsidRPr="00FD5008">
              <w:rPr>
                <w:b/>
                <w:bCs/>
                <w:i/>
                <w:szCs w:val="19"/>
              </w:rPr>
              <w:t>9 120</w:t>
            </w:r>
          </w:p>
        </w:tc>
      </w:tr>
    </w:tbl>
    <w:p w:rsidR="00183AE8" w:rsidRPr="00FD5008" w:rsidRDefault="00183AE8" w:rsidP="00183AE8">
      <w:pPr>
        <w:spacing w:before="0" w:line="40" w:lineRule="exact"/>
      </w:pPr>
    </w:p>
    <w:p w:rsidR="00183AE8" w:rsidRPr="00FD5008" w:rsidRDefault="00183AE8" w:rsidP="00183AE8">
      <w:pPr>
        <w:pStyle w:val="Normaltindrag"/>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183AE8" w:rsidRPr="00FD5008" w:rsidTr="00DA1909">
        <w:tblPrEx>
          <w:tblCellMar>
            <w:top w:w="0" w:type="dxa"/>
            <w:bottom w:w="0" w:type="dxa"/>
          </w:tblCellMar>
        </w:tblPrEx>
        <w:tc>
          <w:tcPr>
            <w:tcW w:w="794" w:type="dxa"/>
          </w:tcPr>
          <w:p w:rsidR="00183AE8" w:rsidRPr="00FD5008" w:rsidRDefault="00183AE8" w:rsidP="00DA1909">
            <w:pPr>
              <w:rPr>
                <w:b/>
              </w:rPr>
            </w:pPr>
            <w:r w:rsidRPr="00FD5008">
              <w:rPr>
                <w:b/>
              </w:rPr>
              <w:t>Not 15</w:t>
            </w:r>
          </w:p>
        </w:tc>
        <w:tc>
          <w:tcPr>
            <w:tcW w:w="3600" w:type="dxa"/>
          </w:tcPr>
          <w:p w:rsidR="00183AE8" w:rsidRPr="00FD5008" w:rsidRDefault="00183AE8" w:rsidP="00DA1909">
            <w:pPr>
              <w:rPr>
                <w:b/>
              </w:rPr>
            </w:pPr>
            <w:r w:rsidRPr="00FD5008">
              <w:rPr>
                <w:b/>
              </w:rPr>
              <w:t xml:space="preserve">Lån i Riksgäldskontoret </w:t>
            </w:r>
          </w:p>
        </w:tc>
        <w:tc>
          <w:tcPr>
            <w:tcW w:w="907" w:type="dxa"/>
          </w:tcPr>
          <w:p w:rsidR="00183AE8" w:rsidRPr="00FD5008" w:rsidRDefault="00183AE8" w:rsidP="00DA1909">
            <w:pPr>
              <w:jc w:val="right"/>
              <w:rPr>
                <w:b/>
              </w:rPr>
            </w:pPr>
            <w:r w:rsidRPr="00FD5008">
              <w:rPr>
                <w:b/>
              </w:rPr>
              <w:t>2007</w:t>
            </w:r>
          </w:p>
        </w:tc>
        <w:tc>
          <w:tcPr>
            <w:tcW w:w="907" w:type="dxa"/>
          </w:tcPr>
          <w:p w:rsidR="00183AE8" w:rsidRPr="00FD5008" w:rsidRDefault="00183AE8" w:rsidP="00DA1909">
            <w:pPr>
              <w:jc w:val="right"/>
              <w:rPr>
                <w:b/>
              </w:rPr>
            </w:pPr>
            <w:r w:rsidRPr="00FD5008">
              <w:rPr>
                <w:b/>
              </w:rPr>
              <w:t>2006</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Ingående balans</w:t>
            </w:r>
          </w:p>
        </w:tc>
        <w:tc>
          <w:tcPr>
            <w:tcW w:w="907" w:type="dxa"/>
          </w:tcPr>
          <w:p w:rsidR="00183AE8" w:rsidRPr="00FD5008" w:rsidRDefault="00183AE8" w:rsidP="00DA1909">
            <w:pPr>
              <w:jc w:val="right"/>
              <w:rPr>
                <w:szCs w:val="19"/>
              </w:rPr>
            </w:pPr>
            <w:r w:rsidRPr="00FD5008">
              <w:rPr>
                <w:szCs w:val="19"/>
              </w:rPr>
              <w:t>17 579</w:t>
            </w:r>
          </w:p>
        </w:tc>
        <w:tc>
          <w:tcPr>
            <w:tcW w:w="907" w:type="dxa"/>
          </w:tcPr>
          <w:p w:rsidR="00183AE8" w:rsidRPr="00FD5008" w:rsidRDefault="00183AE8" w:rsidP="00DA1909">
            <w:pPr>
              <w:jc w:val="right"/>
              <w:rPr>
                <w:szCs w:val="19"/>
              </w:rPr>
            </w:pPr>
            <w:r w:rsidRPr="00FD5008">
              <w:t>28 526</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Nya lån</w:t>
            </w:r>
          </w:p>
        </w:tc>
        <w:tc>
          <w:tcPr>
            <w:tcW w:w="907" w:type="dxa"/>
          </w:tcPr>
          <w:p w:rsidR="00183AE8" w:rsidRPr="00FD5008" w:rsidRDefault="00183AE8" w:rsidP="00DA1909">
            <w:pPr>
              <w:jc w:val="right"/>
              <w:rPr>
                <w:szCs w:val="19"/>
              </w:rPr>
            </w:pPr>
            <w:r w:rsidRPr="00FD5008">
              <w:rPr>
                <w:szCs w:val="19"/>
              </w:rPr>
              <w:t>2 141</w:t>
            </w:r>
          </w:p>
        </w:tc>
        <w:tc>
          <w:tcPr>
            <w:tcW w:w="907" w:type="dxa"/>
          </w:tcPr>
          <w:p w:rsidR="00183AE8" w:rsidRPr="00FD5008" w:rsidRDefault="00183AE8" w:rsidP="00DA1909">
            <w:pPr>
              <w:jc w:val="right"/>
              <w:rPr>
                <w:szCs w:val="19"/>
              </w:rPr>
            </w:pPr>
            <w:r w:rsidRPr="00FD5008">
              <w:rPr>
                <w:szCs w:val="19"/>
              </w:rPr>
              <w:t>2 204</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r w:rsidRPr="00FD5008">
              <w:t>Årets amorteringar</w:t>
            </w:r>
          </w:p>
        </w:tc>
        <w:tc>
          <w:tcPr>
            <w:tcW w:w="907" w:type="dxa"/>
          </w:tcPr>
          <w:p w:rsidR="00183AE8" w:rsidRPr="00FD5008" w:rsidRDefault="00183AE8" w:rsidP="00DA1909">
            <w:pPr>
              <w:jc w:val="right"/>
              <w:rPr>
                <w:szCs w:val="19"/>
              </w:rPr>
            </w:pPr>
            <w:r w:rsidRPr="00FD5008">
              <w:rPr>
                <w:szCs w:val="19"/>
              </w:rPr>
              <w:t>–7 672</w:t>
            </w:r>
          </w:p>
        </w:tc>
        <w:tc>
          <w:tcPr>
            <w:tcW w:w="907" w:type="dxa"/>
          </w:tcPr>
          <w:p w:rsidR="00183AE8" w:rsidRPr="00FD5008" w:rsidRDefault="00183AE8" w:rsidP="00DA1909">
            <w:pPr>
              <w:jc w:val="right"/>
              <w:rPr>
                <w:szCs w:val="19"/>
              </w:rPr>
            </w:pPr>
            <w:r w:rsidRPr="00FD5008">
              <w:rPr>
                <w:szCs w:val="19"/>
              </w:rPr>
              <w:t>–13 151</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pPr>
              <w:rPr>
                <w:i/>
              </w:rPr>
            </w:pPr>
            <w:r w:rsidRPr="00FD5008">
              <w:rPr>
                <w:b/>
                <w:i/>
              </w:rPr>
              <w:t>Utgående balans</w:t>
            </w:r>
          </w:p>
        </w:tc>
        <w:tc>
          <w:tcPr>
            <w:tcW w:w="907" w:type="dxa"/>
          </w:tcPr>
          <w:p w:rsidR="00183AE8" w:rsidRPr="00FD5008" w:rsidRDefault="00183AE8" w:rsidP="00DA1909">
            <w:pPr>
              <w:jc w:val="right"/>
              <w:rPr>
                <w:b/>
                <w:bCs/>
                <w:i/>
                <w:szCs w:val="19"/>
              </w:rPr>
            </w:pPr>
            <w:r w:rsidRPr="00FD5008">
              <w:rPr>
                <w:b/>
                <w:bCs/>
                <w:i/>
                <w:szCs w:val="19"/>
              </w:rPr>
              <w:t>12 048</w:t>
            </w:r>
          </w:p>
        </w:tc>
        <w:tc>
          <w:tcPr>
            <w:tcW w:w="907" w:type="dxa"/>
          </w:tcPr>
          <w:p w:rsidR="00183AE8" w:rsidRPr="00FD5008" w:rsidRDefault="00183AE8" w:rsidP="00DA1909">
            <w:pPr>
              <w:jc w:val="right"/>
              <w:rPr>
                <w:b/>
                <w:bCs/>
                <w:i/>
                <w:szCs w:val="19"/>
              </w:rPr>
            </w:pPr>
            <w:r w:rsidRPr="00FD5008">
              <w:rPr>
                <w:b/>
                <w:bCs/>
                <w:i/>
                <w:szCs w:val="19"/>
              </w:rPr>
              <w:t>17 579</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600" w:type="dxa"/>
          </w:tcPr>
          <w:p w:rsidR="00183AE8" w:rsidRPr="00FD5008" w:rsidRDefault="00183AE8" w:rsidP="00DA1909">
            <w:pPr>
              <w:pStyle w:val="Normaltindrag"/>
              <w:ind w:firstLine="0"/>
            </w:pPr>
            <w:r w:rsidRPr="00FD5008">
              <w:t>Beviljad låneram 40 miljoner kr</w:t>
            </w:r>
            <w:r w:rsidRPr="00FD5008">
              <w:t>o</w:t>
            </w:r>
            <w:r w:rsidRPr="00FD5008">
              <w:t>nor</w:t>
            </w:r>
          </w:p>
        </w:tc>
        <w:tc>
          <w:tcPr>
            <w:tcW w:w="907" w:type="dxa"/>
          </w:tcPr>
          <w:p w:rsidR="00183AE8" w:rsidRPr="00FD5008" w:rsidRDefault="00183AE8" w:rsidP="00DA1909">
            <w:pPr>
              <w:jc w:val="right"/>
              <w:rPr>
                <w:szCs w:val="19"/>
              </w:rPr>
            </w:pPr>
          </w:p>
        </w:tc>
        <w:tc>
          <w:tcPr>
            <w:tcW w:w="907" w:type="dxa"/>
          </w:tcPr>
          <w:p w:rsidR="00183AE8" w:rsidRPr="00FD5008" w:rsidRDefault="00183AE8" w:rsidP="00DA1909"/>
        </w:tc>
      </w:tr>
    </w:tbl>
    <w:p w:rsidR="00183AE8" w:rsidRPr="00FD5008" w:rsidRDefault="00183AE8" w:rsidP="00183AE8">
      <w:pPr>
        <w:spacing w:before="0" w:line="40" w:lineRule="exact"/>
      </w:pPr>
    </w:p>
    <w:p w:rsidR="00183AE8" w:rsidRPr="00FD5008" w:rsidRDefault="00183AE8" w:rsidP="00183AE8">
      <w:pPr>
        <w:pStyle w:val="Normaltindrag"/>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183AE8" w:rsidRPr="00FD5008" w:rsidTr="00DA1909">
        <w:tblPrEx>
          <w:tblCellMar>
            <w:top w:w="0" w:type="dxa"/>
            <w:bottom w:w="0" w:type="dxa"/>
          </w:tblCellMar>
        </w:tblPrEx>
        <w:tc>
          <w:tcPr>
            <w:tcW w:w="794" w:type="dxa"/>
          </w:tcPr>
          <w:p w:rsidR="00183AE8" w:rsidRPr="00FD5008" w:rsidRDefault="00183AE8" w:rsidP="00DA1909">
            <w:pPr>
              <w:rPr>
                <w:b/>
              </w:rPr>
            </w:pPr>
            <w:r w:rsidRPr="00FD5008">
              <w:rPr>
                <w:b/>
              </w:rPr>
              <w:t>Not 16</w:t>
            </w:r>
          </w:p>
        </w:tc>
        <w:tc>
          <w:tcPr>
            <w:tcW w:w="3600" w:type="dxa"/>
          </w:tcPr>
          <w:p w:rsidR="00183AE8" w:rsidRPr="00FD5008" w:rsidRDefault="00183AE8" w:rsidP="00DA1909">
            <w:pPr>
              <w:jc w:val="left"/>
              <w:rPr>
                <w:b/>
              </w:rPr>
            </w:pPr>
            <w:r w:rsidRPr="00FD5008">
              <w:rPr>
                <w:b/>
              </w:rPr>
              <w:t>Leverantörsskulder</w:t>
            </w:r>
          </w:p>
        </w:tc>
        <w:tc>
          <w:tcPr>
            <w:tcW w:w="907" w:type="dxa"/>
          </w:tcPr>
          <w:p w:rsidR="00183AE8" w:rsidRPr="00FD5008" w:rsidRDefault="00183AE8" w:rsidP="00DA1909">
            <w:pPr>
              <w:jc w:val="right"/>
              <w:rPr>
                <w:b/>
              </w:rPr>
            </w:pPr>
            <w:r w:rsidRPr="00FD5008">
              <w:rPr>
                <w:b/>
              </w:rPr>
              <w:t>2007</w:t>
            </w:r>
          </w:p>
        </w:tc>
        <w:tc>
          <w:tcPr>
            <w:tcW w:w="907" w:type="dxa"/>
          </w:tcPr>
          <w:p w:rsidR="00183AE8" w:rsidRPr="00FD5008" w:rsidRDefault="00183AE8" w:rsidP="00DA1909">
            <w:pPr>
              <w:jc w:val="right"/>
              <w:rPr>
                <w:b/>
              </w:rPr>
            </w:pPr>
            <w:r w:rsidRPr="00FD5008">
              <w:rPr>
                <w:b/>
              </w:rPr>
              <w:t>2006</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Leverantörsskulder</w:t>
            </w:r>
          </w:p>
        </w:tc>
        <w:tc>
          <w:tcPr>
            <w:tcW w:w="907" w:type="dxa"/>
          </w:tcPr>
          <w:p w:rsidR="00183AE8" w:rsidRPr="00FD5008" w:rsidRDefault="00183AE8" w:rsidP="00DA1909">
            <w:pPr>
              <w:jc w:val="right"/>
              <w:rPr>
                <w:szCs w:val="19"/>
              </w:rPr>
            </w:pPr>
            <w:r w:rsidRPr="00FD5008">
              <w:rPr>
                <w:szCs w:val="19"/>
              </w:rPr>
              <w:t>9 599</w:t>
            </w:r>
          </w:p>
        </w:tc>
        <w:tc>
          <w:tcPr>
            <w:tcW w:w="907" w:type="dxa"/>
          </w:tcPr>
          <w:p w:rsidR="00183AE8" w:rsidRPr="00FD5008" w:rsidRDefault="00183AE8" w:rsidP="00DA1909">
            <w:pPr>
              <w:jc w:val="right"/>
              <w:rPr>
                <w:szCs w:val="19"/>
              </w:rPr>
            </w:pPr>
            <w:r w:rsidRPr="00FD5008">
              <w:rPr>
                <w:szCs w:val="19"/>
              </w:rPr>
              <w:t>4 927</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Leverantörsskulder, utländska</w:t>
            </w:r>
          </w:p>
        </w:tc>
        <w:tc>
          <w:tcPr>
            <w:tcW w:w="907" w:type="dxa"/>
          </w:tcPr>
          <w:p w:rsidR="00183AE8" w:rsidRPr="00FD5008" w:rsidRDefault="00183AE8" w:rsidP="00DA1909">
            <w:pPr>
              <w:jc w:val="right"/>
              <w:rPr>
                <w:szCs w:val="19"/>
              </w:rPr>
            </w:pPr>
            <w:r w:rsidRPr="00FD5008">
              <w:rPr>
                <w:szCs w:val="19"/>
              </w:rPr>
              <w:t>219</w:t>
            </w:r>
          </w:p>
        </w:tc>
        <w:tc>
          <w:tcPr>
            <w:tcW w:w="907" w:type="dxa"/>
          </w:tcPr>
          <w:p w:rsidR="00183AE8" w:rsidRPr="00FD5008" w:rsidRDefault="00183AE8" w:rsidP="00DA1909">
            <w:pPr>
              <w:jc w:val="right"/>
              <w:rPr>
                <w:szCs w:val="19"/>
              </w:rPr>
            </w:pPr>
            <w:r w:rsidRPr="00FD5008">
              <w:rPr>
                <w:szCs w:val="19"/>
              </w:rPr>
              <w:t>81</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rPr>
                <w:i/>
              </w:rPr>
            </w:pPr>
          </w:p>
        </w:tc>
        <w:tc>
          <w:tcPr>
            <w:tcW w:w="3600" w:type="dxa"/>
          </w:tcPr>
          <w:p w:rsidR="00183AE8" w:rsidRPr="00FD5008" w:rsidRDefault="00183AE8" w:rsidP="00DA1909">
            <w:pPr>
              <w:rPr>
                <w:i/>
              </w:rPr>
            </w:pPr>
            <w:r w:rsidRPr="00FD5008">
              <w:rPr>
                <w:b/>
                <w:i/>
              </w:rPr>
              <w:t>Summa</w:t>
            </w:r>
          </w:p>
        </w:tc>
        <w:tc>
          <w:tcPr>
            <w:tcW w:w="907" w:type="dxa"/>
          </w:tcPr>
          <w:p w:rsidR="00183AE8" w:rsidRPr="00FD5008" w:rsidRDefault="00183AE8" w:rsidP="00DA1909">
            <w:pPr>
              <w:jc w:val="right"/>
              <w:rPr>
                <w:b/>
                <w:bCs/>
                <w:i/>
                <w:szCs w:val="19"/>
              </w:rPr>
            </w:pPr>
            <w:r w:rsidRPr="00FD5008">
              <w:rPr>
                <w:b/>
                <w:bCs/>
                <w:i/>
                <w:szCs w:val="19"/>
              </w:rPr>
              <w:t>9 818</w:t>
            </w:r>
          </w:p>
        </w:tc>
        <w:tc>
          <w:tcPr>
            <w:tcW w:w="907" w:type="dxa"/>
          </w:tcPr>
          <w:p w:rsidR="00183AE8" w:rsidRPr="00FD5008" w:rsidRDefault="00183AE8" w:rsidP="00DA1909">
            <w:pPr>
              <w:jc w:val="right"/>
              <w:rPr>
                <w:b/>
                <w:bCs/>
                <w:i/>
                <w:szCs w:val="19"/>
              </w:rPr>
            </w:pPr>
            <w:r w:rsidRPr="00FD5008">
              <w:rPr>
                <w:b/>
                <w:bCs/>
                <w:i/>
                <w:szCs w:val="19"/>
              </w:rPr>
              <w:t>5 008</w:t>
            </w:r>
          </w:p>
        </w:tc>
      </w:tr>
    </w:tbl>
    <w:p w:rsidR="00183AE8" w:rsidRPr="00FD5008" w:rsidRDefault="00183AE8" w:rsidP="00183AE8">
      <w:r w:rsidRPr="00FD5008">
        <w:br w:type="page"/>
      </w: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Change w:id="187">
          <w:tblGrid>
            <w:gridCol w:w="794"/>
            <w:gridCol w:w="3600"/>
            <w:gridCol w:w="907"/>
            <w:gridCol w:w="907"/>
          </w:tblGrid>
        </w:tblGridChange>
      </w:tblGrid>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rPr>
                <w:i/>
              </w:rPr>
            </w:pPr>
          </w:p>
        </w:tc>
        <w:tc>
          <w:tcPr>
            <w:tcW w:w="3600" w:type="dxa"/>
          </w:tcPr>
          <w:p w:rsidR="00183AE8" w:rsidRPr="00FD5008" w:rsidRDefault="00183AE8" w:rsidP="00DA1909">
            <w:pPr>
              <w:rPr>
                <w:b/>
                <w:i/>
              </w:rPr>
            </w:pPr>
          </w:p>
        </w:tc>
        <w:tc>
          <w:tcPr>
            <w:tcW w:w="907" w:type="dxa"/>
          </w:tcPr>
          <w:p w:rsidR="00183AE8" w:rsidRPr="00FD5008" w:rsidRDefault="00183AE8" w:rsidP="00DA1909">
            <w:pPr>
              <w:jc w:val="right"/>
              <w:rPr>
                <w:b/>
                <w:bCs/>
                <w:i/>
                <w:szCs w:val="19"/>
              </w:rPr>
            </w:pPr>
          </w:p>
        </w:tc>
        <w:tc>
          <w:tcPr>
            <w:tcW w:w="907" w:type="dxa"/>
          </w:tcPr>
          <w:p w:rsidR="00183AE8" w:rsidRPr="00FD5008" w:rsidRDefault="00183AE8" w:rsidP="00DA1909">
            <w:pPr>
              <w:jc w:val="right"/>
              <w:rPr>
                <w:b/>
                <w:bCs/>
                <w:i/>
                <w:szCs w:val="19"/>
              </w:rPr>
            </w:pPr>
          </w:p>
        </w:tc>
      </w:tr>
    </w:tbl>
    <w:p w:rsidR="00183AE8" w:rsidRPr="00FD5008" w:rsidRDefault="00183AE8" w:rsidP="00183AE8">
      <w:pPr>
        <w:pStyle w:val="Normaltindrag"/>
      </w:pPr>
    </w:p>
    <w:tbl>
      <w:tblPr>
        <w:tblW w:w="6208" w:type="dxa"/>
        <w:tblLayout w:type="fixed"/>
        <w:tblLook w:val="01E0" w:firstRow="1" w:lastRow="1" w:firstColumn="1" w:lastColumn="1" w:noHBand="0" w:noVBand="0"/>
      </w:tblPr>
      <w:tblGrid>
        <w:gridCol w:w="794"/>
        <w:gridCol w:w="3600"/>
        <w:gridCol w:w="907"/>
        <w:gridCol w:w="907"/>
      </w:tblGrid>
      <w:tr w:rsidR="00183AE8" w:rsidRPr="00FD5008" w:rsidTr="00DA1909">
        <w:tblPrEx>
          <w:tblCellMar>
            <w:top w:w="0" w:type="dxa"/>
            <w:bottom w:w="0" w:type="dxa"/>
          </w:tblCellMar>
        </w:tblPrEx>
        <w:tc>
          <w:tcPr>
            <w:tcW w:w="794" w:type="dxa"/>
          </w:tcPr>
          <w:p w:rsidR="00183AE8" w:rsidRPr="00FD5008" w:rsidRDefault="00183AE8" w:rsidP="00DA1909">
            <w:pPr>
              <w:rPr>
                <w:b/>
              </w:rPr>
            </w:pPr>
            <w:r w:rsidRPr="00FD5008">
              <w:rPr>
                <w:b/>
              </w:rPr>
              <w:t>Not 17</w:t>
            </w:r>
          </w:p>
        </w:tc>
        <w:tc>
          <w:tcPr>
            <w:tcW w:w="3600" w:type="dxa"/>
          </w:tcPr>
          <w:p w:rsidR="00183AE8" w:rsidRPr="00FD5008" w:rsidRDefault="00183AE8" w:rsidP="00DA1909">
            <w:pPr>
              <w:jc w:val="left"/>
              <w:rPr>
                <w:b/>
              </w:rPr>
            </w:pPr>
            <w:r w:rsidRPr="00FD5008">
              <w:rPr>
                <w:b/>
              </w:rPr>
              <w:t>Periodavgränsningsposter</w:t>
            </w:r>
          </w:p>
        </w:tc>
        <w:tc>
          <w:tcPr>
            <w:tcW w:w="907" w:type="dxa"/>
          </w:tcPr>
          <w:p w:rsidR="00183AE8" w:rsidRPr="00FD5008" w:rsidRDefault="00183AE8" w:rsidP="00DA1909">
            <w:pPr>
              <w:jc w:val="right"/>
              <w:rPr>
                <w:b/>
              </w:rPr>
            </w:pPr>
            <w:r w:rsidRPr="00FD5008">
              <w:rPr>
                <w:b/>
              </w:rPr>
              <w:t>2007</w:t>
            </w:r>
          </w:p>
        </w:tc>
        <w:tc>
          <w:tcPr>
            <w:tcW w:w="907" w:type="dxa"/>
          </w:tcPr>
          <w:p w:rsidR="00183AE8" w:rsidRPr="00FD5008" w:rsidRDefault="00183AE8" w:rsidP="00DA1909">
            <w:pPr>
              <w:jc w:val="right"/>
              <w:rPr>
                <w:b/>
              </w:rPr>
            </w:pPr>
            <w:r w:rsidRPr="00FD5008">
              <w:rPr>
                <w:b/>
              </w:rPr>
              <w:t>2006</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Semester- och löneskuld inkl</w:t>
            </w:r>
            <w:r w:rsidR="00B932F3" w:rsidRPr="00FD5008">
              <w:t>.</w:t>
            </w:r>
            <w:r w:rsidRPr="00FD5008">
              <w:t xml:space="preserve"> a</w:t>
            </w:r>
            <w:r w:rsidRPr="00FD5008">
              <w:t>v</w:t>
            </w:r>
            <w:r w:rsidRPr="00FD5008">
              <w:t>gifter</w:t>
            </w:r>
          </w:p>
        </w:tc>
        <w:tc>
          <w:tcPr>
            <w:tcW w:w="907" w:type="dxa"/>
          </w:tcPr>
          <w:p w:rsidR="00183AE8" w:rsidRPr="00FD5008" w:rsidRDefault="00183AE8" w:rsidP="00DA1909">
            <w:pPr>
              <w:jc w:val="right"/>
              <w:rPr>
                <w:szCs w:val="19"/>
              </w:rPr>
            </w:pPr>
            <w:r w:rsidRPr="00FD5008">
              <w:rPr>
                <w:szCs w:val="19"/>
              </w:rPr>
              <w:t>24 707</w:t>
            </w:r>
          </w:p>
        </w:tc>
        <w:tc>
          <w:tcPr>
            <w:tcW w:w="907" w:type="dxa"/>
          </w:tcPr>
          <w:p w:rsidR="00183AE8" w:rsidRPr="00FD5008" w:rsidRDefault="00183AE8" w:rsidP="00DA1909">
            <w:pPr>
              <w:jc w:val="right"/>
              <w:rPr>
                <w:szCs w:val="19"/>
              </w:rPr>
            </w:pPr>
            <w:r w:rsidRPr="00FD5008">
              <w:rPr>
                <w:szCs w:val="19"/>
              </w:rPr>
              <w:t>23 475</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Upplupen pensionsavgift 2003-2006</w:t>
            </w:r>
          </w:p>
        </w:tc>
        <w:tc>
          <w:tcPr>
            <w:tcW w:w="907" w:type="dxa"/>
          </w:tcPr>
          <w:p w:rsidR="00183AE8" w:rsidRPr="00FD5008" w:rsidRDefault="00183AE8" w:rsidP="00DA1909">
            <w:pPr>
              <w:jc w:val="right"/>
              <w:rPr>
                <w:szCs w:val="19"/>
              </w:rPr>
            </w:pPr>
            <w:r w:rsidRPr="00FD5008">
              <w:rPr>
                <w:szCs w:val="19"/>
              </w:rPr>
              <w:t>9 055</w:t>
            </w:r>
          </w:p>
        </w:tc>
        <w:tc>
          <w:tcPr>
            <w:tcW w:w="907" w:type="dxa"/>
          </w:tcPr>
          <w:p w:rsidR="00183AE8" w:rsidRPr="00FD5008" w:rsidRDefault="00B932F3" w:rsidP="00DA1909">
            <w:pPr>
              <w:jc w:val="right"/>
              <w:rPr>
                <w:szCs w:val="19"/>
              </w:rPr>
            </w:pPr>
            <w:r w:rsidRPr="00FD5008">
              <w:rPr>
                <w:szCs w:val="19"/>
              </w:rPr>
              <w:t>–</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pPr>
          </w:p>
        </w:tc>
        <w:tc>
          <w:tcPr>
            <w:tcW w:w="3600" w:type="dxa"/>
          </w:tcPr>
          <w:p w:rsidR="00183AE8" w:rsidRPr="00FD5008" w:rsidRDefault="00183AE8" w:rsidP="00DA1909">
            <w:r w:rsidRPr="00FD5008">
              <w:t xml:space="preserve">Övriga upplupna kostnader </w:t>
            </w:r>
          </w:p>
        </w:tc>
        <w:tc>
          <w:tcPr>
            <w:tcW w:w="907" w:type="dxa"/>
          </w:tcPr>
          <w:p w:rsidR="00183AE8" w:rsidRPr="00FD5008" w:rsidRDefault="00183AE8" w:rsidP="00DA1909">
            <w:pPr>
              <w:jc w:val="right"/>
              <w:rPr>
                <w:szCs w:val="19"/>
              </w:rPr>
            </w:pPr>
            <w:r w:rsidRPr="00FD5008">
              <w:rPr>
                <w:szCs w:val="19"/>
              </w:rPr>
              <w:t>3 893</w:t>
            </w:r>
          </w:p>
        </w:tc>
        <w:tc>
          <w:tcPr>
            <w:tcW w:w="907" w:type="dxa"/>
          </w:tcPr>
          <w:p w:rsidR="00183AE8" w:rsidRPr="00FD5008" w:rsidRDefault="00183AE8" w:rsidP="00DA1909">
            <w:pPr>
              <w:jc w:val="right"/>
              <w:rPr>
                <w:szCs w:val="19"/>
              </w:rPr>
            </w:pPr>
            <w:r w:rsidRPr="00FD5008">
              <w:rPr>
                <w:szCs w:val="19"/>
              </w:rPr>
              <w:t>2 479</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rPr>
                <w:i/>
              </w:rPr>
            </w:pPr>
          </w:p>
        </w:tc>
        <w:tc>
          <w:tcPr>
            <w:tcW w:w="3600" w:type="dxa"/>
          </w:tcPr>
          <w:p w:rsidR="00183AE8" w:rsidRPr="00FD5008" w:rsidRDefault="00183AE8" w:rsidP="00DA1909">
            <w:r w:rsidRPr="00FD5008">
              <w:t>Oförbrukade bidrag – utomstatliga</w:t>
            </w:r>
          </w:p>
          <w:p w:rsidR="00183AE8" w:rsidRPr="00FD5008" w:rsidRDefault="00183AE8" w:rsidP="00DA1909">
            <w:pPr>
              <w:rPr>
                <w:i/>
              </w:rPr>
            </w:pPr>
            <w:r w:rsidRPr="00FD5008">
              <w:rPr>
                <w:b/>
                <w:i/>
              </w:rPr>
              <w:t>Summa</w:t>
            </w:r>
          </w:p>
        </w:tc>
        <w:tc>
          <w:tcPr>
            <w:tcW w:w="907" w:type="dxa"/>
          </w:tcPr>
          <w:p w:rsidR="00183AE8" w:rsidRPr="00FD5008" w:rsidRDefault="00183AE8" w:rsidP="00DA1909">
            <w:pPr>
              <w:jc w:val="right"/>
              <w:rPr>
                <w:bCs/>
                <w:szCs w:val="19"/>
              </w:rPr>
            </w:pPr>
            <w:r w:rsidRPr="00FD5008">
              <w:rPr>
                <w:bCs/>
                <w:szCs w:val="19"/>
              </w:rPr>
              <w:t>318</w:t>
            </w:r>
          </w:p>
          <w:p w:rsidR="00183AE8" w:rsidRPr="00FD5008" w:rsidRDefault="00183AE8" w:rsidP="00DA1909">
            <w:pPr>
              <w:jc w:val="right"/>
              <w:rPr>
                <w:b/>
                <w:bCs/>
                <w:i/>
                <w:szCs w:val="19"/>
              </w:rPr>
            </w:pPr>
            <w:r w:rsidRPr="00FD5008">
              <w:rPr>
                <w:b/>
                <w:bCs/>
                <w:i/>
                <w:szCs w:val="19"/>
              </w:rPr>
              <w:t>37 973</w:t>
            </w:r>
          </w:p>
        </w:tc>
        <w:tc>
          <w:tcPr>
            <w:tcW w:w="907" w:type="dxa"/>
          </w:tcPr>
          <w:p w:rsidR="00183AE8" w:rsidRPr="00FD5008" w:rsidRDefault="00183AE8" w:rsidP="00DA1909">
            <w:pPr>
              <w:jc w:val="right"/>
              <w:rPr>
                <w:bCs/>
                <w:szCs w:val="19"/>
              </w:rPr>
            </w:pPr>
            <w:r w:rsidRPr="00FD5008">
              <w:rPr>
                <w:bCs/>
                <w:szCs w:val="19"/>
              </w:rPr>
              <w:t>47</w:t>
            </w:r>
          </w:p>
          <w:p w:rsidR="00183AE8" w:rsidRPr="00FD5008" w:rsidRDefault="00183AE8" w:rsidP="00DA1909">
            <w:pPr>
              <w:jc w:val="right"/>
              <w:rPr>
                <w:b/>
                <w:bCs/>
                <w:i/>
                <w:szCs w:val="19"/>
              </w:rPr>
            </w:pPr>
            <w:r w:rsidRPr="00FD5008">
              <w:rPr>
                <w:b/>
                <w:bCs/>
                <w:i/>
                <w:szCs w:val="19"/>
              </w:rPr>
              <w:t>26 001</w:t>
            </w:r>
          </w:p>
        </w:tc>
      </w:tr>
    </w:tbl>
    <w:p w:rsidR="00183AE8" w:rsidRPr="00FD5008" w:rsidRDefault="00183AE8" w:rsidP="00183AE8">
      <w:pPr>
        <w:pStyle w:val="Normaltindrag"/>
      </w:pPr>
    </w:p>
    <w:p w:rsidR="00183AE8" w:rsidRPr="00FD5008" w:rsidRDefault="00183AE8" w:rsidP="00183AE8">
      <w:pPr>
        <w:pStyle w:val="Normaltindrag"/>
      </w:pPr>
    </w:p>
    <w:tbl>
      <w:tblPr>
        <w:tblW w:w="6208" w:type="dxa"/>
        <w:tblLayout w:type="fixed"/>
        <w:tblLook w:val="01E0" w:firstRow="1" w:lastRow="1" w:firstColumn="1" w:lastColumn="1" w:noHBand="0" w:noVBand="0"/>
      </w:tblPr>
      <w:tblGrid>
        <w:gridCol w:w="794"/>
        <w:gridCol w:w="3600"/>
        <w:gridCol w:w="907"/>
        <w:gridCol w:w="907"/>
      </w:tblGrid>
      <w:tr w:rsidR="00183AE8" w:rsidRPr="00FD5008" w:rsidTr="00DA1909">
        <w:tblPrEx>
          <w:tblCellMar>
            <w:top w:w="0" w:type="dxa"/>
            <w:bottom w:w="0" w:type="dxa"/>
          </w:tblCellMar>
        </w:tblPrEx>
        <w:tc>
          <w:tcPr>
            <w:tcW w:w="794" w:type="dxa"/>
          </w:tcPr>
          <w:p w:rsidR="00183AE8" w:rsidRPr="00FD5008" w:rsidRDefault="00183AE8" w:rsidP="00DA1909">
            <w:pPr>
              <w:rPr>
                <w:b/>
              </w:rPr>
            </w:pPr>
            <w:r w:rsidRPr="00FD5008">
              <w:rPr>
                <w:b/>
              </w:rPr>
              <w:t>Not 18</w:t>
            </w:r>
          </w:p>
        </w:tc>
        <w:tc>
          <w:tcPr>
            <w:tcW w:w="3600" w:type="dxa"/>
          </w:tcPr>
          <w:p w:rsidR="00183AE8" w:rsidRPr="00FD5008" w:rsidRDefault="00183AE8" w:rsidP="00DA1909">
            <w:pPr>
              <w:jc w:val="left"/>
              <w:rPr>
                <w:b/>
              </w:rPr>
            </w:pPr>
            <w:r w:rsidRPr="00FD5008">
              <w:rPr>
                <w:b/>
              </w:rPr>
              <w:t>Redovisning mot bemyndiganden</w:t>
            </w:r>
          </w:p>
        </w:tc>
        <w:tc>
          <w:tcPr>
            <w:tcW w:w="907" w:type="dxa"/>
          </w:tcPr>
          <w:p w:rsidR="00183AE8" w:rsidRPr="00FD5008" w:rsidRDefault="00183AE8" w:rsidP="00DA1909">
            <w:pPr>
              <w:jc w:val="right"/>
              <w:rPr>
                <w:b/>
              </w:rPr>
            </w:pPr>
          </w:p>
        </w:tc>
        <w:tc>
          <w:tcPr>
            <w:tcW w:w="907" w:type="dxa"/>
          </w:tcPr>
          <w:p w:rsidR="00183AE8" w:rsidRPr="00FD5008" w:rsidRDefault="00183AE8" w:rsidP="00DA1909">
            <w:pPr>
              <w:jc w:val="right"/>
              <w:rPr>
                <w:b/>
              </w:rPr>
            </w:pPr>
          </w:p>
        </w:tc>
      </w:tr>
      <w:tr w:rsidR="00CA3EEE" w:rsidRPr="00FD5008" w:rsidTr="00CA3EEE">
        <w:tblPrEx>
          <w:tblCellMar>
            <w:top w:w="0" w:type="dxa"/>
            <w:bottom w:w="0" w:type="dxa"/>
          </w:tblCellMar>
        </w:tblPrEx>
        <w:tc>
          <w:tcPr>
            <w:tcW w:w="794" w:type="dxa"/>
          </w:tcPr>
          <w:p w:rsidR="00CA3EEE" w:rsidRPr="00FD5008" w:rsidRDefault="00CA3EEE" w:rsidP="00DA1909">
            <w:pPr>
              <w:pStyle w:val="Normaltindrag"/>
              <w:ind w:firstLine="0"/>
            </w:pPr>
          </w:p>
        </w:tc>
        <w:tc>
          <w:tcPr>
            <w:tcW w:w="5414" w:type="dxa"/>
            <w:gridSpan w:val="3"/>
          </w:tcPr>
          <w:p w:rsidR="00CA3EEE" w:rsidRPr="00FD5008" w:rsidRDefault="00CA3EEE" w:rsidP="00CA3EEE">
            <w:pPr>
              <w:spacing w:before="0"/>
            </w:pPr>
            <w:r w:rsidRPr="00FD5008">
              <w:t>Riksrevisionen har en viktig roll när det gäller internationella b</w:t>
            </w:r>
            <w:r w:rsidRPr="00FD5008">
              <w:t>i</w:t>
            </w:r>
            <w:r w:rsidRPr="00FD5008">
              <w:t>ståndsinsatser avseende institutionsuppbyggnad och korruptionsb</w:t>
            </w:r>
            <w:r w:rsidRPr="00FD5008">
              <w:t>e</w:t>
            </w:r>
            <w:r w:rsidRPr="00FD5008">
              <w:t>käm</w:t>
            </w:r>
            <w:r w:rsidRPr="00FD5008">
              <w:t>p</w:t>
            </w:r>
            <w:r w:rsidRPr="00FD5008">
              <w:t>ning. Insatserna löper ofta över flera år varför Riksrevisionen bemyndigats att ingå åt</w:t>
            </w:r>
            <w:r w:rsidRPr="00FD5008">
              <w:t>a</w:t>
            </w:r>
            <w:r w:rsidRPr="00FD5008">
              <w:t>ganden som medför utgifter under senare budgetår än det år statsbudg</w:t>
            </w:r>
            <w:r w:rsidRPr="00FD5008">
              <w:t>e</w:t>
            </w:r>
            <w:r w:rsidRPr="00FD5008">
              <w:t>ten avser.</w:t>
            </w:r>
          </w:p>
          <w:p w:rsidR="00CA3EEE" w:rsidRPr="00FD5008" w:rsidRDefault="00CA3EEE" w:rsidP="00CA3EEE">
            <w:pPr>
              <w:spacing w:before="0"/>
            </w:pPr>
            <w:r w:rsidRPr="00FD5008">
              <w:t>Utestående åtaganden som täcks av redan anvisat anslag uppgår till 1,2 miljoner kr</w:t>
            </w:r>
            <w:r w:rsidRPr="00FD5008">
              <w:t>o</w:t>
            </w:r>
            <w:r w:rsidRPr="00FD5008">
              <w:t>nor.</w:t>
            </w:r>
          </w:p>
        </w:tc>
      </w:tr>
      <w:tr w:rsidR="00183AE8" w:rsidRPr="00FD5008" w:rsidTr="00DA1909">
        <w:tblPrEx>
          <w:tblCellMar>
            <w:top w:w="0" w:type="dxa"/>
            <w:bottom w:w="0" w:type="dxa"/>
          </w:tblCellMar>
        </w:tblPrEx>
        <w:tc>
          <w:tcPr>
            <w:tcW w:w="794" w:type="dxa"/>
          </w:tcPr>
          <w:p w:rsidR="00183AE8" w:rsidRPr="00FD5008" w:rsidRDefault="00183AE8" w:rsidP="00DA1909">
            <w:pPr>
              <w:pStyle w:val="Normaltindrag"/>
              <w:ind w:firstLine="0"/>
              <w:rPr>
                <w:i/>
              </w:rPr>
            </w:pPr>
          </w:p>
        </w:tc>
        <w:tc>
          <w:tcPr>
            <w:tcW w:w="3600" w:type="dxa"/>
          </w:tcPr>
          <w:p w:rsidR="00183AE8" w:rsidRPr="00FD5008" w:rsidRDefault="00183AE8" w:rsidP="00DA1909"/>
        </w:tc>
        <w:tc>
          <w:tcPr>
            <w:tcW w:w="907" w:type="dxa"/>
          </w:tcPr>
          <w:p w:rsidR="00183AE8" w:rsidRPr="00FD5008" w:rsidRDefault="00183AE8" w:rsidP="00DA1909">
            <w:pPr>
              <w:jc w:val="right"/>
              <w:rPr>
                <w:b/>
                <w:i/>
              </w:rPr>
            </w:pPr>
          </w:p>
        </w:tc>
        <w:tc>
          <w:tcPr>
            <w:tcW w:w="907" w:type="dxa"/>
          </w:tcPr>
          <w:p w:rsidR="00183AE8" w:rsidRPr="00FD5008" w:rsidRDefault="00183AE8" w:rsidP="00DA1909">
            <w:pPr>
              <w:jc w:val="right"/>
              <w:rPr>
                <w:b/>
                <w:bCs/>
                <w:i/>
                <w:szCs w:val="19"/>
              </w:rPr>
            </w:pPr>
          </w:p>
        </w:tc>
      </w:tr>
    </w:tbl>
    <w:p w:rsidR="00183AE8" w:rsidRPr="00FD5008" w:rsidRDefault="00183AE8" w:rsidP="00183AE8">
      <w:pPr>
        <w:pStyle w:val="Normaltindrag"/>
      </w:pPr>
    </w:p>
    <w:tbl>
      <w:tblPr>
        <w:tblW w:w="6283" w:type="dxa"/>
        <w:tblLayout w:type="fixed"/>
        <w:tblLook w:val="01E0" w:firstRow="1" w:lastRow="1" w:firstColumn="1" w:lastColumn="1" w:noHBand="0" w:noVBand="0"/>
      </w:tblPr>
      <w:tblGrid>
        <w:gridCol w:w="794"/>
        <w:gridCol w:w="3589"/>
        <w:gridCol w:w="950"/>
        <w:gridCol w:w="950"/>
      </w:tblGrid>
      <w:tr w:rsidR="00183AE8" w:rsidRPr="00FD5008" w:rsidTr="00DA1909">
        <w:tblPrEx>
          <w:tblCellMar>
            <w:top w:w="0" w:type="dxa"/>
            <w:bottom w:w="0" w:type="dxa"/>
          </w:tblCellMar>
        </w:tblPrEx>
        <w:tc>
          <w:tcPr>
            <w:tcW w:w="794" w:type="dxa"/>
          </w:tcPr>
          <w:p w:rsidR="00183AE8" w:rsidRPr="00FD5008" w:rsidRDefault="00183AE8" w:rsidP="00DA1909">
            <w:pPr>
              <w:rPr>
                <w:b/>
              </w:rPr>
            </w:pPr>
            <w:r w:rsidRPr="00FD5008">
              <w:rPr>
                <w:b/>
              </w:rPr>
              <w:t>Not 19</w:t>
            </w:r>
          </w:p>
        </w:tc>
        <w:tc>
          <w:tcPr>
            <w:tcW w:w="3589" w:type="dxa"/>
          </w:tcPr>
          <w:p w:rsidR="00183AE8" w:rsidRPr="00FD5008" w:rsidRDefault="00183AE8" w:rsidP="00DA1909">
            <w:pPr>
              <w:jc w:val="left"/>
              <w:rPr>
                <w:b/>
              </w:rPr>
            </w:pPr>
            <w:r w:rsidRPr="00FD5008">
              <w:rPr>
                <w:b/>
              </w:rPr>
              <w:t>Finansieringsanalys</w:t>
            </w:r>
          </w:p>
        </w:tc>
        <w:tc>
          <w:tcPr>
            <w:tcW w:w="950" w:type="dxa"/>
          </w:tcPr>
          <w:p w:rsidR="00183AE8" w:rsidRPr="00FD5008" w:rsidRDefault="00183AE8" w:rsidP="00DA1909">
            <w:pPr>
              <w:jc w:val="right"/>
              <w:rPr>
                <w:b/>
              </w:rPr>
            </w:pPr>
            <w:r w:rsidRPr="00FD5008">
              <w:rPr>
                <w:b/>
              </w:rPr>
              <w:t>2007</w:t>
            </w:r>
          </w:p>
        </w:tc>
        <w:tc>
          <w:tcPr>
            <w:tcW w:w="950" w:type="dxa"/>
          </w:tcPr>
          <w:p w:rsidR="00183AE8" w:rsidRPr="00FD5008" w:rsidRDefault="00183AE8" w:rsidP="00DA1909">
            <w:pPr>
              <w:jc w:val="right"/>
              <w:rPr>
                <w:b/>
              </w:rPr>
            </w:pPr>
            <w:r w:rsidRPr="00FD5008">
              <w:rPr>
                <w:b/>
              </w:rPr>
              <w:t>2006</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589" w:type="dxa"/>
          </w:tcPr>
          <w:p w:rsidR="00183AE8" w:rsidRPr="00FD5008" w:rsidRDefault="00183AE8" w:rsidP="00DA1909">
            <w:r w:rsidRPr="00FD5008">
              <w:t>Kostnader enligt resultaträknin</w:t>
            </w:r>
            <w:r w:rsidRPr="00FD5008">
              <w:t>g</w:t>
            </w:r>
            <w:r w:rsidRPr="00FD5008">
              <w:t>en</w:t>
            </w:r>
          </w:p>
        </w:tc>
        <w:tc>
          <w:tcPr>
            <w:tcW w:w="950" w:type="dxa"/>
            <w:vAlign w:val="bottom"/>
          </w:tcPr>
          <w:p w:rsidR="00183AE8" w:rsidRPr="00FD5008" w:rsidRDefault="00183AE8" w:rsidP="00DA1909">
            <w:pPr>
              <w:jc w:val="right"/>
              <w:rPr>
                <w:szCs w:val="19"/>
              </w:rPr>
            </w:pPr>
            <w:r w:rsidRPr="00FD5008">
              <w:rPr>
                <w:szCs w:val="19"/>
              </w:rPr>
              <w:t>–333 186</w:t>
            </w:r>
          </w:p>
        </w:tc>
        <w:tc>
          <w:tcPr>
            <w:tcW w:w="950" w:type="dxa"/>
            <w:vAlign w:val="bottom"/>
          </w:tcPr>
          <w:p w:rsidR="00183AE8" w:rsidRPr="00FD5008" w:rsidRDefault="00183AE8" w:rsidP="00DA1909">
            <w:pPr>
              <w:jc w:val="right"/>
              <w:rPr>
                <w:szCs w:val="19"/>
              </w:rPr>
            </w:pPr>
            <w:r w:rsidRPr="00FD5008">
              <w:rPr>
                <w:szCs w:val="19"/>
              </w:rPr>
              <w:t>–313 163</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589" w:type="dxa"/>
          </w:tcPr>
          <w:p w:rsidR="00183AE8" w:rsidRPr="00FD5008" w:rsidRDefault="00183AE8" w:rsidP="00DA1909">
            <w:r w:rsidRPr="00FD5008">
              <w:t>Realisationsförlust</w:t>
            </w:r>
          </w:p>
        </w:tc>
        <w:tc>
          <w:tcPr>
            <w:tcW w:w="950" w:type="dxa"/>
            <w:vAlign w:val="bottom"/>
          </w:tcPr>
          <w:p w:rsidR="00183AE8" w:rsidRPr="00FD5008" w:rsidRDefault="00183AE8" w:rsidP="00DA1909">
            <w:pPr>
              <w:jc w:val="right"/>
              <w:rPr>
                <w:szCs w:val="19"/>
              </w:rPr>
            </w:pPr>
            <w:r w:rsidRPr="00FD5008">
              <w:rPr>
                <w:szCs w:val="19"/>
              </w:rPr>
              <w:t>73</w:t>
            </w:r>
          </w:p>
        </w:tc>
        <w:tc>
          <w:tcPr>
            <w:tcW w:w="950" w:type="dxa"/>
            <w:vAlign w:val="bottom"/>
          </w:tcPr>
          <w:p w:rsidR="00183AE8" w:rsidRPr="00FD5008" w:rsidRDefault="00183AE8" w:rsidP="00DA1909">
            <w:pPr>
              <w:jc w:val="right"/>
              <w:rPr>
                <w:szCs w:val="19"/>
              </w:rPr>
            </w:pPr>
            <w:r w:rsidRPr="00FD5008">
              <w:rPr>
                <w:szCs w:val="19"/>
              </w:rPr>
              <w:t>13</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589" w:type="dxa"/>
          </w:tcPr>
          <w:p w:rsidR="00183AE8" w:rsidRPr="00FD5008" w:rsidRDefault="00183AE8" w:rsidP="00DA1909">
            <w:r w:rsidRPr="00FD5008">
              <w:t xml:space="preserve">Avskrivningar </w:t>
            </w:r>
          </w:p>
        </w:tc>
        <w:tc>
          <w:tcPr>
            <w:tcW w:w="950" w:type="dxa"/>
            <w:vAlign w:val="bottom"/>
          </w:tcPr>
          <w:p w:rsidR="00183AE8" w:rsidRPr="00FD5008" w:rsidRDefault="00183AE8" w:rsidP="00DA1909">
            <w:pPr>
              <w:jc w:val="right"/>
              <w:rPr>
                <w:szCs w:val="19"/>
              </w:rPr>
            </w:pPr>
            <w:r w:rsidRPr="00FD5008">
              <w:rPr>
                <w:szCs w:val="19"/>
              </w:rPr>
              <w:t>7 843</w:t>
            </w:r>
          </w:p>
        </w:tc>
        <w:tc>
          <w:tcPr>
            <w:tcW w:w="950" w:type="dxa"/>
            <w:vAlign w:val="bottom"/>
          </w:tcPr>
          <w:p w:rsidR="00183AE8" w:rsidRPr="00FD5008" w:rsidRDefault="00183AE8" w:rsidP="00DA1909">
            <w:pPr>
              <w:jc w:val="right"/>
              <w:rPr>
                <w:szCs w:val="19"/>
              </w:rPr>
            </w:pPr>
            <w:r w:rsidRPr="00FD5008">
              <w:rPr>
                <w:szCs w:val="19"/>
              </w:rPr>
              <w:t>12 426</w:t>
            </w:r>
          </w:p>
        </w:tc>
      </w:tr>
      <w:tr w:rsidR="00183AE8" w:rsidRPr="00FD5008" w:rsidTr="00DA1909">
        <w:tblPrEx>
          <w:tblCellMar>
            <w:top w:w="0" w:type="dxa"/>
            <w:bottom w:w="0" w:type="dxa"/>
          </w:tblCellMar>
        </w:tblPrEx>
        <w:tc>
          <w:tcPr>
            <w:tcW w:w="794" w:type="dxa"/>
          </w:tcPr>
          <w:p w:rsidR="00183AE8" w:rsidRPr="00FD5008" w:rsidRDefault="00183AE8" w:rsidP="00DA1909"/>
        </w:tc>
        <w:tc>
          <w:tcPr>
            <w:tcW w:w="3589" w:type="dxa"/>
          </w:tcPr>
          <w:p w:rsidR="00183AE8" w:rsidRPr="00FD5008" w:rsidRDefault="00183AE8" w:rsidP="00DA1909">
            <w:r w:rsidRPr="00FD5008">
              <w:t>Avsättningar</w:t>
            </w:r>
          </w:p>
        </w:tc>
        <w:tc>
          <w:tcPr>
            <w:tcW w:w="950" w:type="dxa"/>
            <w:vAlign w:val="bottom"/>
          </w:tcPr>
          <w:p w:rsidR="00183AE8" w:rsidRPr="00FD5008" w:rsidRDefault="00183AE8" w:rsidP="00DA1909">
            <w:pPr>
              <w:jc w:val="right"/>
              <w:rPr>
                <w:szCs w:val="19"/>
              </w:rPr>
            </w:pPr>
            <w:r w:rsidRPr="00FD5008">
              <w:rPr>
                <w:szCs w:val="19"/>
              </w:rPr>
              <w:t>975</w:t>
            </w:r>
          </w:p>
        </w:tc>
        <w:tc>
          <w:tcPr>
            <w:tcW w:w="950" w:type="dxa"/>
            <w:vAlign w:val="bottom"/>
          </w:tcPr>
          <w:p w:rsidR="00183AE8" w:rsidRPr="00FD5008" w:rsidRDefault="00183AE8" w:rsidP="00DA1909">
            <w:pPr>
              <w:jc w:val="right"/>
              <w:rPr>
                <w:szCs w:val="19"/>
              </w:rPr>
            </w:pPr>
            <w:r w:rsidRPr="00FD5008">
              <w:rPr>
                <w:szCs w:val="19"/>
              </w:rPr>
              <w:t>–2 897</w:t>
            </w:r>
          </w:p>
        </w:tc>
      </w:tr>
      <w:tr w:rsidR="00183AE8" w:rsidRPr="00FD5008" w:rsidTr="00DA1909">
        <w:tblPrEx>
          <w:tblCellMar>
            <w:top w:w="0" w:type="dxa"/>
            <w:bottom w:w="0" w:type="dxa"/>
          </w:tblCellMar>
        </w:tblPrEx>
        <w:tc>
          <w:tcPr>
            <w:tcW w:w="794" w:type="dxa"/>
          </w:tcPr>
          <w:p w:rsidR="00183AE8" w:rsidRPr="00FD5008" w:rsidRDefault="00183AE8" w:rsidP="00DA1909">
            <w:pPr>
              <w:rPr>
                <w:i/>
              </w:rPr>
            </w:pPr>
          </w:p>
        </w:tc>
        <w:tc>
          <w:tcPr>
            <w:tcW w:w="3589" w:type="dxa"/>
          </w:tcPr>
          <w:p w:rsidR="00183AE8" w:rsidRPr="00FD5008" w:rsidRDefault="00183AE8" w:rsidP="00DA1909">
            <w:pPr>
              <w:rPr>
                <w:i/>
              </w:rPr>
            </w:pPr>
            <w:r w:rsidRPr="00FD5008">
              <w:rPr>
                <w:b/>
                <w:i/>
              </w:rPr>
              <w:t>Summa</w:t>
            </w:r>
          </w:p>
        </w:tc>
        <w:tc>
          <w:tcPr>
            <w:tcW w:w="950" w:type="dxa"/>
            <w:vAlign w:val="bottom"/>
          </w:tcPr>
          <w:p w:rsidR="00183AE8" w:rsidRPr="00FD5008" w:rsidRDefault="00183AE8" w:rsidP="00DA1909">
            <w:pPr>
              <w:jc w:val="right"/>
              <w:rPr>
                <w:b/>
                <w:bCs/>
                <w:i/>
                <w:szCs w:val="19"/>
              </w:rPr>
            </w:pPr>
            <w:r w:rsidRPr="00FD5008">
              <w:rPr>
                <w:b/>
                <w:bCs/>
                <w:i/>
                <w:szCs w:val="19"/>
              </w:rPr>
              <w:t>–324 295</w:t>
            </w:r>
          </w:p>
        </w:tc>
        <w:tc>
          <w:tcPr>
            <w:tcW w:w="950" w:type="dxa"/>
            <w:vAlign w:val="bottom"/>
          </w:tcPr>
          <w:p w:rsidR="00183AE8" w:rsidRPr="00FD5008" w:rsidRDefault="00183AE8" w:rsidP="00DA1909">
            <w:pPr>
              <w:jc w:val="right"/>
              <w:rPr>
                <w:b/>
                <w:bCs/>
                <w:i/>
                <w:szCs w:val="19"/>
              </w:rPr>
            </w:pPr>
            <w:r w:rsidRPr="00FD5008">
              <w:rPr>
                <w:b/>
                <w:bCs/>
                <w:i/>
                <w:szCs w:val="19"/>
              </w:rPr>
              <w:t>–303 621</w:t>
            </w:r>
          </w:p>
        </w:tc>
      </w:tr>
    </w:tbl>
    <w:p w:rsidR="00183AE8" w:rsidRPr="00FD5008" w:rsidRDefault="00183AE8" w:rsidP="00183AE8">
      <w:pPr>
        <w:pStyle w:val="Rubrik2"/>
      </w:pPr>
      <w:bookmarkStart w:id="188" w:name="_Toc190535517"/>
    </w:p>
    <w:p w:rsidR="00183AE8" w:rsidRPr="00FD5008" w:rsidRDefault="00183AE8" w:rsidP="00183AE8">
      <w:pPr>
        <w:pStyle w:val="Rubrik2"/>
      </w:pPr>
      <w:r w:rsidRPr="00FD5008">
        <w:br w:type="page"/>
      </w:r>
      <w:bookmarkStart w:id="189" w:name="_Toc190762634"/>
      <w:bookmarkStart w:id="190" w:name="_Toc191201158"/>
      <w:r w:rsidRPr="00FD5008">
        <w:t>Uppgifter om ledande befattningshavare</w:t>
      </w:r>
      <w:bookmarkEnd w:id="188"/>
      <w:bookmarkEnd w:id="189"/>
      <w:bookmarkEnd w:id="190"/>
      <w:r w:rsidRPr="00FD5008">
        <w:t xml:space="preserve"> </w:t>
      </w:r>
    </w:p>
    <w:p w:rsidR="00183AE8" w:rsidRPr="00FD5008" w:rsidRDefault="00183AE8" w:rsidP="00183AE8">
      <w:pPr>
        <w:pStyle w:val="Rubrik3"/>
        <w:rPr>
          <w:noProof w:val="0"/>
        </w:rPr>
      </w:pPr>
      <w:bookmarkStart w:id="191" w:name="_Toc190535518"/>
      <w:bookmarkStart w:id="192" w:name="_Toc190762635"/>
      <w:bookmarkStart w:id="193" w:name="_Toc191201159"/>
      <w:r w:rsidRPr="00FD5008">
        <w:rPr>
          <w:noProof w:val="0"/>
        </w:rPr>
        <w:t>Styrelseledamöters och suppleanters uppdrag 2007</w:t>
      </w:r>
      <w:bookmarkEnd w:id="191"/>
      <w:bookmarkEnd w:id="192"/>
      <w:bookmarkEnd w:id="193"/>
    </w:p>
    <w:p w:rsidR="00183AE8" w:rsidRPr="00FD5008" w:rsidRDefault="00183AE8" w:rsidP="00183AE8">
      <w:pPr>
        <w:rPr>
          <w:spacing w:val="-2"/>
          <w:szCs w:val="19"/>
        </w:rPr>
      </w:pPr>
      <w:r w:rsidRPr="00FD5008">
        <w:t>Enligt 7 kap. 2 § förordning (2000:605) om årsredovisning och budgetunde</w:t>
      </w:r>
      <w:r w:rsidRPr="00FD5008">
        <w:t>r</w:t>
      </w:r>
      <w:r w:rsidRPr="00FD5008">
        <w:t xml:space="preserve">lag ska </w:t>
      </w:r>
      <w:r w:rsidRPr="00FD5008">
        <w:rPr>
          <w:spacing w:val="-2"/>
          <w:szCs w:val="19"/>
        </w:rPr>
        <w:t>styrelseledamöters och suppleanters uppdrag som styrelse- eller rådsl</w:t>
      </w:r>
      <w:r w:rsidRPr="00FD5008">
        <w:rPr>
          <w:spacing w:val="-2"/>
          <w:szCs w:val="19"/>
        </w:rPr>
        <w:t>e</w:t>
      </w:r>
      <w:r w:rsidRPr="00FD5008">
        <w:rPr>
          <w:spacing w:val="-2"/>
          <w:szCs w:val="19"/>
        </w:rPr>
        <w:t>damot i andra statliga myndigheter samt uppdrag som styrelseledamot i aktieb</w:t>
      </w:r>
      <w:r w:rsidRPr="00FD5008">
        <w:rPr>
          <w:spacing w:val="-2"/>
          <w:szCs w:val="19"/>
        </w:rPr>
        <w:t>o</w:t>
      </w:r>
      <w:r w:rsidRPr="00FD5008">
        <w:rPr>
          <w:spacing w:val="-2"/>
          <w:szCs w:val="19"/>
        </w:rPr>
        <w:t>lag redovisas (utredningsuppdrag i myndighetsform ingår inte i sammanstäl</w:t>
      </w:r>
      <w:r w:rsidRPr="00FD5008">
        <w:rPr>
          <w:spacing w:val="-2"/>
          <w:szCs w:val="19"/>
        </w:rPr>
        <w:t>l</w:t>
      </w:r>
      <w:r w:rsidRPr="00FD5008">
        <w:rPr>
          <w:spacing w:val="-2"/>
          <w:szCs w:val="19"/>
        </w:rPr>
        <w:t>ningen).</w:t>
      </w:r>
    </w:p>
    <w:p w:rsidR="00183AE8" w:rsidRPr="00FD5008" w:rsidRDefault="00183AE8" w:rsidP="00B64C09">
      <w:pPr>
        <w:pStyle w:val="R4"/>
      </w:pPr>
      <w:r w:rsidRPr="00FD5008">
        <w:t xml:space="preserve">Ordinarie ledamöter </w:t>
      </w:r>
    </w:p>
    <w:tbl>
      <w:tblPr>
        <w:tblStyle w:val="Tabellrutnt"/>
        <w:tblW w:w="0" w:type="auto"/>
        <w:tblLook w:val="01E0" w:firstRow="1" w:lastRow="1" w:firstColumn="1" w:lastColumn="1" w:noHBand="0" w:noVBand="0"/>
      </w:tblPr>
      <w:tblGrid>
        <w:gridCol w:w="2459"/>
        <w:gridCol w:w="3484"/>
      </w:tblGrid>
      <w:tr w:rsidR="00183AE8" w:rsidRPr="00FD5008" w:rsidTr="00DA1909">
        <w:tc>
          <w:tcPr>
            <w:tcW w:w="2567" w:type="dxa"/>
          </w:tcPr>
          <w:p w:rsidR="00183AE8" w:rsidRPr="00FD5008" w:rsidRDefault="00183AE8" w:rsidP="00DA1909">
            <w:r w:rsidRPr="00FD5008">
              <w:t>Eva Flyborg</w:t>
            </w:r>
          </w:p>
        </w:tc>
        <w:tc>
          <w:tcPr>
            <w:tcW w:w="3660" w:type="dxa"/>
          </w:tcPr>
          <w:p w:rsidR="00183AE8" w:rsidRPr="00FD5008" w:rsidRDefault="00183AE8" w:rsidP="00DA1909">
            <w:r w:rsidRPr="00FD5008">
              <w:t>Stiftelsen H.M. Konungens Jubil</w:t>
            </w:r>
            <w:r w:rsidRPr="00FD5008">
              <w:t>e</w:t>
            </w:r>
            <w:r w:rsidRPr="00FD5008">
              <w:t>umsfond för Ungdom i Sverige</w:t>
            </w:r>
          </w:p>
        </w:tc>
      </w:tr>
      <w:tr w:rsidR="00183AE8" w:rsidRPr="00FD5008" w:rsidTr="00DA1909">
        <w:tc>
          <w:tcPr>
            <w:tcW w:w="2567" w:type="dxa"/>
          </w:tcPr>
          <w:p w:rsidR="00183AE8" w:rsidRPr="00FD5008" w:rsidRDefault="00183AE8" w:rsidP="00DA1909">
            <w:smartTag w:uri="urn:schemas-microsoft-com:office:smarttags" w:element="PersonName">
              <w:r w:rsidRPr="00FD5008">
                <w:t>Tommy Waidelich</w:t>
              </w:r>
            </w:smartTag>
          </w:p>
        </w:tc>
        <w:tc>
          <w:tcPr>
            <w:tcW w:w="3660" w:type="dxa"/>
          </w:tcPr>
          <w:p w:rsidR="00183AE8" w:rsidRPr="00FD5008" w:rsidRDefault="00183AE8" w:rsidP="00DA1909">
            <w:r w:rsidRPr="00FD5008">
              <w:t>Riksbanksfullmäktige, suppleant</w:t>
            </w:r>
          </w:p>
        </w:tc>
      </w:tr>
      <w:tr w:rsidR="00183AE8" w:rsidRPr="00FD5008" w:rsidTr="00DA1909">
        <w:tc>
          <w:tcPr>
            <w:tcW w:w="2567" w:type="dxa"/>
          </w:tcPr>
          <w:p w:rsidR="00183AE8" w:rsidRPr="00FD5008" w:rsidRDefault="00183AE8" w:rsidP="00DA1909">
            <w:r w:rsidRPr="00FD5008">
              <w:t>Anne-Marie Pålsson</w:t>
            </w:r>
          </w:p>
        </w:tc>
        <w:tc>
          <w:tcPr>
            <w:tcW w:w="3660" w:type="dxa"/>
          </w:tcPr>
          <w:p w:rsidR="00183AE8" w:rsidRPr="00FD5008" w:rsidRDefault="00183AE8" w:rsidP="00DA1909">
            <w:r w:rsidRPr="00FD5008">
              <w:t>GL Beijer AB</w:t>
            </w:r>
          </w:p>
          <w:p w:rsidR="00183AE8" w:rsidRPr="00FD5008" w:rsidRDefault="00183AE8" w:rsidP="00DA1909">
            <w:r w:rsidRPr="00FD5008">
              <w:t>Länsförsäkringar AB</w:t>
            </w:r>
          </w:p>
          <w:p w:rsidR="00183AE8" w:rsidRPr="00FD5008" w:rsidRDefault="00183AE8" w:rsidP="00DA1909">
            <w:r w:rsidRPr="00FD5008">
              <w:t>Länsförsäkringar Skåne AB, v. ordf.</w:t>
            </w:r>
          </w:p>
          <w:p w:rsidR="00183AE8" w:rsidRPr="00FD5008" w:rsidRDefault="00183AE8" w:rsidP="00DA1909">
            <w:r w:rsidRPr="00FD5008">
              <w:t xml:space="preserve">HQ </w:t>
            </w:r>
            <w:r w:rsidR="007E53FA" w:rsidRPr="00FD5008">
              <w:t>AB</w:t>
            </w:r>
          </w:p>
          <w:p w:rsidR="00183AE8" w:rsidRPr="00FD5008" w:rsidRDefault="00183AE8" w:rsidP="00DA1909">
            <w:r w:rsidRPr="00FD5008">
              <w:t>Stiftelsen Institutet för Framtidsfr</w:t>
            </w:r>
            <w:r w:rsidRPr="00FD5008">
              <w:t>å</w:t>
            </w:r>
            <w:r w:rsidRPr="00FD5008">
              <w:t>gor</w:t>
            </w:r>
          </w:p>
          <w:p w:rsidR="00183AE8" w:rsidRPr="00FD5008" w:rsidRDefault="00183AE8" w:rsidP="007E53FA">
            <w:pPr>
              <w:pStyle w:val="Normaltindrag"/>
              <w:ind w:firstLine="0"/>
              <w:jc w:val="left"/>
            </w:pPr>
            <w:r w:rsidRPr="00FD5008">
              <w:t>Stiftelsen Riksbankens Jubileumsfond, su</w:t>
            </w:r>
            <w:r w:rsidRPr="00FD5008">
              <w:t>p</w:t>
            </w:r>
            <w:r w:rsidRPr="00FD5008">
              <w:t>pleant</w:t>
            </w:r>
          </w:p>
        </w:tc>
      </w:tr>
      <w:tr w:rsidR="00183AE8" w:rsidRPr="00FD5008" w:rsidTr="00DA1909">
        <w:tc>
          <w:tcPr>
            <w:tcW w:w="2567" w:type="dxa"/>
          </w:tcPr>
          <w:p w:rsidR="00183AE8" w:rsidRPr="00FD5008" w:rsidRDefault="00183AE8" w:rsidP="00DA1909">
            <w:r w:rsidRPr="00FD5008">
              <w:t>Carina Adolfsson Elg</w:t>
            </w:r>
            <w:r w:rsidRPr="00FD5008">
              <w:t>e</w:t>
            </w:r>
            <w:r w:rsidRPr="00FD5008">
              <w:t>stam</w:t>
            </w:r>
          </w:p>
        </w:tc>
        <w:tc>
          <w:tcPr>
            <w:tcW w:w="3660" w:type="dxa"/>
          </w:tcPr>
          <w:p w:rsidR="00183AE8" w:rsidRPr="00FD5008" w:rsidRDefault="00183AE8" w:rsidP="00DA1909">
            <w:r w:rsidRPr="00FD5008">
              <w:t>Länsstyrelsen i Kronobergs län</w:t>
            </w:r>
          </w:p>
          <w:p w:rsidR="007E53FA" w:rsidRPr="00FD5008" w:rsidRDefault="007E53FA" w:rsidP="00DA1909">
            <w:pPr>
              <w:pStyle w:val="Normaltindrag"/>
              <w:ind w:firstLine="0"/>
            </w:pPr>
            <w:r w:rsidRPr="00FD5008">
              <w:t>Naturvårdsverket (under del av året)</w:t>
            </w:r>
          </w:p>
          <w:p w:rsidR="00183AE8" w:rsidRPr="00FD5008" w:rsidRDefault="007E53FA" w:rsidP="00DA1909">
            <w:pPr>
              <w:pStyle w:val="Normaltindrag"/>
              <w:ind w:firstLine="0"/>
            </w:pPr>
            <w:r w:rsidRPr="00FD5008">
              <w:t xml:space="preserve">Uppvidingehus AB (under del av året)  </w:t>
            </w:r>
          </w:p>
        </w:tc>
      </w:tr>
      <w:tr w:rsidR="00183AE8" w:rsidRPr="00FD5008" w:rsidTr="00DA1909">
        <w:tc>
          <w:tcPr>
            <w:tcW w:w="2567" w:type="dxa"/>
          </w:tcPr>
          <w:p w:rsidR="00183AE8" w:rsidRPr="00FD5008" w:rsidRDefault="00183AE8" w:rsidP="00DA1909">
            <w:r w:rsidRPr="00FD5008">
              <w:t>Ewa Thalén Finné</w:t>
            </w:r>
          </w:p>
        </w:tc>
        <w:tc>
          <w:tcPr>
            <w:tcW w:w="3660" w:type="dxa"/>
          </w:tcPr>
          <w:p w:rsidR="00183AE8" w:rsidRPr="00FD5008" w:rsidRDefault="00183AE8" w:rsidP="00DA1909">
            <w:r w:rsidRPr="00FD5008">
              <w:t>Statens strålskyddsinstitut</w:t>
            </w:r>
          </w:p>
          <w:p w:rsidR="00183AE8" w:rsidRPr="00FD5008" w:rsidRDefault="00183AE8" w:rsidP="00DA1909">
            <w:r w:rsidRPr="00FD5008">
              <w:t xml:space="preserve">SkåNet AB, v. ordf. </w:t>
            </w:r>
            <w:r w:rsidR="007E53FA" w:rsidRPr="00FD5008">
              <w:t xml:space="preserve"> (under del av året)</w:t>
            </w:r>
          </w:p>
        </w:tc>
      </w:tr>
      <w:tr w:rsidR="00183AE8" w:rsidRPr="00FD5008" w:rsidTr="00DA1909">
        <w:tc>
          <w:tcPr>
            <w:tcW w:w="2567" w:type="dxa"/>
          </w:tcPr>
          <w:p w:rsidR="00183AE8" w:rsidRPr="00FD5008" w:rsidRDefault="00183AE8" w:rsidP="00DA1909">
            <w:smartTag w:uri="urn:schemas-microsoft-com:office:smarttags" w:element="PersonName">
              <w:r w:rsidRPr="00FD5008">
                <w:t>Alf Eriksson</w:t>
              </w:r>
            </w:smartTag>
          </w:p>
        </w:tc>
        <w:tc>
          <w:tcPr>
            <w:tcW w:w="3660" w:type="dxa"/>
          </w:tcPr>
          <w:p w:rsidR="00183AE8" w:rsidRPr="00FD5008" w:rsidRDefault="00183AE8" w:rsidP="00DA1909">
            <w:r w:rsidRPr="00FD5008">
              <w:t>Länsstyrelsen i Hallands län</w:t>
            </w:r>
          </w:p>
          <w:p w:rsidR="00183AE8" w:rsidRPr="00FD5008" w:rsidRDefault="00183AE8" w:rsidP="00DA1909">
            <w:r w:rsidRPr="00FD5008">
              <w:t>Statens gentekniknämnd</w:t>
            </w:r>
          </w:p>
          <w:p w:rsidR="00183AE8" w:rsidRPr="00FD5008" w:rsidRDefault="00183AE8" w:rsidP="00DA1909">
            <w:r w:rsidRPr="00FD5008">
              <w:t>Stiftelsen IVL Svenska Miljöinstit</w:t>
            </w:r>
            <w:r w:rsidRPr="00FD5008">
              <w:t>u</w:t>
            </w:r>
            <w:r w:rsidRPr="00FD5008">
              <w:t>tet AB</w:t>
            </w:r>
          </w:p>
        </w:tc>
      </w:tr>
      <w:tr w:rsidR="00183AE8" w:rsidRPr="00FD5008" w:rsidTr="00DA1909">
        <w:tc>
          <w:tcPr>
            <w:tcW w:w="2567" w:type="dxa"/>
          </w:tcPr>
          <w:p w:rsidR="00183AE8" w:rsidRPr="00FD5008" w:rsidRDefault="00183AE8" w:rsidP="00DA1909">
            <w:smartTag w:uri="urn:schemas-microsoft-com:office:smarttags" w:element="PersonName">
              <w:r w:rsidRPr="00FD5008">
                <w:t>Per Rosengren</w:t>
              </w:r>
            </w:smartTag>
          </w:p>
        </w:tc>
        <w:tc>
          <w:tcPr>
            <w:tcW w:w="3660" w:type="dxa"/>
          </w:tcPr>
          <w:p w:rsidR="00183AE8" w:rsidRPr="00FD5008" w:rsidRDefault="00183AE8" w:rsidP="00DA1909">
            <w:r w:rsidRPr="00FD5008">
              <w:t>Mariestad Töreboda Energi AB, suppleant</w:t>
            </w:r>
          </w:p>
        </w:tc>
      </w:tr>
      <w:tr w:rsidR="00183AE8" w:rsidRPr="00FD5008" w:rsidTr="00DA1909">
        <w:tc>
          <w:tcPr>
            <w:tcW w:w="2567" w:type="dxa"/>
          </w:tcPr>
          <w:p w:rsidR="00183AE8" w:rsidRPr="00FD5008" w:rsidRDefault="00183AE8" w:rsidP="00DA1909">
            <w:smartTag w:uri="urn:schemas-microsoft-com:office:smarttags" w:element="PersonName">
              <w:r w:rsidRPr="00FD5008">
                <w:t>Björn Hamilton</w:t>
              </w:r>
            </w:smartTag>
          </w:p>
        </w:tc>
        <w:tc>
          <w:tcPr>
            <w:tcW w:w="3660" w:type="dxa"/>
          </w:tcPr>
          <w:p w:rsidR="00183AE8" w:rsidRPr="00FD5008" w:rsidRDefault="00183AE8" w:rsidP="00DA1909">
            <w:r w:rsidRPr="00FD5008">
              <w:t>Post- och telestyrelsen</w:t>
            </w:r>
          </w:p>
        </w:tc>
      </w:tr>
      <w:tr w:rsidR="00183AE8" w:rsidRPr="00FD5008" w:rsidTr="00DA1909">
        <w:tc>
          <w:tcPr>
            <w:tcW w:w="2567" w:type="dxa"/>
          </w:tcPr>
          <w:p w:rsidR="00183AE8" w:rsidRPr="00FD5008" w:rsidRDefault="00183AE8" w:rsidP="00DA1909">
            <w:smartTag w:uri="urn:schemas-microsoft-com:office:smarttags" w:element="PersonName">
              <w:r w:rsidRPr="00FD5008">
                <w:t>Margareta Andersson</w:t>
              </w:r>
            </w:smartTag>
          </w:p>
        </w:tc>
        <w:tc>
          <w:tcPr>
            <w:tcW w:w="3660" w:type="dxa"/>
          </w:tcPr>
          <w:p w:rsidR="00183AE8" w:rsidRPr="00FD5008" w:rsidRDefault="007E53FA" w:rsidP="00DA1909">
            <w:r w:rsidRPr="00FD5008">
              <w:t>Systembolaget (under del av året)</w:t>
            </w:r>
          </w:p>
        </w:tc>
      </w:tr>
      <w:tr w:rsidR="00183AE8" w:rsidRPr="00FD5008" w:rsidTr="00DA1909">
        <w:tc>
          <w:tcPr>
            <w:tcW w:w="2567" w:type="dxa"/>
          </w:tcPr>
          <w:p w:rsidR="00183AE8" w:rsidRPr="00FD5008" w:rsidRDefault="00183AE8" w:rsidP="00DA1909">
            <w:r w:rsidRPr="00FD5008">
              <w:t>Helena Hillar Rose</w:t>
            </w:r>
            <w:r w:rsidRPr="00FD5008">
              <w:t>n</w:t>
            </w:r>
            <w:r w:rsidRPr="00FD5008">
              <w:t>qvist</w:t>
            </w:r>
          </w:p>
        </w:tc>
        <w:tc>
          <w:tcPr>
            <w:tcW w:w="3660" w:type="dxa"/>
          </w:tcPr>
          <w:p w:rsidR="00183AE8" w:rsidRPr="00FD5008" w:rsidRDefault="007E53FA" w:rsidP="00DA1909">
            <w:r w:rsidRPr="00FD5008">
              <w:t>Riksåklagaren rådgivande nämnd (under del av året)</w:t>
            </w:r>
          </w:p>
        </w:tc>
      </w:tr>
      <w:tr w:rsidR="00183AE8" w:rsidRPr="00FD5008" w:rsidTr="00DA1909">
        <w:tc>
          <w:tcPr>
            <w:tcW w:w="2567" w:type="dxa"/>
          </w:tcPr>
          <w:p w:rsidR="00183AE8" w:rsidRPr="00FD5008" w:rsidRDefault="00183AE8" w:rsidP="00DA1909">
            <w:smartTag w:uri="urn:schemas-microsoft-com:office:smarttags" w:element="PersonName">
              <w:r w:rsidRPr="00FD5008">
                <w:t>Rose-Marie Frebran</w:t>
              </w:r>
            </w:smartTag>
          </w:p>
        </w:tc>
        <w:tc>
          <w:tcPr>
            <w:tcW w:w="3660" w:type="dxa"/>
          </w:tcPr>
          <w:p w:rsidR="00183AE8" w:rsidRPr="00FD5008" w:rsidRDefault="00183AE8" w:rsidP="00DA1909">
            <w:r w:rsidRPr="00FD5008">
              <w:t>Centrum för lättläst, ordf.</w:t>
            </w:r>
          </w:p>
          <w:p w:rsidR="00183AE8" w:rsidRPr="00FD5008" w:rsidRDefault="00183AE8" w:rsidP="00DA1909">
            <w:r w:rsidRPr="00FD5008">
              <w:t>Granskningsnämnden för radio och TV</w:t>
            </w:r>
          </w:p>
          <w:p w:rsidR="00183AE8" w:rsidRPr="00FD5008" w:rsidRDefault="00183AE8" w:rsidP="00DA1909">
            <w:r w:rsidRPr="00FD5008">
              <w:t>Malmbergs Elektriska AB</w:t>
            </w:r>
          </w:p>
          <w:p w:rsidR="00183AE8" w:rsidRPr="00FD5008" w:rsidRDefault="00183AE8" w:rsidP="00DA1909">
            <w:r w:rsidRPr="00FD5008">
              <w:t>ÖSK Elitfotboll AB</w:t>
            </w:r>
          </w:p>
        </w:tc>
      </w:tr>
    </w:tbl>
    <w:p w:rsidR="00183AE8" w:rsidRPr="00FD5008" w:rsidRDefault="00183AE8" w:rsidP="00B64C09">
      <w:pPr>
        <w:pStyle w:val="R4"/>
      </w:pPr>
      <w:r w:rsidRPr="00FD5008">
        <w:br w:type="page"/>
        <w:t>Suppleanter</w:t>
      </w:r>
    </w:p>
    <w:tbl>
      <w:tblPr>
        <w:tblW w:w="6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339"/>
        <w:gridCol w:w="3799"/>
      </w:tblGrid>
      <w:tr w:rsidR="00183AE8" w:rsidRPr="00FD5008" w:rsidTr="00DA1909">
        <w:tblPrEx>
          <w:tblCellMar>
            <w:top w:w="0" w:type="dxa"/>
            <w:bottom w:w="0" w:type="dxa"/>
          </w:tblCellMar>
        </w:tblPrEx>
        <w:tc>
          <w:tcPr>
            <w:tcW w:w="2339" w:type="dxa"/>
          </w:tcPr>
          <w:p w:rsidR="00183AE8" w:rsidRPr="00FD5008" w:rsidRDefault="00183AE8" w:rsidP="00DA1909">
            <w:pPr>
              <w:spacing w:before="0"/>
            </w:pPr>
            <w:smartTag w:uri="urn:schemas-microsoft-com:office:smarttags" w:element="PersonName">
              <w:r w:rsidRPr="00FD5008">
                <w:t>Agneta Lundberg</w:t>
              </w:r>
            </w:smartTag>
          </w:p>
        </w:tc>
        <w:tc>
          <w:tcPr>
            <w:tcW w:w="3799" w:type="dxa"/>
          </w:tcPr>
          <w:p w:rsidR="00183AE8" w:rsidRPr="00FD5008" w:rsidRDefault="00183AE8" w:rsidP="00DA1909">
            <w:pPr>
              <w:spacing w:before="0"/>
            </w:pPr>
            <w:r w:rsidRPr="00FD5008">
              <w:t>Myndigheten för kvalificerad yrkesu</w:t>
            </w:r>
            <w:r w:rsidRPr="00FD5008">
              <w:t>t</w:t>
            </w:r>
            <w:r w:rsidRPr="00FD5008">
              <w:t xml:space="preserve">bildning, v. ordf. </w:t>
            </w:r>
          </w:p>
        </w:tc>
      </w:tr>
      <w:tr w:rsidR="00183AE8" w:rsidRPr="00FD5008" w:rsidTr="00DA1909">
        <w:tblPrEx>
          <w:tblCellMar>
            <w:top w:w="0" w:type="dxa"/>
            <w:bottom w:w="0" w:type="dxa"/>
          </w:tblCellMar>
        </w:tblPrEx>
        <w:tc>
          <w:tcPr>
            <w:tcW w:w="2339" w:type="dxa"/>
          </w:tcPr>
          <w:p w:rsidR="00183AE8" w:rsidRPr="00FD5008" w:rsidRDefault="00183AE8" w:rsidP="00DA1909">
            <w:pPr>
              <w:spacing w:before="0"/>
            </w:pPr>
            <w:smartTag w:uri="urn:schemas-microsoft-com:office:smarttags" w:element="PersonName">
              <w:r w:rsidRPr="00FD5008">
                <w:t>Ulla Löfgren</w:t>
              </w:r>
            </w:smartTag>
          </w:p>
        </w:tc>
        <w:tc>
          <w:tcPr>
            <w:tcW w:w="3799" w:type="dxa"/>
          </w:tcPr>
          <w:p w:rsidR="00183AE8" w:rsidRPr="00FD5008" w:rsidRDefault="00183AE8" w:rsidP="00DA1909">
            <w:pPr>
              <w:spacing w:before="0"/>
            </w:pPr>
            <w:r w:rsidRPr="00FD5008">
              <w:t>Länsstyrelsen i Västerbottens län</w:t>
            </w:r>
          </w:p>
          <w:p w:rsidR="00183AE8" w:rsidRPr="00FD5008" w:rsidRDefault="00183AE8" w:rsidP="00DA1909">
            <w:pPr>
              <w:spacing w:before="0"/>
            </w:pPr>
            <w:r w:rsidRPr="00FD5008">
              <w:t>Brottsoffermyndighetens nämnd</w:t>
            </w:r>
          </w:p>
        </w:tc>
      </w:tr>
      <w:tr w:rsidR="00183AE8" w:rsidRPr="00FD5008" w:rsidTr="00DA1909">
        <w:tblPrEx>
          <w:tblCellMar>
            <w:top w:w="0" w:type="dxa"/>
            <w:bottom w:w="0" w:type="dxa"/>
          </w:tblCellMar>
        </w:tblPrEx>
        <w:tc>
          <w:tcPr>
            <w:tcW w:w="2339" w:type="dxa"/>
          </w:tcPr>
          <w:p w:rsidR="00183AE8" w:rsidRPr="00FD5008" w:rsidRDefault="00183AE8" w:rsidP="00DA1909">
            <w:pPr>
              <w:spacing w:before="0"/>
            </w:pPr>
            <w:smartTag w:uri="urn:schemas-microsoft-com:office:smarttags" w:element="PersonName">
              <w:r w:rsidRPr="00FD5008">
                <w:t>Leif Pettersson</w:t>
              </w:r>
            </w:smartTag>
          </w:p>
        </w:tc>
        <w:tc>
          <w:tcPr>
            <w:tcW w:w="3799" w:type="dxa"/>
          </w:tcPr>
          <w:p w:rsidR="00183AE8" w:rsidRPr="00FD5008" w:rsidRDefault="00183AE8" w:rsidP="00DA1909">
            <w:pPr>
              <w:spacing w:before="0"/>
            </w:pPr>
            <w:r w:rsidRPr="00FD5008">
              <w:t>Valrossen AB</w:t>
            </w:r>
          </w:p>
          <w:p w:rsidR="00183AE8" w:rsidRPr="00FD5008" w:rsidRDefault="00183AE8" w:rsidP="00DA1909">
            <w:pPr>
              <w:spacing w:before="0"/>
            </w:pPr>
            <w:r w:rsidRPr="00FD5008">
              <w:t>Boden Kommunföretag AB, suppleant</w:t>
            </w:r>
          </w:p>
        </w:tc>
      </w:tr>
      <w:tr w:rsidR="00183AE8" w:rsidRPr="00FD5008" w:rsidTr="00DA1909">
        <w:tblPrEx>
          <w:tblCellMar>
            <w:top w:w="0" w:type="dxa"/>
            <w:bottom w:w="0" w:type="dxa"/>
          </w:tblCellMar>
        </w:tblPrEx>
        <w:tc>
          <w:tcPr>
            <w:tcW w:w="2339" w:type="dxa"/>
          </w:tcPr>
          <w:p w:rsidR="00183AE8" w:rsidRPr="00FD5008" w:rsidRDefault="00183AE8" w:rsidP="00DA1909">
            <w:pPr>
              <w:spacing w:before="0"/>
            </w:pPr>
            <w:r w:rsidRPr="00FD5008">
              <w:t>Carl-Erik Hedlund</w:t>
            </w:r>
          </w:p>
        </w:tc>
        <w:tc>
          <w:tcPr>
            <w:tcW w:w="3799" w:type="dxa"/>
          </w:tcPr>
          <w:p w:rsidR="00183AE8" w:rsidRPr="00FD5008" w:rsidRDefault="00183AE8" w:rsidP="00DA1909">
            <w:pPr>
              <w:spacing w:before="0"/>
            </w:pPr>
            <w:r w:rsidRPr="00FD5008">
              <w:t>Stockholms hamn AB</w:t>
            </w:r>
          </w:p>
          <w:p w:rsidR="00183AE8" w:rsidRPr="00FD5008" w:rsidRDefault="00183AE8" w:rsidP="00DA1909">
            <w:pPr>
              <w:spacing w:before="0"/>
            </w:pPr>
            <w:r w:rsidRPr="00FD5008">
              <w:t>Kapellskär Ham</w:t>
            </w:r>
            <w:r w:rsidR="00B932F3" w:rsidRPr="00FD5008">
              <w:t>n</w:t>
            </w:r>
            <w:r w:rsidRPr="00FD5008">
              <w:t xml:space="preserve"> AB</w:t>
            </w:r>
          </w:p>
          <w:p w:rsidR="00183AE8" w:rsidRPr="00FD5008" w:rsidRDefault="00183AE8" w:rsidP="00DA1909">
            <w:pPr>
              <w:spacing w:before="0"/>
            </w:pPr>
            <w:r w:rsidRPr="00FD5008">
              <w:t>Påhlmans Handelsinstitut AB</w:t>
            </w:r>
          </w:p>
          <w:p w:rsidR="00183AE8" w:rsidRPr="00FD5008" w:rsidRDefault="00183AE8" w:rsidP="00DA1909">
            <w:pPr>
              <w:spacing w:before="0"/>
            </w:pPr>
            <w:r w:rsidRPr="00FD5008">
              <w:t>AB Svensk Tidskrift</w:t>
            </w:r>
          </w:p>
        </w:tc>
      </w:tr>
      <w:tr w:rsidR="00183AE8" w:rsidRPr="00FD5008" w:rsidTr="00DA1909">
        <w:tblPrEx>
          <w:tblCellMar>
            <w:top w:w="0" w:type="dxa"/>
            <w:bottom w:w="0" w:type="dxa"/>
          </w:tblCellMar>
        </w:tblPrEx>
        <w:tc>
          <w:tcPr>
            <w:tcW w:w="2339" w:type="dxa"/>
          </w:tcPr>
          <w:p w:rsidR="00183AE8" w:rsidRPr="00FD5008" w:rsidRDefault="00183AE8" w:rsidP="00DA1909">
            <w:pPr>
              <w:spacing w:before="0"/>
            </w:pPr>
            <w:smartTag w:uri="urn:schemas-microsoft-com:office:smarttags" w:element="PersonName">
              <w:r w:rsidRPr="00FD5008">
                <w:t>Phia Andersson</w:t>
              </w:r>
            </w:smartTag>
          </w:p>
        </w:tc>
        <w:tc>
          <w:tcPr>
            <w:tcW w:w="3799" w:type="dxa"/>
          </w:tcPr>
          <w:p w:rsidR="00183AE8" w:rsidRPr="00FD5008" w:rsidRDefault="00183AE8" w:rsidP="00DA1909">
            <w:pPr>
              <w:spacing w:before="0"/>
            </w:pPr>
            <w:r w:rsidRPr="00FD5008">
              <w:t>–</w:t>
            </w:r>
          </w:p>
        </w:tc>
      </w:tr>
      <w:tr w:rsidR="00183AE8" w:rsidRPr="00FD5008" w:rsidTr="00DA1909">
        <w:tblPrEx>
          <w:tblCellMar>
            <w:top w:w="0" w:type="dxa"/>
            <w:bottom w:w="0" w:type="dxa"/>
          </w:tblCellMar>
        </w:tblPrEx>
        <w:tc>
          <w:tcPr>
            <w:tcW w:w="2339" w:type="dxa"/>
          </w:tcPr>
          <w:p w:rsidR="00183AE8" w:rsidRPr="00FD5008" w:rsidRDefault="00183AE8" w:rsidP="00DA1909">
            <w:pPr>
              <w:spacing w:before="0"/>
            </w:pPr>
            <w:smartTag w:uri="urn:schemas-microsoft-com:office:smarttags" w:element="PersonName">
              <w:r w:rsidRPr="00FD5008">
                <w:t>Marie Engström</w:t>
              </w:r>
            </w:smartTag>
          </w:p>
        </w:tc>
        <w:tc>
          <w:tcPr>
            <w:tcW w:w="3799" w:type="dxa"/>
          </w:tcPr>
          <w:p w:rsidR="00183AE8" w:rsidRPr="00FD5008" w:rsidRDefault="00183AE8" w:rsidP="00DA1909">
            <w:pPr>
              <w:spacing w:before="0"/>
            </w:pPr>
            <w:r w:rsidRPr="00FD5008">
              <w:t>Skatteverket</w:t>
            </w:r>
          </w:p>
        </w:tc>
      </w:tr>
      <w:tr w:rsidR="00183AE8" w:rsidRPr="00FD5008" w:rsidTr="00DA1909">
        <w:tblPrEx>
          <w:tblCellMar>
            <w:top w:w="0" w:type="dxa"/>
            <w:bottom w:w="0" w:type="dxa"/>
          </w:tblCellMar>
        </w:tblPrEx>
        <w:tc>
          <w:tcPr>
            <w:tcW w:w="2339" w:type="dxa"/>
          </w:tcPr>
          <w:p w:rsidR="00183AE8" w:rsidRPr="00FD5008" w:rsidRDefault="00183AE8" w:rsidP="00DA1909">
            <w:pPr>
              <w:spacing w:before="0"/>
            </w:pPr>
            <w:smartTag w:uri="urn:schemas-microsoft-com:office:smarttags" w:element="PersonName">
              <w:r w:rsidRPr="00FD5008">
                <w:t>Lennart Hedquist</w:t>
              </w:r>
            </w:smartTag>
          </w:p>
        </w:tc>
        <w:tc>
          <w:tcPr>
            <w:tcW w:w="3799" w:type="dxa"/>
          </w:tcPr>
          <w:p w:rsidR="00183AE8" w:rsidRPr="00FD5008" w:rsidRDefault="00183AE8" w:rsidP="00DA1909">
            <w:pPr>
              <w:spacing w:before="0"/>
            </w:pPr>
            <w:r w:rsidRPr="00FD5008">
              <w:t>Länsstyrelsen i Uppsala</w:t>
            </w:r>
          </w:p>
          <w:p w:rsidR="00183AE8" w:rsidRPr="00FD5008" w:rsidRDefault="00183AE8" w:rsidP="00DA1909">
            <w:pPr>
              <w:spacing w:before="0"/>
            </w:pPr>
            <w:r w:rsidRPr="00FD5008">
              <w:t>SBC Sveriges Bostadsrättscentrum AB, ordf.</w:t>
            </w:r>
          </w:p>
          <w:p w:rsidR="00183AE8" w:rsidRPr="00FD5008" w:rsidRDefault="00183AE8" w:rsidP="00DA1909">
            <w:pPr>
              <w:spacing w:before="0"/>
            </w:pPr>
            <w:r w:rsidRPr="00FD5008">
              <w:t>Handelsbankens Fonder AB</w:t>
            </w:r>
          </w:p>
        </w:tc>
      </w:tr>
      <w:tr w:rsidR="00183AE8" w:rsidRPr="00FD5008" w:rsidTr="00DA1909">
        <w:tblPrEx>
          <w:tblCellMar>
            <w:top w:w="0" w:type="dxa"/>
            <w:bottom w:w="0" w:type="dxa"/>
          </w:tblCellMar>
        </w:tblPrEx>
        <w:tc>
          <w:tcPr>
            <w:tcW w:w="2339" w:type="dxa"/>
          </w:tcPr>
          <w:p w:rsidR="00183AE8" w:rsidRPr="00FD5008" w:rsidRDefault="00183AE8" w:rsidP="00DA1909">
            <w:pPr>
              <w:spacing w:before="0"/>
            </w:pPr>
            <w:r w:rsidRPr="00FD5008">
              <w:t>Birgitta Carlsson</w:t>
            </w:r>
          </w:p>
        </w:tc>
        <w:tc>
          <w:tcPr>
            <w:tcW w:w="3799" w:type="dxa"/>
          </w:tcPr>
          <w:p w:rsidR="00183AE8" w:rsidRPr="00FD5008" w:rsidRDefault="00183AE8" w:rsidP="00DA1909">
            <w:pPr>
              <w:spacing w:before="0"/>
            </w:pPr>
            <w:r w:rsidRPr="00FD5008">
              <w:t>–</w:t>
            </w:r>
          </w:p>
        </w:tc>
      </w:tr>
      <w:tr w:rsidR="00183AE8" w:rsidRPr="00FD5008" w:rsidTr="00DA1909">
        <w:tblPrEx>
          <w:tblCellMar>
            <w:top w:w="0" w:type="dxa"/>
            <w:bottom w:w="0" w:type="dxa"/>
          </w:tblCellMar>
        </w:tblPrEx>
        <w:tc>
          <w:tcPr>
            <w:tcW w:w="2339" w:type="dxa"/>
          </w:tcPr>
          <w:p w:rsidR="00183AE8" w:rsidRPr="00FD5008" w:rsidRDefault="00183AE8" w:rsidP="00DA1909">
            <w:pPr>
              <w:spacing w:before="0"/>
            </w:pPr>
            <w:smartTag w:uri="urn:schemas-microsoft-com:office:smarttags" w:element="PersonName">
              <w:r w:rsidRPr="00FD5008">
                <w:t>Tobias Krantz</w:t>
              </w:r>
            </w:smartTag>
          </w:p>
        </w:tc>
        <w:tc>
          <w:tcPr>
            <w:tcW w:w="3799" w:type="dxa"/>
          </w:tcPr>
          <w:p w:rsidR="00183AE8" w:rsidRPr="00FD5008" w:rsidRDefault="00183AE8" w:rsidP="00DA1909">
            <w:pPr>
              <w:spacing w:before="0"/>
            </w:pPr>
            <w:r w:rsidRPr="00FD5008">
              <w:t>Offentliga sektorns särskilda nämnd</w:t>
            </w:r>
          </w:p>
        </w:tc>
      </w:tr>
      <w:tr w:rsidR="00183AE8" w:rsidRPr="00FD5008" w:rsidTr="00DA1909">
        <w:tblPrEx>
          <w:tblCellMar>
            <w:top w:w="0" w:type="dxa"/>
            <w:bottom w:w="0" w:type="dxa"/>
          </w:tblCellMar>
        </w:tblPrEx>
        <w:tc>
          <w:tcPr>
            <w:tcW w:w="2339" w:type="dxa"/>
          </w:tcPr>
          <w:p w:rsidR="00183AE8" w:rsidRPr="00FD5008" w:rsidRDefault="00183AE8" w:rsidP="00DA1909">
            <w:pPr>
              <w:spacing w:before="0"/>
            </w:pPr>
            <w:r w:rsidRPr="00FD5008">
              <w:t>Ingegerd Saarinen</w:t>
            </w:r>
          </w:p>
        </w:tc>
        <w:tc>
          <w:tcPr>
            <w:tcW w:w="3799" w:type="dxa"/>
          </w:tcPr>
          <w:p w:rsidR="00183AE8" w:rsidRPr="00FD5008" w:rsidRDefault="00183AE8" w:rsidP="00DA1909">
            <w:pPr>
              <w:spacing w:before="0"/>
            </w:pPr>
            <w:r w:rsidRPr="00FD5008">
              <w:t>–</w:t>
            </w:r>
          </w:p>
        </w:tc>
      </w:tr>
      <w:tr w:rsidR="00183AE8" w:rsidRPr="00FD5008" w:rsidTr="00DA1909">
        <w:tblPrEx>
          <w:tblCellMar>
            <w:top w:w="0" w:type="dxa"/>
            <w:bottom w:w="0" w:type="dxa"/>
          </w:tblCellMar>
        </w:tblPrEx>
        <w:tc>
          <w:tcPr>
            <w:tcW w:w="2339" w:type="dxa"/>
          </w:tcPr>
          <w:p w:rsidR="00183AE8" w:rsidRPr="00FD5008" w:rsidRDefault="00183AE8" w:rsidP="00DA1909">
            <w:pPr>
              <w:spacing w:before="0"/>
            </w:pPr>
            <w:r w:rsidRPr="00FD5008">
              <w:t>Helena Höij</w:t>
            </w:r>
          </w:p>
        </w:tc>
        <w:tc>
          <w:tcPr>
            <w:tcW w:w="3799" w:type="dxa"/>
          </w:tcPr>
          <w:p w:rsidR="00183AE8" w:rsidRPr="00FD5008" w:rsidRDefault="00183AE8" w:rsidP="00DA1909">
            <w:pPr>
              <w:spacing w:before="0"/>
            </w:pPr>
            <w:r w:rsidRPr="00FD5008">
              <w:t>Naturhistoriska riksmuseet, ordf.</w:t>
            </w:r>
          </w:p>
          <w:p w:rsidR="00183AE8" w:rsidRPr="00FD5008" w:rsidRDefault="00183AE8" w:rsidP="00DA1909">
            <w:pPr>
              <w:spacing w:before="0"/>
            </w:pPr>
            <w:r w:rsidRPr="00FD5008">
              <w:t>Länsstyrelsen i Stockholms län</w:t>
            </w:r>
          </w:p>
          <w:p w:rsidR="00183AE8" w:rsidRPr="00FD5008" w:rsidRDefault="00183AE8" w:rsidP="00DA1909">
            <w:pPr>
              <w:spacing w:before="0"/>
            </w:pPr>
            <w:r w:rsidRPr="00FD5008">
              <w:t>Hjälpmedelsinstitutet, ordf.</w:t>
            </w:r>
          </w:p>
        </w:tc>
      </w:tr>
    </w:tbl>
    <w:p w:rsidR="00183AE8" w:rsidRPr="00FD5008" w:rsidRDefault="00183AE8" w:rsidP="00183AE8">
      <w:pPr>
        <w:pStyle w:val="Rubrik3"/>
        <w:rPr>
          <w:noProof w:val="0"/>
        </w:rPr>
      </w:pPr>
      <w:r w:rsidRPr="00FD5008" w:rsidDel="0084660C">
        <w:rPr>
          <w:noProof w:val="0"/>
        </w:rPr>
        <w:t xml:space="preserve"> </w:t>
      </w:r>
      <w:bookmarkStart w:id="194" w:name="_Toc190535519"/>
      <w:bookmarkStart w:id="195" w:name="_Toc190762636"/>
      <w:bookmarkStart w:id="196" w:name="_Toc191201160"/>
      <w:r w:rsidRPr="00FD5008">
        <w:rPr>
          <w:noProof w:val="0"/>
        </w:rPr>
        <w:t>Ersättningar och förmåner som utbetalats under 2007</w:t>
      </w:r>
      <w:bookmarkEnd w:id="194"/>
      <w:bookmarkEnd w:id="195"/>
      <w:bookmarkEnd w:id="196"/>
    </w:p>
    <w:p w:rsidR="00183AE8" w:rsidRPr="00FD5008" w:rsidRDefault="00183AE8" w:rsidP="00183AE8">
      <w:r w:rsidRPr="00FD5008">
        <w:t xml:space="preserve">(beloppen anges i kronor) </w:t>
      </w:r>
    </w:p>
    <w:p w:rsidR="00183AE8" w:rsidRPr="00FD5008" w:rsidRDefault="00183AE8" w:rsidP="001D0D2E">
      <w:pPr>
        <w:pStyle w:val="R4"/>
      </w:pPr>
      <w:r w:rsidRPr="00FD5008">
        <w:t>Riksrevisorer</w:t>
      </w:r>
    </w:p>
    <w:tbl>
      <w:tblPr>
        <w:tblW w:w="3723" w:type="dxa"/>
        <w:tblLayout w:type="fixed"/>
        <w:tblLook w:val="01E0" w:firstRow="1" w:lastRow="1" w:firstColumn="1" w:lastColumn="1" w:noHBand="0" w:noVBand="0"/>
      </w:tblPr>
      <w:tblGrid>
        <w:gridCol w:w="2673"/>
        <w:gridCol w:w="1050"/>
      </w:tblGrid>
      <w:tr w:rsidR="00183AE8" w:rsidRPr="00FD5008" w:rsidTr="00DA1909">
        <w:tblPrEx>
          <w:tblCellMar>
            <w:top w:w="0" w:type="dxa"/>
            <w:bottom w:w="0" w:type="dxa"/>
          </w:tblCellMar>
        </w:tblPrEx>
        <w:tc>
          <w:tcPr>
            <w:tcW w:w="2673" w:type="dxa"/>
            <w:shd w:val="clear" w:color="000000" w:fill="FFFFFF"/>
            <w:vAlign w:val="bottom"/>
          </w:tcPr>
          <w:p w:rsidR="00183AE8" w:rsidRPr="00FD5008" w:rsidRDefault="00183AE8" w:rsidP="00DA1909">
            <w:pPr>
              <w:spacing w:before="0"/>
            </w:pPr>
            <w:r w:rsidRPr="00FD5008">
              <w:t>Lennart Grufberg</w:t>
            </w:r>
          </w:p>
        </w:tc>
        <w:tc>
          <w:tcPr>
            <w:tcW w:w="1050" w:type="dxa"/>
            <w:shd w:val="clear" w:color="000000" w:fill="FFFFFF"/>
            <w:vAlign w:val="bottom"/>
          </w:tcPr>
          <w:p w:rsidR="00183AE8" w:rsidRPr="00FD5008" w:rsidRDefault="00183AE8" w:rsidP="00DA1909">
            <w:pPr>
              <w:spacing w:before="0"/>
              <w:jc w:val="right"/>
              <w:rPr>
                <w:spacing w:val="-2"/>
              </w:rPr>
            </w:pPr>
            <w:r w:rsidRPr="00FD5008">
              <w:rPr>
                <w:spacing w:val="-2"/>
              </w:rPr>
              <w:t>1 029 468</w:t>
            </w:r>
          </w:p>
        </w:tc>
      </w:tr>
      <w:tr w:rsidR="00183AE8" w:rsidRPr="00FD5008" w:rsidTr="00DA1909">
        <w:tblPrEx>
          <w:tblCellMar>
            <w:top w:w="0" w:type="dxa"/>
            <w:bottom w:w="0" w:type="dxa"/>
          </w:tblCellMar>
        </w:tblPrEx>
        <w:tc>
          <w:tcPr>
            <w:tcW w:w="2673" w:type="dxa"/>
            <w:shd w:val="clear" w:color="000000" w:fill="FFFFFF"/>
            <w:vAlign w:val="bottom"/>
          </w:tcPr>
          <w:p w:rsidR="00183AE8" w:rsidRPr="00FD5008" w:rsidRDefault="00183AE8" w:rsidP="00DA1909">
            <w:pPr>
              <w:spacing w:before="0"/>
            </w:pPr>
            <w:r w:rsidRPr="00FD5008">
              <w:t>Karin Li</w:t>
            </w:r>
            <w:r w:rsidRPr="00FD5008">
              <w:t>n</w:t>
            </w:r>
            <w:r w:rsidRPr="00FD5008">
              <w:t>dell</w:t>
            </w:r>
          </w:p>
        </w:tc>
        <w:tc>
          <w:tcPr>
            <w:tcW w:w="1050" w:type="dxa"/>
            <w:shd w:val="clear" w:color="000000" w:fill="FFFFFF"/>
            <w:vAlign w:val="bottom"/>
          </w:tcPr>
          <w:p w:rsidR="00183AE8" w:rsidRPr="00FD5008" w:rsidRDefault="00183AE8" w:rsidP="00DA1909">
            <w:pPr>
              <w:spacing w:before="0"/>
              <w:jc w:val="right"/>
              <w:rPr>
                <w:spacing w:val="-2"/>
              </w:rPr>
            </w:pPr>
            <w:r w:rsidRPr="00FD5008">
              <w:rPr>
                <w:spacing w:val="-2"/>
              </w:rPr>
              <w:t>1 257 861</w:t>
            </w:r>
          </w:p>
        </w:tc>
      </w:tr>
      <w:tr w:rsidR="00183AE8" w:rsidRPr="00FD5008" w:rsidTr="00DA1909">
        <w:tblPrEx>
          <w:tblCellMar>
            <w:top w:w="0" w:type="dxa"/>
            <w:bottom w:w="0" w:type="dxa"/>
          </w:tblCellMar>
        </w:tblPrEx>
        <w:tc>
          <w:tcPr>
            <w:tcW w:w="2673" w:type="dxa"/>
            <w:shd w:val="clear" w:color="000000" w:fill="FFFFFF"/>
            <w:vAlign w:val="bottom"/>
          </w:tcPr>
          <w:p w:rsidR="00183AE8" w:rsidRPr="00FD5008" w:rsidRDefault="00183AE8" w:rsidP="00DA1909">
            <w:pPr>
              <w:spacing w:before="0"/>
            </w:pPr>
            <w:r w:rsidRPr="00FD5008">
              <w:t>Eva Lin</w:t>
            </w:r>
            <w:r w:rsidRPr="00FD5008">
              <w:t>d</w:t>
            </w:r>
            <w:r w:rsidRPr="00FD5008">
              <w:t>ström</w:t>
            </w:r>
          </w:p>
        </w:tc>
        <w:tc>
          <w:tcPr>
            <w:tcW w:w="1050" w:type="dxa"/>
            <w:shd w:val="clear" w:color="000000" w:fill="FFFFFF"/>
            <w:vAlign w:val="bottom"/>
          </w:tcPr>
          <w:p w:rsidR="00183AE8" w:rsidRPr="00FD5008" w:rsidRDefault="00183AE8" w:rsidP="00DA1909">
            <w:pPr>
              <w:spacing w:before="0"/>
              <w:ind w:left="-57"/>
              <w:jc w:val="right"/>
            </w:pPr>
            <w:r w:rsidRPr="00FD5008">
              <w:rPr>
                <w:spacing w:val="4"/>
              </w:rPr>
              <w:t>1 </w:t>
            </w:r>
            <w:r w:rsidRPr="00FD5008">
              <w:t>250 372</w:t>
            </w:r>
          </w:p>
        </w:tc>
      </w:tr>
      <w:tr w:rsidR="00183AE8" w:rsidRPr="00FD5008" w:rsidTr="00DA1909">
        <w:tblPrEx>
          <w:tblCellMar>
            <w:top w:w="0" w:type="dxa"/>
            <w:bottom w:w="0" w:type="dxa"/>
          </w:tblCellMar>
        </w:tblPrEx>
        <w:tc>
          <w:tcPr>
            <w:tcW w:w="2673" w:type="dxa"/>
            <w:shd w:val="clear" w:color="000000" w:fill="FFFFFF"/>
            <w:vAlign w:val="bottom"/>
          </w:tcPr>
          <w:p w:rsidR="00183AE8" w:rsidRPr="00FD5008" w:rsidRDefault="00183AE8" w:rsidP="00DA1909">
            <w:pPr>
              <w:spacing w:before="0"/>
            </w:pPr>
          </w:p>
        </w:tc>
        <w:tc>
          <w:tcPr>
            <w:tcW w:w="1050" w:type="dxa"/>
            <w:shd w:val="clear" w:color="000000" w:fill="FFFFFF"/>
            <w:vAlign w:val="bottom"/>
          </w:tcPr>
          <w:p w:rsidR="00183AE8" w:rsidRPr="00FD5008" w:rsidRDefault="00183AE8" w:rsidP="00DA1909">
            <w:pPr>
              <w:spacing w:before="0"/>
              <w:ind w:left="-57"/>
              <w:jc w:val="right"/>
              <w:rPr>
                <w:spacing w:val="4"/>
              </w:rPr>
            </w:pPr>
          </w:p>
        </w:tc>
      </w:tr>
    </w:tbl>
    <w:p w:rsidR="00183AE8" w:rsidRPr="00FD5008" w:rsidRDefault="00183AE8" w:rsidP="001D0D2E">
      <w:pPr>
        <w:pStyle w:val="R4"/>
      </w:pPr>
      <w:r w:rsidRPr="00FD5008">
        <w:t xml:space="preserve">Styrelseledamöter </w:t>
      </w:r>
    </w:p>
    <w:tbl>
      <w:tblPr>
        <w:tblW w:w="3718" w:type="dxa"/>
        <w:tblLayout w:type="fixed"/>
        <w:tblLook w:val="01E0" w:firstRow="1" w:lastRow="1" w:firstColumn="1" w:lastColumn="1" w:noHBand="0" w:noVBand="0"/>
      </w:tblPr>
      <w:tblGrid>
        <w:gridCol w:w="2578"/>
        <w:gridCol w:w="1140"/>
      </w:tblGrid>
      <w:tr w:rsidR="00183AE8" w:rsidRPr="00FD5008" w:rsidTr="00DA1909">
        <w:tblPrEx>
          <w:tblCellMar>
            <w:top w:w="0" w:type="dxa"/>
            <w:bottom w:w="0" w:type="dxa"/>
          </w:tblCellMar>
        </w:tblPrEx>
        <w:tc>
          <w:tcPr>
            <w:tcW w:w="2578" w:type="dxa"/>
            <w:shd w:val="clear" w:color="000000" w:fill="FFFFFF"/>
          </w:tcPr>
          <w:p w:rsidR="00183AE8" w:rsidRPr="00FD5008" w:rsidRDefault="00183AE8" w:rsidP="00DA1909">
            <w:pPr>
              <w:spacing w:before="0"/>
              <w:rPr>
                <w:szCs w:val="19"/>
              </w:rPr>
            </w:pPr>
            <w:r w:rsidRPr="00FD5008">
              <w:rPr>
                <w:szCs w:val="19"/>
              </w:rPr>
              <w:t>Eva Fl</w:t>
            </w:r>
            <w:r w:rsidRPr="00FD5008">
              <w:rPr>
                <w:szCs w:val="19"/>
              </w:rPr>
              <w:t>y</w:t>
            </w:r>
            <w:r w:rsidRPr="00FD5008">
              <w:rPr>
                <w:szCs w:val="19"/>
              </w:rPr>
              <w:t xml:space="preserve">borg </w:t>
            </w:r>
          </w:p>
        </w:tc>
        <w:tc>
          <w:tcPr>
            <w:tcW w:w="1140" w:type="dxa"/>
            <w:shd w:val="clear" w:color="000000" w:fill="FFFFFF"/>
            <w:vAlign w:val="bottom"/>
          </w:tcPr>
          <w:p w:rsidR="00183AE8" w:rsidRPr="00FD5008" w:rsidRDefault="00183AE8" w:rsidP="00DA1909">
            <w:pPr>
              <w:spacing w:before="0"/>
              <w:jc w:val="right"/>
              <w:rPr>
                <w:szCs w:val="19"/>
              </w:rPr>
            </w:pPr>
            <w:r w:rsidRPr="00FD5008">
              <w:rPr>
                <w:szCs w:val="19"/>
              </w:rPr>
              <w:t>123 060</w:t>
            </w:r>
          </w:p>
        </w:tc>
      </w:tr>
      <w:tr w:rsidR="00183AE8" w:rsidRPr="00FD5008" w:rsidTr="00DA1909">
        <w:tblPrEx>
          <w:tblCellMar>
            <w:top w:w="0" w:type="dxa"/>
            <w:bottom w:w="0" w:type="dxa"/>
          </w:tblCellMar>
        </w:tblPrEx>
        <w:tc>
          <w:tcPr>
            <w:tcW w:w="2578" w:type="dxa"/>
            <w:shd w:val="clear" w:color="000000" w:fill="FFFFFF"/>
          </w:tcPr>
          <w:p w:rsidR="00183AE8" w:rsidRPr="00FD5008" w:rsidRDefault="00183AE8" w:rsidP="00DA1909">
            <w:pPr>
              <w:spacing w:before="0"/>
              <w:rPr>
                <w:szCs w:val="19"/>
              </w:rPr>
            </w:pPr>
            <w:r w:rsidRPr="00FD5008">
              <w:rPr>
                <w:szCs w:val="19"/>
              </w:rPr>
              <w:t>Tommy Waidelich</w:t>
            </w:r>
          </w:p>
        </w:tc>
        <w:tc>
          <w:tcPr>
            <w:tcW w:w="1140" w:type="dxa"/>
            <w:shd w:val="clear" w:color="000000" w:fill="FFFFFF"/>
            <w:vAlign w:val="bottom"/>
          </w:tcPr>
          <w:p w:rsidR="00183AE8" w:rsidRPr="00FD5008" w:rsidRDefault="00183AE8" w:rsidP="00DA1909">
            <w:pPr>
              <w:spacing w:before="0"/>
              <w:jc w:val="right"/>
              <w:rPr>
                <w:szCs w:val="19"/>
              </w:rPr>
            </w:pPr>
            <w:r w:rsidRPr="00FD5008">
              <w:rPr>
                <w:szCs w:val="19"/>
              </w:rPr>
              <w:t>92 820</w:t>
            </w:r>
          </w:p>
        </w:tc>
      </w:tr>
      <w:tr w:rsidR="00183AE8" w:rsidRPr="00FD5008" w:rsidTr="00DA1909">
        <w:tblPrEx>
          <w:tblCellMar>
            <w:top w:w="0" w:type="dxa"/>
            <w:bottom w:w="0" w:type="dxa"/>
          </w:tblCellMar>
        </w:tblPrEx>
        <w:tc>
          <w:tcPr>
            <w:tcW w:w="2578" w:type="dxa"/>
            <w:shd w:val="clear" w:color="000000" w:fill="FFFFFF"/>
            <w:vAlign w:val="bottom"/>
          </w:tcPr>
          <w:p w:rsidR="00183AE8" w:rsidRPr="00FD5008" w:rsidRDefault="00183AE8" w:rsidP="00DA1909">
            <w:pPr>
              <w:spacing w:before="0"/>
              <w:rPr>
                <w:szCs w:val="19"/>
              </w:rPr>
            </w:pPr>
            <w:r w:rsidRPr="00FD5008">
              <w:rPr>
                <w:szCs w:val="19"/>
              </w:rPr>
              <w:t xml:space="preserve">Anne-Marie Pålsson </w:t>
            </w:r>
          </w:p>
        </w:tc>
        <w:tc>
          <w:tcPr>
            <w:tcW w:w="1140" w:type="dxa"/>
            <w:shd w:val="clear" w:color="000000" w:fill="FFFFFF"/>
            <w:vAlign w:val="bottom"/>
          </w:tcPr>
          <w:p w:rsidR="00183AE8" w:rsidRPr="00FD5008" w:rsidRDefault="00183AE8" w:rsidP="00DA1909">
            <w:pPr>
              <w:spacing w:before="0"/>
              <w:jc w:val="right"/>
              <w:rPr>
                <w:szCs w:val="19"/>
              </w:rPr>
            </w:pPr>
            <w:r w:rsidRPr="00FD5008">
              <w:rPr>
                <w:szCs w:val="19"/>
              </w:rPr>
              <w:t>33 040</w:t>
            </w:r>
          </w:p>
        </w:tc>
      </w:tr>
      <w:tr w:rsidR="00183AE8" w:rsidRPr="00FD5008" w:rsidTr="00DA1909">
        <w:tblPrEx>
          <w:tblCellMar>
            <w:top w:w="0" w:type="dxa"/>
            <w:bottom w:w="0" w:type="dxa"/>
          </w:tblCellMar>
        </w:tblPrEx>
        <w:tc>
          <w:tcPr>
            <w:tcW w:w="2578" w:type="dxa"/>
            <w:shd w:val="clear" w:color="000000" w:fill="FFFFFF"/>
          </w:tcPr>
          <w:p w:rsidR="00183AE8" w:rsidRPr="00FD5008" w:rsidRDefault="00183AE8" w:rsidP="00DA1909">
            <w:pPr>
              <w:spacing w:before="0"/>
              <w:rPr>
                <w:szCs w:val="19"/>
              </w:rPr>
            </w:pPr>
            <w:r w:rsidRPr="00FD5008">
              <w:rPr>
                <w:szCs w:val="19"/>
              </w:rPr>
              <w:t>Carina Adolfsson Elg</w:t>
            </w:r>
            <w:r w:rsidRPr="00FD5008">
              <w:rPr>
                <w:szCs w:val="19"/>
              </w:rPr>
              <w:t>e</w:t>
            </w:r>
            <w:r w:rsidRPr="00FD5008">
              <w:rPr>
                <w:szCs w:val="19"/>
              </w:rPr>
              <w:t>stam</w:t>
            </w:r>
          </w:p>
        </w:tc>
        <w:tc>
          <w:tcPr>
            <w:tcW w:w="1140" w:type="dxa"/>
            <w:shd w:val="clear" w:color="000000" w:fill="FFFFFF"/>
          </w:tcPr>
          <w:p w:rsidR="00183AE8" w:rsidRPr="00FD5008" w:rsidRDefault="00183AE8" w:rsidP="00DA1909">
            <w:pPr>
              <w:spacing w:before="0"/>
              <w:jc w:val="right"/>
              <w:rPr>
                <w:szCs w:val="19"/>
              </w:rPr>
            </w:pPr>
            <w:r w:rsidRPr="00FD5008">
              <w:rPr>
                <w:szCs w:val="19"/>
              </w:rPr>
              <w:t>32 340</w:t>
            </w:r>
          </w:p>
        </w:tc>
      </w:tr>
      <w:tr w:rsidR="00183AE8" w:rsidRPr="00FD5008" w:rsidTr="00DA1909">
        <w:tblPrEx>
          <w:tblCellMar>
            <w:top w:w="0" w:type="dxa"/>
            <w:bottom w:w="0" w:type="dxa"/>
          </w:tblCellMar>
        </w:tblPrEx>
        <w:tc>
          <w:tcPr>
            <w:tcW w:w="2578" w:type="dxa"/>
            <w:shd w:val="clear" w:color="000000" w:fill="FFFFFF"/>
          </w:tcPr>
          <w:p w:rsidR="00183AE8" w:rsidRPr="00FD5008" w:rsidRDefault="00183AE8" w:rsidP="00DA1909">
            <w:pPr>
              <w:spacing w:before="0"/>
              <w:rPr>
                <w:szCs w:val="19"/>
              </w:rPr>
            </w:pPr>
            <w:r w:rsidRPr="00FD5008">
              <w:rPr>
                <w:szCs w:val="19"/>
              </w:rPr>
              <w:t>Ewa Thalén Finné</w:t>
            </w:r>
          </w:p>
        </w:tc>
        <w:tc>
          <w:tcPr>
            <w:tcW w:w="1140" w:type="dxa"/>
            <w:shd w:val="clear" w:color="000000" w:fill="FFFFFF"/>
            <w:vAlign w:val="bottom"/>
          </w:tcPr>
          <w:p w:rsidR="00183AE8" w:rsidRPr="00FD5008" w:rsidRDefault="00183AE8" w:rsidP="00DA1909">
            <w:pPr>
              <w:spacing w:before="0"/>
              <w:jc w:val="right"/>
              <w:rPr>
                <w:szCs w:val="19"/>
              </w:rPr>
            </w:pPr>
            <w:r w:rsidRPr="00FD5008">
              <w:rPr>
                <w:szCs w:val="19"/>
              </w:rPr>
              <w:t>32 690</w:t>
            </w:r>
          </w:p>
        </w:tc>
      </w:tr>
      <w:tr w:rsidR="00183AE8" w:rsidRPr="00FD5008" w:rsidTr="00DA1909">
        <w:tblPrEx>
          <w:tblCellMar>
            <w:top w:w="0" w:type="dxa"/>
            <w:bottom w:w="0" w:type="dxa"/>
          </w:tblCellMar>
        </w:tblPrEx>
        <w:tc>
          <w:tcPr>
            <w:tcW w:w="2578" w:type="dxa"/>
            <w:shd w:val="clear" w:color="000000" w:fill="FFFFFF"/>
          </w:tcPr>
          <w:p w:rsidR="00183AE8" w:rsidRPr="00FD5008" w:rsidRDefault="00183AE8" w:rsidP="00DA1909">
            <w:pPr>
              <w:spacing w:before="0"/>
              <w:rPr>
                <w:szCs w:val="19"/>
              </w:rPr>
            </w:pPr>
            <w:smartTag w:uri="urn:schemas-microsoft-com:office:smarttags" w:element="PersonName">
              <w:r w:rsidRPr="00FD5008">
                <w:rPr>
                  <w:szCs w:val="19"/>
                </w:rPr>
                <w:t>Alf Erik</w:t>
              </w:r>
              <w:r w:rsidRPr="00FD5008">
                <w:rPr>
                  <w:szCs w:val="19"/>
                </w:rPr>
                <w:t>s</w:t>
              </w:r>
              <w:r w:rsidRPr="00FD5008">
                <w:rPr>
                  <w:szCs w:val="19"/>
                </w:rPr>
                <w:t>son</w:t>
              </w:r>
            </w:smartTag>
          </w:p>
        </w:tc>
        <w:tc>
          <w:tcPr>
            <w:tcW w:w="1140" w:type="dxa"/>
            <w:shd w:val="clear" w:color="000000" w:fill="FFFFFF"/>
            <w:vAlign w:val="bottom"/>
          </w:tcPr>
          <w:p w:rsidR="00183AE8" w:rsidRPr="00FD5008" w:rsidRDefault="00183AE8" w:rsidP="00DA1909">
            <w:pPr>
              <w:spacing w:before="0"/>
              <w:jc w:val="right"/>
              <w:rPr>
                <w:szCs w:val="19"/>
              </w:rPr>
            </w:pPr>
            <w:r w:rsidRPr="00FD5008">
              <w:rPr>
                <w:szCs w:val="19"/>
              </w:rPr>
              <w:t>33 040</w:t>
            </w:r>
          </w:p>
        </w:tc>
      </w:tr>
      <w:tr w:rsidR="00183AE8" w:rsidRPr="00FD5008" w:rsidTr="00DA1909">
        <w:tblPrEx>
          <w:tblCellMar>
            <w:top w:w="0" w:type="dxa"/>
            <w:bottom w:w="0" w:type="dxa"/>
          </w:tblCellMar>
        </w:tblPrEx>
        <w:tc>
          <w:tcPr>
            <w:tcW w:w="2578" w:type="dxa"/>
            <w:shd w:val="clear" w:color="000000" w:fill="FFFFFF"/>
          </w:tcPr>
          <w:p w:rsidR="00183AE8" w:rsidRPr="00FD5008" w:rsidRDefault="00183AE8" w:rsidP="00DA1909">
            <w:pPr>
              <w:spacing w:before="0"/>
              <w:rPr>
                <w:szCs w:val="19"/>
              </w:rPr>
            </w:pPr>
            <w:smartTag w:uri="urn:schemas-microsoft-com:office:smarttags" w:element="PersonName">
              <w:r w:rsidRPr="00FD5008">
                <w:rPr>
                  <w:szCs w:val="19"/>
                </w:rPr>
                <w:t>Per Rose</w:t>
              </w:r>
              <w:r w:rsidRPr="00FD5008">
                <w:rPr>
                  <w:szCs w:val="19"/>
                </w:rPr>
                <w:t>n</w:t>
              </w:r>
              <w:r w:rsidRPr="00FD5008">
                <w:rPr>
                  <w:szCs w:val="19"/>
                </w:rPr>
                <w:t>gren</w:t>
              </w:r>
            </w:smartTag>
          </w:p>
        </w:tc>
        <w:tc>
          <w:tcPr>
            <w:tcW w:w="1140" w:type="dxa"/>
            <w:shd w:val="clear" w:color="000000" w:fill="FFFFFF"/>
            <w:vAlign w:val="bottom"/>
          </w:tcPr>
          <w:p w:rsidR="00183AE8" w:rsidRPr="00FD5008" w:rsidRDefault="00183AE8" w:rsidP="00DA1909">
            <w:pPr>
              <w:spacing w:before="0"/>
              <w:jc w:val="right"/>
              <w:rPr>
                <w:szCs w:val="19"/>
              </w:rPr>
            </w:pPr>
            <w:r w:rsidRPr="00FD5008">
              <w:rPr>
                <w:szCs w:val="19"/>
              </w:rPr>
              <w:t>35 200</w:t>
            </w:r>
          </w:p>
        </w:tc>
      </w:tr>
      <w:tr w:rsidR="00183AE8" w:rsidRPr="00FD5008" w:rsidTr="00DA1909">
        <w:tblPrEx>
          <w:tblCellMar>
            <w:top w:w="0" w:type="dxa"/>
            <w:bottom w:w="0" w:type="dxa"/>
          </w:tblCellMar>
        </w:tblPrEx>
        <w:tc>
          <w:tcPr>
            <w:tcW w:w="2578" w:type="dxa"/>
            <w:shd w:val="clear" w:color="000000" w:fill="FFFFFF"/>
          </w:tcPr>
          <w:p w:rsidR="00183AE8" w:rsidRPr="00FD5008" w:rsidRDefault="00183AE8" w:rsidP="00DA1909">
            <w:pPr>
              <w:spacing w:before="0"/>
              <w:rPr>
                <w:szCs w:val="19"/>
              </w:rPr>
            </w:pPr>
            <w:smartTag w:uri="urn:schemas-microsoft-com:office:smarttags" w:element="PersonName">
              <w:r w:rsidRPr="00FD5008">
                <w:rPr>
                  <w:szCs w:val="19"/>
                </w:rPr>
                <w:t>Björn Hami</w:t>
              </w:r>
              <w:r w:rsidRPr="00FD5008">
                <w:rPr>
                  <w:szCs w:val="19"/>
                </w:rPr>
                <w:t>l</w:t>
              </w:r>
              <w:r w:rsidRPr="00FD5008">
                <w:rPr>
                  <w:szCs w:val="19"/>
                </w:rPr>
                <w:t>ton</w:t>
              </w:r>
            </w:smartTag>
          </w:p>
        </w:tc>
        <w:tc>
          <w:tcPr>
            <w:tcW w:w="1140" w:type="dxa"/>
            <w:shd w:val="clear" w:color="000000" w:fill="FFFFFF"/>
            <w:vAlign w:val="bottom"/>
          </w:tcPr>
          <w:p w:rsidR="00183AE8" w:rsidRPr="00FD5008" w:rsidRDefault="00183AE8" w:rsidP="00DA1909">
            <w:pPr>
              <w:spacing w:before="0"/>
              <w:jc w:val="right"/>
              <w:rPr>
                <w:szCs w:val="19"/>
              </w:rPr>
            </w:pPr>
            <w:r w:rsidRPr="00FD5008">
              <w:rPr>
                <w:szCs w:val="19"/>
              </w:rPr>
              <w:t>33 590</w:t>
            </w:r>
          </w:p>
        </w:tc>
      </w:tr>
      <w:tr w:rsidR="00183AE8" w:rsidRPr="00FD5008" w:rsidTr="00DA1909">
        <w:tblPrEx>
          <w:tblCellMar>
            <w:top w:w="0" w:type="dxa"/>
            <w:bottom w:w="0" w:type="dxa"/>
          </w:tblCellMar>
        </w:tblPrEx>
        <w:tc>
          <w:tcPr>
            <w:tcW w:w="2578" w:type="dxa"/>
            <w:shd w:val="clear" w:color="000000" w:fill="FFFFFF"/>
          </w:tcPr>
          <w:p w:rsidR="00183AE8" w:rsidRPr="00FD5008" w:rsidRDefault="00183AE8" w:rsidP="00DA1909">
            <w:pPr>
              <w:spacing w:before="0"/>
              <w:rPr>
                <w:szCs w:val="19"/>
              </w:rPr>
            </w:pPr>
            <w:smartTag w:uri="urn:schemas-microsoft-com:office:smarttags" w:element="PersonName">
              <w:r w:rsidRPr="00FD5008">
                <w:rPr>
                  <w:szCs w:val="19"/>
                </w:rPr>
                <w:t>Margareta Andersson</w:t>
              </w:r>
            </w:smartTag>
          </w:p>
        </w:tc>
        <w:tc>
          <w:tcPr>
            <w:tcW w:w="1140" w:type="dxa"/>
            <w:shd w:val="clear" w:color="000000" w:fill="FFFFFF"/>
          </w:tcPr>
          <w:p w:rsidR="00183AE8" w:rsidRPr="00FD5008" w:rsidRDefault="00183AE8" w:rsidP="00DA1909">
            <w:pPr>
              <w:spacing w:before="0"/>
              <w:jc w:val="right"/>
              <w:rPr>
                <w:szCs w:val="19"/>
              </w:rPr>
            </w:pPr>
            <w:r w:rsidRPr="00FD5008">
              <w:rPr>
                <w:szCs w:val="19"/>
              </w:rPr>
              <w:t>33 290</w:t>
            </w:r>
          </w:p>
        </w:tc>
      </w:tr>
      <w:tr w:rsidR="00183AE8" w:rsidRPr="00FD5008" w:rsidTr="00DA1909">
        <w:tblPrEx>
          <w:tblCellMar>
            <w:top w:w="0" w:type="dxa"/>
            <w:bottom w:w="0" w:type="dxa"/>
          </w:tblCellMar>
        </w:tblPrEx>
        <w:tc>
          <w:tcPr>
            <w:tcW w:w="2578" w:type="dxa"/>
            <w:shd w:val="clear" w:color="000000" w:fill="FFFFFF"/>
          </w:tcPr>
          <w:p w:rsidR="00183AE8" w:rsidRPr="00FD5008" w:rsidRDefault="00183AE8" w:rsidP="00DA1909">
            <w:pPr>
              <w:spacing w:before="0"/>
              <w:rPr>
                <w:szCs w:val="19"/>
              </w:rPr>
            </w:pPr>
            <w:r w:rsidRPr="00FD5008">
              <w:rPr>
                <w:szCs w:val="19"/>
              </w:rPr>
              <w:t>Helena Hillar R</w:t>
            </w:r>
            <w:r w:rsidRPr="00FD5008">
              <w:rPr>
                <w:szCs w:val="19"/>
              </w:rPr>
              <w:t>o</w:t>
            </w:r>
            <w:r w:rsidRPr="00FD5008">
              <w:rPr>
                <w:szCs w:val="19"/>
              </w:rPr>
              <w:t>senqvist</w:t>
            </w:r>
          </w:p>
        </w:tc>
        <w:tc>
          <w:tcPr>
            <w:tcW w:w="1140" w:type="dxa"/>
            <w:shd w:val="clear" w:color="000000" w:fill="FFFFFF"/>
          </w:tcPr>
          <w:p w:rsidR="00183AE8" w:rsidRPr="00FD5008" w:rsidRDefault="00183AE8" w:rsidP="00DA1909">
            <w:pPr>
              <w:spacing w:before="0"/>
              <w:jc w:val="right"/>
              <w:rPr>
                <w:szCs w:val="19"/>
              </w:rPr>
            </w:pPr>
            <w:r w:rsidRPr="00FD5008">
              <w:rPr>
                <w:szCs w:val="19"/>
              </w:rPr>
              <w:t>34 370</w:t>
            </w:r>
          </w:p>
        </w:tc>
      </w:tr>
      <w:tr w:rsidR="00183AE8" w:rsidRPr="00FD5008" w:rsidTr="00DA1909">
        <w:tblPrEx>
          <w:tblCellMar>
            <w:top w:w="0" w:type="dxa"/>
            <w:bottom w:w="0" w:type="dxa"/>
          </w:tblCellMar>
        </w:tblPrEx>
        <w:tc>
          <w:tcPr>
            <w:tcW w:w="2578" w:type="dxa"/>
            <w:shd w:val="clear" w:color="000000" w:fill="FFFFFF"/>
          </w:tcPr>
          <w:p w:rsidR="00183AE8" w:rsidRPr="00FD5008" w:rsidRDefault="00183AE8" w:rsidP="00DA1909">
            <w:pPr>
              <w:spacing w:before="0"/>
              <w:rPr>
                <w:szCs w:val="19"/>
              </w:rPr>
            </w:pPr>
            <w:smartTag w:uri="urn:schemas-microsoft-com:office:smarttags" w:element="PersonName">
              <w:r w:rsidRPr="00FD5008">
                <w:rPr>
                  <w:szCs w:val="19"/>
                </w:rPr>
                <w:t>Rose-Marie Frebran</w:t>
              </w:r>
            </w:smartTag>
          </w:p>
        </w:tc>
        <w:tc>
          <w:tcPr>
            <w:tcW w:w="1140" w:type="dxa"/>
            <w:shd w:val="clear" w:color="000000" w:fill="FFFFFF"/>
            <w:vAlign w:val="bottom"/>
          </w:tcPr>
          <w:p w:rsidR="00183AE8" w:rsidRPr="00FD5008" w:rsidRDefault="00183AE8" w:rsidP="00DA1909">
            <w:pPr>
              <w:spacing w:before="0"/>
              <w:jc w:val="right"/>
              <w:rPr>
                <w:szCs w:val="19"/>
              </w:rPr>
            </w:pPr>
            <w:r w:rsidRPr="00FD5008">
              <w:rPr>
                <w:szCs w:val="19"/>
              </w:rPr>
              <w:t>32 340</w:t>
            </w:r>
          </w:p>
        </w:tc>
      </w:tr>
    </w:tbl>
    <w:p w:rsidR="00183AE8" w:rsidRPr="00FD5008" w:rsidRDefault="00183AE8" w:rsidP="001D0D2E">
      <w:pPr>
        <w:pStyle w:val="R4"/>
      </w:pPr>
      <w:r w:rsidRPr="00FD5008">
        <w:t xml:space="preserve">Styrelsesuppleanter </w:t>
      </w:r>
    </w:p>
    <w:tbl>
      <w:tblPr>
        <w:tblW w:w="3412" w:type="dxa"/>
        <w:tblLayout w:type="fixed"/>
        <w:tblLook w:val="01E0" w:firstRow="1" w:lastRow="1" w:firstColumn="1" w:lastColumn="1" w:noHBand="0" w:noVBand="0"/>
      </w:tblPr>
      <w:tblGrid>
        <w:gridCol w:w="2673"/>
        <w:gridCol w:w="739"/>
      </w:tblGrid>
      <w:tr w:rsidR="00183AE8" w:rsidRPr="00FD5008" w:rsidTr="00DA1909">
        <w:tblPrEx>
          <w:tblCellMar>
            <w:top w:w="0" w:type="dxa"/>
            <w:bottom w:w="0" w:type="dxa"/>
          </w:tblCellMar>
        </w:tblPrEx>
        <w:tc>
          <w:tcPr>
            <w:tcW w:w="2673" w:type="dxa"/>
            <w:shd w:val="clear" w:color="000000" w:fill="FFFFFF"/>
            <w:vAlign w:val="bottom"/>
          </w:tcPr>
          <w:p w:rsidR="00183AE8" w:rsidRPr="00FD5008" w:rsidRDefault="00183AE8" w:rsidP="00DA1909">
            <w:pPr>
              <w:spacing w:before="0"/>
            </w:pPr>
            <w:smartTag w:uri="urn:schemas-microsoft-com:office:smarttags" w:element="PersonName">
              <w:r w:rsidRPr="00FD5008">
                <w:t>Agneta Lundberg</w:t>
              </w:r>
            </w:smartTag>
          </w:p>
        </w:tc>
        <w:tc>
          <w:tcPr>
            <w:tcW w:w="739" w:type="dxa"/>
            <w:shd w:val="clear" w:color="000000" w:fill="FFFFFF"/>
            <w:vAlign w:val="bottom"/>
          </w:tcPr>
          <w:p w:rsidR="00183AE8" w:rsidRPr="00FD5008" w:rsidRDefault="00183AE8" w:rsidP="00DA1909">
            <w:pPr>
              <w:spacing w:before="0"/>
              <w:jc w:val="right"/>
            </w:pPr>
            <w:r w:rsidRPr="00FD5008">
              <w:t>700</w:t>
            </w:r>
          </w:p>
        </w:tc>
      </w:tr>
      <w:tr w:rsidR="00183AE8" w:rsidRPr="00FD5008" w:rsidTr="00DA1909">
        <w:tblPrEx>
          <w:tblCellMar>
            <w:top w:w="0" w:type="dxa"/>
            <w:bottom w:w="0" w:type="dxa"/>
          </w:tblCellMar>
        </w:tblPrEx>
        <w:tc>
          <w:tcPr>
            <w:tcW w:w="2673" w:type="dxa"/>
            <w:shd w:val="clear" w:color="000000" w:fill="FFFFFF"/>
          </w:tcPr>
          <w:p w:rsidR="00183AE8" w:rsidRPr="00FD5008" w:rsidRDefault="00183AE8" w:rsidP="00DA1909">
            <w:pPr>
              <w:spacing w:before="0"/>
            </w:pPr>
            <w:smartTag w:uri="urn:schemas-microsoft-com:office:smarttags" w:element="PersonName">
              <w:r w:rsidRPr="00FD5008">
                <w:t>Ulla Löfgren</w:t>
              </w:r>
            </w:smartTag>
          </w:p>
        </w:tc>
        <w:tc>
          <w:tcPr>
            <w:tcW w:w="739" w:type="dxa"/>
            <w:shd w:val="clear" w:color="000000" w:fill="FFFFFF"/>
            <w:vAlign w:val="bottom"/>
          </w:tcPr>
          <w:p w:rsidR="00183AE8" w:rsidRPr="00FD5008" w:rsidRDefault="00183AE8" w:rsidP="00DA1909">
            <w:pPr>
              <w:spacing w:before="0"/>
              <w:jc w:val="right"/>
            </w:pPr>
            <w:r w:rsidRPr="00FD5008">
              <w:t>1 400</w:t>
            </w:r>
          </w:p>
        </w:tc>
      </w:tr>
      <w:tr w:rsidR="00183AE8" w:rsidRPr="00FD5008" w:rsidTr="00DA1909">
        <w:tblPrEx>
          <w:tblCellMar>
            <w:top w:w="0" w:type="dxa"/>
            <w:bottom w:w="0" w:type="dxa"/>
          </w:tblCellMar>
        </w:tblPrEx>
        <w:tc>
          <w:tcPr>
            <w:tcW w:w="2673" w:type="dxa"/>
            <w:shd w:val="clear" w:color="000000" w:fill="FFFFFF"/>
          </w:tcPr>
          <w:p w:rsidR="00183AE8" w:rsidRPr="00FD5008" w:rsidRDefault="00183AE8" w:rsidP="00DA1909">
            <w:pPr>
              <w:spacing w:before="0"/>
            </w:pPr>
            <w:smartTag w:uri="urn:schemas-microsoft-com:office:smarttags" w:element="PersonName">
              <w:r w:rsidRPr="00FD5008">
                <w:t>Leif Pettersson</w:t>
              </w:r>
            </w:smartTag>
          </w:p>
        </w:tc>
        <w:tc>
          <w:tcPr>
            <w:tcW w:w="739" w:type="dxa"/>
            <w:shd w:val="clear" w:color="000000" w:fill="FFFFFF"/>
            <w:vAlign w:val="bottom"/>
          </w:tcPr>
          <w:p w:rsidR="00183AE8" w:rsidRPr="00FD5008" w:rsidRDefault="00183AE8" w:rsidP="00DA1909">
            <w:pPr>
              <w:spacing w:before="0"/>
              <w:jc w:val="right"/>
            </w:pPr>
            <w:r w:rsidRPr="00FD5008">
              <w:t>1 400</w:t>
            </w:r>
          </w:p>
        </w:tc>
      </w:tr>
      <w:tr w:rsidR="00183AE8" w:rsidRPr="00FD5008" w:rsidTr="00DA1909">
        <w:tblPrEx>
          <w:tblCellMar>
            <w:top w:w="0" w:type="dxa"/>
            <w:bottom w:w="0" w:type="dxa"/>
          </w:tblCellMar>
        </w:tblPrEx>
        <w:tc>
          <w:tcPr>
            <w:tcW w:w="2673" w:type="dxa"/>
            <w:shd w:val="clear" w:color="000000" w:fill="FFFFFF"/>
          </w:tcPr>
          <w:p w:rsidR="00183AE8" w:rsidRPr="00FD5008" w:rsidRDefault="00183AE8" w:rsidP="00DA1909">
            <w:pPr>
              <w:spacing w:before="0"/>
            </w:pPr>
            <w:r w:rsidRPr="00FD5008">
              <w:t>Carl-Erik Hedlund</w:t>
            </w:r>
          </w:p>
        </w:tc>
        <w:tc>
          <w:tcPr>
            <w:tcW w:w="739" w:type="dxa"/>
            <w:shd w:val="clear" w:color="000000" w:fill="FFFFFF"/>
            <w:vAlign w:val="bottom"/>
          </w:tcPr>
          <w:p w:rsidR="00183AE8" w:rsidRPr="00FD5008" w:rsidRDefault="00183AE8" w:rsidP="00DA1909">
            <w:pPr>
              <w:spacing w:before="0"/>
              <w:jc w:val="right"/>
            </w:pPr>
            <w:r w:rsidRPr="00FD5008">
              <w:t>0</w:t>
            </w:r>
          </w:p>
        </w:tc>
      </w:tr>
      <w:tr w:rsidR="00183AE8" w:rsidRPr="00FD5008" w:rsidTr="00DA1909">
        <w:tblPrEx>
          <w:tblCellMar>
            <w:top w:w="0" w:type="dxa"/>
            <w:bottom w:w="0" w:type="dxa"/>
          </w:tblCellMar>
        </w:tblPrEx>
        <w:tc>
          <w:tcPr>
            <w:tcW w:w="2673" w:type="dxa"/>
            <w:shd w:val="clear" w:color="000000" w:fill="FFFFFF"/>
          </w:tcPr>
          <w:p w:rsidR="00183AE8" w:rsidRPr="00FD5008" w:rsidRDefault="00183AE8" w:rsidP="00DA1909">
            <w:pPr>
              <w:spacing w:before="0"/>
            </w:pPr>
            <w:smartTag w:uri="urn:schemas-microsoft-com:office:smarttags" w:element="PersonName">
              <w:r w:rsidRPr="00FD5008">
                <w:t>Phia Ander</w:t>
              </w:r>
              <w:r w:rsidRPr="00FD5008">
                <w:t>s</w:t>
              </w:r>
              <w:r w:rsidRPr="00FD5008">
                <w:t>son</w:t>
              </w:r>
            </w:smartTag>
          </w:p>
        </w:tc>
        <w:tc>
          <w:tcPr>
            <w:tcW w:w="739" w:type="dxa"/>
            <w:shd w:val="clear" w:color="000000" w:fill="FFFFFF"/>
            <w:vAlign w:val="bottom"/>
          </w:tcPr>
          <w:p w:rsidR="00183AE8" w:rsidRPr="00FD5008" w:rsidRDefault="00183AE8" w:rsidP="00DA1909">
            <w:pPr>
              <w:spacing w:before="0"/>
              <w:jc w:val="right"/>
            </w:pPr>
            <w:r w:rsidRPr="00FD5008">
              <w:t>0</w:t>
            </w:r>
          </w:p>
        </w:tc>
      </w:tr>
      <w:tr w:rsidR="00183AE8" w:rsidRPr="00FD5008" w:rsidTr="00DA1909">
        <w:tblPrEx>
          <w:tblCellMar>
            <w:top w:w="0" w:type="dxa"/>
            <w:bottom w:w="0" w:type="dxa"/>
          </w:tblCellMar>
        </w:tblPrEx>
        <w:tc>
          <w:tcPr>
            <w:tcW w:w="2673" w:type="dxa"/>
            <w:shd w:val="clear" w:color="000000" w:fill="FFFFFF"/>
          </w:tcPr>
          <w:p w:rsidR="00183AE8" w:rsidRPr="00FD5008" w:rsidRDefault="00183AE8" w:rsidP="00DA1909">
            <w:pPr>
              <w:spacing w:before="0"/>
            </w:pPr>
            <w:smartTag w:uri="urn:schemas-microsoft-com:office:smarttags" w:element="PersonName">
              <w:r w:rsidRPr="00FD5008">
                <w:t>Marie Engström</w:t>
              </w:r>
            </w:smartTag>
          </w:p>
        </w:tc>
        <w:tc>
          <w:tcPr>
            <w:tcW w:w="739" w:type="dxa"/>
            <w:shd w:val="clear" w:color="000000" w:fill="FFFFFF"/>
            <w:vAlign w:val="bottom"/>
          </w:tcPr>
          <w:p w:rsidR="00183AE8" w:rsidRPr="00FD5008" w:rsidRDefault="00183AE8" w:rsidP="00DA1909">
            <w:pPr>
              <w:spacing w:before="0"/>
              <w:jc w:val="right"/>
            </w:pPr>
            <w:r w:rsidRPr="00FD5008">
              <w:t>0</w:t>
            </w:r>
          </w:p>
        </w:tc>
      </w:tr>
      <w:tr w:rsidR="00183AE8" w:rsidRPr="00FD5008" w:rsidTr="00DA1909">
        <w:tblPrEx>
          <w:tblCellMar>
            <w:top w:w="0" w:type="dxa"/>
            <w:bottom w:w="0" w:type="dxa"/>
          </w:tblCellMar>
        </w:tblPrEx>
        <w:tc>
          <w:tcPr>
            <w:tcW w:w="2673" w:type="dxa"/>
            <w:shd w:val="clear" w:color="000000" w:fill="FFFFFF"/>
          </w:tcPr>
          <w:p w:rsidR="00183AE8" w:rsidRPr="00FD5008" w:rsidRDefault="00183AE8" w:rsidP="00DA1909">
            <w:pPr>
              <w:spacing w:before="0"/>
            </w:pPr>
            <w:smartTag w:uri="urn:schemas-microsoft-com:office:smarttags" w:element="PersonName">
              <w:r w:rsidRPr="00FD5008">
                <w:t>Lennart He</w:t>
              </w:r>
              <w:r w:rsidRPr="00FD5008">
                <w:t>d</w:t>
              </w:r>
              <w:r w:rsidRPr="00FD5008">
                <w:t>quist</w:t>
              </w:r>
            </w:smartTag>
          </w:p>
        </w:tc>
        <w:tc>
          <w:tcPr>
            <w:tcW w:w="739" w:type="dxa"/>
            <w:shd w:val="clear" w:color="000000" w:fill="FFFFFF"/>
            <w:vAlign w:val="bottom"/>
          </w:tcPr>
          <w:p w:rsidR="00183AE8" w:rsidRPr="00FD5008" w:rsidRDefault="00183AE8" w:rsidP="00DA1909">
            <w:pPr>
              <w:spacing w:before="0"/>
              <w:jc w:val="right"/>
            </w:pPr>
            <w:r w:rsidRPr="00FD5008">
              <w:t>700</w:t>
            </w:r>
          </w:p>
        </w:tc>
      </w:tr>
      <w:tr w:rsidR="00183AE8" w:rsidRPr="00FD5008" w:rsidTr="00DA1909">
        <w:tblPrEx>
          <w:tblCellMar>
            <w:top w:w="0" w:type="dxa"/>
            <w:bottom w:w="0" w:type="dxa"/>
          </w:tblCellMar>
        </w:tblPrEx>
        <w:tc>
          <w:tcPr>
            <w:tcW w:w="2673" w:type="dxa"/>
            <w:shd w:val="clear" w:color="000000" w:fill="FFFFFF"/>
          </w:tcPr>
          <w:p w:rsidR="00183AE8" w:rsidRPr="00FD5008" w:rsidRDefault="00183AE8" w:rsidP="00DA1909">
            <w:pPr>
              <w:spacing w:before="0"/>
            </w:pPr>
            <w:smartTag w:uri="urn:schemas-microsoft-com:office:smarttags" w:element="PersonName">
              <w:r w:rsidRPr="00FD5008">
                <w:t>Birgitta Carl</w:t>
              </w:r>
              <w:r w:rsidRPr="00FD5008">
                <w:t>s</w:t>
              </w:r>
              <w:r w:rsidRPr="00FD5008">
                <w:t>son</w:t>
              </w:r>
            </w:smartTag>
          </w:p>
        </w:tc>
        <w:tc>
          <w:tcPr>
            <w:tcW w:w="739" w:type="dxa"/>
            <w:shd w:val="clear" w:color="000000" w:fill="FFFFFF"/>
            <w:vAlign w:val="bottom"/>
          </w:tcPr>
          <w:p w:rsidR="00183AE8" w:rsidRPr="00FD5008" w:rsidRDefault="00183AE8" w:rsidP="00DA1909">
            <w:pPr>
              <w:spacing w:before="0"/>
              <w:jc w:val="right"/>
            </w:pPr>
            <w:r w:rsidRPr="00FD5008">
              <w:t>0</w:t>
            </w:r>
          </w:p>
        </w:tc>
      </w:tr>
      <w:tr w:rsidR="00183AE8" w:rsidRPr="00FD5008" w:rsidTr="00DA1909">
        <w:tblPrEx>
          <w:tblCellMar>
            <w:top w:w="0" w:type="dxa"/>
            <w:bottom w:w="0" w:type="dxa"/>
          </w:tblCellMar>
        </w:tblPrEx>
        <w:tc>
          <w:tcPr>
            <w:tcW w:w="2673" w:type="dxa"/>
            <w:shd w:val="clear" w:color="000000" w:fill="FFFFFF"/>
          </w:tcPr>
          <w:p w:rsidR="00183AE8" w:rsidRPr="00FD5008" w:rsidRDefault="00183AE8" w:rsidP="00DA1909">
            <w:pPr>
              <w:spacing w:before="0"/>
            </w:pPr>
            <w:smartTag w:uri="urn:schemas-microsoft-com:office:smarttags" w:element="PersonName">
              <w:r w:rsidRPr="00FD5008">
                <w:t>Tobias Krantz</w:t>
              </w:r>
            </w:smartTag>
          </w:p>
        </w:tc>
        <w:tc>
          <w:tcPr>
            <w:tcW w:w="739" w:type="dxa"/>
            <w:shd w:val="clear" w:color="000000" w:fill="FFFFFF"/>
            <w:vAlign w:val="bottom"/>
          </w:tcPr>
          <w:p w:rsidR="00183AE8" w:rsidRPr="00FD5008" w:rsidRDefault="00183AE8" w:rsidP="00DA1909">
            <w:pPr>
              <w:spacing w:before="0"/>
              <w:jc w:val="right"/>
            </w:pPr>
            <w:r w:rsidRPr="00FD5008">
              <w:t>0</w:t>
            </w:r>
          </w:p>
        </w:tc>
      </w:tr>
      <w:tr w:rsidR="00183AE8" w:rsidRPr="00FD5008" w:rsidTr="00DA1909">
        <w:tblPrEx>
          <w:tblCellMar>
            <w:top w:w="0" w:type="dxa"/>
            <w:bottom w:w="0" w:type="dxa"/>
          </w:tblCellMar>
        </w:tblPrEx>
        <w:tc>
          <w:tcPr>
            <w:tcW w:w="2673" w:type="dxa"/>
            <w:shd w:val="clear" w:color="000000" w:fill="FFFFFF"/>
          </w:tcPr>
          <w:p w:rsidR="00183AE8" w:rsidRPr="00FD5008" w:rsidRDefault="00183AE8" w:rsidP="00DA1909">
            <w:pPr>
              <w:spacing w:before="0"/>
            </w:pPr>
            <w:smartTag w:uri="urn:schemas-microsoft-com:office:smarttags" w:element="PersonName">
              <w:r w:rsidRPr="00FD5008">
                <w:t>Ingegerd Saar</w:t>
              </w:r>
              <w:r w:rsidRPr="00FD5008">
                <w:t>i</w:t>
              </w:r>
              <w:r w:rsidRPr="00FD5008">
                <w:t>nen</w:t>
              </w:r>
            </w:smartTag>
          </w:p>
        </w:tc>
        <w:tc>
          <w:tcPr>
            <w:tcW w:w="739" w:type="dxa"/>
            <w:shd w:val="clear" w:color="000000" w:fill="FFFFFF"/>
            <w:vAlign w:val="bottom"/>
          </w:tcPr>
          <w:p w:rsidR="00183AE8" w:rsidRPr="00FD5008" w:rsidRDefault="00183AE8" w:rsidP="00DA1909">
            <w:pPr>
              <w:spacing w:before="0"/>
              <w:jc w:val="right"/>
            </w:pPr>
            <w:r w:rsidRPr="00FD5008">
              <w:t>0</w:t>
            </w:r>
          </w:p>
        </w:tc>
      </w:tr>
      <w:tr w:rsidR="00183AE8" w:rsidRPr="00FD5008" w:rsidTr="00DA1909">
        <w:tblPrEx>
          <w:tblCellMar>
            <w:top w:w="0" w:type="dxa"/>
            <w:bottom w:w="0" w:type="dxa"/>
          </w:tblCellMar>
        </w:tblPrEx>
        <w:tc>
          <w:tcPr>
            <w:tcW w:w="2673" w:type="dxa"/>
            <w:shd w:val="clear" w:color="000000" w:fill="FFFFFF"/>
          </w:tcPr>
          <w:p w:rsidR="00183AE8" w:rsidRPr="00FD5008" w:rsidRDefault="00183AE8" w:rsidP="00DA1909">
            <w:pPr>
              <w:spacing w:before="0"/>
            </w:pPr>
            <w:r w:rsidRPr="00FD5008">
              <w:t>Helena Höij</w:t>
            </w:r>
          </w:p>
        </w:tc>
        <w:tc>
          <w:tcPr>
            <w:tcW w:w="739" w:type="dxa"/>
            <w:shd w:val="clear" w:color="000000" w:fill="FFFFFF"/>
            <w:vAlign w:val="bottom"/>
          </w:tcPr>
          <w:p w:rsidR="00183AE8" w:rsidRPr="00FD5008" w:rsidRDefault="00183AE8" w:rsidP="00DA1909">
            <w:pPr>
              <w:spacing w:before="0"/>
              <w:jc w:val="right"/>
            </w:pPr>
            <w:r w:rsidRPr="00FD5008">
              <w:t>2 100</w:t>
            </w:r>
          </w:p>
        </w:tc>
      </w:tr>
    </w:tbl>
    <w:p w:rsidR="00183AE8" w:rsidRPr="00FD5008" w:rsidRDefault="00183AE8" w:rsidP="00183AE8">
      <w:pPr>
        <w:pStyle w:val="Tryckort"/>
        <w:framePr w:wrap="around"/>
        <w:jc w:val="both"/>
        <w:rPr>
          <w:color w:val="3366FF"/>
        </w:rPr>
      </w:pPr>
    </w:p>
    <w:p w:rsidR="00183AE8" w:rsidRPr="00FD5008" w:rsidRDefault="00183AE8" w:rsidP="00183AE8">
      <w:pPr>
        <w:pStyle w:val="Normaltindrag"/>
        <w:spacing w:before="60" w:line="200" w:lineRule="exact"/>
        <w:ind w:firstLine="0"/>
        <w:jc w:val="left"/>
      </w:pPr>
    </w:p>
    <w:p w:rsidR="00183AE8" w:rsidRPr="00FD5008" w:rsidRDefault="00183AE8" w:rsidP="00183AE8">
      <w:pPr>
        <w:pStyle w:val="Rubrik3"/>
        <w:rPr>
          <w:noProof w:val="0"/>
        </w:rPr>
      </w:pPr>
      <w:bookmarkStart w:id="197" w:name="_Toc190762637"/>
      <w:bookmarkStart w:id="198" w:name="_Toc191201161"/>
      <w:r w:rsidRPr="00FD5008">
        <w:rPr>
          <w:noProof w:val="0"/>
        </w:rPr>
        <w:t>Framtida åtaganden</w:t>
      </w:r>
      <w:bookmarkEnd w:id="197"/>
      <w:bookmarkEnd w:id="198"/>
    </w:p>
    <w:p w:rsidR="00183AE8" w:rsidRPr="00FD5008" w:rsidRDefault="00183AE8" w:rsidP="00183AE8">
      <w:r w:rsidRPr="00FD5008">
        <w:t>Lennart Grufberg är efter förordnandetiden berättigad till hel chefspension. Därvid förutsätts att endast den bästa av de båda pensionerna, chefspension eller förordnandepension, betalas ut. Grufberg tillerkänns utöver pension enligt ovan en komplettera</w:t>
      </w:r>
      <w:r w:rsidRPr="00FD5008">
        <w:t>n</w:t>
      </w:r>
      <w:r w:rsidRPr="00FD5008">
        <w:t>de avgångsersättning från förordnandetidens slut till den månad han fyller 65 år. Ersättningen beräknas som skillnaden mellan den då aktuella grundlönen för en riksrevisor jämte det administrativa löneti</w:t>
      </w:r>
      <w:r w:rsidRPr="00FD5008">
        <w:t>l</w:t>
      </w:r>
      <w:r w:rsidRPr="00FD5008">
        <w:t>lägget, å ena sidan, och vad han är berättigad till i chefspension, å andra s</w:t>
      </w:r>
      <w:r w:rsidRPr="00FD5008">
        <w:t>i</w:t>
      </w:r>
      <w:r w:rsidRPr="00FD5008">
        <w:t>dan. Ersättningen ska minskas med vad Gru</w:t>
      </w:r>
      <w:r w:rsidRPr="00FD5008">
        <w:t>f</w:t>
      </w:r>
      <w:r w:rsidRPr="00FD5008">
        <w:t>berg under den aktuella perioden dels up</w:t>
      </w:r>
      <w:r w:rsidRPr="00FD5008">
        <w:t>p</w:t>
      </w:r>
      <w:r w:rsidRPr="00FD5008">
        <w:t>bär i ersättning enligt 13 § andra stycket förordningen (1995:1038) om chefspe</w:t>
      </w:r>
      <w:r w:rsidRPr="00FD5008">
        <w:t>n</w:t>
      </w:r>
      <w:r w:rsidRPr="00FD5008">
        <w:t>sioner, dels uppbär som inkomst av uppdrag utomlands, som inte beskattas i Sverige. Från avräkningen undantas inkomster, som på år</w:t>
      </w:r>
      <w:r w:rsidRPr="00FD5008">
        <w:t>s</w:t>
      </w:r>
      <w:r w:rsidRPr="00FD5008">
        <w:t>basis inte överst</w:t>
      </w:r>
      <w:r w:rsidRPr="00FD5008">
        <w:t>i</w:t>
      </w:r>
      <w:r w:rsidRPr="00FD5008">
        <w:t>ger 18 000 kronor.</w:t>
      </w:r>
    </w:p>
    <w:p w:rsidR="00183AE8" w:rsidRPr="00FD5008" w:rsidRDefault="00183AE8" w:rsidP="00183AE8">
      <w:pPr>
        <w:pStyle w:val="Normaltindrag"/>
      </w:pPr>
      <w:r w:rsidRPr="00FD5008">
        <w:t>I övrigt gäller att för anställning som riksrevisor ska gälla fö</w:t>
      </w:r>
      <w:r w:rsidRPr="00FD5008">
        <w:t>r</w:t>
      </w:r>
      <w:r w:rsidRPr="00FD5008">
        <w:t>ordningen (1995:1038) om statliga chefspensioner, vilken antagits av riksdagens fö</w:t>
      </w:r>
      <w:r w:rsidRPr="00FD5008">
        <w:t>r</w:t>
      </w:r>
      <w:r w:rsidRPr="00FD5008">
        <w:t>valtningsstyrelse för tillämpning inom riksdagen och dess myndigheter (RFS 1996:4). Dock gäller att rätt till hel pension uppnås efter en förordnandetid på sju år samt att den som ful</w:t>
      </w:r>
      <w:r w:rsidRPr="00FD5008">
        <w:t>l</w:t>
      </w:r>
      <w:r w:rsidRPr="00FD5008">
        <w:t>gjort ett sådant sjuårsförordnande är undantagen från ålderskr</w:t>
      </w:r>
      <w:r w:rsidRPr="00FD5008">
        <w:t>a</w:t>
      </w:r>
      <w:r w:rsidRPr="00FD5008">
        <w:t>ven för erhållande av pension.</w:t>
      </w:r>
    </w:p>
    <w:p w:rsidR="00183AE8" w:rsidRPr="00FD5008" w:rsidRDefault="00183AE8" w:rsidP="00183AE8"/>
    <w:p w:rsidR="00733B1E" w:rsidRPr="00FD5008" w:rsidRDefault="00733B1E" w:rsidP="00733B1E">
      <w:pPr>
        <w:pStyle w:val="Normaltindrag"/>
      </w:pPr>
    </w:p>
    <w:p w:rsidR="00733B1E" w:rsidRPr="00FD5008" w:rsidRDefault="00733B1E" w:rsidP="00733B1E">
      <w:pPr>
        <w:pStyle w:val="Normaltindrag"/>
      </w:pPr>
    </w:p>
    <w:p w:rsidR="00FF5A03" w:rsidRPr="00FD5008" w:rsidRDefault="00FF5A03" w:rsidP="00146B56">
      <w:pPr>
        <w:pStyle w:val="Normaltindrag"/>
      </w:pPr>
    </w:p>
    <w:p w:rsidR="00FF5A03" w:rsidRPr="00FD5008" w:rsidRDefault="00FF5A03" w:rsidP="00FF5A03">
      <w:pPr>
        <w:pStyle w:val="Tryckort"/>
        <w:framePr w:wrap="around"/>
        <w:jc w:val="right"/>
      </w:pPr>
      <w:r w:rsidRPr="00FD5008">
        <w:t>Elanders, Vällingby  2008</w:t>
      </w:r>
    </w:p>
    <w:p w:rsidR="00AB1534" w:rsidRPr="00FD5008" w:rsidRDefault="00AB1534" w:rsidP="00146B56">
      <w:pPr>
        <w:pStyle w:val="Normaltindrag"/>
      </w:pPr>
    </w:p>
    <w:sectPr w:rsidR="00AB1534" w:rsidRPr="00FD5008">
      <w:headerReference w:type="even" r:id="rId35"/>
      <w:headerReference w:type="default" r:id="rId36"/>
      <w:footerReference w:type="even" r:id="rId37"/>
      <w:footerReference w:type="default" r:id="rId38"/>
      <w:headerReference w:type="first" r:id="rId39"/>
      <w:footerReference w:type="first" r:id="rId4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293" w:rsidRPr="00FD5008" w:rsidRDefault="00316293">
      <w:r w:rsidRPr="00FD5008">
        <w:separator/>
      </w:r>
    </w:p>
  </w:endnote>
  <w:endnote w:type="continuationSeparator" w:id="0">
    <w:p w:rsidR="00316293" w:rsidRPr="00FD5008" w:rsidRDefault="00316293">
      <w:r w:rsidRPr="00FD50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fotV"/>
      <w:framePr w:w="8732" w:h="284" w:hRule="exact" w:hSpace="0" w:vSpace="0" w:wrap="around" w:xAlign="inside" w:y="13042" w:anchorLock="0"/>
    </w:pP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t>2</w:t>
    </w:r>
    <w:r w:rsidRPr="00FD5008">
      <w:fldChar w:fldCharType="end"/>
    </w:r>
  </w:p>
  <w:p w:rsidR="00CE6DA3" w:rsidRPr="00FD5008" w:rsidRDefault="00CE6DA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fotV"/>
      <w:framePr w:w="8732" w:h="284" w:hRule="exact" w:hSpace="0" w:vSpace="0" w:wrap="around" w:xAlign="inside" w:y="13042" w:anchorLock="0"/>
    </w:pP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t>42</w:t>
    </w:r>
    <w:r w:rsidRPr="00FD5008">
      <w:fldChar w:fldCharType="end"/>
    </w:r>
  </w:p>
  <w:p w:rsidR="00CE6DA3" w:rsidRPr="00FD5008" w:rsidRDefault="00CE6DA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fotH"/>
      <w:framePr w:w="8732" w:h="284" w:hRule="exact" w:hSpace="0" w:vSpace="0" w:wrap="around" w:xAlign="inside" w:y="13042" w:anchorLock="0"/>
    </w:pP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t>57</w:t>
    </w:r>
    <w:r w:rsidRPr="00FD5008">
      <w:fldChar w:fldCharType="end"/>
    </w:r>
  </w:p>
  <w:p w:rsidR="00CE6DA3" w:rsidRPr="00FD5008" w:rsidRDefault="00CE6DA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fotV"/>
      <w:framePr w:w="8732" w:h="284" w:hRule="exact" w:hSpace="0" w:vSpace="0" w:wrap="around" w:xAlign="inside" w:y="13042" w:anchorLock="0"/>
    </w:pPr>
    <w:r w:rsidRPr="00FD5008">
      <w:fldChar w:fldCharType="begin" w:fldLock="1"/>
    </w:r>
    <w:r w:rsidRPr="00FD5008">
      <w:instrText xml:space="preserve"> if </w:instrText>
    </w:r>
    <w:r w:rsidRPr="00FD5008">
      <w:fldChar w:fldCharType="begin" w:fldLock="1"/>
    </w:r>
    <w:r w:rsidRPr="00FD5008">
      <w:instrText xml:space="preserve"> = </w:instrText>
    </w:r>
    <w:r w:rsidRPr="00FD5008">
      <w:fldChar w:fldCharType="begin" w:fldLock="1"/>
    </w:r>
    <w:r w:rsidRPr="00FD5008">
      <w:instrText xml:space="preserve"> = </w:instrText>
    </w:r>
    <w:r w:rsidRPr="00FD5008">
      <w:fldChar w:fldCharType="begin" w:fldLock="1"/>
    </w:r>
    <w:r w:rsidRPr="00FD5008">
      <w:instrText xml:space="preserve"> page</w:instrText>
    </w:r>
    <w:r w:rsidRPr="00FD5008">
      <w:fldChar w:fldCharType="separate"/>
    </w:r>
    <w:r w:rsidRPr="00FD5008">
      <w:instrText>41</w:instrText>
    </w:r>
    <w:r w:rsidRPr="00FD5008">
      <w:fldChar w:fldCharType="end"/>
    </w:r>
    <w:r w:rsidRPr="00FD5008">
      <w:instrText xml:space="preserve">/2 </w:instrText>
    </w:r>
    <w:r w:rsidRPr="00FD5008">
      <w:fldChar w:fldCharType="separate"/>
    </w:r>
    <w:r w:rsidRPr="00FD5008">
      <w:instrText>20,5</w:instrText>
    </w:r>
    <w:r w:rsidRPr="00FD5008">
      <w:fldChar w:fldCharType="end"/>
    </w:r>
    <w:r w:rsidRPr="00FD5008">
      <w:instrText xml:space="preserve"> - </w:instrText>
    </w:r>
    <w:r w:rsidRPr="00FD5008">
      <w:fldChar w:fldCharType="begin" w:fldLock="1"/>
    </w:r>
    <w:r w:rsidRPr="00FD5008">
      <w:instrText xml:space="preserve"> = int(</w:instrText>
    </w:r>
    <w:r w:rsidRPr="00FD5008">
      <w:fldChar w:fldCharType="begin" w:fldLock="1"/>
    </w:r>
    <w:r w:rsidRPr="00FD5008">
      <w:instrText xml:space="preserve"> page</w:instrText>
    </w:r>
    <w:r w:rsidRPr="00FD5008">
      <w:fldChar w:fldCharType="separate"/>
    </w:r>
    <w:r w:rsidRPr="00FD5008">
      <w:instrText>41</w:instrText>
    </w:r>
    <w:r w:rsidRPr="00FD5008">
      <w:fldChar w:fldCharType="end"/>
    </w:r>
    <w:r w:rsidRPr="00FD5008">
      <w:instrText xml:space="preserve">/2) </w:instrText>
    </w:r>
    <w:r w:rsidRPr="00FD5008">
      <w:fldChar w:fldCharType="separate"/>
    </w:r>
    <w:r w:rsidRPr="00FD5008">
      <w:instrText>20</w:instrText>
    </w:r>
    <w:r w:rsidRPr="00FD5008">
      <w:fldChar w:fldCharType="end"/>
    </w:r>
    <w:r w:rsidRPr="00FD5008">
      <w:fldChar w:fldCharType="separate"/>
    </w:r>
    <w:r w:rsidRPr="00FD5008">
      <w:instrText>0,5</w:instrText>
    </w:r>
    <w:r w:rsidRPr="00FD5008">
      <w:fldChar w:fldCharType="end"/>
    </w:r>
    <w:r w:rsidRPr="00FD5008">
      <w:instrText xml:space="preserve"> = 0 "</w:instrText>
    </w: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instrText>42</w:instrText>
    </w:r>
    <w:r w:rsidRPr="00FD5008">
      <w:fldChar w:fldCharType="end"/>
    </w:r>
  </w:p>
  <w:p w:rsidR="00CE6DA3" w:rsidRPr="00FD5008" w:rsidRDefault="00CE6DA3">
    <w:pPr>
      <w:pStyle w:val="SidfotH"/>
      <w:framePr w:w="8732" w:h="284" w:hRule="exact" w:hSpace="0" w:vSpace="0" w:wrap="around" w:xAlign="inside" w:y="13042" w:anchorLock="0"/>
    </w:pPr>
    <w:r w:rsidRPr="00FD5008">
      <w:instrText>""</w:instrText>
    </w: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instrText>41</w:instrText>
    </w:r>
    <w:r w:rsidRPr="00FD5008">
      <w:fldChar w:fldCharType="end"/>
    </w:r>
    <w:r w:rsidRPr="00FD5008">
      <w:instrText>"</w:instrText>
    </w:r>
    <w:r w:rsidRPr="00FD5008">
      <w:fldChar w:fldCharType="separate"/>
    </w:r>
    <w:r w:rsidRPr="00FD5008">
      <w:t>41</w:t>
    </w:r>
    <w:r w:rsidRPr="00FD5008">
      <w:fldChar w:fldCharType="end"/>
    </w:r>
  </w:p>
  <w:p w:rsidR="00CE6DA3" w:rsidRPr="00FD5008" w:rsidRDefault="00CE6DA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fotV"/>
      <w:framePr w:w="8732" w:h="284" w:hRule="exact" w:hSpace="0" w:vSpace="0" w:wrap="around" w:xAlign="inside" w:y="13042" w:anchorLock="0"/>
    </w:pP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t>58</w:t>
    </w:r>
    <w:r w:rsidRPr="00FD5008">
      <w:fldChar w:fldCharType="end"/>
    </w:r>
  </w:p>
  <w:p w:rsidR="00CE6DA3" w:rsidRPr="00FD5008" w:rsidRDefault="00CE6DA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fotH"/>
      <w:framePr w:w="8732" w:h="284" w:hRule="exact" w:hSpace="0" w:vSpace="0" w:wrap="around" w:xAlign="inside" w:y="13042" w:anchorLock="0"/>
    </w:pP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t>51</w:t>
    </w:r>
    <w:r w:rsidRPr="00FD5008">
      <w:fldChar w:fldCharType="end"/>
    </w:r>
  </w:p>
  <w:p w:rsidR="00CE6DA3" w:rsidRPr="00FD5008" w:rsidRDefault="00CE6DA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fotV"/>
      <w:framePr w:w="8732" w:h="284" w:hRule="exact" w:hSpace="0" w:vSpace="0" w:wrap="around" w:xAlign="inside" w:y="13042" w:anchorLock="0"/>
    </w:pPr>
    <w:r w:rsidRPr="00FD5008">
      <w:fldChar w:fldCharType="begin" w:fldLock="1"/>
    </w:r>
    <w:r w:rsidRPr="00FD5008">
      <w:instrText xml:space="preserve"> if </w:instrText>
    </w:r>
    <w:r w:rsidRPr="00FD5008">
      <w:fldChar w:fldCharType="begin" w:fldLock="1"/>
    </w:r>
    <w:r w:rsidRPr="00FD5008">
      <w:instrText xml:space="preserve"> = </w:instrText>
    </w:r>
    <w:r w:rsidRPr="00FD5008">
      <w:fldChar w:fldCharType="begin" w:fldLock="1"/>
    </w:r>
    <w:r w:rsidRPr="00FD5008">
      <w:instrText xml:space="preserve"> = </w:instrText>
    </w:r>
    <w:r w:rsidRPr="00FD5008">
      <w:fldChar w:fldCharType="begin" w:fldLock="1"/>
    </w:r>
    <w:r w:rsidRPr="00FD5008">
      <w:instrText xml:space="preserve"> page</w:instrText>
    </w:r>
    <w:r w:rsidRPr="00FD5008">
      <w:fldChar w:fldCharType="separate"/>
    </w:r>
    <w:r w:rsidRPr="00FD5008">
      <w:instrText>42</w:instrText>
    </w:r>
    <w:r w:rsidRPr="00FD5008">
      <w:fldChar w:fldCharType="end"/>
    </w:r>
    <w:r w:rsidRPr="00FD5008">
      <w:instrText xml:space="preserve">/2 </w:instrText>
    </w:r>
    <w:r w:rsidRPr="00FD5008">
      <w:fldChar w:fldCharType="separate"/>
    </w:r>
    <w:r w:rsidRPr="00FD5008">
      <w:instrText>21</w:instrText>
    </w:r>
    <w:r w:rsidRPr="00FD5008">
      <w:fldChar w:fldCharType="end"/>
    </w:r>
    <w:r w:rsidRPr="00FD5008">
      <w:instrText xml:space="preserve"> - </w:instrText>
    </w:r>
    <w:r w:rsidRPr="00FD5008">
      <w:fldChar w:fldCharType="begin" w:fldLock="1"/>
    </w:r>
    <w:r w:rsidRPr="00FD5008">
      <w:instrText xml:space="preserve"> = int(</w:instrText>
    </w:r>
    <w:r w:rsidRPr="00FD5008">
      <w:fldChar w:fldCharType="begin" w:fldLock="1"/>
    </w:r>
    <w:r w:rsidRPr="00FD5008">
      <w:instrText xml:space="preserve"> page</w:instrText>
    </w:r>
    <w:r w:rsidRPr="00FD5008">
      <w:fldChar w:fldCharType="separate"/>
    </w:r>
    <w:r w:rsidRPr="00FD5008">
      <w:instrText>42</w:instrText>
    </w:r>
    <w:r w:rsidRPr="00FD5008">
      <w:fldChar w:fldCharType="end"/>
    </w:r>
    <w:r w:rsidRPr="00FD5008">
      <w:instrText xml:space="preserve">/2) </w:instrText>
    </w:r>
    <w:r w:rsidRPr="00FD5008">
      <w:fldChar w:fldCharType="separate"/>
    </w:r>
    <w:r w:rsidRPr="00FD5008">
      <w:instrText>21</w:instrText>
    </w:r>
    <w:r w:rsidRPr="00FD5008">
      <w:fldChar w:fldCharType="end"/>
    </w:r>
    <w:r w:rsidRPr="00FD5008">
      <w:fldChar w:fldCharType="separate"/>
    </w:r>
    <w:r w:rsidRPr="00FD5008">
      <w:instrText>0</w:instrText>
    </w:r>
    <w:r w:rsidRPr="00FD5008">
      <w:fldChar w:fldCharType="end"/>
    </w:r>
    <w:r w:rsidRPr="00FD5008">
      <w:instrText xml:space="preserve"> = 0 "</w:instrText>
    </w: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instrText>42</w:instrText>
    </w:r>
    <w:r w:rsidRPr="00FD5008">
      <w:fldChar w:fldCharType="end"/>
    </w:r>
  </w:p>
  <w:p w:rsidR="00CE6DA3" w:rsidRPr="00FD5008" w:rsidRDefault="00CE6DA3">
    <w:pPr>
      <w:pStyle w:val="SidfotV"/>
      <w:framePr w:w="8732" w:h="284" w:hRule="exact" w:hSpace="0" w:vSpace="0" w:wrap="around" w:xAlign="inside" w:y="13042" w:anchorLock="0"/>
    </w:pPr>
    <w:r w:rsidRPr="00FD5008">
      <w:instrText>""</w:instrText>
    </w: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instrText>43</w:instrText>
    </w:r>
    <w:r w:rsidRPr="00FD5008">
      <w:fldChar w:fldCharType="end"/>
    </w:r>
    <w:r w:rsidRPr="00FD5008">
      <w:instrText>"</w:instrText>
    </w:r>
    <w:r w:rsidRPr="00FD5008">
      <w:fldChar w:fldCharType="separate"/>
    </w:r>
    <w:r w:rsidRPr="00FD5008">
      <w:t>42</w:t>
    </w:r>
  </w:p>
  <w:p w:rsidR="00CE6DA3" w:rsidRPr="00FD5008" w:rsidRDefault="00CE6DA3">
    <w:pPr>
      <w:pStyle w:val="SidfotH"/>
      <w:framePr w:w="8732" w:h="284" w:hRule="exact" w:hSpace="0" w:vSpace="0" w:wrap="around" w:xAlign="inside" w:y="13042" w:anchorLock="0"/>
    </w:pPr>
    <w:r w:rsidRPr="00FD5008">
      <w:fldChar w:fldCharType="end"/>
    </w:r>
  </w:p>
  <w:p w:rsidR="00CE6DA3" w:rsidRPr="00FD5008" w:rsidRDefault="00CE6D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fotH"/>
      <w:framePr w:w="8732" w:h="284" w:hRule="exact" w:hSpace="0" w:vSpace="0" w:wrap="around" w:xAlign="inside" w:y="13042" w:anchorLock="0"/>
    </w:pP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t>3</w:t>
    </w:r>
    <w:r w:rsidRPr="00FD5008">
      <w:fldChar w:fldCharType="end"/>
    </w:r>
  </w:p>
  <w:p w:rsidR="00CE6DA3" w:rsidRPr="00FD5008" w:rsidRDefault="00CE6DA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fotV"/>
      <w:framePr w:w="8732" w:h="284" w:hRule="exact" w:hSpace="0" w:vSpace="0" w:wrap="around" w:xAlign="inside" w:y="13042" w:anchorLock="0"/>
    </w:pPr>
    <w:r w:rsidRPr="00FD5008">
      <w:fldChar w:fldCharType="begin" w:fldLock="1"/>
    </w:r>
    <w:r w:rsidRPr="00FD5008">
      <w:instrText xml:space="preserve"> if </w:instrText>
    </w:r>
    <w:r w:rsidRPr="00FD5008">
      <w:fldChar w:fldCharType="begin" w:fldLock="1"/>
    </w:r>
    <w:r w:rsidRPr="00FD5008">
      <w:instrText xml:space="preserve"> = </w:instrText>
    </w:r>
    <w:r w:rsidRPr="00FD5008">
      <w:fldChar w:fldCharType="begin" w:fldLock="1"/>
    </w:r>
    <w:r w:rsidRPr="00FD5008">
      <w:instrText xml:space="preserve"> = </w:instrText>
    </w:r>
    <w:r w:rsidRPr="00FD5008">
      <w:fldChar w:fldCharType="begin" w:fldLock="1"/>
    </w:r>
    <w:r w:rsidRPr="00FD5008">
      <w:instrText xml:space="preserve"> page</w:instrText>
    </w:r>
    <w:r w:rsidRPr="00FD5008">
      <w:fldChar w:fldCharType="separate"/>
    </w:r>
    <w:r w:rsidR="00FD5008">
      <w:rPr>
        <w:noProof/>
      </w:rPr>
      <w:instrText>1</w:instrText>
    </w:r>
    <w:r w:rsidRPr="00FD5008">
      <w:fldChar w:fldCharType="end"/>
    </w:r>
    <w:r w:rsidRPr="00FD5008">
      <w:instrText xml:space="preserve">/2 </w:instrText>
    </w:r>
    <w:r w:rsidRPr="00FD5008">
      <w:fldChar w:fldCharType="separate"/>
    </w:r>
    <w:r w:rsidR="00FD5008">
      <w:rPr>
        <w:noProof/>
      </w:rPr>
      <w:instrText>0,5</w:instrText>
    </w:r>
    <w:r w:rsidRPr="00FD5008">
      <w:fldChar w:fldCharType="end"/>
    </w:r>
    <w:r w:rsidRPr="00FD5008">
      <w:instrText xml:space="preserve"> - </w:instrText>
    </w:r>
    <w:r w:rsidRPr="00FD5008">
      <w:fldChar w:fldCharType="begin" w:fldLock="1"/>
    </w:r>
    <w:r w:rsidRPr="00FD5008">
      <w:instrText xml:space="preserve"> = int(</w:instrText>
    </w:r>
    <w:r w:rsidRPr="00FD5008">
      <w:fldChar w:fldCharType="begin" w:fldLock="1"/>
    </w:r>
    <w:r w:rsidRPr="00FD5008">
      <w:instrText xml:space="preserve"> page</w:instrText>
    </w:r>
    <w:r w:rsidRPr="00FD5008">
      <w:fldChar w:fldCharType="separate"/>
    </w:r>
    <w:r w:rsidR="00FD5008">
      <w:rPr>
        <w:noProof/>
      </w:rPr>
      <w:instrText>1</w:instrText>
    </w:r>
    <w:r w:rsidRPr="00FD5008">
      <w:fldChar w:fldCharType="end"/>
    </w:r>
    <w:r w:rsidRPr="00FD5008">
      <w:instrText xml:space="preserve">/2) </w:instrText>
    </w:r>
    <w:r w:rsidRPr="00FD5008">
      <w:fldChar w:fldCharType="separate"/>
    </w:r>
    <w:r w:rsidR="00FD5008">
      <w:rPr>
        <w:noProof/>
      </w:rPr>
      <w:instrText>0</w:instrText>
    </w:r>
    <w:r w:rsidRPr="00FD5008">
      <w:fldChar w:fldCharType="end"/>
    </w:r>
    <w:r w:rsidRPr="00FD5008">
      <w:fldChar w:fldCharType="separate"/>
    </w:r>
    <w:r w:rsidR="00FD5008">
      <w:rPr>
        <w:noProof/>
      </w:rPr>
      <w:instrText>0,5</w:instrText>
    </w:r>
    <w:r w:rsidRPr="00FD5008">
      <w:fldChar w:fldCharType="end"/>
    </w:r>
    <w:r w:rsidRPr="00FD5008">
      <w:instrText xml:space="preserve"> = 0 "</w:instrText>
    </w: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00623326" w:rsidRPr="00FD5008">
      <w:instrText>2</w:instrText>
    </w:r>
    <w:r w:rsidRPr="00FD5008">
      <w:fldChar w:fldCharType="end"/>
    </w:r>
  </w:p>
  <w:p w:rsidR="00CE6DA3" w:rsidRPr="00FD5008" w:rsidRDefault="00CE6DA3">
    <w:pPr>
      <w:pStyle w:val="SidfotH"/>
      <w:framePr w:w="8732" w:h="284" w:hRule="exact" w:hSpace="0" w:vSpace="0" w:wrap="around" w:xAlign="inside" w:y="13042" w:anchorLock="0"/>
    </w:pPr>
    <w:r w:rsidRPr="00FD5008">
      <w:instrText>""</w:instrText>
    </w: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00FD5008">
      <w:rPr>
        <w:noProof/>
      </w:rPr>
      <w:instrText>1</w:instrText>
    </w:r>
    <w:r w:rsidRPr="00FD5008">
      <w:fldChar w:fldCharType="end"/>
    </w:r>
    <w:r w:rsidRPr="00FD5008">
      <w:instrText>"</w:instrText>
    </w:r>
    <w:r w:rsidRPr="00FD5008">
      <w:fldChar w:fldCharType="separate"/>
    </w:r>
    <w:r w:rsidR="00FD5008">
      <w:rPr>
        <w:noProof/>
      </w:rPr>
      <w:t>1</w:t>
    </w:r>
    <w:r w:rsidRPr="00FD5008">
      <w:fldChar w:fldCharType="end"/>
    </w:r>
  </w:p>
  <w:p w:rsidR="00CE6DA3" w:rsidRPr="00FD5008" w:rsidRDefault="00CE6DA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fotV"/>
      <w:framePr w:w="8732" w:h="284" w:hRule="exact" w:hSpace="0" w:vSpace="0" w:wrap="around" w:xAlign="inside" w:y="13042" w:anchorLock="0"/>
    </w:pP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t>4</w:t>
    </w:r>
    <w:r w:rsidRPr="00FD5008">
      <w:fldChar w:fldCharType="end"/>
    </w:r>
  </w:p>
  <w:p w:rsidR="00CE6DA3" w:rsidRPr="00FD5008" w:rsidRDefault="00CE6DA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fotH"/>
      <w:framePr w:w="8732" w:h="284" w:hRule="exact" w:hSpace="0" w:vSpace="0" w:wrap="around" w:xAlign="inside" w:y="13042" w:anchorLock="0"/>
    </w:pP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t>5</w:t>
    </w:r>
    <w:r w:rsidRPr="00FD5008">
      <w:fldChar w:fldCharType="end"/>
    </w:r>
  </w:p>
  <w:p w:rsidR="00CE6DA3" w:rsidRPr="00FD5008" w:rsidRDefault="00CE6DA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fotV"/>
      <w:framePr w:w="8732" w:h="284" w:hRule="exact" w:hSpace="0" w:vSpace="0" w:wrap="around" w:xAlign="inside" w:y="13042" w:anchorLock="0"/>
    </w:pPr>
    <w:r w:rsidRPr="00FD5008">
      <w:fldChar w:fldCharType="begin" w:fldLock="1"/>
    </w:r>
    <w:r w:rsidRPr="00FD5008">
      <w:instrText xml:space="preserve"> if </w:instrText>
    </w:r>
    <w:r w:rsidRPr="00FD5008">
      <w:fldChar w:fldCharType="begin" w:fldLock="1"/>
    </w:r>
    <w:r w:rsidRPr="00FD5008">
      <w:instrText xml:space="preserve"> = </w:instrText>
    </w:r>
    <w:r w:rsidRPr="00FD5008">
      <w:fldChar w:fldCharType="begin" w:fldLock="1"/>
    </w:r>
    <w:r w:rsidRPr="00FD5008">
      <w:instrText xml:space="preserve"> = </w:instrText>
    </w:r>
    <w:r w:rsidRPr="00FD5008">
      <w:fldChar w:fldCharType="begin" w:fldLock="1"/>
    </w:r>
    <w:r w:rsidRPr="00FD5008">
      <w:instrText xml:space="preserve"> page</w:instrText>
    </w:r>
    <w:r w:rsidRPr="00FD5008">
      <w:fldChar w:fldCharType="separate"/>
    </w:r>
    <w:r w:rsidR="00623326" w:rsidRPr="00FD5008">
      <w:instrText>3</w:instrText>
    </w:r>
    <w:r w:rsidRPr="00FD5008">
      <w:fldChar w:fldCharType="end"/>
    </w:r>
    <w:r w:rsidRPr="00FD5008">
      <w:instrText xml:space="preserve">/2 </w:instrText>
    </w:r>
    <w:r w:rsidRPr="00FD5008">
      <w:fldChar w:fldCharType="separate"/>
    </w:r>
    <w:r w:rsidR="00623326" w:rsidRPr="00FD5008">
      <w:instrText>1,5</w:instrText>
    </w:r>
    <w:r w:rsidRPr="00FD5008">
      <w:fldChar w:fldCharType="end"/>
    </w:r>
    <w:r w:rsidRPr="00FD5008">
      <w:instrText xml:space="preserve"> - </w:instrText>
    </w:r>
    <w:r w:rsidRPr="00FD5008">
      <w:fldChar w:fldCharType="begin" w:fldLock="1"/>
    </w:r>
    <w:r w:rsidRPr="00FD5008">
      <w:instrText xml:space="preserve"> = int(</w:instrText>
    </w:r>
    <w:r w:rsidRPr="00FD5008">
      <w:fldChar w:fldCharType="begin" w:fldLock="1"/>
    </w:r>
    <w:r w:rsidRPr="00FD5008">
      <w:instrText xml:space="preserve"> page</w:instrText>
    </w:r>
    <w:r w:rsidRPr="00FD5008">
      <w:fldChar w:fldCharType="separate"/>
    </w:r>
    <w:r w:rsidR="00623326" w:rsidRPr="00FD5008">
      <w:instrText>3</w:instrText>
    </w:r>
    <w:r w:rsidRPr="00FD5008">
      <w:fldChar w:fldCharType="end"/>
    </w:r>
    <w:r w:rsidRPr="00FD5008">
      <w:instrText xml:space="preserve">/2) </w:instrText>
    </w:r>
    <w:r w:rsidRPr="00FD5008">
      <w:fldChar w:fldCharType="separate"/>
    </w:r>
    <w:r w:rsidR="00623326" w:rsidRPr="00FD5008">
      <w:instrText>1</w:instrText>
    </w:r>
    <w:r w:rsidRPr="00FD5008">
      <w:fldChar w:fldCharType="end"/>
    </w:r>
    <w:r w:rsidRPr="00FD5008">
      <w:fldChar w:fldCharType="separate"/>
    </w:r>
    <w:r w:rsidR="00623326" w:rsidRPr="00FD5008">
      <w:instrText>0,5</w:instrText>
    </w:r>
    <w:r w:rsidRPr="00FD5008">
      <w:fldChar w:fldCharType="end"/>
    </w:r>
    <w:r w:rsidRPr="00FD5008">
      <w:instrText xml:space="preserve"> = 0 "</w:instrText>
    </w: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instrText>4</w:instrText>
    </w:r>
    <w:r w:rsidRPr="00FD5008">
      <w:fldChar w:fldCharType="end"/>
    </w:r>
  </w:p>
  <w:p w:rsidR="00CE6DA3" w:rsidRPr="00FD5008" w:rsidRDefault="00CE6DA3">
    <w:pPr>
      <w:pStyle w:val="SidfotH"/>
      <w:framePr w:w="8732" w:h="284" w:hRule="exact" w:hSpace="0" w:vSpace="0" w:wrap="around" w:xAlign="inside" w:y="13042" w:anchorLock="0"/>
    </w:pPr>
    <w:r w:rsidRPr="00FD5008">
      <w:instrText>""</w:instrText>
    </w: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00623326" w:rsidRPr="00FD5008">
      <w:instrText>3</w:instrText>
    </w:r>
    <w:r w:rsidRPr="00FD5008">
      <w:fldChar w:fldCharType="end"/>
    </w:r>
    <w:r w:rsidRPr="00FD5008">
      <w:instrText>"</w:instrText>
    </w:r>
    <w:r w:rsidRPr="00FD5008">
      <w:fldChar w:fldCharType="separate"/>
    </w:r>
    <w:r w:rsidR="00623326" w:rsidRPr="00FD5008">
      <w:t>3</w:t>
    </w:r>
    <w:r w:rsidRPr="00FD5008">
      <w:fldChar w:fldCharType="end"/>
    </w:r>
  </w:p>
  <w:p w:rsidR="00CE6DA3" w:rsidRPr="00FD5008" w:rsidRDefault="00CE6DA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fotV"/>
      <w:framePr w:w="8732" w:h="284" w:hRule="exact" w:hSpace="0" w:vSpace="0" w:wrap="around" w:xAlign="inside" w:y="13042" w:anchorLock="0"/>
    </w:pP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t>34</w:t>
    </w:r>
    <w:r w:rsidRPr="00FD5008">
      <w:fldChar w:fldCharType="end"/>
    </w:r>
  </w:p>
  <w:p w:rsidR="00CE6DA3" w:rsidRPr="00FD5008" w:rsidRDefault="00CE6DA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fotH"/>
      <w:framePr w:w="8732" w:h="284" w:hRule="exact" w:hSpace="0" w:vSpace="0" w:wrap="around" w:xAlign="inside" w:y="13042" w:anchorLock="0"/>
    </w:pP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t>21</w:t>
    </w:r>
    <w:r w:rsidRPr="00FD5008">
      <w:fldChar w:fldCharType="end"/>
    </w:r>
  </w:p>
  <w:p w:rsidR="00CE6DA3" w:rsidRPr="00FD5008" w:rsidRDefault="00CE6DA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fotV"/>
      <w:framePr w:w="8732" w:h="284" w:hRule="exact" w:hSpace="0" w:vSpace="0" w:wrap="around" w:xAlign="inside" w:y="13042" w:anchorLock="0"/>
    </w:pPr>
    <w:r w:rsidRPr="00FD5008">
      <w:fldChar w:fldCharType="begin" w:fldLock="1"/>
    </w:r>
    <w:r w:rsidRPr="00FD5008">
      <w:instrText xml:space="preserve"> if </w:instrText>
    </w:r>
    <w:r w:rsidRPr="00FD5008">
      <w:fldChar w:fldCharType="begin" w:fldLock="1"/>
    </w:r>
    <w:r w:rsidRPr="00FD5008">
      <w:instrText xml:space="preserve"> = </w:instrText>
    </w:r>
    <w:r w:rsidRPr="00FD5008">
      <w:fldChar w:fldCharType="begin" w:fldLock="1"/>
    </w:r>
    <w:r w:rsidRPr="00FD5008">
      <w:instrText xml:space="preserve"> = </w:instrText>
    </w:r>
    <w:r w:rsidRPr="00FD5008">
      <w:fldChar w:fldCharType="begin" w:fldLock="1"/>
    </w:r>
    <w:r w:rsidRPr="00FD5008">
      <w:instrText xml:space="preserve"> page</w:instrText>
    </w:r>
    <w:r w:rsidRPr="00FD5008">
      <w:fldChar w:fldCharType="separate"/>
    </w:r>
    <w:r w:rsidRPr="00FD5008">
      <w:instrText>7</w:instrText>
    </w:r>
    <w:r w:rsidRPr="00FD5008">
      <w:fldChar w:fldCharType="end"/>
    </w:r>
    <w:r w:rsidRPr="00FD5008">
      <w:instrText xml:space="preserve">/2 </w:instrText>
    </w:r>
    <w:r w:rsidRPr="00FD5008">
      <w:fldChar w:fldCharType="separate"/>
    </w:r>
    <w:r w:rsidRPr="00FD5008">
      <w:instrText>3,5</w:instrText>
    </w:r>
    <w:r w:rsidRPr="00FD5008">
      <w:fldChar w:fldCharType="end"/>
    </w:r>
    <w:r w:rsidRPr="00FD5008">
      <w:instrText xml:space="preserve"> - </w:instrText>
    </w:r>
    <w:r w:rsidRPr="00FD5008">
      <w:fldChar w:fldCharType="begin" w:fldLock="1"/>
    </w:r>
    <w:r w:rsidRPr="00FD5008">
      <w:instrText xml:space="preserve"> = int(</w:instrText>
    </w:r>
    <w:r w:rsidRPr="00FD5008">
      <w:fldChar w:fldCharType="begin" w:fldLock="1"/>
    </w:r>
    <w:r w:rsidRPr="00FD5008">
      <w:instrText xml:space="preserve"> page</w:instrText>
    </w:r>
    <w:r w:rsidRPr="00FD5008">
      <w:fldChar w:fldCharType="separate"/>
    </w:r>
    <w:r w:rsidRPr="00FD5008">
      <w:instrText>7</w:instrText>
    </w:r>
    <w:r w:rsidRPr="00FD5008">
      <w:fldChar w:fldCharType="end"/>
    </w:r>
    <w:r w:rsidRPr="00FD5008">
      <w:instrText xml:space="preserve">/2) </w:instrText>
    </w:r>
    <w:r w:rsidRPr="00FD5008">
      <w:fldChar w:fldCharType="separate"/>
    </w:r>
    <w:r w:rsidRPr="00FD5008">
      <w:instrText>3</w:instrText>
    </w:r>
    <w:r w:rsidRPr="00FD5008">
      <w:fldChar w:fldCharType="end"/>
    </w:r>
    <w:r w:rsidRPr="00FD5008">
      <w:fldChar w:fldCharType="separate"/>
    </w:r>
    <w:r w:rsidRPr="00FD5008">
      <w:instrText>0,5</w:instrText>
    </w:r>
    <w:r w:rsidRPr="00FD5008">
      <w:fldChar w:fldCharType="end"/>
    </w:r>
    <w:r w:rsidRPr="00FD5008">
      <w:instrText xml:space="preserve"> = 0 "</w:instrText>
    </w: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instrText>18</w:instrText>
    </w:r>
    <w:r w:rsidRPr="00FD5008">
      <w:fldChar w:fldCharType="end"/>
    </w:r>
  </w:p>
  <w:p w:rsidR="00CE6DA3" w:rsidRPr="00FD5008" w:rsidRDefault="00CE6DA3">
    <w:pPr>
      <w:pStyle w:val="SidfotH"/>
      <w:framePr w:w="8732" w:h="284" w:hRule="exact" w:hSpace="0" w:vSpace="0" w:wrap="around" w:xAlign="inside" w:y="13042" w:anchorLock="0"/>
    </w:pPr>
    <w:r w:rsidRPr="00FD5008">
      <w:instrText>""</w:instrText>
    </w:r>
    <w:r w:rsidRPr="00FD5008">
      <w:fldChar w:fldCharType="begin" w:fldLock="1"/>
    </w:r>
    <w:r w:rsidRPr="00FD5008">
      <w:instrText xml:space="preserve"> P</w:instrText>
    </w:r>
    <w:r w:rsidRPr="00FD5008">
      <w:instrText>A</w:instrText>
    </w:r>
    <w:r w:rsidRPr="00FD5008">
      <w:instrText xml:space="preserve">GE </w:instrText>
    </w:r>
    <w:r w:rsidRPr="00FD5008">
      <w:fldChar w:fldCharType="separate"/>
    </w:r>
    <w:r w:rsidRPr="00FD5008">
      <w:instrText>7</w:instrText>
    </w:r>
    <w:r w:rsidRPr="00FD5008">
      <w:fldChar w:fldCharType="end"/>
    </w:r>
    <w:r w:rsidRPr="00FD5008">
      <w:instrText>"</w:instrText>
    </w:r>
    <w:r w:rsidRPr="00FD5008">
      <w:fldChar w:fldCharType="separate"/>
    </w:r>
    <w:r w:rsidRPr="00FD5008">
      <w:t>7</w:t>
    </w:r>
    <w:r w:rsidRPr="00FD5008">
      <w:fldChar w:fldCharType="end"/>
    </w:r>
  </w:p>
  <w:p w:rsidR="00CE6DA3" w:rsidRPr="00FD5008" w:rsidRDefault="00CE6D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293" w:rsidRPr="00FD5008" w:rsidRDefault="00316293">
      <w:pPr>
        <w:pStyle w:val="Sidfot"/>
      </w:pPr>
    </w:p>
  </w:footnote>
  <w:footnote w:type="continuationSeparator" w:id="0">
    <w:p w:rsidR="00316293" w:rsidRPr="00FD5008" w:rsidRDefault="00316293">
      <w:r w:rsidRPr="00FD5008">
        <w:continuationSeparator/>
      </w:r>
    </w:p>
  </w:footnote>
  <w:footnote w:id="1">
    <w:p w:rsidR="00CE6DA3" w:rsidRPr="00FD5008" w:rsidRDefault="00CE6DA3" w:rsidP="0024190A">
      <w:pPr>
        <w:pStyle w:val="Fotnotstext"/>
      </w:pPr>
      <w:r w:rsidRPr="00FD5008">
        <w:rPr>
          <w:rStyle w:val="Fotnotsreferens"/>
        </w:rPr>
        <w:footnoteRef/>
      </w:r>
      <w:r w:rsidRPr="00FD5008">
        <w:t xml:space="preserve"> Jämförelsesiffror för 2006 och 2005 har beräknats enligt de principer som från och med 2007 gäller för redovisning inom Övrig avrapportering och externa kontakter. I vissa fall har kostnader beräknats efter schablon.</w:t>
      </w:r>
    </w:p>
  </w:footnote>
  <w:footnote w:id="2">
    <w:p w:rsidR="00CE6DA3" w:rsidRPr="00FD5008" w:rsidRDefault="00CE6DA3">
      <w:pPr>
        <w:pStyle w:val="Fotnotstext"/>
      </w:pPr>
      <w:r w:rsidRPr="00FD5008">
        <w:rPr>
          <w:rStyle w:val="Fotnotsreferens"/>
        </w:rPr>
        <w:footnoteRef/>
      </w:r>
      <w:r w:rsidRPr="00FD5008">
        <w:t xml:space="preserve"> Operativ tid definieras i avsnittet Tillämpade redovisningsprinciper.</w:t>
      </w:r>
    </w:p>
  </w:footnote>
  <w:footnote w:id="3">
    <w:p w:rsidR="00CE6DA3" w:rsidRPr="00FD5008" w:rsidRDefault="00CE6DA3" w:rsidP="0024190A">
      <w:pPr>
        <w:pStyle w:val="Fotnotstext"/>
      </w:pPr>
      <w:r w:rsidRPr="00FD5008">
        <w:rPr>
          <w:rStyle w:val="Fotnotsreferens"/>
        </w:rPr>
        <w:footnoteRef/>
      </w:r>
      <w:r w:rsidRPr="00FD5008">
        <w:t xml:space="preserve"> Definitionen av gemensamma kostnader finns i avsnittet Tillämpade redovisning</w:t>
      </w:r>
      <w:r w:rsidRPr="00FD5008">
        <w:t>s</w:t>
      </w:r>
      <w:r w:rsidRPr="00FD5008">
        <w:t>principer.</w:t>
      </w:r>
    </w:p>
  </w:footnote>
  <w:footnote w:id="4">
    <w:p w:rsidR="00CE6DA3" w:rsidRPr="00FD5008" w:rsidRDefault="00CE6DA3" w:rsidP="0024190A">
      <w:pPr>
        <w:pStyle w:val="Fotnotstext"/>
      </w:pPr>
      <w:r w:rsidRPr="00FD5008">
        <w:rPr>
          <w:rStyle w:val="Fotnotsreferens"/>
        </w:rPr>
        <w:footnoteRef/>
      </w:r>
      <w:r w:rsidRPr="00FD5008">
        <w:t xml:space="preserve"> Operativ tid definieras i avsnittet Tillämpade redovisningsprinciper.</w:t>
      </w:r>
    </w:p>
  </w:footnote>
  <w:footnote w:id="5">
    <w:p w:rsidR="00CE6DA3" w:rsidRPr="00FD5008" w:rsidRDefault="00CE6DA3" w:rsidP="00825C5B">
      <w:pPr>
        <w:pStyle w:val="Fotnotstext"/>
      </w:pPr>
      <w:r w:rsidRPr="00FD5008">
        <w:rPr>
          <w:rStyle w:val="Fotnotsreferens"/>
        </w:rPr>
        <w:footnoteRef/>
      </w:r>
      <w:r w:rsidRPr="00FD5008">
        <w:t xml:space="preserve"> Intäkterna redovisas inklusive finansiella intäkter.</w:t>
      </w:r>
    </w:p>
  </w:footnote>
  <w:footnote w:id="6">
    <w:p w:rsidR="00CE6DA3" w:rsidRPr="00FD5008" w:rsidRDefault="00CE6DA3" w:rsidP="00825C5B">
      <w:pPr>
        <w:pStyle w:val="Fotnotstext"/>
      </w:pPr>
      <w:r w:rsidRPr="00FD5008">
        <w:rPr>
          <w:rStyle w:val="Fotnotsreferens"/>
        </w:rPr>
        <w:footnoteRef/>
      </w:r>
      <w:r w:rsidRPr="00FD5008">
        <w:t xml:space="preserve"> Enligt 14 § lagen (2002:1022) om revision av statlig verksamhet m.m. </w:t>
      </w:r>
    </w:p>
  </w:footnote>
  <w:footnote w:id="7">
    <w:p w:rsidR="00CE6DA3" w:rsidRPr="00FD5008" w:rsidRDefault="00CE6DA3" w:rsidP="00825C5B">
      <w:pPr>
        <w:pStyle w:val="Fotnotstext"/>
      </w:pPr>
      <w:r w:rsidRPr="00FD5008">
        <w:rPr>
          <w:rStyle w:val="Fotnotsreferens"/>
        </w:rPr>
        <w:footnoteRef/>
      </w:r>
      <w:r w:rsidRPr="00FD5008">
        <w:t xml:space="preserve"> De allmänna försäkringskassorna omfattades inte av avgiftsbeläggningen. Kostnade</w:t>
      </w:r>
      <w:r w:rsidRPr="00FD5008">
        <w:t>r</w:t>
      </w:r>
      <w:r w:rsidRPr="00FD5008">
        <w:t>na är därför lägre än de som redovisas för verksamhetsgrenen Årlig rev</w:t>
      </w:r>
      <w:r w:rsidRPr="00FD5008">
        <w:t>i</w:t>
      </w:r>
      <w:r w:rsidRPr="00FD5008">
        <w:t>sion.</w:t>
      </w:r>
    </w:p>
  </w:footnote>
  <w:footnote w:id="8">
    <w:p w:rsidR="00CE6DA3" w:rsidRPr="00FD5008" w:rsidRDefault="00CE6DA3" w:rsidP="00825C5B">
      <w:pPr>
        <w:pStyle w:val="Fotnotstext"/>
      </w:pPr>
      <w:r w:rsidRPr="00FD5008">
        <w:rPr>
          <w:rStyle w:val="Fotnotsreferens"/>
        </w:rPr>
        <w:footnoteRef/>
      </w:r>
      <w:r w:rsidRPr="00FD5008">
        <w:t xml:space="preserve"> Regeringen har beslutat att det ingående överföringsbeloppet för avvec</w:t>
      </w:r>
      <w:r w:rsidRPr="00FD5008">
        <w:t>k</w:t>
      </w:r>
      <w:r w:rsidRPr="00FD5008">
        <w:t>lingsanslaget inte skulle överföras till 2005.</w:t>
      </w:r>
      <w:r w:rsidRPr="00FD5008">
        <w:rPr>
          <w:sz w:val="19"/>
        </w:rPr>
        <w:t xml:space="preserve"> </w:t>
      </w:r>
    </w:p>
  </w:footnote>
  <w:footnote w:id="9">
    <w:p w:rsidR="00CE6DA3" w:rsidRPr="00FD5008" w:rsidRDefault="00CE6DA3" w:rsidP="00A27DD2">
      <w:pPr>
        <w:pStyle w:val="Fotnotstext"/>
      </w:pPr>
      <w:r w:rsidRPr="00FD5008">
        <w:rPr>
          <w:rStyle w:val="Fotnotsreferens"/>
        </w:rPr>
        <w:footnoteRef/>
      </w:r>
      <w:r w:rsidRPr="00FD5008">
        <w:t xml:space="preserve"> För redovisningen för staten, Regeringskansliet, Kungliga Slottsstaten samt Kungliga Djurgårdens Förvaltning gäller att revisionen inte ska avse ledningens förval</w:t>
      </w:r>
      <w:r w:rsidRPr="00FD5008">
        <w:t>t</w:t>
      </w:r>
      <w:r w:rsidRPr="00FD5008">
        <w:t>ning.</w:t>
      </w:r>
    </w:p>
  </w:footnote>
  <w:footnote w:id="10">
    <w:p w:rsidR="00CE6DA3" w:rsidRPr="00FD5008" w:rsidRDefault="00CE6DA3" w:rsidP="00A27DD2">
      <w:pPr>
        <w:pStyle w:val="Fotnotstext"/>
      </w:pPr>
      <w:r w:rsidRPr="00FD5008">
        <w:rPr>
          <w:rStyle w:val="Fotnotsreferens"/>
        </w:rPr>
        <w:footnoteRef/>
      </w:r>
      <w:r w:rsidRPr="00FD5008">
        <w:t xml:space="preserve"> I enlighet med 9 kap. 8 § aktiebolagslagen (2005:551), 4 kap. 1 § stifte</w:t>
      </w:r>
      <w:r w:rsidRPr="00FD5008">
        <w:t>l</w:t>
      </w:r>
      <w:r w:rsidRPr="00FD5008">
        <w:t>selagen (1994:1220).</w:t>
      </w:r>
    </w:p>
  </w:footnote>
  <w:footnote w:id="11">
    <w:p w:rsidR="00CE6DA3" w:rsidRPr="00FD5008" w:rsidRDefault="00CE6DA3" w:rsidP="00A27DD2">
      <w:pPr>
        <w:pStyle w:val="Fotnotstext"/>
      </w:pPr>
      <w:r w:rsidRPr="00FD5008">
        <w:rPr>
          <w:rStyle w:val="Fotnotsreferens"/>
        </w:rPr>
        <w:footnoteRef/>
      </w:r>
      <w:r w:rsidRPr="00FD5008">
        <w:t xml:space="preserve"> I enlighet med 25 § lagen (2003:1210) om finansiell samordning av rehabilitering</w:t>
      </w:r>
      <w:r w:rsidRPr="00FD5008">
        <w:t>s</w:t>
      </w:r>
      <w:r w:rsidRPr="00FD5008">
        <w:t>insatser.</w:t>
      </w:r>
    </w:p>
    <w:p w:rsidR="00CE6DA3" w:rsidRPr="00FD5008" w:rsidRDefault="00CE6DA3" w:rsidP="00A27DD2">
      <w:pPr>
        <w:pStyle w:val="Fotnotstext"/>
      </w:pPr>
    </w:p>
  </w:footnote>
  <w:footnote w:id="12">
    <w:p w:rsidR="00CE6DA3" w:rsidRPr="00FD5008" w:rsidRDefault="00CE6DA3" w:rsidP="005C3004">
      <w:pPr>
        <w:pStyle w:val="Fotnotstext"/>
      </w:pPr>
      <w:r w:rsidRPr="00FD5008">
        <w:rPr>
          <w:rStyle w:val="Fotnotsreferens"/>
        </w:rPr>
        <w:footnoteRef/>
      </w:r>
      <w:r w:rsidRPr="00FD5008">
        <w:t xml:space="preserve"> Gemensam revision innebär att revisorerna har ett gemensamt ansvar för att planera och genomföra revisionen samt komma överens om en arbet</w:t>
      </w:r>
      <w:r w:rsidRPr="00FD5008">
        <w:t>s</w:t>
      </w:r>
      <w:r w:rsidRPr="00FD5008">
        <w:t xml:space="preserve">fördelning sinsemellan. </w:t>
      </w:r>
    </w:p>
  </w:footnote>
  <w:footnote w:id="13">
    <w:p w:rsidR="00CE6DA3" w:rsidRPr="00FD5008" w:rsidRDefault="00CE6DA3" w:rsidP="005C3004">
      <w:pPr>
        <w:pStyle w:val="Fotnotstext"/>
      </w:pPr>
      <w:r w:rsidRPr="00FD5008">
        <w:rPr>
          <w:rStyle w:val="Fotnotsreferens"/>
        </w:rPr>
        <w:footnoteRef/>
      </w:r>
      <w:r w:rsidRPr="00FD5008">
        <w:t xml:space="preserve"> Regeringsskrivelse 2006/07:101.</w:t>
      </w:r>
    </w:p>
  </w:footnote>
  <w:footnote w:id="14">
    <w:p w:rsidR="00CE6DA3" w:rsidRPr="00FD5008" w:rsidRDefault="00CE6DA3" w:rsidP="00825C5B">
      <w:pPr>
        <w:pStyle w:val="Fotnotstext"/>
      </w:pPr>
      <w:r w:rsidRPr="00FD5008">
        <w:rPr>
          <w:rStyle w:val="Fotnotsreferens"/>
        </w:rPr>
        <w:footnoteRef/>
      </w:r>
      <w:r w:rsidRPr="00FD5008">
        <w:t xml:space="preserve"> Antal rapporter är exklusive årlig rapport. Antal rapporter för 2006 och 2005 har berä</w:t>
      </w:r>
      <w:r w:rsidRPr="00FD5008">
        <w:t>k</w:t>
      </w:r>
      <w:r w:rsidRPr="00FD5008">
        <w:t>nats enligt samma princip.</w:t>
      </w:r>
    </w:p>
    <w:p w:rsidR="00CE6DA3" w:rsidRPr="00FD5008" w:rsidRDefault="00CE6DA3" w:rsidP="00825C5B">
      <w:pPr>
        <w:pStyle w:val="Fotnotstext"/>
      </w:pPr>
    </w:p>
  </w:footnote>
  <w:footnote w:id="15">
    <w:p w:rsidR="00CE6DA3" w:rsidRPr="00FD5008" w:rsidRDefault="00CE6DA3" w:rsidP="00AE5F08">
      <w:pPr>
        <w:pStyle w:val="Fotnotstext"/>
      </w:pPr>
      <w:r w:rsidRPr="00FD5008">
        <w:rPr>
          <w:rStyle w:val="Fotnotsreferens"/>
        </w:rPr>
        <w:footnoteRef/>
      </w:r>
      <w:r w:rsidRPr="00FD5008">
        <w:t xml:space="preserve"> Vi redovisar från och med 2007 styckkostnad (</w:t>
      </w:r>
      <w:r w:rsidRPr="00FD5008">
        <w:rPr>
          <w:i/>
          <w:szCs w:val="19"/>
        </w:rPr>
        <w:t>Kostnad per under året avslutad granskning</w:t>
      </w:r>
      <w:r w:rsidRPr="00FD5008">
        <w:t>) för avslutade granskningar. I styc</w:t>
      </w:r>
      <w:r w:rsidRPr="00FD5008">
        <w:t>k</w:t>
      </w:r>
      <w:r w:rsidRPr="00FD5008">
        <w:t>kostnaden ingår granskningens totala kostnad – från start till publicering. I styckkostnaden redovisas även granskningar som avslutats utan ra</w:t>
      </w:r>
      <w:r w:rsidRPr="00FD5008">
        <w:t>p</w:t>
      </w:r>
      <w:r w:rsidRPr="00FD5008">
        <w:t>port. Kostnaderna för 2006 och 2005 har beräknats enligt den nya modellen.</w:t>
      </w:r>
    </w:p>
  </w:footnote>
  <w:footnote w:id="16">
    <w:p w:rsidR="00FD5008" w:rsidRPr="00FD5008" w:rsidRDefault="00FD5008"/>
    <w:p w:rsidR="00CE6DA3" w:rsidRPr="00FD5008" w:rsidRDefault="00CE6DA3" w:rsidP="00AB1534"/>
  </w:footnote>
  <w:footnote w:id="17">
    <w:p w:rsidR="00CE6DA3" w:rsidRPr="00FD5008" w:rsidRDefault="00CE6DA3" w:rsidP="00AB1534">
      <w:pPr>
        <w:pStyle w:val="Fotnotstext"/>
      </w:pPr>
      <w:r w:rsidRPr="00FD5008">
        <w:rPr>
          <w:rStyle w:val="Fotnotsreferens"/>
        </w:rPr>
        <w:footnoteRef/>
      </w:r>
      <w:r w:rsidRPr="00FD5008">
        <w:t xml:space="preserve"> Avser nuvarande kontrakt för fas 1, en fas 2 beräknas fortsätta. </w:t>
      </w:r>
    </w:p>
    <w:p w:rsidR="00CE6DA3" w:rsidRPr="00FD5008" w:rsidRDefault="00CE6DA3" w:rsidP="00AB1534">
      <w:pPr>
        <w:pStyle w:val="Fotnotstext"/>
      </w:pPr>
    </w:p>
  </w:footnote>
  <w:footnote w:id="18">
    <w:p w:rsidR="00CE6DA3" w:rsidRPr="00FD5008" w:rsidRDefault="00CE6DA3" w:rsidP="00B44327">
      <w:pPr>
        <w:pStyle w:val="Fotnotstext"/>
      </w:pPr>
      <w:r w:rsidRPr="00FD5008">
        <w:rPr>
          <w:rStyle w:val="Fotnotsreferens"/>
        </w:rPr>
        <w:footnoteRef/>
      </w:r>
      <w:r w:rsidRPr="00FD5008">
        <w:t xml:space="preserve"> Riksrevisionens styrelse behandlar granskningsrapporterna en tid efter det att rappo</w:t>
      </w:r>
      <w:r w:rsidRPr="00FD5008">
        <w:t>r</w:t>
      </w:r>
      <w:r w:rsidRPr="00FD5008">
        <w:t>terna har slutförts. Alla rapporter behandlas därför inte samma kalenderår som de slu</w:t>
      </w:r>
      <w:r w:rsidRPr="00FD5008">
        <w:t>t</w:t>
      </w:r>
      <w:r w:rsidRPr="00FD5008">
        <w:t>förts.</w:t>
      </w:r>
    </w:p>
  </w:footnote>
  <w:footnote w:id="19">
    <w:p w:rsidR="00CE6DA3" w:rsidRPr="00FD5008" w:rsidRDefault="00CE6DA3" w:rsidP="002252FD">
      <w:pPr>
        <w:pStyle w:val="Fotnotstext"/>
      </w:pPr>
      <w:r w:rsidRPr="00FD5008">
        <w:rPr>
          <w:rStyle w:val="Fotnotsreferens"/>
        </w:rPr>
        <w:footnoteRef/>
      </w:r>
      <w:r w:rsidRPr="00FD5008">
        <w:t xml:space="preserve"> Antal berörda är färre än 10.</w:t>
      </w:r>
    </w:p>
  </w:footnote>
  <w:footnote w:id="20">
    <w:p w:rsidR="00CE6DA3" w:rsidRPr="00FD5008" w:rsidRDefault="00CE6DA3">
      <w:pPr>
        <w:pStyle w:val="Fotnotstext"/>
      </w:pPr>
      <w:r w:rsidRPr="00FD5008">
        <w:rPr>
          <w:rStyle w:val="Fotnotsreferens"/>
        </w:rPr>
        <w:footnoteRef/>
      </w:r>
      <w:r w:rsidRPr="00FD5008">
        <w:t xml:space="preserve"> I förhållande till total ordinarie arbetstid.</w:t>
      </w:r>
    </w:p>
  </w:footnote>
  <w:footnote w:id="21">
    <w:p w:rsidR="00CE6DA3" w:rsidRPr="00FD5008" w:rsidRDefault="00CE6DA3">
      <w:pPr>
        <w:pStyle w:val="Fotnotstext"/>
      </w:pPr>
      <w:r w:rsidRPr="00FD5008">
        <w:rPr>
          <w:rStyle w:val="Fotnotsreferens"/>
        </w:rPr>
        <w:footnoteRef/>
      </w:r>
      <w:r w:rsidRPr="00FD5008">
        <w:t xml:space="preserve"> Total sjukfrånvaro i procent multiplicerat med andel långtidssjuka (60 dagar eller mer) i procent.</w:t>
      </w:r>
    </w:p>
  </w:footnote>
  <w:footnote w:id="22">
    <w:p w:rsidR="00CE6DA3" w:rsidRPr="00FD5008" w:rsidRDefault="00CE6DA3" w:rsidP="00DE4839">
      <w:pPr>
        <w:pStyle w:val="Fotnotstext"/>
      </w:pPr>
      <w:r w:rsidRPr="00FD5008">
        <w:rPr>
          <w:rStyle w:val="Fotnotsreferens"/>
        </w:rPr>
        <w:footnoteRef/>
      </w:r>
      <w:r w:rsidRPr="00FD5008">
        <w:t xml:space="preserve"> Uppgifterna för 2003 avser perioden den 1 juli–31 december 2003.</w:t>
      </w:r>
    </w:p>
  </w:footnote>
  <w:footnote w:id="23">
    <w:p w:rsidR="00CE6DA3" w:rsidRPr="00FD5008" w:rsidRDefault="00CE6DA3" w:rsidP="00146B56">
      <w:pPr>
        <w:pStyle w:val="Fotnotstext"/>
      </w:pPr>
      <w:r w:rsidRPr="00FD5008">
        <w:rPr>
          <w:rStyle w:val="Fotnotsreferens"/>
        </w:rPr>
        <w:footnoteRef/>
      </w:r>
      <w:r w:rsidRPr="00FD5008">
        <w:t xml:space="preserve"> I 2006 års årsredovisning redovisades vid årets slut likvida medel om 13 772. Detta berodde på att en betalning bokfördes på räntekontot 2006 medan underliggande ban</w:t>
      </w:r>
      <w:r w:rsidRPr="00FD5008">
        <w:t>k</w:t>
      </w:r>
      <w:r w:rsidRPr="00FD5008">
        <w:t>konto belastades 2007, därav differensen. Fela</w:t>
      </w:r>
      <w:r w:rsidRPr="00FD5008">
        <w:t>k</w:t>
      </w:r>
      <w:r w:rsidRPr="00FD5008">
        <w:t>tigheten är åtgärdad 2007.</w:t>
      </w:r>
    </w:p>
  </w:footnote>
  <w:footnote w:id="24">
    <w:p w:rsidR="00CE6DA3" w:rsidRPr="00FD5008" w:rsidRDefault="00CE6DA3" w:rsidP="00733B1E">
      <w:pPr>
        <w:pStyle w:val="Fotnotstext"/>
      </w:pPr>
      <w:r w:rsidRPr="00FD5008">
        <w:rPr>
          <w:rStyle w:val="Fotnotsreferens"/>
        </w:rPr>
        <w:footnoteRef/>
      </w:r>
      <w:r w:rsidRPr="00FD5008">
        <w:t xml:space="preserve"> Riksdagen har beslutat om en högsta taxenivå.</w:t>
      </w:r>
    </w:p>
  </w:footnote>
  <w:footnote w:id="25">
    <w:p w:rsidR="00CE6DA3" w:rsidRPr="00FD5008" w:rsidRDefault="00CE6DA3" w:rsidP="00733B1E">
      <w:pPr>
        <w:pStyle w:val="Fotnotstext"/>
      </w:pPr>
      <w:r w:rsidRPr="00FD5008">
        <w:rPr>
          <w:rStyle w:val="Fotnotsreferens"/>
        </w:rPr>
        <w:footnoteRef/>
      </w:r>
      <w:r w:rsidRPr="00FD5008">
        <w:t xml:space="preserve"> Dock längst hyreskontraktets varaktighet.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huvudKantJmn"/>
      <w:framePr w:w="8732" w:h="567" w:hRule="exact" w:vSpace="0" w:wrap="around" w:vAnchor="page" w:y="341" w:anchorLock="0"/>
    </w:pP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t>2007/08</w:t>
    </w:r>
    <w:r w:rsidRPr="00FD5008">
      <w:rPr>
        <w:rStyle w:val="SidhuvudUtskott"/>
      </w:rPr>
      <w:fldChar w:fldCharType="end"/>
    </w:r>
    <w:r w:rsidRPr="00FD5008">
      <w:rPr>
        <w:rStyle w:val="SidhuvudUtskott"/>
      </w:rPr>
      <w:t>:</w:t>
    </w:r>
    <w:r w:rsidRPr="00FD5008">
      <w:rPr>
        <w:rStyle w:val="SidhuvudUtskott"/>
      </w:rPr>
      <w:fldChar w:fldCharType="begin" w:fldLock="1"/>
    </w:r>
    <w:r w:rsidRPr="00FD5008">
      <w:rPr>
        <w:rStyle w:val="SidhuvudUtskott"/>
      </w:rPr>
      <w:instrText xml:space="preserve"> DOCPROPERTY Utskott</w:instrText>
    </w:r>
    <w:r w:rsidRPr="00FD5008">
      <w:rPr>
        <w:rStyle w:val="SidhuvudUtskott"/>
      </w:rPr>
      <w:fldChar w:fldCharType="separate"/>
    </w:r>
    <w:r w:rsidRPr="00FD5008">
      <w:rPr>
        <w:rStyle w:val="SidhuvudUtskott"/>
      </w:rPr>
      <w:t>RRS</w: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BetänkandeNr</w:instrText>
    </w:r>
    <w:r w:rsidRPr="00FD5008">
      <w:rPr>
        <w:rStyle w:val="SidhuvudUtskott"/>
      </w:rPr>
      <w:fldChar w:fldCharType="separate"/>
    </w:r>
    <w:r w:rsidRPr="00FD5008">
      <w:rPr>
        <w:rStyle w:val="SidhuvudUtskott"/>
      </w:rPr>
      <w:t>10</w:t>
    </w:r>
    <w:r w:rsidRPr="00FD5008">
      <w:rPr>
        <w:rStyle w:val="SidhuvudUtskott"/>
      </w:rPr>
      <w:fldChar w:fldCharType="end"/>
    </w:r>
    <w:r w:rsidRPr="00FD5008">
      <w:t xml:space="preserve">     </w:t>
    </w:r>
    <w:r w:rsidRPr="00FD5008">
      <w:rPr>
        <w:rStyle w:val="SidhuvudBilaga"/>
      </w:rPr>
      <w:t xml:space="preserve"> </w:t>
    </w:r>
    <w:r w:rsidRPr="00FD5008">
      <w:rPr>
        <w:rStyle w:val="SidhuvudRubrikReferens"/>
      </w:rPr>
      <w:fldChar w:fldCharType="begin" w:fldLock="1"/>
    </w:r>
    <w:r w:rsidRPr="00FD5008">
      <w:rPr>
        <w:rStyle w:val="SidhuvudRubrikReferens"/>
      </w:rPr>
      <w:instrText xml:space="preserve"> StyleREF "Rubrik 1" </w:instrText>
    </w:r>
    <w:r w:rsidRPr="00FD5008">
      <w:rPr>
        <w:rStyle w:val="SidhuvudRubrikReferens"/>
      </w:rPr>
      <w:fldChar w:fldCharType="separate"/>
    </w:r>
    <w:r w:rsidRPr="00FD5008">
      <w:rPr>
        <w:rStyle w:val="SidhuvudRubrikReferens"/>
      </w:rPr>
      <w:t>Till riksdagen</w:t>
    </w:r>
    <w:r w:rsidRPr="00FD5008">
      <w:rPr>
        <w:rStyle w:val="SidhuvudRubrikReferens"/>
      </w:rPr>
      <w:fldChar w:fldCharType="end"/>
    </w:r>
  </w:p>
  <w:p w:rsidR="00CE6DA3" w:rsidRPr="00FD5008" w:rsidRDefault="00CE6DA3">
    <w:pPr>
      <w:pStyle w:val="SidhuvudKantJmn"/>
      <w:framePr w:w="8732" w:h="567" w:hRule="exact" w:vSpace="0" w:wrap="around" w:vAnchor="page" w:y="341" w:anchorLock="0"/>
    </w:pPr>
    <w:r w:rsidRPr="00FD5008">
      <w:rPr>
        <w:rStyle w:val="SidhuvudUtskott"/>
      </w:rPr>
      <w:fldChar w:fldCharType="begin" w:fldLock="1"/>
    </w:r>
    <w:r w:rsidRPr="00FD5008">
      <w:rPr>
        <w:rStyle w:val="SidhuvudUtskott"/>
      </w:rPr>
      <w:instrText xml:space="preserve"> DOCPROPERTY Status</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    </w:instrText>
    </w:r>
    <w:r w:rsidRPr="00FD5008">
      <w:rPr>
        <w:rStyle w:val="SidhuvudUtskott"/>
      </w:rPr>
      <w:fldChar w:fldCharType="begin" w:fldLock="1"/>
    </w:r>
    <w:r w:rsidRPr="00FD5008">
      <w:rPr>
        <w:rStyle w:val="SidhuvudUtskott"/>
      </w:rPr>
      <w:instrText xml:space="preserve"> PRINTDATE \@ "yyyy-MM-dd HH.mm"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p>
  <w:p w:rsidR="00CE6DA3" w:rsidRPr="00FD5008" w:rsidRDefault="00CE6DA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huvudKantJmn"/>
      <w:framePr w:w="8732" w:h="567" w:hRule="exact" w:vSpace="0" w:wrap="around" w:vAnchor="page" w:y="341" w:anchorLock="0"/>
    </w:pP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t>2007/08</w:t>
    </w:r>
    <w:r w:rsidRPr="00FD5008">
      <w:rPr>
        <w:rStyle w:val="SidhuvudUtskott"/>
      </w:rPr>
      <w:fldChar w:fldCharType="end"/>
    </w:r>
    <w:r w:rsidRPr="00FD5008">
      <w:rPr>
        <w:rStyle w:val="SidhuvudUtskott"/>
      </w:rPr>
      <w:t>:</w:t>
    </w:r>
    <w:r w:rsidRPr="00FD5008">
      <w:rPr>
        <w:rStyle w:val="SidhuvudUtskott"/>
      </w:rPr>
      <w:fldChar w:fldCharType="begin" w:fldLock="1"/>
    </w:r>
    <w:r w:rsidRPr="00FD5008">
      <w:rPr>
        <w:rStyle w:val="SidhuvudUtskott"/>
      </w:rPr>
      <w:instrText xml:space="preserve"> DOCPROPERTY Utskott</w:instrText>
    </w:r>
    <w:r w:rsidRPr="00FD5008">
      <w:rPr>
        <w:rStyle w:val="SidhuvudUtskott"/>
      </w:rPr>
      <w:fldChar w:fldCharType="separate"/>
    </w:r>
    <w:r w:rsidRPr="00FD5008">
      <w:rPr>
        <w:rStyle w:val="SidhuvudUtskott"/>
      </w:rPr>
      <w:t>RRS</w: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BetänkandeNr</w:instrText>
    </w:r>
    <w:r w:rsidRPr="00FD5008">
      <w:rPr>
        <w:rStyle w:val="SidhuvudUtskott"/>
      </w:rPr>
      <w:fldChar w:fldCharType="separate"/>
    </w:r>
    <w:r w:rsidRPr="00FD5008">
      <w:rPr>
        <w:rStyle w:val="SidhuvudUtskott"/>
      </w:rPr>
      <w:t>10</w:t>
    </w:r>
    <w:r w:rsidRPr="00FD5008">
      <w:rPr>
        <w:rStyle w:val="SidhuvudUtskott"/>
      </w:rPr>
      <w:fldChar w:fldCharType="end"/>
    </w:r>
    <w:r w:rsidRPr="00FD5008">
      <w:t xml:space="preserve">     </w:t>
    </w:r>
    <w:r w:rsidRPr="00FD5008">
      <w:rPr>
        <w:rStyle w:val="SidhuvudBilaga"/>
      </w:rPr>
      <w:t xml:space="preserve"> </w:t>
    </w:r>
    <w:r w:rsidRPr="00FD5008">
      <w:rPr>
        <w:rStyle w:val="SidhuvudRubrikReferens"/>
      </w:rPr>
      <w:fldChar w:fldCharType="begin" w:fldLock="1"/>
    </w:r>
    <w:r w:rsidRPr="00FD5008">
      <w:rPr>
        <w:rStyle w:val="SidhuvudRubrikReferens"/>
      </w:rPr>
      <w:instrText xml:space="preserve"> StyleREF "Rubrik 1" </w:instrText>
    </w:r>
    <w:r w:rsidRPr="00FD5008">
      <w:rPr>
        <w:rStyle w:val="SidhuvudRubrikReferens"/>
      </w:rPr>
      <w:fldChar w:fldCharType="end"/>
    </w:r>
  </w:p>
  <w:p w:rsidR="00CE6DA3" w:rsidRPr="00FD5008" w:rsidRDefault="00CE6DA3">
    <w:pPr>
      <w:pStyle w:val="SidhuvudKantJmn"/>
      <w:framePr w:w="8732" w:h="567" w:hRule="exact" w:vSpace="0" w:wrap="around" w:vAnchor="page" w:y="341" w:anchorLock="0"/>
    </w:pPr>
    <w:r w:rsidRPr="00FD5008">
      <w:rPr>
        <w:rStyle w:val="SidhuvudUtskott"/>
      </w:rPr>
      <w:fldChar w:fldCharType="begin" w:fldLock="1"/>
    </w:r>
    <w:r w:rsidRPr="00FD5008">
      <w:rPr>
        <w:rStyle w:val="SidhuvudUtskott"/>
      </w:rPr>
      <w:instrText xml:space="preserve"> DOCPROPERTY Status</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    </w:instrText>
    </w:r>
    <w:r w:rsidRPr="00FD5008">
      <w:rPr>
        <w:rStyle w:val="SidhuvudUtskott"/>
      </w:rPr>
      <w:fldChar w:fldCharType="begin" w:fldLock="1"/>
    </w:r>
    <w:r w:rsidRPr="00FD5008">
      <w:rPr>
        <w:rStyle w:val="SidhuvudUtskott"/>
      </w:rPr>
      <w:instrText xml:space="preserve"> PRINTDATE \@ "yyyy-MM-dd HH.mm"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p>
  <w:p w:rsidR="00CE6DA3" w:rsidRPr="00FD5008" w:rsidRDefault="00CE6DA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huvudKantUdda"/>
      <w:framePr w:w="8732" w:h="567" w:hRule="exact" w:vSpace="0" w:wrap="around" w:vAnchor="page" w:y="341" w:anchorLock="0"/>
    </w:pPr>
    <w:r w:rsidRPr="00FD5008">
      <w:rPr>
        <w:rStyle w:val="SidhuvudRubrikReferens"/>
      </w:rPr>
      <w:fldChar w:fldCharType="begin" w:fldLock="1"/>
    </w:r>
    <w:r w:rsidRPr="00FD5008">
      <w:rPr>
        <w:rStyle w:val="SidhuvudRubrikReferens"/>
      </w:rPr>
      <w:instrText xml:space="preserve"> StyleREF "Rubrik 1" </w:instrText>
    </w:r>
    <w:r w:rsidRPr="00FD5008">
      <w:rPr>
        <w:rStyle w:val="SidhuvudRubrikReferens"/>
      </w:rPr>
      <w:fldChar w:fldCharType="end"/>
    </w:r>
    <w:r w:rsidRPr="00FD5008">
      <w:rPr>
        <w:rStyle w:val="SidhuvudBilaga"/>
      </w:rPr>
      <w:t xml:space="preserve"> </w:t>
    </w:r>
    <w:r w:rsidRPr="00FD5008">
      <w:t xml:space="preserve">     </w:t>
    </w: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t>2007/08</w:t>
    </w:r>
    <w:r w:rsidRPr="00FD5008">
      <w:rPr>
        <w:rStyle w:val="SidhuvudUtskott"/>
      </w:rPr>
      <w:fldChar w:fldCharType="end"/>
    </w:r>
    <w:r w:rsidRPr="00FD5008">
      <w:rPr>
        <w:rStyle w:val="SidhuvudUtskott"/>
      </w:rPr>
      <w:t>:</w:t>
    </w:r>
    <w:r w:rsidRPr="00FD5008">
      <w:rPr>
        <w:rStyle w:val="SidhuvudUtskott"/>
      </w:rPr>
      <w:fldChar w:fldCharType="begin" w:fldLock="1"/>
    </w:r>
    <w:r w:rsidRPr="00FD5008">
      <w:rPr>
        <w:rStyle w:val="SidhuvudUtskott"/>
      </w:rPr>
      <w:instrText xml:space="preserve"> DOCPROPERTY</w:instrText>
    </w:r>
    <w:r w:rsidRPr="00FD5008">
      <w:instrText xml:space="preserve"> </w:instrText>
    </w:r>
    <w:r w:rsidRPr="00FD5008">
      <w:rPr>
        <w:rStyle w:val="SidhuvudUtskott"/>
      </w:rPr>
      <w:instrText>Utskott</w:instrText>
    </w:r>
    <w:r w:rsidRPr="00FD5008">
      <w:rPr>
        <w:rStyle w:val="SidhuvudUtskott"/>
      </w:rPr>
      <w:fldChar w:fldCharType="separate"/>
    </w:r>
    <w:r w:rsidRPr="00FD5008">
      <w:rPr>
        <w:rStyle w:val="SidhuvudUtskott"/>
      </w:rPr>
      <w:t>RRS</w: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w:instrText>
    </w:r>
    <w:r w:rsidRPr="00FD5008">
      <w:rPr>
        <w:rStyle w:val="SidhuvudUtskott"/>
      </w:rPr>
      <w:instrText>n</w:instrText>
    </w:r>
    <w:r w:rsidRPr="00FD5008">
      <w:rPr>
        <w:rStyle w:val="SidhuvudUtskott"/>
      </w:rPr>
      <w:instrText>kandeNr</w:instrText>
    </w:r>
    <w:r w:rsidRPr="00FD5008">
      <w:rPr>
        <w:rStyle w:val="SidhuvudUtskott"/>
      </w:rPr>
      <w:fldChar w:fldCharType="separate"/>
    </w:r>
    <w:r w:rsidRPr="00FD5008">
      <w:rPr>
        <w:rStyle w:val="SidhuvudUtskott"/>
      </w:rPr>
      <w:t>10</w:t>
    </w:r>
    <w:r w:rsidRPr="00FD5008">
      <w:rPr>
        <w:rStyle w:val="SidhuvudUtskott"/>
      </w:rPr>
      <w:fldChar w:fldCharType="end"/>
    </w:r>
  </w:p>
  <w:p w:rsidR="00CE6DA3" w:rsidRPr="00FD5008" w:rsidRDefault="00CE6DA3">
    <w:pPr>
      <w:pStyle w:val="SidhuvudKantUdda"/>
      <w:framePr w:w="8732" w:h="567" w:hRule="exact" w:vSpace="0" w:wrap="around" w:vAnchor="page" w:y="341" w:anchorLock="0"/>
    </w:pP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w:instrText>
    </w:r>
    <w:r w:rsidRPr="00FD5008">
      <w:rPr>
        <w:rStyle w:val="SidhuvudUtskott"/>
      </w:rPr>
      <w:fldChar w:fldCharType="begin" w:fldLock="1"/>
    </w:r>
    <w:r w:rsidRPr="00FD5008">
      <w:rPr>
        <w:rStyle w:val="SidhuvudUtskott"/>
      </w:rPr>
      <w:instrText xml:space="preserve"> PRINTDATE \@ "yyyy-MM-dd HH.mm    "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w:instrText>
    </w:r>
    <w:r w:rsidRPr="00FD5008">
      <w:rPr>
        <w:rStyle w:val="SidhuvudUtskott"/>
      </w:rPr>
      <w:instrText>O</w:instrText>
    </w:r>
    <w:r w:rsidRPr="00FD5008">
      <w:rPr>
        <w:rStyle w:val="SidhuvudUtskott"/>
      </w:rPr>
      <w:instrText>PERTY Status</w:instrText>
    </w:r>
    <w:r w:rsidRPr="00FD5008">
      <w:rPr>
        <w:rStyle w:val="SidhuvudUtskott"/>
      </w:rPr>
      <w:fldChar w:fldCharType="end"/>
    </w:r>
  </w:p>
  <w:p w:rsidR="00CE6DA3" w:rsidRPr="00FD5008" w:rsidRDefault="00CE6DA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huvudKantJmn"/>
      <w:framePr w:w="8732" w:h="567" w:hRule="exact" w:vSpace="0" w:wrap="around" w:vAnchor="page" w:y="341" w:anchorLock="0"/>
    </w:pPr>
    <w:r w:rsidRPr="00FD5008">
      <w:fldChar w:fldCharType="begin" w:fldLock="1"/>
    </w:r>
    <w:r w:rsidRPr="00FD5008">
      <w:instrText xml:space="preserve"> if </w:instrText>
    </w:r>
    <w:r w:rsidRPr="00FD5008">
      <w:fldChar w:fldCharType="begin" w:fldLock="1"/>
    </w:r>
    <w:r w:rsidRPr="00FD5008">
      <w:instrText xml:space="preserve"> page</w:instrText>
    </w:r>
    <w:r w:rsidRPr="00FD5008">
      <w:fldChar w:fldCharType="separate"/>
    </w:r>
    <w:r w:rsidRPr="00FD5008">
      <w:instrText>41</w:instrText>
    </w:r>
    <w:r w:rsidRPr="00FD5008">
      <w:fldChar w:fldCharType="end"/>
    </w:r>
    <w:r w:rsidRPr="00FD5008">
      <w:instrText xml:space="preserve"> &gt; 1 "</w:instrText>
    </w:r>
    <w:r w:rsidRPr="00FD5008">
      <w:fldChar w:fldCharType="begin" w:fldLock="1"/>
    </w:r>
    <w:r w:rsidRPr="00FD5008">
      <w:instrText xml:space="preserve"> if </w:instrText>
    </w:r>
    <w:r w:rsidRPr="00FD5008">
      <w:fldChar w:fldCharType="begin" w:fldLock="1"/>
    </w:r>
    <w:r w:rsidRPr="00FD5008">
      <w:instrText xml:space="preserve"> = </w:instrText>
    </w:r>
    <w:r w:rsidRPr="00FD5008">
      <w:fldChar w:fldCharType="begin" w:fldLock="1"/>
    </w:r>
    <w:r w:rsidRPr="00FD5008">
      <w:instrText xml:space="preserve"> = </w:instrText>
    </w:r>
    <w:r w:rsidRPr="00FD5008">
      <w:fldChar w:fldCharType="begin" w:fldLock="1"/>
    </w:r>
    <w:r w:rsidRPr="00FD5008">
      <w:instrText xml:space="preserve"> page</w:instrText>
    </w:r>
    <w:r w:rsidRPr="00FD5008">
      <w:fldChar w:fldCharType="separate"/>
    </w:r>
    <w:r w:rsidRPr="00FD5008">
      <w:instrText>41</w:instrText>
    </w:r>
    <w:r w:rsidRPr="00FD5008">
      <w:fldChar w:fldCharType="end"/>
    </w:r>
    <w:r w:rsidRPr="00FD5008">
      <w:instrText xml:space="preserve">/2 </w:instrText>
    </w:r>
    <w:r w:rsidRPr="00FD5008">
      <w:fldChar w:fldCharType="separate"/>
    </w:r>
    <w:r w:rsidRPr="00FD5008">
      <w:instrText>20,5</w:instrText>
    </w:r>
    <w:r w:rsidRPr="00FD5008">
      <w:fldChar w:fldCharType="end"/>
    </w:r>
    <w:r w:rsidRPr="00FD5008">
      <w:instrText xml:space="preserve"> - </w:instrText>
    </w:r>
    <w:r w:rsidRPr="00FD5008">
      <w:fldChar w:fldCharType="begin" w:fldLock="1"/>
    </w:r>
    <w:r w:rsidRPr="00FD5008">
      <w:instrText xml:space="preserve"> = int(</w:instrText>
    </w:r>
    <w:r w:rsidRPr="00FD5008">
      <w:fldChar w:fldCharType="begin" w:fldLock="1"/>
    </w:r>
    <w:r w:rsidRPr="00FD5008">
      <w:instrText xml:space="preserve"> page</w:instrText>
    </w:r>
    <w:r w:rsidRPr="00FD5008">
      <w:fldChar w:fldCharType="separate"/>
    </w:r>
    <w:r w:rsidRPr="00FD5008">
      <w:instrText>41</w:instrText>
    </w:r>
    <w:r w:rsidRPr="00FD5008">
      <w:fldChar w:fldCharType="end"/>
    </w:r>
    <w:r w:rsidRPr="00FD5008">
      <w:instrText xml:space="preserve">/2) </w:instrText>
    </w:r>
    <w:r w:rsidRPr="00FD5008">
      <w:fldChar w:fldCharType="separate"/>
    </w:r>
    <w:r w:rsidRPr="00FD5008">
      <w:instrText>20</w:instrText>
    </w:r>
    <w:r w:rsidRPr="00FD5008">
      <w:fldChar w:fldCharType="end"/>
    </w:r>
    <w:r w:rsidRPr="00FD5008">
      <w:fldChar w:fldCharType="separate"/>
    </w:r>
    <w:r w:rsidRPr="00FD5008">
      <w:instrText>0,5</w:instrText>
    </w:r>
    <w:r w:rsidRPr="00FD5008">
      <w:fldChar w:fldCharType="end"/>
    </w:r>
    <w:r w:rsidRPr="00FD5008">
      <w:instrText xml:space="preserve"> = 0 "</w:instrText>
    </w: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instrText>2007/08</w:instrText>
    </w:r>
    <w:r w:rsidRPr="00FD5008">
      <w:rPr>
        <w:rStyle w:val="SidhuvudUtskott"/>
      </w:rPr>
      <w:fldChar w:fldCharType="end"/>
    </w:r>
    <w:r w:rsidRPr="00FD5008">
      <w:rPr>
        <w:rStyle w:val="SidhuvudUtskott"/>
      </w:rPr>
      <w:instrText>:</w:instrText>
    </w:r>
    <w:r w:rsidRPr="00FD5008">
      <w:rPr>
        <w:rStyle w:val="SidhuvudUtskott"/>
      </w:rPr>
      <w:fldChar w:fldCharType="begin" w:fldLock="1"/>
    </w:r>
    <w:r w:rsidRPr="00FD5008">
      <w:rPr>
        <w:rStyle w:val="SidhuvudUtskott"/>
      </w:rPr>
      <w:instrText xml:space="preserve"> DOCPR</w:instrText>
    </w:r>
    <w:r w:rsidRPr="00FD5008">
      <w:rPr>
        <w:rStyle w:val="SidhuvudUtskott"/>
      </w:rPr>
      <w:instrText>O</w:instrText>
    </w:r>
    <w:r w:rsidRPr="00FD5008">
      <w:rPr>
        <w:rStyle w:val="SidhuvudUtskott"/>
      </w:rPr>
      <w:instrText>PE</w:instrText>
    </w:r>
    <w:r w:rsidRPr="00FD5008">
      <w:rPr>
        <w:rStyle w:val="SidhuvudUtskott"/>
      </w:rPr>
      <w:instrText>R</w:instrText>
    </w:r>
    <w:r w:rsidRPr="00FD5008">
      <w:rPr>
        <w:rStyle w:val="SidhuvudUtskott"/>
      </w:rPr>
      <w:instrText>TY Utskott</w:instrText>
    </w:r>
    <w:r w:rsidRPr="00FD5008">
      <w:rPr>
        <w:rStyle w:val="SidhuvudUtskott"/>
      </w:rPr>
      <w:fldChar w:fldCharType="separate"/>
    </w:r>
    <w:r w:rsidRPr="00FD5008">
      <w:rPr>
        <w:rStyle w:val="SidhuvudUtskott"/>
      </w:rPr>
      <w:instrText>RRS</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BetänkandeNr</w:instrText>
    </w:r>
    <w:r w:rsidRPr="00FD5008">
      <w:rPr>
        <w:rStyle w:val="SidhuvudUtskott"/>
      </w:rPr>
      <w:fldChar w:fldCharType="separate"/>
    </w:r>
    <w:r w:rsidRPr="00FD5008">
      <w:rPr>
        <w:rStyle w:val="SidhuvudUtskott"/>
      </w:rPr>
      <w:instrText>10</w:instrText>
    </w:r>
    <w:r w:rsidRPr="00FD5008">
      <w:rPr>
        <w:rStyle w:val="SidhuvudUtskott"/>
      </w:rPr>
      <w:fldChar w:fldCharType="end"/>
    </w:r>
    <w:r w:rsidRPr="00FD5008">
      <w:instrText xml:space="preserve">    </w:instrText>
    </w:r>
  </w:p>
  <w:p w:rsidR="00CE6DA3" w:rsidRPr="00FD5008" w:rsidRDefault="00CE6DA3">
    <w:pPr>
      <w:pStyle w:val="SidhuvudKantJmn"/>
      <w:framePr w:w="8732" w:h="567" w:hRule="exact" w:vSpace="0" w:wrap="around" w:vAnchor="page" w:y="341" w:anchorLock="0"/>
    </w:pPr>
    <w:r w:rsidRPr="00FD5008">
      <w:rPr>
        <w:rStyle w:val="SidhuvudUtskott"/>
      </w:rPr>
      <w:fldChar w:fldCharType="begin" w:fldLock="1"/>
    </w:r>
    <w:r w:rsidRPr="00FD5008">
      <w:rPr>
        <w:rStyle w:val="SidhuvudUtskott"/>
      </w:rPr>
      <w:instrText xml:space="preserve"> DOCPROPERTY Status</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    </w:instrText>
    </w:r>
    <w:r w:rsidRPr="00FD5008">
      <w:rPr>
        <w:rStyle w:val="SidhuvudUtskott"/>
      </w:rPr>
      <w:fldChar w:fldCharType="begin" w:fldLock="1"/>
    </w:r>
    <w:r w:rsidRPr="00FD5008">
      <w:rPr>
        <w:rStyle w:val="SidhuvudUtskott"/>
      </w:rPr>
      <w:instrText xml:space="preserve"> PRINTDATE \@ "yyyy-MM-dd HH.mm"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p>
  <w:p w:rsidR="00CE6DA3" w:rsidRPr="00FD5008" w:rsidRDefault="00CE6DA3">
    <w:pPr>
      <w:pStyle w:val="SidhuvudKantUdda"/>
      <w:framePr w:w="8732" w:h="567" w:hRule="exact" w:vSpace="0" w:wrap="around" w:vAnchor="page" w:y="341" w:anchorLock="0"/>
    </w:pPr>
    <w:r w:rsidRPr="00FD5008">
      <w:rPr>
        <w:rStyle w:val="SidhuvudRubrikReferens"/>
        <w:smallCaps w:val="0"/>
        <w:spacing w:val="0"/>
        <w:sz w:val="19"/>
      </w:rPr>
      <w:instrText xml:space="preserve"> </w:instrText>
    </w:r>
    <w:r w:rsidRPr="00FD5008">
      <w:instrText xml:space="preserve">"  "  </w:instrText>
    </w: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instrText>2007/08</w:instrText>
    </w:r>
    <w:r w:rsidRPr="00FD5008">
      <w:rPr>
        <w:rStyle w:val="SidhuvudUtskott"/>
      </w:rPr>
      <w:fldChar w:fldCharType="end"/>
    </w:r>
    <w:r w:rsidRPr="00FD5008">
      <w:rPr>
        <w:rStyle w:val="SidhuvudUtskott"/>
      </w:rPr>
      <w:instrText>:</w:instrText>
    </w:r>
    <w:r w:rsidRPr="00FD5008">
      <w:rPr>
        <w:rStyle w:val="SidhuvudUtskott"/>
      </w:rPr>
      <w:fldChar w:fldCharType="begin" w:fldLock="1"/>
    </w:r>
    <w:r w:rsidRPr="00FD5008">
      <w:rPr>
        <w:rStyle w:val="SidhuvudUtskott"/>
      </w:rPr>
      <w:instrText xml:space="preserve"> DOCPROPERTY Utskott</w:instrText>
    </w:r>
    <w:r w:rsidRPr="00FD5008">
      <w:rPr>
        <w:rStyle w:val="SidhuvudUtskott"/>
      </w:rPr>
      <w:fldChar w:fldCharType="separate"/>
    </w:r>
    <w:r w:rsidRPr="00FD5008">
      <w:rPr>
        <w:rStyle w:val="SidhuvudUtskott"/>
      </w:rPr>
      <w:instrText>RRS</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BetänkandeNr</w:instrText>
    </w:r>
    <w:r w:rsidRPr="00FD5008">
      <w:rPr>
        <w:rStyle w:val="SidhuvudUtskott"/>
      </w:rPr>
      <w:fldChar w:fldCharType="separate"/>
    </w:r>
    <w:r w:rsidRPr="00FD5008">
      <w:rPr>
        <w:rStyle w:val="SidhuvudUtskott"/>
      </w:rPr>
      <w:instrText>10</w:instrText>
    </w:r>
    <w:r w:rsidRPr="00FD5008">
      <w:rPr>
        <w:rStyle w:val="SidhuvudUtskott"/>
      </w:rPr>
      <w:fldChar w:fldCharType="end"/>
    </w:r>
  </w:p>
  <w:p w:rsidR="00CE6DA3" w:rsidRPr="00FD5008" w:rsidRDefault="00CE6DA3">
    <w:pPr>
      <w:pStyle w:val="SidhuvudKantUdda"/>
      <w:framePr w:w="8732" w:h="567" w:hRule="exact" w:vSpace="0" w:wrap="around" w:vAnchor="page" w:y="341" w:anchorLock="0"/>
    </w:pP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w:instrText>
    </w:r>
    <w:r w:rsidRPr="00FD5008">
      <w:rPr>
        <w:rStyle w:val="SidhuvudUtskott"/>
      </w:rPr>
      <w:fldChar w:fldCharType="begin" w:fldLock="1"/>
    </w:r>
    <w:r w:rsidRPr="00FD5008">
      <w:rPr>
        <w:rStyle w:val="SidhuvudUtskott"/>
      </w:rPr>
      <w:instrText xml:space="preserve"> PRINTDATE \@ "yyyy-MM-dd HH.mm    "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w:instrText>
    </w:r>
    <w:r w:rsidRPr="00FD5008">
      <w:rPr>
        <w:rStyle w:val="SidhuvudUtskott"/>
      </w:rPr>
      <w:instrText>O</w:instrText>
    </w:r>
    <w:r w:rsidRPr="00FD5008">
      <w:rPr>
        <w:rStyle w:val="SidhuvudUtskott"/>
      </w:rPr>
      <w:instrText>PERTY Status</w:instrText>
    </w:r>
    <w:r w:rsidRPr="00FD5008">
      <w:rPr>
        <w:rStyle w:val="SidhuvudUtskott"/>
      </w:rPr>
      <w:fldChar w:fldCharType="end"/>
    </w:r>
    <w:r w:rsidRPr="00FD5008">
      <w:instrText>"</w:instrText>
    </w:r>
    <w:r w:rsidRPr="00FD5008">
      <w:fldChar w:fldCharType="separate"/>
    </w:r>
    <w:r w:rsidRPr="00FD5008">
      <w:instrText xml:space="preserve">  </w:instrText>
    </w:r>
    <w:r w:rsidRPr="00FD5008">
      <w:rPr>
        <w:rStyle w:val="SidhuvudUtskott"/>
      </w:rPr>
      <w:instrText>2007/08:RRS10</w:instrText>
    </w:r>
  </w:p>
  <w:p w:rsidR="00CE6DA3" w:rsidRPr="00FD5008" w:rsidRDefault="00CE6DA3">
    <w:pPr>
      <w:pStyle w:val="SidhuvudKantUdda"/>
      <w:framePr w:w="8732" w:h="567" w:hRule="exact" w:vSpace="0" w:wrap="around" w:vAnchor="page" w:y="341" w:anchorLock="0"/>
    </w:pPr>
    <w:r w:rsidRPr="00FD5008">
      <w:fldChar w:fldCharType="end"/>
    </w:r>
    <w:r w:rsidRPr="00FD5008">
      <w:instrText>" " "</w:instrText>
    </w:r>
    <w:r w:rsidRPr="00FD5008">
      <w:fldChar w:fldCharType="separate"/>
    </w:r>
    <w:r w:rsidRPr="00FD5008">
      <w:t xml:space="preserve">  </w:t>
    </w:r>
    <w:r w:rsidRPr="00FD5008">
      <w:rPr>
        <w:rStyle w:val="SidhuvudUtskott"/>
      </w:rPr>
      <w:t>2007/08:RRS10</w:t>
    </w:r>
  </w:p>
  <w:p w:rsidR="00CE6DA3" w:rsidRPr="00FD5008" w:rsidRDefault="00CE6DA3">
    <w:pPr>
      <w:pStyle w:val="SidhuvudKantUdda"/>
      <w:framePr w:w="8732" w:h="567" w:hRule="exact" w:vSpace="0" w:wrap="around" w:vAnchor="page" w:y="341" w:anchorLock="0"/>
    </w:pPr>
    <w:r w:rsidRPr="00FD5008">
      <w:fldChar w:fldCharType="end"/>
    </w:r>
  </w:p>
  <w:p w:rsidR="00CE6DA3" w:rsidRPr="00FD5008" w:rsidRDefault="00CE6DA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huvudKantJmn"/>
      <w:framePr w:w="8732" w:h="567" w:hRule="exact" w:vSpace="0" w:wrap="around" w:vAnchor="page" w:y="341" w:anchorLock="0"/>
    </w:pP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t>2007/08</w:t>
    </w:r>
    <w:r w:rsidRPr="00FD5008">
      <w:rPr>
        <w:rStyle w:val="SidhuvudUtskott"/>
      </w:rPr>
      <w:fldChar w:fldCharType="end"/>
    </w:r>
    <w:r w:rsidRPr="00FD5008">
      <w:rPr>
        <w:rStyle w:val="SidhuvudUtskott"/>
      </w:rPr>
      <w:t>:</w:t>
    </w:r>
    <w:r w:rsidRPr="00FD5008">
      <w:rPr>
        <w:rStyle w:val="SidhuvudUtskott"/>
      </w:rPr>
      <w:fldChar w:fldCharType="begin" w:fldLock="1"/>
    </w:r>
    <w:r w:rsidRPr="00FD5008">
      <w:rPr>
        <w:rStyle w:val="SidhuvudUtskott"/>
      </w:rPr>
      <w:instrText xml:space="preserve"> DOCPROPERTY Utskott</w:instrText>
    </w:r>
    <w:r w:rsidRPr="00FD5008">
      <w:rPr>
        <w:rStyle w:val="SidhuvudUtskott"/>
      </w:rPr>
      <w:fldChar w:fldCharType="separate"/>
    </w:r>
    <w:r w:rsidRPr="00FD5008">
      <w:rPr>
        <w:rStyle w:val="SidhuvudUtskott"/>
      </w:rPr>
      <w:t>RRS</w: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BetänkandeNr</w:instrText>
    </w:r>
    <w:r w:rsidRPr="00FD5008">
      <w:rPr>
        <w:rStyle w:val="SidhuvudUtskott"/>
      </w:rPr>
      <w:fldChar w:fldCharType="separate"/>
    </w:r>
    <w:r w:rsidRPr="00FD5008">
      <w:rPr>
        <w:rStyle w:val="SidhuvudUtskott"/>
      </w:rPr>
      <w:t>10</w:t>
    </w:r>
    <w:r w:rsidRPr="00FD5008">
      <w:rPr>
        <w:rStyle w:val="SidhuvudUtskott"/>
      </w:rPr>
      <w:fldChar w:fldCharType="end"/>
    </w:r>
    <w:r w:rsidRPr="00FD5008">
      <w:t xml:space="preserve">     </w:t>
    </w:r>
    <w:r w:rsidRPr="00FD5008">
      <w:rPr>
        <w:rStyle w:val="SidhuvudBilaga"/>
      </w:rPr>
      <w:t xml:space="preserve"> </w:t>
    </w:r>
    <w:r w:rsidRPr="00FD5008">
      <w:rPr>
        <w:rStyle w:val="SidhuvudRubrikReferens"/>
      </w:rPr>
      <w:fldChar w:fldCharType="begin" w:fldLock="1"/>
    </w:r>
    <w:r w:rsidRPr="00FD5008">
      <w:rPr>
        <w:rStyle w:val="SidhuvudRubrikReferens"/>
      </w:rPr>
      <w:instrText xml:space="preserve"> StyleREF "Rubrik 1" </w:instrText>
    </w:r>
    <w:r w:rsidRPr="00FD5008">
      <w:rPr>
        <w:rStyle w:val="SidhuvudRubrikReferens"/>
      </w:rPr>
      <w:fldChar w:fldCharType="separate"/>
    </w:r>
    <w:r w:rsidRPr="00FD5008">
      <w:rPr>
        <w:rStyle w:val="SidhuvudRubrikReferens"/>
      </w:rPr>
      <w:t>Finansiell redovisning</w:t>
    </w:r>
    <w:r w:rsidRPr="00FD5008">
      <w:rPr>
        <w:rStyle w:val="SidhuvudRubrikReferens"/>
      </w:rPr>
      <w:fldChar w:fldCharType="end"/>
    </w:r>
  </w:p>
  <w:p w:rsidR="00CE6DA3" w:rsidRPr="00FD5008" w:rsidRDefault="00CE6DA3">
    <w:pPr>
      <w:pStyle w:val="SidhuvudKantJmn"/>
      <w:framePr w:w="8732" w:h="567" w:hRule="exact" w:vSpace="0" w:wrap="around" w:vAnchor="page" w:y="341" w:anchorLock="0"/>
    </w:pPr>
    <w:r w:rsidRPr="00FD5008">
      <w:rPr>
        <w:rStyle w:val="SidhuvudUtskott"/>
      </w:rPr>
      <w:fldChar w:fldCharType="begin" w:fldLock="1"/>
    </w:r>
    <w:r w:rsidRPr="00FD5008">
      <w:rPr>
        <w:rStyle w:val="SidhuvudUtskott"/>
      </w:rPr>
      <w:instrText xml:space="preserve"> DOCPROPERTY Status</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    </w:instrText>
    </w:r>
    <w:r w:rsidRPr="00FD5008">
      <w:rPr>
        <w:rStyle w:val="SidhuvudUtskott"/>
      </w:rPr>
      <w:fldChar w:fldCharType="begin" w:fldLock="1"/>
    </w:r>
    <w:r w:rsidRPr="00FD5008">
      <w:rPr>
        <w:rStyle w:val="SidhuvudUtskott"/>
      </w:rPr>
      <w:instrText xml:space="preserve"> PRINTDATE \@ "yyyy-MM-dd HH.mm"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p>
  <w:p w:rsidR="00CE6DA3" w:rsidRPr="00FD5008" w:rsidRDefault="00CE6DA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huvudKantUdda"/>
      <w:framePr w:w="8732" w:h="567" w:hRule="exact" w:vSpace="0" w:wrap="around" w:vAnchor="page" w:y="341" w:anchorLock="0"/>
    </w:pPr>
    <w:r w:rsidRPr="00FD5008">
      <w:rPr>
        <w:rStyle w:val="SidhuvudRubrikReferens"/>
      </w:rPr>
      <w:fldChar w:fldCharType="begin" w:fldLock="1"/>
    </w:r>
    <w:r w:rsidRPr="00FD5008">
      <w:rPr>
        <w:rStyle w:val="SidhuvudRubrikReferens"/>
      </w:rPr>
      <w:instrText xml:space="preserve"> StyleREF "Rubrik 1" </w:instrText>
    </w:r>
    <w:r w:rsidRPr="00FD5008">
      <w:rPr>
        <w:rStyle w:val="SidhuvudRubrikReferens"/>
      </w:rPr>
      <w:fldChar w:fldCharType="separate"/>
    </w:r>
    <w:r w:rsidRPr="00FD5008">
      <w:rPr>
        <w:rStyle w:val="SidhuvudRubrikReferens"/>
      </w:rPr>
      <w:t>Finansiell redovisning</w:t>
    </w:r>
    <w:r w:rsidRPr="00FD5008">
      <w:rPr>
        <w:rStyle w:val="SidhuvudRubrikReferens"/>
      </w:rPr>
      <w:fldChar w:fldCharType="end"/>
    </w:r>
    <w:r w:rsidRPr="00FD5008">
      <w:rPr>
        <w:rStyle w:val="SidhuvudBilaga"/>
      </w:rPr>
      <w:t xml:space="preserve"> </w:t>
    </w:r>
    <w:r w:rsidRPr="00FD5008">
      <w:t xml:space="preserve">     </w:t>
    </w: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t>2007/08</w:t>
    </w:r>
    <w:r w:rsidRPr="00FD5008">
      <w:rPr>
        <w:rStyle w:val="SidhuvudUtskott"/>
      </w:rPr>
      <w:fldChar w:fldCharType="end"/>
    </w:r>
    <w:r w:rsidRPr="00FD5008">
      <w:rPr>
        <w:rStyle w:val="SidhuvudUtskott"/>
      </w:rPr>
      <w:t>:</w:t>
    </w:r>
    <w:r w:rsidRPr="00FD5008">
      <w:rPr>
        <w:rStyle w:val="SidhuvudUtskott"/>
      </w:rPr>
      <w:fldChar w:fldCharType="begin" w:fldLock="1"/>
    </w:r>
    <w:r w:rsidRPr="00FD5008">
      <w:rPr>
        <w:rStyle w:val="SidhuvudUtskott"/>
      </w:rPr>
      <w:instrText xml:space="preserve"> DOCPROPERTY</w:instrText>
    </w:r>
    <w:r w:rsidRPr="00FD5008">
      <w:instrText xml:space="preserve"> </w:instrText>
    </w:r>
    <w:r w:rsidRPr="00FD5008">
      <w:rPr>
        <w:rStyle w:val="SidhuvudUtskott"/>
      </w:rPr>
      <w:instrText>Utskott</w:instrText>
    </w:r>
    <w:r w:rsidRPr="00FD5008">
      <w:rPr>
        <w:rStyle w:val="SidhuvudUtskott"/>
      </w:rPr>
      <w:fldChar w:fldCharType="separate"/>
    </w:r>
    <w:r w:rsidRPr="00FD5008">
      <w:rPr>
        <w:rStyle w:val="SidhuvudUtskott"/>
      </w:rPr>
      <w:t>RRS</w: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w:instrText>
    </w:r>
    <w:r w:rsidRPr="00FD5008">
      <w:rPr>
        <w:rStyle w:val="SidhuvudUtskott"/>
      </w:rPr>
      <w:instrText>n</w:instrText>
    </w:r>
    <w:r w:rsidRPr="00FD5008">
      <w:rPr>
        <w:rStyle w:val="SidhuvudUtskott"/>
      </w:rPr>
      <w:instrText>kandeNr</w:instrText>
    </w:r>
    <w:r w:rsidRPr="00FD5008">
      <w:rPr>
        <w:rStyle w:val="SidhuvudUtskott"/>
      </w:rPr>
      <w:fldChar w:fldCharType="separate"/>
    </w:r>
    <w:r w:rsidRPr="00FD5008">
      <w:rPr>
        <w:rStyle w:val="SidhuvudUtskott"/>
      </w:rPr>
      <w:t>10</w:t>
    </w:r>
    <w:r w:rsidRPr="00FD5008">
      <w:rPr>
        <w:rStyle w:val="SidhuvudUtskott"/>
      </w:rPr>
      <w:fldChar w:fldCharType="end"/>
    </w:r>
  </w:p>
  <w:p w:rsidR="00CE6DA3" w:rsidRPr="00FD5008" w:rsidRDefault="00CE6DA3">
    <w:pPr>
      <w:pStyle w:val="SidhuvudKantUdda"/>
      <w:framePr w:w="8732" w:h="567" w:hRule="exact" w:vSpace="0" w:wrap="around" w:vAnchor="page" w:y="341" w:anchorLock="0"/>
    </w:pP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w:instrText>
    </w:r>
    <w:r w:rsidRPr="00FD5008">
      <w:rPr>
        <w:rStyle w:val="SidhuvudUtskott"/>
      </w:rPr>
      <w:fldChar w:fldCharType="begin" w:fldLock="1"/>
    </w:r>
    <w:r w:rsidRPr="00FD5008">
      <w:rPr>
        <w:rStyle w:val="SidhuvudUtskott"/>
      </w:rPr>
      <w:instrText xml:space="preserve"> PRINTDATE \@ "yyyy-MM-dd HH.mm    "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w:instrText>
    </w:r>
    <w:r w:rsidRPr="00FD5008">
      <w:rPr>
        <w:rStyle w:val="SidhuvudUtskott"/>
      </w:rPr>
      <w:instrText>O</w:instrText>
    </w:r>
    <w:r w:rsidRPr="00FD5008">
      <w:rPr>
        <w:rStyle w:val="SidhuvudUtskott"/>
      </w:rPr>
      <w:instrText>PERTY Status</w:instrText>
    </w:r>
    <w:r w:rsidRPr="00FD5008">
      <w:rPr>
        <w:rStyle w:val="SidhuvudUtskott"/>
      </w:rPr>
      <w:fldChar w:fldCharType="end"/>
    </w:r>
  </w:p>
  <w:p w:rsidR="00CE6DA3" w:rsidRPr="00FD5008" w:rsidRDefault="00CE6DA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huvudKantJmn"/>
      <w:framePr w:w="8732" w:h="567" w:hRule="exact" w:vSpace="0" w:wrap="around" w:vAnchor="page" w:y="341" w:anchorLock="0"/>
    </w:pPr>
    <w:r w:rsidRPr="00FD5008">
      <w:fldChar w:fldCharType="begin" w:fldLock="1"/>
    </w:r>
    <w:r w:rsidRPr="00FD5008">
      <w:instrText xml:space="preserve"> if </w:instrText>
    </w:r>
    <w:r w:rsidRPr="00FD5008">
      <w:fldChar w:fldCharType="begin" w:fldLock="1"/>
    </w:r>
    <w:r w:rsidRPr="00FD5008">
      <w:instrText xml:space="preserve"> page</w:instrText>
    </w:r>
    <w:r w:rsidRPr="00FD5008">
      <w:fldChar w:fldCharType="separate"/>
    </w:r>
    <w:r w:rsidRPr="00FD5008">
      <w:instrText>42</w:instrText>
    </w:r>
    <w:r w:rsidRPr="00FD5008">
      <w:fldChar w:fldCharType="end"/>
    </w:r>
    <w:r w:rsidRPr="00FD5008">
      <w:instrText xml:space="preserve"> &gt; 1 "</w:instrText>
    </w:r>
    <w:r w:rsidRPr="00FD5008">
      <w:fldChar w:fldCharType="begin" w:fldLock="1"/>
    </w:r>
    <w:r w:rsidRPr="00FD5008">
      <w:instrText xml:space="preserve"> if </w:instrText>
    </w:r>
    <w:r w:rsidRPr="00FD5008">
      <w:fldChar w:fldCharType="begin" w:fldLock="1"/>
    </w:r>
    <w:r w:rsidRPr="00FD5008">
      <w:instrText xml:space="preserve"> = </w:instrText>
    </w:r>
    <w:r w:rsidRPr="00FD5008">
      <w:fldChar w:fldCharType="begin" w:fldLock="1"/>
    </w:r>
    <w:r w:rsidRPr="00FD5008">
      <w:instrText xml:space="preserve"> = </w:instrText>
    </w:r>
    <w:r w:rsidRPr="00FD5008">
      <w:fldChar w:fldCharType="begin" w:fldLock="1"/>
    </w:r>
    <w:r w:rsidRPr="00FD5008">
      <w:instrText xml:space="preserve"> page</w:instrText>
    </w:r>
    <w:r w:rsidRPr="00FD5008">
      <w:fldChar w:fldCharType="separate"/>
    </w:r>
    <w:r w:rsidRPr="00FD5008">
      <w:instrText>42</w:instrText>
    </w:r>
    <w:r w:rsidRPr="00FD5008">
      <w:fldChar w:fldCharType="end"/>
    </w:r>
    <w:r w:rsidRPr="00FD5008">
      <w:instrText xml:space="preserve">/2 </w:instrText>
    </w:r>
    <w:r w:rsidRPr="00FD5008">
      <w:fldChar w:fldCharType="separate"/>
    </w:r>
    <w:r w:rsidRPr="00FD5008">
      <w:instrText>21</w:instrText>
    </w:r>
    <w:r w:rsidRPr="00FD5008">
      <w:fldChar w:fldCharType="end"/>
    </w:r>
    <w:r w:rsidRPr="00FD5008">
      <w:instrText xml:space="preserve"> - </w:instrText>
    </w:r>
    <w:r w:rsidRPr="00FD5008">
      <w:fldChar w:fldCharType="begin" w:fldLock="1"/>
    </w:r>
    <w:r w:rsidRPr="00FD5008">
      <w:instrText xml:space="preserve"> = int(</w:instrText>
    </w:r>
    <w:r w:rsidRPr="00FD5008">
      <w:fldChar w:fldCharType="begin" w:fldLock="1"/>
    </w:r>
    <w:r w:rsidRPr="00FD5008">
      <w:instrText xml:space="preserve"> page</w:instrText>
    </w:r>
    <w:r w:rsidRPr="00FD5008">
      <w:fldChar w:fldCharType="separate"/>
    </w:r>
    <w:r w:rsidRPr="00FD5008">
      <w:instrText>42</w:instrText>
    </w:r>
    <w:r w:rsidRPr="00FD5008">
      <w:fldChar w:fldCharType="end"/>
    </w:r>
    <w:r w:rsidRPr="00FD5008">
      <w:instrText xml:space="preserve">/2) </w:instrText>
    </w:r>
    <w:r w:rsidRPr="00FD5008">
      <w:fldChar w:fldCharType="separate"/>
    </w:r>
    <w:r w:rsidRPr="00FD5008">
      <w:instrText>21</w:instrText>
    </w:r>
    <w:r w:rsidRPr="00FD5008">
      <w:fldChar w:fldCharType="end"/>
    </w:r>
    <w:r w:rsidRPr="00FD5008">
      <w:fldChar w:fldCharType="separate"/>
    </w:r>
    <w:r w:rsidRPr="00FD5008">
      <w:instrText>0</w:instrText>
    </w:r>
    <w:r w:rsidRPr="00FD5008">
      <w:fldChar w:fldCharType="end"/>
    </w:r>
    <w:r w:rsidRPr="00FD5008">
      <w:instrText xml:space="preserve"> = 0 "</w:instrText>
    </w: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instrText>2007/08</w:instrText>
    </w:r>
    <w:r w:rsidRPr="00FD5008">
      <w:rPr>
        <w:rStyle w:val="SidhuvudUtskott"/>
      </w:rPr>
      <w:fldChar w:fldCharType="end"/>
    </w:r>
    <w:r w:rsidRPr="00FD5008">
      <w:rPr>
        <w:rStyle w:val="SidhuvudUtskott"/>
      </w:rPr>
      <w:instrText>:</w:instrText>
    </w:r>
    <w:r w:rsidRPr="00FD5008">
      <w:rPr>
        <w:rStyle w:val="SidhuvudUtskott"/>
      </w:rPr>
      <w:fldChar w:fldCharType="begin" w:fldLock="1"/>
    </w:r>
    <w:r w:rsidRPr="00FD5008">
      <w:rPr>
        <w:rStyle w:val="SidhuvudUtskott"/>
      </w:rPr>
      <w:instrText xml:space="preserve"> DOCPR</w:instrText>
    </w:r>
    <w:r w:rsidRPr="00FD5008">
      <w:rPr>
        <w:rStyle w:val="SidhuvudUtskott"/>
      </w:rPr>
      <w:instrText>O</w:instrText>
    </w:r>
    <w:r w:rsidRPr="00FD5008">
      <w:rPr>
        <w:rStyle w:val="SidhuvudUtskott"/>
      </w:rPr>
      <w:instrText>PE</w:instrText>
    </w:r>
    <w:r w:rsidRPr="00FD5008">
      <w:rPr>
        <w:rStyle w:val="SidhuvudUtskott"/>
      </w:rPr>
      <w:instrText>R</w:instrText>
    </w:r>
    <w:r w:rsidRPr="00FD5008">
      <w:rPr>
        <w:rStyle w:val="SidhuvudUtskott"/>
      </w:rPr>
      <w:instrText>TY Utskott</w:instrText>
    </w:r>
    <w:r w:rsidRPr="00FD5008">
      <w:rPr>
        <w:rStyle w:val="SidhuvudUtskott"/>
      </w:rPr>
      <w:fldChar w:fldCharType="separate"/>
    </w:r>
    <w:r w:rsidRPr="00FD5008">
      <w:rPr>
        <w:rStyle w:val="SidhuvudUtskott"/>
      </w:rPr>
      <w:instrText>RRS</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BetänkandeNr</w:instrText>
    </w:r>
    <w:r w:rsidRPr="00FD5008">
      <w:rPr>
        <w:rStyle w:val="SidhuvudUtskott"/>
      </w:rPr>
      <w:fldChar w:fldCharType="separate"/>
    </w:r>
    <w:r w:rsidRPr="00FD5008">
      <w:rPr>
        <w:rStyle w:val="SidhuvudUtskott"/>
      </w:rPr>
      <w:instrText>10</w:instrText>
    </w:r>
    <w:r w:rsidRPr="00FD5008">
      <w:rPr>
        <w:rStyle w:val="SidhuvudUtskott"/>
      </w:rPr>
      <w:fldChar w:fldCharType="end"/>
    </w:r>
    <w:r w:rsidRPr="00FD5008">
      <w:instrText xml:space="preserve">    </w:instrText>
    </w:r>
  </w:p>
  <w:p w:rsidR="00CE6DA3" w:rsidRPr="00FD5008" w:rsidRDefault="00CE6DA3">
    <w:pPr>
      <w:pStyle w:val="SidhuvudKantJmn"/>
      <w:framePr w:w="8732" w:h="567" w:hRule="exact" w:vSpace="0" w:wrap="around" w:vAnchor="page" w:y="341" w:anchorLock="0"/>
    </w:pPr>
    <w:r w:rsidRPr="00FD5008">
      <w:rPr>
        <w:rStyle w:val="SidhuvudUtskott"/>
      </w:rPr>
      <w:fldChar w:fldCharType="begin" w:fldLock="1"/>
    </w:r>
    <w:r w:rsidRPr="00FD5008">
      <w:rPr>
        <w:rStyle w:val="SidhuvudUtskott"/>
      </w:rPr>
      <w:instrText xml:space="preserve"> DOCPROPERTY Status</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    </w:instrText>
    </w:r>
    <w:r w:rsidRPr="00FD5008">
      <w:rPr>
        <w:rStyle w:val="SidhuvudUtskott"/>
      </w:rPr>
      <w:fldChar w:fldCharType="begin" w:fldLock="1"/>
    </w:r>
    <w:r w:rsidRPr="00FD5008">
      <w:rPr>
        <w:rStyle w:val="SidhuvudUtskott"/>
      </w:rPr>
      <w:instrText xml:space="preserve"> PRINTDATE \@ "yyyy-MM-dd HH.mm"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p>
  <w:p w:rsidR="00CE6DA3" w:rsidRPr="00FD5008" w:rsidRDefault="00CE6DA3">
    <w:pPr>
      <w:pStyle w:val="SidhuvudKantUdda"/>
      <w:framePr w:w="8732" w:h="567" w:hRule="exact" w:vSpace="0" w:wrap="around" w:vAnchor="page" w:y="341" w:anchorLock="0"/>
    </w:pPr>
    <w:r w:rsidRPr="00FD5008">
      <w:rPr>
        <w:rStyle w:val="SidhuvudRubrikReferens"/>
        <w:smallCaps w:val="0"/>
        <w:spacing w:val="0"/>
        <w:sz w:val="19"/>
      </w:rPr>
      <w:instrText xml:space="preserve"> </w:instrText>
    </w:r>
    <w:r w:rsidRPr="00FD5008">
      <w:instrText xml:space="preserve">"  "  </w:instrText>
    </w: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instrText>2007/08</w:instrText>
    </w:r>
    <w:r w:rsidRPr="00FD5008">
      <w:rPr>
        <w:rStyle w:val="SidhuvudUtskott"/>
      </w:rPr>
      <w:fldChar w:fldCharType="end"/>
    </w:r>
    <w:r w:rsidRPr="00FD5008">
      <w:rPr>
        <w:rStyle w:val="SidhuvudUtskott"/>
      </w:rPr>
      <w:instrText>:</w:instrText>
    </w:r>
    <w:r w:rsidRPr="00FD5008">
      <w:rPr>
        <w:rStyle w:val="SidhuvudUtskott"/>
      </w:rPr>
      <w:fldChar w:fldCharType="begin" w:fldLock="1"/>
    </w:r>
    <w:r w:rsidRPr="00FD5008">
      <w:rPr>
        <w:rStyle w:val="SidhuvudUtskott"/>
      </w:rPr>
      <w:instrText xml:space="preserve"> DOCPROPERTY Utskott</w:instrText>
    </w:r>
    <w:r w:rsidRPr="00FD5008">
      <w:rPr>
        <w:rStyle w:val="SidhuvudUtskott"/>
      </w:rPr>
      <w:fldChar w:fldCharType="separate"/>
    </w:r>
    <w:r w:rsidRPr="00FD5008">
      <w:rPr>
        <w:rStyle w:val="SidhuvudUtskott"/>
      </w:rPr>
      <w:instrText>RRS</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BetänkandeNr</w:instrText>
    </w:r>
    <w:r w:rsidRPr="00FD5008">
      <w:rPr>
        <w:rStyle w:val="SidhuvudUtskott"/>
      </w:rPr>
      <w:fldChar w:fldCharType="separate"/>
    </w:r>
    <w:r w:rsidRPr="00FD5008">
      <w:rPr>
        <w:rStyle w:val="SidhuvudUtskott"/>
      </w:rPr>
      <w:instrText>10</w:instrText>
    </w:r>
    <w:r w:rsidRPr="00FD5008">
      <w:rPr>
        <w:rStyle w:val="SidhuvudUtskott"/>
      </w:rPr>
      <w:fldChar w:fldCharType="end"/>
    </w:r>
  </w:p>
  <w:p w:rsidR="00CE6DA3" w:rsidRPr="00FD5008" w:rsidRDefault="00CE6DA3">
    <w:pPr>
      <w:pStyle w:val="SidhuvudKantJmn"/>
      <w:framePr w:w="8732" w:h="567" w:hRule="exact" w:vSpace="0" w:wrap="around" w:vAnchor="page" w:y="341" w:anchorLock="0"/>
    </w:pP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w:instrText>
    </w:r>
    <w:r w:rsidRPr="00FD5008">
      <w:rPr>
        <w:rStyle w:val="SidhuvudUtskott"/>
      </w:rPr>
      <w:fldChar w:fldCharType="begin" w:fldLock="1"/>
    </w:r>
    <w:r w:rsidRPr="00FD5008">
      <w:rPr>
        <w:rStyle w:val="SidhuvudUtskott"/>
      </w:rPr>
      <w:instrText xml:space="preserve"> PRINTDATE \@ "yyyy-MM-dd HH.mm    "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w:instrText>
    </w:r>
    <w:r w:rsidRPr="00FD5008">
      <w:rPr>
        <w:rStyle w:val="SidhuvudUtskott"/>
      </w:rPr>
      <w:instrText>O</w:instrText>
    </w:r>
    <w:r w:rsidRPr="00FD5008">
      <w:rPr>
        <w:rStyle w:val="SidhuvudUtskott"/>
      </w:rPr>
      <w:instrText>PERTY Status</w:instrText>
    </w:r>
    <w:r w:rsidRPr="00FD5008">
      <w:rPr>
        <w:rStyle w:val="SidhuvudUtskott"/>
      </w:rPr>
      <w:fldChar w:fldCharType="end"/>
    </w:r>
    <w:r w:rsidRPr="00FD5008">
      <w:instrText>"</w:instrText>
    </w:r>
    <w:r w:rsidRPr="00FD5008">
      <w:fldChar w:fldCharType="separate"/>
    </w:r>
    <w:r w:rsidRPr="00FD5008">
      <w:rPr>
        <w:rStyle w:val="SidhuvudUtskott"/>
      </w:rPr>
      <w:instrText>2007/08:RRS10</w:instrText>
    </w:r>
    <w:r w:rsidRPr="00FD5008">
      <w:instrText xml:space="preserve">    </w:instrText>
    </w:r>
  </w:p>
  <w:p w:rsidR="00CE6DA3" w:rsidRPr="00FD5008" w:rsidRDefault="00CE6DA3">
    <w:pPr>
      <w:pStyle w:val="SidhuvudKantJmn"/>
      <w:framePr w:w="8732" w:h="567" w:hRule="exact" w:vSpace="0" w:wrap="around" w:vAnchor="page" w:y="341" w:anchorLock="0"/>
    </w:pPr>
  </w:p>
  <w:p w:rsidR="00CE6DA3" w:rsidRPr="00FD5008" w:rsidRDefault="00CE6DA3">
    <w:pPr>
      <w:pStyle w:val="SidhuvudKantJmn"/>
      <w:framePr w:w="8732" w:h="567" w:hRule="exact" w:vSpace="0" w:wrap="around" w:vAnchor="page" w:y="341" w:anchorLock="0"/>
    </w:pPr>
    <w:r w:rsidRPr="00FD5008">
      <w:rPr>
        <w:rStyle w:val="SidhuvudRubrikReferens"/>
        <w:smallCaps w:val="0"/>
        <w:spacing w:val="0"/>
        <w:sz w:val="19"/>
      </w:rPr>
      <w:instrText xml:space="preserve"> </w:instrText>
    </w:r>
    <w:r w:rsidRPr="00FD5008">
      <w:fldChar w:fldCharType="end"/>
    </w:r>
    <w:r w:rsidRPr="00FD5008">
      <w:instrText>" " "</w:instrText>
    </w:r>
    <w:r w:rsidRPr="00FD5008">
      <w:fldChar w:fldCharType="separate"/>
    </w:r>
    <w:r w:rsidRPr="00FD5008">
      <w:rPr>
        <w:rStyle w:val="SidhuvudUtskott"/>
      </w:rPr>
      <w:t>2007/08:RRS10</w:t>
    </w:r>
    <w:r w:rsidRPr="00FD5008">
      <w:t xml:space="preserve">    </w:t>
    </w:r>
  </w:p>
  <w:p w:rsidR="00CE6DA3" w:rsidRPr="00FD5008" w:rsidRDefault="00CE6DA3">
    <w:pPr>
      <w:pStyle w:val="SidhuvudKantJmn"/>
      <w:framePr w:w="8732" w:h="567" w:hRule="exact" w:vSpace="0" w:wrap="around" w:vAnchor="page" w:y="341" w:anchorLock="0"/>
    </w:pPr>
  </w:p>
  <w:p w:rsidR="00CE6DA3" w:rsidRPr="00FD5008" w:rsidRDefault="00CE6DA3">
    <w:pPr>
      <w:pStyle w:val="SidhuvudKantUdda"/>
      <w:framePr w:w="8732" w:h="567" w:hRule="exact" w:vSpace="0" w:wrap="around" w:vAnchor="page" w:y="341" w:anchorLock="0"/>
    </w:pPr>
    <w:r w:rsidRPr="00FD5008">
      <w:rPr>
        <w:rStyle w:val="SidhuvudRubrikReferens"/>
        <w:smallCaps w:val="0"/>
        <w:spacing w:val="0"/>
        <w:sz w:val="19"/>
      </w:rPr>
      <w:t xml:space="preserve"> </w:t>
    </w:r>
    <w:r w:rsidRPr="00FD5008">
      <w:fldChar w:fldCharType="end"/>
    </w:r>
  </w:p>
  <w:p w:rsidR="00CE6DA3" w:rsidRPr="00FD5008" w:rsidRDefault="00CE6DA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huvudKantUdda"/>
      <w:framePr w:w="8732" w:h="567" w:hRule="exact" w:vSpace="0" w:wrap="around" w:vAnchor="page" w:y="341" w:anchorLock="0"/>
    </w:pPr>
    <w:r w:rsidRPr="00FD5008">
      <w:rPr>
        <w:rStyle w:val="SidhuvudRubrikReferens"/>
      </w:rPr>
      <w:fldChar w:fldCharType="begin" w:fldLock="1"/>
    </w:r>
    <w:r w:rsidRPr="00FD5008">
      <w:rPr>
        <w:rStyle w:val="SidhuvudRubrikReferens"/>
      </w:rPr>
      <w:instrText xml:space="preserve"> StyleREF "Rubrik 1" </w:instrText>
    </w:r>
    <w:r w:rsidRPr="00FD5008">
      <w:rPr>
        <w:rStyle w:val="SidhuvudRubrikReferens"/>
      </w:rPr>
      <w:fldChar w:fldCharType="separate"/>
    </w:r>
    <w:r w:rsidRPr="00FD5008">
      <w:rPr>
        <w:rStyle w:val="SidhuvudRubrikReferens"/>
      </w:rPr>
      <w:t>Till riksdagen</w:t>
    </w:r>
    <w:r w:rsidRPr="00FD5008">
      <w:rPr>
        <w:rStyle w:val="SidhuvudRubrikReferens"/>
      </w:rPr>
      <w:fldChar w:fldCharType="end"/>
    </w:r>
    <w:r w:rsidRPr="00FD5008">
      <w:rPr>
        <w:rStyle w:val="SidhuvudBilaga"/>
      </w:rPr>
      <w:t xml:space="preserve"> </w:t>
    </w:r>
    <w:r w:rsidRPr="00FD5008">
      <w:t xml:space="preserve">     </w:t>
    </w: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t>2007/08</w:t>
    </w:r>
    <w:r w:rsidRPr="00FD5008">
      <w:rPr>
        <w:rStyle w:val="SidhuvudUtskott"/>
      </w:rPr>
      <w:fldChar w:fldCharType="end"/>
    </w:r>
    <w:r w:rsidRPr="00FD5008">
      <w:rPr>
        <w:rStyle w:val="SidhuvudUtskott"/>
      </w:rPr>
      <w:t>:</w:t>
    </w:r>
    <w:r w:rsidRPr="00FD5008">
      <w:rPr>
        <w:rStyle w:val="SidhuvudUtskott"/>
      </w:rPr>
      <w:fldChar w:fldCharType="begin" w:fldLock="1"/>
    </w:r>
    <w:r w:rsidRPr="00FD5008">
      <w:rPr>
        <w:rStyle w:val="SidhuvudUtskott"/>
      </w:rPr>
      <w:instrText xml:space="preserve"> DOCPROPERTY</w:instrText>
    </w:r>
    <w:r w:rsidRPr="00FD5008">
      <w:instrText xml:space="preserve"> </w:instrText>
    </w:r>
    <w:r w:rsidRPr="00FD5008">
      <w:rPr>
        <w:rStyle w:val="SidhuvudUtskott"/>
      </w:rPr>
      <w:instrText>Utskott</w:instrText>
    </w:r>
    <w:r w:rsidRPr="00FD5008">
      <w:rPr>
        <w:rStyle w:val="SidhuvudUtskott"/>
      </w:rPr>
      <w:fldChar w:fldCharType="separate"/>
    </w:r>
    <w:r w:rsidRPr="00FD5008">
      <w:rPr>
        <w:rStyle w:val="SidhuvudUtskott"/>
      </w:rPr>
      <w:t>RRS</w: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w:instrText>
    </w:r>
    <w:r w:rsidRPr="00FD5008">
      <w:rPr>
        <w:rStyle w:val="SidhuvudUtskott"/>
      </w:rPr>
      <w:instrText>n</w:instrText>
    </w:r>
    <w:r w:rsidRPr="00FD5008">
      <w:rPr>
        <w:rStyle w:val="SidhuvudUtskott"/>
      </w:rPr>
      <w:instrText>kandeNr</w:instrText>
    </w:r>
    <w:r w:rsidRPr="00FD5008">
      <w:rPr>
        <w:rStyle w:val="SidhuvudUtskott"/>
      </w:rPr>
      <w:fldChar w:fldCharType="separate"/>
    </w:r>
    <w:r w:rsidRPr="00FD5008">
      <w:rPr>
        <w:rStyle w:val="SidhuvudUtskott"/>
      </w:rPr>
      <w:t>10</w:t>
    </w:r>
    <w:r w:rsidRPr="00FD5008">
      <w:rPr>
        <w:rStyle w:val="SidhuvudUtskott"/>
      </w:rPr>
      <w:fldChar w:fldCharType="end"/>
    </w:r>
  </w:p>
  <w:p w:rsidR="00CE6DA3" w:rsidRPr="00FD5008" w:rsidRDefault="00CE6DA3">
    <w:pPr>
      <w:pStyle w:val="SidhuvudKantUdda"/>
      <w:framePr w:w="8732" w:h="567" w:hRule="exact" w:vSpace="0" w:wrap="around" w:vAnchor="page" w:y="341" w:anchorLock="0"/>
    </w:pP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w:instrText>
    </w:r>
    <w:r w:rsidRPr="00FD5008">
      <w:rPr>
        <w:rStyle w:val="SidhuvudUtskott"/>
      </w:rPr>
      <w:fldChar w:fldCharType="begin" w:fldLock="1"/>
    </w:r>
    <w:r w:rsidRPr="00FD5008">
      <w:rPr>
        <w:rStyle w:val="SidhuvudUtskott"/>
      </w:rPr>
      <w:instrText xml:space="preserve"> PRINTDATE \@ "yyyy-MM-dd HH.mm    "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w:instrText>
    </w:r>
    <w:r w:rsidRPr="00FD5008">
      <w:rPr>
        <w:rStyle w:val="SidhuvudUtskott"/>
      </w:rPr>
      <w:instrText>O</w:instrText>
    </w:r>
    <w:r w:rsidRPr="00FD5008">
      <w:rPr>
        <w:rStyle w:val="SidhuvudUtskott"/>
      </w:rPr>
      <w:instrText>PERTY Status</w:instrText>
    </w:r>
    <w:r w:rsidRPr="00FD5008">
      <w:rPr>
        <w:rStyle w:val="SidhuvudUtskott"/>
      </w:rPr>
      <w:fldChar w:fldCharType="end"/>
    </w:r>
  </w:p>
  <w:p w:rsidR="00CE6DA3" w:rsidRPr="00FD5008" w:rsidRDefault="00CE6DA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623326">
    <w:pPr>
      <w:pStyle w:val="SidhuvudKantUdda"/>
      <w:framePr w:w="8732" w:h="567" w:hRule="exact" w:vSpace="0" w:wrap="around" w:vAnchor="page" w:y="341" w:anchorLock="0"/>
    </w:pPr>
    <w:r w:rsidRPr="00FD5008">
      <w:t xml:space="preserve"> </w:t>
    </w:r>
  </w:p>
  <w:p w:rsidR="00CE6DA3" w:rsidRPr="00FD5008" w:rsidRDefault="00CE6DA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huvudKantJmn"/>
      <w:framePr w:w="8732" w:h="567" w:hRule="exact" w:vSpace="0" w:wrap="around" w:vAnchor="page" w:y="341" w:anchorLock="0"/>
    </w:pP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t>2007/08</w:t>
    </w:r>
    <w:r w:rsidRPr="00FD5008">
      <w:rPr>
        <w:rStyle w:val="SidhuvudUtskott"/>
      </w:rPr>
      <w:fldChar w:fldCharType="end"/>
    </w:r>
    <w:r w:rsidRPr="00FD5008">
      <w:rPr>
        <w:rStyle w:val="SidhuvudUtskott"/>
      </w:rPr>
      <w:t>:</w:t>
    </w:r>
    <w:r w:rsidRPr="00FD5008">
      <w:rPr>
        <w:rStyle w:val="SidhuvudUtskott"/>
      </w:rPr>
      <w:fldChar w:fldCharType="begin" w:fldLock="1"/>
    </w:r>
    <w:r w:rsidRPr="00FD5008">
      <w:rPr>
        <w:rStyle w:val="SidhuvudUtskott"/>
      </w:rPr>
      <w:instrText xml:space="preserve"> DOCPROPERTY Utskott</w:instrText>
    </w:r>
    <w:r w:rsidRPr="00FD5008">
      <w:rPr>
        <w:rStyle w:val="SidhuvudUtskott"/>
      </w:rPr>
      <w:fldChar w:fldCharType="separate"/>
    </w:r>
    <w:r w:rsidRPr="00FD5008">
      <w:rPr>
        <w:rStyle w:val="SidhuvudUtskott"/>
      </w:rPr>
      <w:t>RRS</w: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BetänkandeNr</w:instrText>
    </w:r>
    <w:r w:rsidRPr="00FD5008">
      <w:rPr>
        <w:rStyle w:val="SidhuvudUtskott"/>
      </w:rPr>
      <w:fldChar w:fldCharType="separate"/>
    </w:r>
    <w:r w:rsidRPr="00FD5008">
      <w:rPr>
        <w:rStyle w:val="SidhuvudUtskott"/>
      </w:rPr>
      <w:t>10</w:t>
    </w:r>
    <w:r w:rsidRPr="00FD5008">
      <w:rPr>
        <w:rStyle w:val="SidhuvudUtskott"/>
      </w:rPr>
      <w:fldChar w:fldCharType="end"/>
    </w:r>
    <w:r w:rsidRPr="00FD5008">
      <w:t xml:space="preserve">     </w:t>
    </w:r>
    <w:r w:rsidRPr="00FD5008">
      <w:rPr>
        <w:rStyle w:val="SidhuvudBilaga"/>
      </w:rPr>
      <w:t xml:space="preserve"> </w:t>
    </w:r>
    <w:r w:rsidRPr="00FD5008">
      <w:rPr>
        <w:rStyle w:val="SidhuvudRubrikReferens"/>
      </w:rPr>
      <w:fldChar w:fldCharType="begin" w:fldLock="1"/>
    </w:r>
    <w:r w:rsidRPr="00FD5008">
      <w:rPr>
        <w:rStyle w:val="SidhuvudRubrikReferens"/>
      </w:rPr>
      <w:instrText xml:space="preserve"> StyleREF "Rubrik 1" </w:instrText>
    </w:r>
    <w:r w:rsidRPr="00FD5008">
      <w:rPr>
        <w:rStyle w:val="SidhuvudRubrikReferens"/>
      </w:rPr>
      <w:fldChar w:fldCharType="separate"/>
    </w:r>
    <w:r w:rsidRPr="00FD5008">
      <w:rPr>
        <w:rStyle w:val="SidhuvudRubrikReferens"/>
      </w:rPr>
      <w:t>Innehållsförteckning</w:t>
    </w:r>
    <w:r w:rsidRPr="00FD5008">
      <w:rPr>
        <w:rStyle w:val="SidhuvudRubrikReferens"/>
      </w:rPr>
      <w:fldChar w:fldCharType="end"/>
    </w:r>
  </w:p>
  <w:p w:rsidR="00CE6DA3" w:rsidRPr="00FD5008" w:rsidRDefault="00CE6DA3">
    <w:pPr>
      <w:pStyle w:val="SidhuvudKantJmn"/>
      <w:framePr w:w="8732" w:h="567" w:hRule="exact" w:vSpace="0" w:wrap="around" w:vAnchor="page" w:y="341" w:anchorLock="0"/>
    </w:pPr>
    <w:r w:rsidRPr="00FD5008">
      <w:rPr>
        <w:rStyle w:val="SidhuvudUtskott"/>
      </w:rPr>
      <w:fldChar w:fldCharType="begin" w:fldLock="1"/>
    </w:r>
    <w:r w:rsidRPr="00FD5008">
      <w:rPr>
        <w:rStyle w:val="SidhuvudUtskott"/>
      </w:rPr>
      <w:instrText xml:space="preserve"> DOCPROPERTY Status</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    </w:instrText>
    </w:r>
    <w:r w:rsidRPr="00FD5008">
      <w:rPr>
        <w:rStyle w:val="SidhuvudUtskott"/>
      </w:rPr>
      <w:fldChar w:fldCharType="begin" w:fldLock="1"/>
    </w:r>
    <w:r w:rsidRPr="00FD5008">
      <w:rPr>
        <w:rStyle w:val="SidhuvudUtskott"/>
      </w:rPr>
      <w:instrText xml:space="preserve"> PRINTDATE \@ "yyyy-MM-dd HH.mm"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p>
  <w:p w:rsidR="00CE6DA3" w:rsidRPr="00FD5008" w:rsidRDefault="00CE6DA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huvudKantUdda"/>
      <w:framePr w:w="8732" w:h="567" w:hRule="exact" w:vSpace="0" w:wrap="around" w:vAnchor="page" w:y="341" w:anchorLock="0"/>
    </w:pPr>
    <w:r w:rsidRPr="00FD5008">
      <w:rPr>
        <w:rStyle w:val="SidhuvudRubrikReferens"/>
      </w:rPr>
      <w:fldChar w:fldCharType="begin" w:fldLock="1"/>
    </w:r>
    <w:r w:rsidRPr="00FD5008">
      <w:rPr>
        <w:rStyle w:val="SidhuvudRubrikReferens"/>
      </w:rPr>
      <w:instrText xml:space="preserve"> StyleREF "Rubrik 1" </w:instrText>
    </w:r>
    <w:r w:rsidRPr="00FD5008">
      <w:rPr>
        <w:rStyle w:val="SidhuvudRubrikReferens"/>
      </w:rPr>
      <w:fldChar w:fldCharType="separate"/>
    </w:r>
    <w:r w:rsidRPr="00FD5008">
      <w:rPr>
        <w:rStyle w:val="SidhuvudRubrikReferens"/>
      </w:rPr>
      <w:t>Grundläggande bestämmelser</w:t>
    </w:r>
    <w:r w:rsidRPr="00FD5008">
      <w:rPr>
        <w:rStyle w:val="SidhuvudRubrikReferens"/>
      </w:rPr>
      <w:fldChar w:fldCharType="end"/>
    </w:r>
    <w:r w:rsidRPr="00FD5008">
      <w:rPr>
        <w:rStyle w:val="SidhuvudBilaga"/>
      </w:rPr>
      <w:t xml:space="preserve"> </w:t>
    </w:r>
    <w:r w:rsidRPr="00FD5008">
      <w:t xml:space="preserve">     </w:t>
    </w: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t>2007/08</w:t>
    </w:r>
    <w:r w:rsidRPr="00FD5008">
      <w:rPr>
        <w:rStyle w:val="SidhuvudUtskott"/>
      </w:rPr>
      <w:fldChar w:fldCharType="end"/>
    </w:r>
    <w:r w:rsidRPr="00FD5008">
      <w:rPr>
        <w:rStyle w:val="SidhuvudUtskott"/>
      </w:rPr>
      <w:t>:</w:t>
    </w:r>
    <w:r w:rsidRPr="00FD5008">
      <w:rPr>
        <w:rStyle w:val="SidhuvudUtskott"/>
      </w:rPr>
      <w:fldChar w:fldCharType="begin" w:fldLock="1"/>
    </w:r>
    <w:r w:rsidRPr="00FD5008">
      <w:rPr>
        <w:rStyle w:val="SidhuvudUtskott"/>
      </w:rPr>
      <w:instrText xml:space="preserve"> DOCPROPERTY</w:instrText>
    </w:r>
    <w:r w:rsidRPr="00FD5008">
      <w:instrText xml:space="preserve"> </w:instrText>
    </w:r>
    <w:r w:rsidRPr="00FD5008">
      <w:rPr>
        <w:rStyle w:val="SidhuvudUtskott"/>
      </w:rPr>
      <w:instrText>Utskott</w:instrText>
    </w:r>
    <w:r w:rsidRPr="00FD5008">
      <w:rPr>
        <w:rStyle w:val="SidhuvudUtskott"/>
      </w:rPr>
      <w:fldChar w:fldCharType="separate"/>
    </w:r>
    <w:r w:rsidRPr="00FD5008">
      <w:rPr>
        <w:rStyle w:val="SidhuvudUtskott"/>
      </w:rPr>
      <w:t>RRS</w: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w:instrText>
    </w:r>
    <w:r w:rsidRPr="00FD5008">
      <w:rPr>
        <w:rStyle w:val="SidhuvudUtskott"/>
      </w:rPr>
      <w:instrText>n</w:instrText>
    </w:r>
    <w:r w:rsidRPr="00FD5008">
      <w:rPr>
        <w:rStyle w:val="SidhuvudUtskott"/>
      </w:rPr>
      <w:instrText>kandeNr</w:instrText>
    </w:r>
    <w:r w:rsidRPr="00FD5008">
      <w:rPr>
        <w:rStyle w:val="SidhuvudUtskott"/>
      </w:rPr>
      <w:fldChar w:fldCharType="separate"/>
    </w:r>
    <w:r w:rsidRPr="00FD5008">
      <w:rPr>
        <w:rStyle w:val="SidhuvudUtskott"/>
      </w:rPr>
      <w:t>10</w:t>
    </w:r>
    <w:r w:rsidRPr="00FD5008">
      <w:rPr>
        <w:rStyle w:val="SidhuvudUtskott"/>
      </w:rPr>
      <w:fldChar w:fldCharType="end"/>
    </w:r>
  </w:p>
  <w:p w:rsidR="00CE6DA3" w:rsidRPr="00FD5008" w:rsidRDefault="00CE6DA3">
    <w:pPr>
      <w:pStyle w:val="SidhuvudKantUdda"/>
      <w:framePr w:w="8732" w:h="567" w:hRule="exact" w:vSpace="0" w:wrap="around" w:vAnchor="page" w:y="341" w:anchorLock="0"/>
    </w:pP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w:instrText>
    </w:r>
    <w:r w:rsidRPr="00FD5008">
      <w:rPr>
        <w:rStyle w:val="SidhuvudUtskott"/>
      </w:rPr>
      <w:fldChar w:fldCharType="begin" w:fldLock="1"/>
    </w:r>
    <w:r w:rsidRPr="00FD5008">
      <w:rPr>
        <w:rStyle w:val="SidhuvudUtskott"/>
      </w:rPr>
      <w:instrText xml:space="preserve"> PRINTDATE \@ "yyyy-MM-dd HH.mm    "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w:instrText>
    </w:r>
    <w:r w:rsidRPr="00FD5008">
      <w:rPr>
        <w:rStyle w:val="SidhuvudUtskott"/>
      </w:rPr>
      <w:instrText>O</w:instrText>
    </w:r>
    <w:r w:rsidRPr="00FD5008">
      <w:rPr>
        <w:rStyle w:val="SidhuvudUtskott"/>
      </w:rPr>
      <w:instrText>PERTY Status</w:instrText>
    </w:r>
    <w:r w:rsidRPr="00FD5008">
      <w:rPr>
        <w:rStyle w:val="SidhuvudUtskott"/>
      </w:rPr>
      <w:fldChar w:fldCharType="end"/>
    </w:r>
  </w:p>
  <w:p w:rsidR="00CE6DA3" w:rsidRPr="00FD5008" w:rsidRDefault="00CE6DA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huvudKantJmn"/>
      <w:framePr w:w="8732" w:h="567" w:hRule="exact" w:vSpace="0" w:wrap="around" w:vAnchor="page" w:y="341" w:anchorLock="0"/>
    </w:pPr>
    <w:r w:rsidRPr="00FD5008">
      <w:fldChar w:fldCharType="begin" w:fldLock="1"/>
    </w:r>
    <w:r w:rsidRPr="00FD5008">
      <w:instrText xml:space="preserve"> if </w:instrText>
    </w:r>
    <w:r w:rsidRPr="00FD5008">
      <w:fldChar w:fldCharType="begin" w:fldLock="1"/>
    </w:r>
    <w:r w:rsidRPr="00FD5008">
      <w:instrText xml:space="preserve"> page</w:instrText>
    </w:r>
    <w:r w:rsidRPr="00FD5008">
      <w:fldChar w:fldCharType="separate"/>
    </w:r>
    <w:r w:rsidR="00623326" w:rsidRPr="00FD5008">
      <w:instrText>3</w:instrText>
    </w:r>
    <w:r w:rsidRPr="00FD5008">
      <w:fldChar w:fldCharType="end"/>
    </w:r>
    <w:r w:rsidRPr="00FD5008">
      <w:instrText xml:space="preserve"> &gt; 1 "</w:instrText>
    </w:r>
    <w:r w:rsidRPr="00FD5008">
      <w:fldChar w:fldCharType="begin" w:fldLock="1"/>
    </w:r>
    <w:r w:rsidRPr="00FD5008">
      <w:instrText xml:space="preserve"> if </w:instrText>
    </w:r>
    <w:r w:rsidRPr="00FD5008">
      <w:fldChar w:fldCharType="begin" w:fldLock="1"/>
    </w:r>
    <w:r w:rsidRPr="00FD5008">
      <w:instrText xml:space="preserve"> = </w:instrText>
    </w:r>
    <w:r w:rsidRPr="00FD5008">
      <w:fldChar w:fldCharType="begin" w:fldLock="1"/>
    </w:r>
    <w:r w:rsidRPr="00FD5008">
      <w:instrText xml:space="preserve"> = </w:instrText>
    </w:r>
    <w:r w:rsidRPr="00FD5008">
      <w:fldChar w:fldCharType="begin" w:fldLock="1"/>
    </w:r>
    <w:r w:rsidRPr="00FD5008">
      <w:instrText xml:space="preserve"> page</w:instrText>
    </w:r>
    <w:r w:rsidRPr="00FD5008">
      <w:fldChar w:fldCharType="separate"/>
    </w:r>
    <w:r w:rsidR="00623326" w:rsidRPr="00FD5008">
      <w:instrText>3</w:instrText>
    </w:r>
    <w:r w:rsidRPr="00FD5008">
      <w:fldChar w:fldCharType="end"/>
    </w:r>
    <w:r w:rsidRPr="00FD5008">
      <w:instrText xml:space="preserve">/2 </w:instrText>
    </w:r>
    <w:r w:rsidRPr="00FD5008">
      <w:fldChar w:fldCharType="separate"/>
    </w:r>
    <w:r w:rsidR="00623326" w:rsidRPr="00FD5008">
      <w:instrText>1,5</w:instrText>
    </w:r>
    <w:r w:rsidRPr="00FD5008">
      <w:fldChar w:fldCharType="end"/>
    </w:r>
    <w:r w:rsidRPr="00FD5008">
      <w:instrText xml:space="preserve"> - </w:instrText>
    </w:r>
    <w:r w:rsidRPr="00FD5008">
      <w:fldChar w:fldCharType="begin" w:fldLock="1"/>
    </w:r>
    <w:r w:rsidRPr="00FD5008">
      <w:instrText xml:space="preserve"> = int(</w:instrText>
    </w:r>
    <w:r w:rsidRPr="00FD5008">
      <w:fldChar w:fldCharType="begin" w:fldLock="1"/>
    </w:r>
    <w:r w:rsidRPr="00FD5008">
      <w:instrText xml:space="preserve"> page</w:instrText>
    </w:r>
    <w:r w:rsidRPr="00FD5008">
      <w:fldChar w:fldCharType="separate"/>
    </w:r>
    <w:r w:rsidR="00623326" w:rsidRPr="00FD5008">
      <w:instrText>3</w:instrText>
    </w:r>
    <w:r w:rsidRPr="00FD5008">
      <w:fldChar w:fldCharType="end"/>
    </w:r>
    <w:r w:rsidRPr="00FD5008">
      <w:instrText xml:space="preserve">/2) </w:instrText>
    </w:r>
    <w:r w:rsidRPr="00FD5008">
      <w:fldChar w:fldCharType="separate"/>
    </w:r>
    <w:r w:rsidR="00623326" w:rsidRPr="00FD5008">
      <w:instrText>1</w:instrText>
    </w:r>
    <w:r w:rsidRPr="00FD5008">
      <w:fldChar w:fldCharType="end"/>
    </w:r>
    <w:r w:rsidRPr="00FD5008">
      <w:fldChar w:fldCharType="separate"/>
    </w:r>
    <w:r w:rsidR="00623326" w:rsidRPr="00FD5008">
      <w:instrText>0,5</w:instrText>
    </w:r>
    <w:r w:rsidRPr="00FD5008">
      <w:fldChar w:fldCharType="end"/>
    </w:r>
    <w:r w:rsidRPr="00FD5008">
      <w:instrText xml:space="preserve"> = 0 "</w:instrText>
    </w: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instrText>1999/2000</w:instrText>
    </w:r>
    <w:r w:rsidRPr="00FD5008">
      <w:rPr>
        <w:rStyle w:val="SidhuvudUtskott"/>
      </w:rPr>
      <w:fldChar w:fldCharType="end"/>
    </w:r>
    <w:r w:rsidRPr="00FD5008">
      <w:rPr>
        <w:rStyle w:val="SidhuvudUtskott"/>
      </w:rPr>
      <w:instrText>:</w:instrText>
    </w:r>
    <w:r w:rsidRPr="00FD5008">
      <w:rPr>
        <w:rStyle w:val="SidhuvudUtskott"/>
      </w:rPr>
      <w:fldChar w:fldCharType="begin" w:fldLock="1"/>
    </w:r>
    <w:r w:rsidRPr="00FD5008">
      <w:rPr>
        <w:rStyle w:val="SidhuvudUtskott"/>
      </w:rPr>
      <w:instrText xml:space="preserve"> DOCPR</w:instrText>
    </w:r>
    <w:r w:rsidRPr="00FD5008">
      <w:rPr>
        <w:rStyle w:val="SidhuvudUtskott"/>
      </w:rPr>
      <w:instrText>O</w:instrText>
    </w:r>
    <w:r w:rsidRPr="00FD5008">
      <w:rPr>
        <w:rStyle w:val="SidhuvudUtskott"/>
      </w:rPr>
      <w:instrText>PE</w:instrText>
    </w:r>
    <w:r w:rsidRPr="00FD5008">
      <w:rPr>
        <w:rStyle w:val="SidhuvudUtskott"/>
      </w:rPr>
      <w:instrText>R</w:instrText>
    </w:r>
    <w:r w:rsidRPr="00FD5008">
      <w:rPr>
        <w:rStyle w:val="SidhuvudUtskott"/>
      </w:rPr>
      <w:instrText>TY Utskott</w:instrText>
    </w:r>
    <w:r w:rsidRPr="00FD5008">
      <w:rPr>
        <w:rStyle w:val="SidhuvudUtskott"/>
      </w:rPr>
      <w:fldChar w:fldCharType="separate"/>
    </w:r>
    <w:r w:rsidRPr="00FD5008">
      <w:rPr>
        <w:rStyle w:val="SidhuvudUtskott"/>
      </w:rPr>
      <w:instrText>BoU</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BetänkandeNr</w:instrText>
    </w:r>
    <w:r w:rsidRPr="00FD5008">
      <w:rPr>
        <w:rStyle w:val="SidhuvudUtskott"/>
      </w:rPr>
      <w:fldChar w:fldCharType="separate"/>
    </w:r>
    <w:r w:rsidRPr="00FD5008">
      <w:rPr>
        <w:rStyle w:val="SidhuvudUtskott"/>
      </w:rPr>
      <w:instrText>6678</w:instrText>
    </w:r>
    <w:r w:rsidRPr="00FD5008">
      <w:rPr>
        <w:rStyle w:val="SidhuvudUtskott"/>
      </w:rPr>
      <w:fldChar w:fldCharType="end"/>
    </w:r>
    <w:r w:rsidRPr="00FD5008">
      <w:instrText xml:space="preserve">    </w:instrText>
    </w:r>
  </w:p>
  <w:p w:rsidR="00CE6DA3" w:rsidRPr="00FD5008" w:rsidRDefault="00CE6DA3">
    <w:pPr>
      <w:pStyle w:val="SidhuvudKantJmn"/>
      <w:framePr w:w="8732" w:h="567" w:hRule="exact" w:vSpace="0" w:wrap="around" w:vAnchor="page" w:y="341" w:anchorLock="0"/>
    </w:pPr>
    <w:r w:rsidRPr="00FD5008">
      <w:rPr>
        <w:rStyle w:val="SidhuvudUtskott"/>
      </w:rPr>
      <w:fldChar w:fldCharType="begin" w:fldLock="1"/>
    </w:r>
    <w:r w:rsidRPr="00FD5008">
      <w:rPr>
        <w:rStyle w:val="SidhuvudUtskott"/>
      </w:rPr>
      <w:instrText xml:space="preserve"> DOCPROPERTY Status</w:instrText>
    </w:r>
    <w:r w:rsidRPr="00FD5008">
      <w:rPr>
        <w:rStyle w:val="SidhuvudUtskott"/>
      </w:rPr>
      <w:fldChar w:fldCharType="separate"/>
    </w:r>
    <w:r w:rsidRPr="00FD5008">
      <w:rPr>
        <w:rStyle w:val="SidhuvudUtskott"/>
      </w:rPr>
      <w:instrText>Utkast</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    </w:instrText>
    </w:r>
    <w:r w:rsidRPr="00FD5008">
      <w:rPr>
        <w:rStyle w:val="SidhuvudUtskott"/>
      </w:rPr>
      <w:fldChar w:fldCharType="begin" w:fldLock="1"/>
    </w:r>
    <w:r w:rsidRPr="00FD5008">
      <w:rPr>
        <w:rStyle w:val="SidhuvudUtskott"/>
      </w:rPr>
      <w:instrText xml:space="preserve"> PRINTDATE \@ "yyyy-MM-dd HH.mm"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p>
  <w:p w:rsidR="00CE6DA3" w:rsidRPr="00FD5008" w:rsidRDefault="00CE6DA3">
    <w:pPr>
      <w:pStyle w:val="SidhuvudKantUdda"/>
      <w:framePr w:w="8732" w:h="567" w:hRule="exact" w:vSpace="0" w:wrap="around" w:vAnchor="page" w:y="341" w:anchorLock="0"/>
    </w:pPr>
    <w:r w:rsidRPr="00FD5008">
      <w:rPr>
        <w:rStyle w:val="SidhuvudRubrikReferens"/>
        <w:smallCaps w:val="0"/>
        <w:spacing w:val="0"/>
        <w:sz w:val="19"/>
      </w:rPr>
      <w:instrText xml:space="preserve"> </w:instrText>
    </w:r>
    <w:r w:rsidRPr="00FD5008">
      <w:instrText xml:space="preserve">"  "  </w:instrText>
    </w: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instrText>2007/08</w:instrText>
    </w:r>
    <w:r w:rsidRPr="00FD5008">
      <w:rPr>
        <w:rStyle w:val="SidhuvudUtskott"/>
      </w:rPr>
      <w:fldChar w:fldCharType="end"/>
    </w:r>
    <w:r w:rsidRPr="00FD5008">
      <w:rPr>
        <w:rStyle w:val="SidhuvudUtskott"/>
      </w:rPr>
      <w:instrText>:</w:instrText>
    </w:r>
    <w:r w:rsidRPr="00FD5008">
      <w:rPr>
        <w:rStyle w:val="SidhuvudUtskott"/>
      </w:rPr>
      <w:fldChar w:fldCharType="begin" w:fldLock="1"/>
    </w:r>
    <w:r w:rsidRPr="00FD5008">
      <w:rPr>
        <w:rStyle w:val="SidhuvudUtskott"/>
      </w:rPr>
      <w:instrText xml:space="preserve"> DOCPROPERTY Utskott</w:instrText>
    </w:r>
    <w:r w:rsidRPr="00FD5008">
      <w:rPr>
        <w:rStyle w:val="SidhuvudUtskott"/>
      </w:rPr>
      <w:fldChar w:fldCharType="separate"/>
    </w:r>
    <w:r w:rsidRPr="00FD5008">
      <w:rPr>
        <w:rStyle w:val="SidhuvudUtskott"/>
      </w:rPr>
      <w:instrText>RRS</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BetänkandeNr</w:instrText>
    </w:r>
    <w:r w:rsidRPr="00FD5008">
      <w:rPr>
        <w:rStyle w:val="SidhuvudUtskott"/>
      </w:rPr>
      <w:fldChar w:fldCharType="separate"/>
    </w:r>
    <w:r w:rsidRPr="00FD5008">
      <w:rPr>
        <w:rStyle w:val="SidhuvudUtskott"/>
      </w:rPr>
      <w:instrText>10</w:instrText>
    </w:r>
    <w:r w:rsidRPr="00FD5008">
      <w:rPr>
        <w:rStyle w:val="SidhuvudUtskott"/>
      </w:rPr>
      <w:fldChar w:fldCharType="end"/>
    </w:r>
  </w:p>
  <w:p w:rsidR="00623326" w:rsidRPr="00FD5008" w:rsidRDefault="00CE6DA3">
    <w:pPr>
      <w:pStyle w:val="SidhuvudKantUdda"/>
      <w:framePr w:w="8732" w:h="567" w:hRule="exact" w:vSpace="0" w:wrap="around" w:vAnchor="page" w:y="341" w:anchorLock="0"/>
    </w:pP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w:instrText>
    </w:r>
    <w:r w:rsidRPr="00FD5008">
      <w:rPr>
        <w:rStyle w:val="SidhuvudUtskott"/>
      </w:rPr>
      <w:fldChar w:fldCharType="begin" w:fldLock="1"/>
    </w:r>
    <w:r w:rsidRPr="00FD5008">
      <w:rPr>
        <w:rStyle w:val="SidhuvudUtskott"/>
      </w:rPr>
      <w:instrText xml:space="preserve"> PRINTDATE \@ "yyyy-MM-dd HH.mm    "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w:instrText>
    </w:r>
    <w:r w:rsidRPr="00FD5008">
      <w:rPr>
        <w:rStyle w:val="SidhuvudUtskott"/>
      </w:rPr>
      <w:instrText>O</w:instrText>
    </w:r>
    <w:r w:rsidRPr="00FD5008">
      <w:rPr>
        <w:rStyle w:val="SidhuvudUtskott"/>
      </w:rPr>
      <w:instrText>PERTY Status</w:instrText>
    </w:r>
    <w:r w:rsidRPr="00FD5008">
      <w:rPr>
        <w:rStyle w:val="SidhuvudUtskott"/>
      </w:rPr>
      <w:fldChar w:fldCharType="end"/>
    </w:r>
    <w:r w:rsidRPr="00FD5008">
      <w:instrText>"</w:instrText>
    </w:r>
    <w:r w:rsidRPr="00FD5008">
      <w:fldChar w:fldCharType="separate"/>
    </w:r>
    <w:r w:rsidR="00623326" w:rsidRPr="00FD5008">
      <w:instrText xml:space="preserve">  </w:instrText>
    </w:r>
    <w:r w:rsidR="00623326" w:rsidRPr="00FD5008">
      <w:rPr>
        <w:rStyle w:val="SidhuvudUtskott"/>
      </w:rPr>
      <w:instrText>2007/08:RRS10</w:instrText>
    </w:r>
  </w:p>
  <w:p w:rsidR="00623326" w:rsidRPr="00FD5008" w:rsidRDefault="00CE6DA3">
    <w:pPr>
      <w:pStyle w:val="SidhuvudKantUdda"/>
      <w:framePr w:w="8732" w:h="567" w:hRule="exact" w:vSpace="0" w:wrap="around" w:vAnchor="page" w:y="341" w:anchorLock="0"/>
    </w:pPr>
    <w:r w:rsidRPr="00FD5008">
      <w:fldChar w:fldCharType="end"/>
    </w:r>
    <w:r w:rsidRPr="00FD5008">
      <w:instrText>" " "</w:instrText>
    </w:r>
    <w:r w:rsidRPr="00FD5008">
      <w:fldChar w:fldCharType="separate"/>
    </w:r>
    <w:r w:rsidR="00623326" w:rsidRPr="00FD5008">
      <w:t xml:space="preserve">  </w:t>
    </w:r>
    <w:r w:rsidR="00623326" w:rsidRPr="00FD5008">
      <w:rPr>
        <w:rStyle w:val="SidhuvudUtskott"/>
      </w:rPr>
      <w:t>2007/08:RRS10</w:t>
    </w:r>
  </w:p>
  <w:p w:rsidR="00CE6DA3" w:rsidRPr="00FD5008" w:rsidRDefault="00CE6DA3">
    <w:pPr>
      <w:pStyle w:val="SidhuvudKantUdda"/>
      <w:framePr w:w="8732" w:h="567" w:hRule="exact" w:vSpace="0" w:wrap="around" w:vAnchor="page" w:y="341" w:anchorLock="0"/>
    </w:pPr>
    <w:r w:rsidRPr="00FD5008">
      <w:fldChar w:fldCharType="end"/>
    </w:r>
  </w:p>
  <w:p w:rsidR="00CE6DA3" w:rsidRPr="00FD5008" w:rsidRDefault="00CE6DA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huvudKantJmn"/>
      <w:framePr w:w="8732" w:h="567" w:hRule="exact" w:vSpace="0" w:wrap="around" w:vAnchor="page" w:y="341" w:anchorLock="0"/>
    </w:pP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t>2007/08</w:t>
    </w:r>
    <w:r w:rsidRPr="00FD5008">
      <w:rPr>
        <w:rStyle w:val="SidhuvudUtskott"/>
      </w:rPr>
      <w:fldChar w:fldCharType="end"/>
    </w:r>
    <w:r w:rsidRPr="00FD5008">
      <w:rPr>
        <w:rStyle w:val="SidhuvudUtskott"/>
      </w:rPr>
      <w:t>:</w:t>
    </w:r>
    <w:r w:rsidRPr="00FD5008">
      <w:rPr>
        <w:rStyle w:val="SidhuvudUtskott"/>
      </w:rPr>
      <w:fldChar w:fldCharType="begin" w:fldLock="1"/>
    </w:r>
    <w:r w:rsidRPr="00FD5008">
      <w:rPr>
        <w:rStyle w:val="SidhuvudUtskott"/>
      </w:rPr>
      <w:instrText xml:space="preserve"> DOCPROPERTY Utskott</w:instrText>
    </w:r>
    <w:r w:rsidRPr="00FD5008">
      <w:rPr>
        <w:rStyle w:val="SidhuvudUtskott"/>
      </w:rPr>
      <w:fldChar w:fldCharType="separate"/>
    </w:r>
    <w:r w:rsidRPr="00FD5008">
      <w:rPr>
        <w:rStyle w:val="SidhuvudUtskott"/>
      </w:rPr>
      <w:t>RRS</w: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BetänkandeNr</w:instrText>
    </w:r>
    <w:r w:rsidRPr="00FD5008">
      <w:rPr>
        <w:rStyle w:val="SidhuvudUtskott"/>
      </w:rPr>
      <w:fldChar w:fldCharType="separate"/>
    </w:r>
    <w:r w:rsidRPr="00FD5008">
      <w:rPr>
        <w:rStyle w:val="SidhuvudUtskott"/>
      </w:rPr>
      <w:t>10</w:t>
    </w:r>
    <w:r w:rsidRPr="00FD5008">
      <w:rPr>
        <w:rStyle w:val="SidhuvudUtskott"/>
      </w:rPr>
      <w:fldChar w:fldCharType="end"/>
    </w:r>
    <w:r w:rsidRPr="00FD5008">
      <w:t xml:space="preserve">     </w:t>
    </w:r>
    <w:r w:rsidRPr="00FD5008">
      <w:rPr>
        <w:rStyle w:val="SidhuvudBilaga"/>
      </w:rPr>
      <w:t xml:space="preserve"> </w:t>
    </w:r>
    <w:r w:rsidRPr="00FD5008">
      <w:rPr>
        <w:rStyle w:val="SidhuvudRubrikReferens"/>
      </w:rPr>
      <w:fldChar w:fldCharType="begin" w:fldLock="1"/>
    </w:r>
    <w:r w:rsidRPr="00FD5008">
      <w:rPr>
        <w:rStyle w:val="SidhuvudRubrikReferens"/>
      </w:rPr>
      <w:instrText xml:space="preserve"> StyleREF "Rubrik 1" </w:instrText>
    </w:r>
    <w:r w:rsidRPr="00FD5008">
      <w:rPr>
        <w:rStyle w:val="SidhuvudRubrikReferens"/>
      </w:rPr>
      <w:fldChar w:fldCharType="separate"/>
    </w:r>
    <w:r w:rsidRPr="00FD5008">
      <w:rPr>
        <w:rStyle w:val="SidhuvudRubrikReferens"/>
      </w:rPr>
      <w:t>Resultatredovisning 2007</w:t>
    </w:r>
    <w:r w:rsidRPr="00FD5008">
      <w:rPr>
        <w:rStyle w:val="SidhuvudRubrikReferens"/>
      </w:rPr>
      <w:fldChar w:fldCharType="end"/>
    </w:r>
  </w:p>
  <w:p w:rsidR="00CE6DA3" w:rsidRPr="00FD5008" w:rsidRDefault="00CE6DA3">
    <w:pPr>
      <w:pStyle w:val="SidhuvudKantJmn"/>
      <w:framePr w:w="8732" w:h="567" w:hRule="exact" w:vSpace="0" w:wrap="around" w:vAnchor="page" w:y="341" w:anchorLock="0"/>
    </w:pPr>
    <w:r w:rsidRPr="00FD5008">
      <w:rPr>
        <w:rStyle w:val="SidhuvudUtskott"/>
      </w:rPr>
      <w:fldChar w:fldCharType="begin" w:fldLock="1"/>
    </w:r>
    <w:r w:rsidRPr="00FD5008">
      <w:rPr>
        <w:rStyle w:val="SidhuvudUtskott"/>
      </w:rPr>
      <w:instrText xml:space="preserve"> DOCPROPERTY Status</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    </w:instrText>
    </w:r>
    <w:r w:rsidRPr="00FD5008">
      <w:rPr>
        <w:rStyle w:val="SidhuvudUtskott"/>
      </w:rPr>
      <w:fldChar w:fldCharType="begin" w:fldLock="1"/>
    </w:r>
    <w:r w:rsidRPr="00FD5008">
      <w:rPr>
        <w:rStyle w:val="SidhuvudUtskott"/>
      </w:rPr>
      <w:instrText xml:space="preserve"> PRINTDATE \@ "yyyy-MM-dd HH.mm"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p>
  <w:p w:rsidR="00CE6DA3" w:rsidRPr="00FD5008" w:rsidRDefault="00CE6DA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huvudKantUdda"/>
      <w:framePr w:w="8732" w:h="567" w:hRule="exact" w:vSpace="0" w:wrap="around" w:vAnchor="page" w:y="341" w:anchorLock="0"/>
    </w:pPr>
    <w:r w:rsidRPr="00FD5008">
      <w:rPr>
        <w:rStyle w:val="SidhuvudRubrikReferens"/>
      </w:rPr>
      <w:fldChar w:fldCharType="begin" w:fldLock="1"/>
    </w:r>
    <w:r w:rsidRPr="00FD5008">
      <w:rPr>
        <w:rStyle w:val="SidhuvudRubrikReferens"/>
      </w:rPr>
      <w:instrText xml:space="preserve"> StyleREF "Rubrik 1" </w:instrText>
    </w:r>
    <w:r w:rsidRPr="00FD5008">
      <w:rPr>
        <w:rStyle w:val="SidhuvudRubrikReferens"/>
      </w:rPr>
      <w:fldChar w:fldCharType="separate"/>
    </w:r>
    <w:r w:rsidRPr="00FD5008">
      <w:rPr>
        <w:rStyle w:val="SidhuvudRubrikReferens"/>
      </w:rPr>
      <w:t>Resultatredovisning 2007</w:t>
    </w:r>
    <w:r w:rsidRPr="00FD5008">
      <w:rPr>
        <w:rStyle w:val="SidhuvudRubrikReferens"/>
      </w:rPr>
      <w:fldChar w:fldCharType="end"/>
    </w:r>
    <w:r w:rsidRPr="00FD5008">
      <w:rPr>
        <w:rStyle w:val="SidhuvudBilaga"/>
      </w:rPr>
      <w:t xml:space="preserve"> </w:t>
    </w:r>
    <w:r w:rsidRPr="00FD5008">
      <w:t xml:space="preserve">     </w:t>
    </w: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t>2007/08</w:t>
    </w:r>
    <w:r w:rsidRPr="00FD5008">
      <w:rPr>
        <w:rStyle w:val="SidhuvudUtskott"/>
      </w:rPr>
      <w:fldChar w:fldCharType="end"/>
    </w:r>
    <w:r w:rsidRPr="00FD5008">
      <w:rPr>
        <w:rStyle w:val="SidhuvudUtskott"/>
      </w:rPr>
      <w:t>:</w:t>
    </w:r>
    <w:r w:rsidRPr="00FD5008">
      <w:rPr>
        <w:rStyle w:val="SidhuvudUtskott"/>
      </w:rPr>
      <w:fldChar w:fldCharType="begin" w:fldLock="1"/>
    </w:r>
    <w:r w:rsidRPr="00FD5008">
      <w:rPr>
        <w:rStyle w:val="SidhuvudUtskott"/>
      </w:rPr>
      <w:instrText xml:space="preserve"> DOCPROPERTY</w:instrText>
    </w:r>
    <w:r w:rsidRPr="00FD5008">
      <w:instrText xml:space="preserve"> </w:instrText>
    </w:r>
    <w:r w:rsidRPr="00FD5008">
      <w:rPr>
        <w:rStyle w:val="SidhuvudUtskott"/>
      </w:rPr>
      <w:instrText>Utskott</w:instrText>
    </w:r>
    <w:r w:rsidRPr="00FD5008">
      <w:rPr>
        <w:rStyle w:val="SidhuvudUtskott"/>
      </w:rPr>
      <w:fldChar w:fldCharType="separate"/>
    </w:r>
    <w:r w:rsidRPr="00FD5008">
      <w:rPr>
        <w:rStyle w:val="SidhuvudUtskott"/>
      </w:rPr>
      <w:t>RRS</w: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w:instrText>
    </w:r>
    <w:r w:rsidRPr="00FD5008">
      <w:rPr>
        <w:rStyle w:val="SidhuvudUtskott"/>
      </w:rPr>
      <w:instrText>n</w:instrText>
    </w:r>
    <w:r w:rsidRPr="00FD5008">
      <w:rPr>
        <w:rStyle w:val="SidhuvudUtskott"/>
      </w:rPr>
      <w:instrText>kandeNr</w:instrText>
    </w:r>
    <w:r w:rsidRPr="00FD5008">
      <w:rPr>
        <w:rStyle w:val="SidhuvudUtskott"/>
      </w:rPr>
      <w:fldChar w:fldCharType="separate"/>
    </w:r>
    <w:r w:rsidRPr="00FD5008">
      <w:rPr>
        <w:rStyle w:val="SidhuvudUtskott"/>
      </w:rPr>
      <w:t>10</w:t>
    </w:r>
    <w:r w:rsidRPr="00FD5008">
      <w:rPr>
        <w:rStyle w:val="SidhuvudUtskott"/>
      </w:rPr>
      <w:fldChar w:fldCharType="end"/>
    </w:r>
  </w:p>
  <w:p w:rsidR="00CE6DA3" w:rsidRPr="00FD5008" w:rsidRDefault="00CE6DA3">
    <w:pPr>
      <w:pStyle w:val="SidhuvudKantUdda"/>
      <w:framePr w:w="8732" w:h="567" w:hRule="exact" w:vSpace="0" w:wrap="around" w:vAnchor="page" w:y="341" w:anchorLock="0"/>
    </w:pP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w:instrText>
    </w:r>
    <w:r w:rsidRPr="00FD5008">
      <w:rPr>
        <w:rStyle w:val="SidhuvudUtskott"/>
      </w:rPr>
      <w:fldChar w:fldCharType="begin" w:fldLock="1"/>
    </w:r>
    <w:r w:rsidRPr="00FD5008">
      <w:rPr>
        <w:rStyle w:val="SidhuvudUtskott"/>
      </w:rPr>
      <w:instrText xml:space="preserve"> PRINTDATE \@ "yyyy-MM-dd HH.mm    "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w:instrText>
    </w:r>
    <w:r w:rsidRPr="00FD5008">
      <w:rPr>
        <w:rStyle w:val="SidhuvudUtskott"/>
      </w:rPr>
      <w:instrText>O</w:instrText>
    </w:r>
    <w:r w:rsidRPr="00FD5008">
      <w:rPr>
        <w:rStyle w:val="SidhuvudUtskott"/>
      </w:rPr>
      <w:instrText>PERTY Status</w:instrText>
    </w:r>
    <w:r w:rsidRPr="00FD5008">
      <w:rPr>
        <w:rStyle w:val="SidhuvudUtskott"/>
      </w:rPr>
      <w:fldChar w:fldCharType="end"/>
    </w:r>
  </w:p>
  <w:p w:rsidR="00CE6DA3" w:rsidRPr="00FD5008" w:rsidRDefault="00CE6DA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A3" w:rsidRPr="00FD5008" w:rsidRDefault="00CE6DA3">
    <w:pPr>
      <w:pStyle w:val="SidhuvudKantJmn"/>
      <w:framePr w:w="8732" w:h="567" w:hRule="exact" w:vSpace="0" w:wrap="around" w:vAnchor="page" w:y="341" w:anchorLock="0"/>
    </w:pPr>
    <w:r w:rsidRPr="00FD5008">
      <w:fldChar w:fldCharType="begin" w:fldLock="1"/>
    </w:r>
    <w:r w:rsidRPr="00FD5008">
      <w:instrText xml:space="preserve"> if </w:instrText>
    </w:r>
    <w:r w:rsidRPr="00FD5008">
      <w:fldChar w:fldCharType="begin" w:fldLock="1"/>
    </w:r>
    <w:r w:rsidRPr="00FD5008">
      <w:instrText xml:space="preserve"> page</w:instrText>
    </w:r>
    <w:r w:rsidRPr="00FD5008">
      <w:fldChar w:fldCharType="separate"/>
    </w:r>
    <w:r w:rsidRPr="00FD5008">
      <w:instrText>7</w:instrText>
    </w:r>
    <w:r w:rsidRPr="00FD5008">
      <w:fldChar w:fldCharType="end"/>
    </w:r>
    <w:r w:rsidRPr="00FD5008">
      <w:instrText xml:space="preserve"> &gt; 1 "</w:instrText>
    </w:r>
    <w:r w:rsidRPr="00FD5008">
      <w:fldChar w:fldCharType="begin" w:fldLock="1"/>
    </w:r>
    <w:r w:rsidRPr="00FD5008">
      <w:instrText xml:space="preserve"> if </w:instrText>
    </w:r>
    <w:r w:rsidRPr="00FD5008">
      <w:fldChar w:fldCharType="begin" w:fldLock="1"/>
    </w:r>
    <w:r w:rsidRPr="00FD5008">
      <w:instrText xml:space="preserve"> = </w:instrText>
    </w:r>
    <w:r w:rsidRPr="00FD5008">
      <w:fldChar w:fldCharType="begin" w:fldLock="1"/>
    </w:r>
    <w:r w:rsidRPr="00FD5008">
      <w:instrText xml:space="preserve"> = </w:instrText>
    </w:r>
    <w:r w:rsidRPr="00FD5008">
      <w:fldChar w:fldCharType="begin" w:fldLock="1"/>
    </w:r>
    <w:r w:rsidRPr="00FD5008">
      <w:instrText xml:space="preserve"> page</w:instrText>
    </w:r>
    <w:r w:rsidRPr="00FD5008">
      <w:fldChar w:fldCharType="separate"/>
    </w:r>
    <w:r w:rsidRPr="00FD5008">
      <w:instrText>7</w:instrText>
    </w:r>
    <w:r w:rsidRPr="00FD5008">
      <w:fldChar w:fldCharType="end"/>
    </w:r>
    <w:r w:rsidRPr="00FD5008">
      <w:instrText xml:space="preserve">/2 </w:instrText>
    </w:r>
    <w:r w:rsidRPr="00FD5008">
      <w:fldChar w:fldCharType="separate"/>
    </w:r>
    <w:r w:rsidRPr="00FD5008">
      <w:instrText>3,5</w:instrText>
    </w:r>
    <w:r w:rsidRPr="00FD5008">
      <w:fldChar w:fldCharType="end"/>
    </w:r>
    <w:r w:rsidRPr="00FD5008">
      <w:instrText xml:space="preserve"> - </w:instrText>
    </w:r>
    <w:r w:rsidRPr="00FD5008">
      <w:fldChar w:fldCharType="begin" w:fldLock="1"/>
    </w:r>
    <w:r w:rsidRPr="00FD5008">
      <w:instrText xml:space="preserve"> = int(</w:instrText>
    </w:r>
    <w:r w:rsidRPr="00FD5008">
      <w:fldChar w:fldCharType="begin" w:fldLock="1"/>
    </w:r>
    <w:r w:rsidRPr="00FD5008">
      <w:instrText xml:space="preserve"> page</w:instrText>
    </w:r>
    <w:r w:rsidRPr="00FD5008">
      <w:fldChar w:fldCharType="separate"/>
    </w:r>
    <w:r w:rsidRPr="00FD5008">
      <w:instrText>7</w:instrText>
    </w:r>
    <w:r w:rsidRPr="00FD5008">
      <w:fldChar w:fldCharType="end"/>
    </w:r>
    <w:r w:rsidRPr="00FD5008">
      <w:instrText xml:space="preserve">/2) </w:instrText>
    </w:r>
    <w:r w:rsidRPr="00FD5008">
      <w:fldChar w:fldCharType="separate"/>
    </w:r>
    <w:r w:rsidRPr="00FD5008">
      <w:instrText>3</w:instrText>
    </w:r>
    <w:r w:rsidRPr="00FD5008">
      <w:fldChar w:fldCharType="end"/>
    </w:r>
    <w:r w:rsidRPr="00FD5008">
      <w:fldChar w:fldCharType="separate"/>
    </w:r>
    <w:r w:rsidRPr="00FD5008">
      <w:instrText>0,5</w:instrText>
    </w:r>
    <w:r w:rsidRPr="00FD5008">
      <w:fldChar w:fldCharType="end"/>
    </w:r>
    <w:r w:rsidRPr="00FD5008">
      <w:instrText xml:space="preserve"> = 0 "</w:instrText>
    </w: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instrText>2007/08</w:instrText>
    </w:r>
    <w:r w:rsidRPr="00FD5008">
      <w:rPr>
        <w:rStyle w:val="SidhuvudUtskott"/>
      </w:rPr>
      <w:fldChar w:fldCharType="end"/>
    </w:r>
    <w:r w:rsidRPr="00FD5008">
      <w:rPr>
        <w:rStyle w:val="SidhuvudUtskott"/>
      </w:rPr>
      <w:instrText>:</w:instrText>
    </w:r>
    <w:r w:rsidRPr="00FD5008">
      <w:rPr>
        <w:rStyle w:val="SidhuvudUtskott"/>
      </w:rPr>
      <w:fldChar w:fldCharType="begin" w:fldLock="1"/>
    </w:r>
    <w:r w:rsidRPr="00FD5008">
      <w:rPr>
        <w:rStyle w:val="SidhuvudUtskott"/>
      </w:rPr>
      <w:instrText xml:space="preserve"> DOCPR</w:instrText>
    </w:r>
    <w:r w:rsidRPr="00FD5008">
      <w:rPr>
        <w:rStyle w:val="SidhuvudUtskott"/>
      </w:rPr>
      <w:instrText>O</w:instrText>
    </w:r>
    <w:r w:rsidRPr="00FD5008">
      <w:rPr>
        <w:rStyle w:val="SidhuvudUtskott"/>
      </w:rPr>
      <w:instrText>PE</w:instrText>
    </w:r>
    <w:r w:rsidRPr="00FD5008">
      <w:rPr>
        <w:rStyle w:val="SidhuvudUtskott"/>
      </w:rPr>
      <w:instrText>R</w:instrText>
    </w:r>
    <w:r w:rsidRPr="00FD5008">
      <w:rPr>
        <w:rStyle w:val="SidhuvudUtskott"/>
      </w:rPr>
      <w:instrText>TY Utskott</w:instrText>
    </w:r>
    <w:r w:rsidRPr="00FD5008">
      <w:rPr>
        <w:rStyle w:val="SidhuvudUtskott"/>
      </w:rPr>
      <w:fldChar w:fldCharType="separate"/>
    </w:r>
    <w:r w:rsidRPr="00FD5008">
      <w:rPr>
        <w:rStyle w:val="SidhuvudUtskott"/>
      </w:rPr>
      <w:instrText>RRS</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BetänkandeNr</w:instrText>
    </w:r>
    <w:r w:rsidRPr="00FD5008">
      <w:rPr>
        <w:rStyle w:val="SidhuvudUtskott"/>
      </w:rPr>
      <w:fldChar w:fldCharType="separate"/>
    </w:r>
    <w:r w:rsidRPr="00FD5008">
      <w:rPr>
        <w:rStyle w:val="SidhuvudUtskott"/>
      </w:rPr>
      <w:instrText>10</w:instrText>
    </w:r>
    <w:r w:rsidRPr="00FD5008">
      <w:rPr>
        <w:rStyle w:val="SidhuvudUtskott"/>
      </w:rPr>
      <w:fldChar w:fldCharType="end"/>
    </w:r>
    <w:r w:rsidRPr="00FD5008">
      <w:instrText xml:space="preserve">    </w:instrText>
    </w:r>
  </w:p>
  <w:p w:rsidR="00CE6DA3" w:rsidRPr="00FD5008" w:rsidRDefault="00CE6DA3">
    <w:pPr>
      <w:pStyle w:val="SidhuvudKantJmn"/>
      <w:framePr w:w="8732" w:h="567" w:hRule="exact" w:vSpace="0" w:wrap="around" w:vAnchor="page" w:y="341" w:anchorLock="0"/>
    </w:pPr>
    <w:r w:rsidRPr="00FD5008">
      <w:rPr>
        <w:rStyle w:val="SidhuvudUtskott"/>
      </w:rPr>
      <w:fldChar w:fldCharType="begin" w:fldLock="1"/>
    </w:r>
    <w:r w:rsidRPr="00FD5008">
      <w:rPr>
        <w:rStyle w:val="SidhuvudUtskott"/>
      </w:rPr>
      <w:instrText xml:space="preserve"> DOCPROPERTY Status</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    </w:instrText>
    </w:r>
    <w:r w:rsidRPr="00FD5008">
      <w:rPr>
        <w:rStyle w:val="SidhuvudUtskott"/>
      </w:rPr>
      <w:fldChar w:fldCharType="begin" w:fldLock="1"/>
    </w:r>
    <w:r w:rsidRPr="00FD5008">
      <w:rPr>
        <w:rStyle w:val="SidhuvudUtskott"/>
      </w:rPr>
      <w:instrText xml:space="preserve"> PRINTDATE \@ "yyyy-MM-dd HH.mm"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p>
  <w:p w:rsidR="00CE6DA3" w:rsidRPr="00FD5008" w:rsidRDefault="00CE6DA3">
    <w:pPr>
      <w:pStyle w:val="SidhuvudKantUdda"/>
      <w:framePr w:w="8732" w:h="567" w:hRule="exact" w:vSpace="0" w:wrap="around" w:vAnchor="page" w:y="341" w:anchorLock="0"/>
    </w:pPr>
    <w:r w:rsidRPr="00FD5008">
      <w:rPr>
        <w:rStyle w:val="SidhuvudRubrikReferens"/>
        <w:smallCaps w:val="0"/>
        <w:spacing w:val="0"/>
        <w:sz w:val="19"/>
      </w:rPr>
      <w:instrText xml:space="preserve"> </w:instrText>
    </w:r>
    <w:r w:rsidRPr="00FD5008">
      <w:instrText xml:space="preserve">"  "  </w:instrText>
    </w:r>
    <w:r w:rsidRPr="00FD5008">
      <w:rPr>
        <w:rStyle w:val="SidhuvudUtskott"/>
      </w:rPr>
      <w:fldChar w:fldCharType="begin" w:fldLock="1"/>
    </w:r>
    <w:r w:rsidRPr="00FD5008">
      <w:rPr>
        <w:rStyle w:val="SidhuvudUtskott"/>
      </w:rPr>
      <w:instrText xml:space="preserve"> DOCPROPERTY BetänkandeÅr</w:instrText>
    </w:r>
    <w:r w:rsidRPr="00FD5008">
      <w:rPr>
        <w:rStyle w:val="SidhuvudUtskott"/>
      </w:rPr>
      <w:fldChar w:fldCharType="separate"/>
    </w:r>
    <w:r w:rsidRPr="00FD5008">
      <w:rPr>
        <w:rStyle w:val="SidhuvudUtskott"/>
      </w:rPr>
      <w:instrText>2007/08</w:instrText>
    </w:r>
    <w:r w:rsidRPr="00FD5008">
      <w:rPr>
        <w:rStyle w:val="SidhuvudUtskott"/>
      </w:rPr>
      <w:fldChar w:fldCharType="end"/>
    </w:r>
    <w:r w:rsidRPr="00FD5008">
      <w:rPr>
        <w:rStyle w:val="SidhuvudUtskott"/>
      </w:rPr>
      <w:instrText>:</w:instrText>
    </w:r>
    <w:r w:rsidRPr="00FD5008">
      <w:rPr>
        <w:rStyle w:val="SidhuvudUtskott"/>
      </w:rPr>
      <w:fldChar w:fldCharType="begin" w:fldLock="1"/>
    </w:r>
    <w:r w:rsidRPr="00FD5008">
      <w:rPr>
        <w:rStyle w:val="SidhuvudUtskott"/>
      </w:rPr>
      <w:instrText xml:space="preserve"> DOCPROPERTY Utskott</w:instrText>
    </w:r>
    <w:r w:rsidRPr="00FD5008">
      <w:rPr>
        <w:rStyle w:val="SidhuvudUtskott"/>
      </w:rPr>
      <w:fldChar w:fldCharType="separate"/>
    </w:r>
    <w:r w:rsidRPr="00FD5008">
      <w:rPr>
        <w:rStyle w:val="SidhuvudUtskott"/>
      </w:rPr>
      <w:instrText>RRS</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DOCPROPERTY BetänkandeNr</w:instrText>
    </w:r>
    <w:r w:rsidRPr="00FD5008">
      <w:rPr>
        <w:rStyle w:val="SidhuvudUtskott"/>
      </w:rPr>
      <w:fldChar w:fldCharType="separate"/>
    </w:r>
    <w:r w:rsidRPr="00FD5008">
      <w:rPr>
        <w:rStyle w:val="SidhuvudUtskott"/>
      </w:rPr>
      <w:instrText>10</w:instrText>
    </w:r>
    <w:r w:rsidRPr="00FD5008">
      <w:rPr>
        <w:rStyle w:val="SidhuvudUtskott"/>
      </w:rPr>
      <w:fldChar w:fldCharType="end"/>
    </w:r>
  </w:p>
  <w:p w:rsidR="00CE6DA3" w:rsidRPr="00FD5008" w:rsidRDefault="00CE6DA3">
    <w:pPr>
      <w:pStyle w:val="SidhuvudKantUdda"/>
      <w:framePr w:w="8732" w:h="567" w:hRule="exact" w:vSpace="0" w:wrap="around" w:vAnchor="page" w:y="341" w:anchorLock="0"/>
    </w:pPr>
    <w:r w:rsidRPr="00FD5008">
      <w:rPr>
        <w:rStyle w:val="SidhuvudUtskott"/>
      </w:rPr>
      <w:fldChar w:fldCharType="begin" w:fldLock="1"/>
    </w:r>
    <w:r w:rsidRPr="00FD5008">
      <w:rPr>
        <w:rStyle w:val="SidhuvudUtskott"/>
      </w:rPr>
      <w:instrText xml:space="preserve"> if </w:instrText>
    </w:r>
    <w:r w:rsidRPr="00FD5008">
      <w:rPr>
        <w:rStyle w:val="SidhuvudUtskott"/>
      </w:rPr>
      <w:fldChar w:fldCharType="begin" w:fldLock="1"/>
    </w:r>
    <w:r w:rsidRPr="00FD5008">
      <w:rPr>
        <w:rStyle w:val="SidhuvudUtskott"/>
      </w:rPr>
      <w:instrText xml:space="preserve"> DOCPROPERTY "UtkastDatum"</w:instrText>
    </w:r>
    <w:r w:rsidRPr="00FD5008">
      <w:rPr>
        <w:rStyle w:val="SidhuvudUtskott"/>
      </w:rPr>
      <w:fldChar w:fldCharType="separate"/>
    </w:r>
    <w:r w:rsidRPr="00FD5008">
      <w:rPr>
        <w:rStyle w:val="SidhuvudUtskott"/>
      </w:rPr>
      <w:instrText>Nej</w:instrText>
    </w:r>
    <w:r w:rsidRPr="00FD5008">
      <w:rPr>
        <w:rStyle w:val="SidhuvudUtskott"/>
      </w:rPr>
      <w:fldChar w:fldCharType="end"/>
    </w:r>
    <w:r w:rsidRPr="00FD5008">
      <w:rPr>
        <w:rStyle w:val="SidhuvudUtskott"/>
      </w:rPr>
      <w:instrText xml:space="preserve"> = "Ja" "</w:instrText>
    </w:r>
    <w:r w:rsidRPr="00FD5008">
      <w:rPr>
        <w:rStyle w:val="SidhuvudUtskott"/>
      </w:rPr>
      <w:fldChar w:fldCharType="begin" w:fldLock="1"/>
    </w:r>
    <w:r w:rsidRPr="00FD5008">
      <w:rPr>
        <w:rStyle w:val="SidhuvudUtskott"/>
      </w:rPr>
      <w:instrText xml:space="preserve"> PRINTDATE \@ "yyyy-MM-dd HH.mm    " </w:instrText>
    </w:r>
    <w:r w:rsidRPr="00FD5008">
      <w:rPr>
        <w:rStyle w:val="SidhuvudUtskott"/>
      </w:rPr>
      <w:fldChar w:fldCharType="separate"/>
    </w:r>
    <w:r w:rsidRPr="00FD5008">
      <w:rPr>
        <w:rStyle w:val="SidhuvudUtskott"/>
      </w:rPr>
      <w:instrText>2000-08-11 16.42</w:instrText>
    </w:r>
    <w:r w:rsidRPr="00FD5008">
      <w:rPr>
        <w:rStyle w:val="SidhuvudUtskott"/>
      </w:rPr>
      <w:fldChar w:fldCharType="end"/>
    </w:r>
    <w:r w:rsidRPr="00FD5008">
      <w:rPr>
        <w:rStyle w:val="SidhuvudUtskott"/>
      </w:rPr>
      <w:instrText xml:space="preserve">" </w:instrText>
    </w:r>
    <w:r w:rsidRPr="00FD5008">
      <w:rPr>
        <w:rStyle w:val="SidhuvudUtskott"/>
      </w:rPr>
      <w:fldChar w:fldCharType="end"/>
    </w:r>
    <w:r w:rsidRPr="00FD5008">
      <w:rPr>
        <w:rStyle w:val="SidhuvudUtskott"/>
      </w:rPr>
      <w:fldChar w:fldCharType="begin" w:fldLock="1"/>
    </w:r>
    <w:r w:rsidRPr="00FD5008">
      <w:rPr>
        <w:rStyle w:val="SidhuvudUtskott"/>
      </w:rPr>
      <w:instrText xml:space="preserve"> DOCPR</w:instrText>
    </w:r>
    <w:r w:rsidRPr="00FD5008">
      <w:rPr>
        <w:rStyle w:val="SidhuvudUtskott"/>
      </w:rPr>
      <w:instrText>O</w:instrText>
    </w:r>
    <w:r w:rsidRPr="00FD5008">
      <w:rPr>
        <w:rStyle w:val="SidhuvudUtskott"/>
      </w:rPr>
      <w:instrText>PERTY Status</w:instrText>
    </w:r>
    <w:r w:rsidRPr="00FD5008">
      <w:rPr>
        <w:rStyle w:val="SidhuvudUtskott"/>
      </w:rPr>
      <w:fldChar w:fldCharType="end"/>
    </w:r>
    <w:r w:rsidRPr="00FD5008">
      <w:instrText>"</w:instrText>
    </w:r>
    <w:r w:rsidRPr="00FD5008">
      <w:fldChar w:fldCharType="separate"/>
    </w:r>
    <w:r w:rsidRPr="00FD5008">
      <w:instrText xml:space="preserve">  </w:instrText>
    </w:r>
    <w:r w:rsidRPr="00FD5008">
      <w:rPr>
        <w:rStyle w:val="SidhuvudUtskott"/>
      </w:rPr>
      <w:instrText>2007/08:RRS10</w:instrText>
    </w:r>
  </w:p>
  <w:p w:rsidR="00CE6DA3" w:rsidRPr="00FD5008" w:rsidRDefault="00CE6DA3">
    <w:pPr>
      <w:pStyle w:val="SidhuvudKantUdda"/>
      <w:framePr w:w="8732" w:h="567" w:hRule="exact" w:vSpace="0" w:wrap="around" w:vAnchor="page" w:y="341" w:anchorLock="0"/>
    </w:pPr>
    <w:r w:rsidRPr="00FD5008">
      <w:fldChar w:fldCharType="end"/>
    </w:r>
    <w:r w:rsidRPr="00FD5008">
      <w:instrText>" " "</w:instrText>
    </w:r>
    <w:r w:rsidRPr="00FD5008">
      <w:fldChar w:fldCharType="separate"/>
    </w:r>
    <w:r w:rsidRPr="00FD5008">
      <w:t xml:space="preserve">  </w:t>
    </w:r>
    <w:r w:rsidRPr="00FD5008">
      <w:rPr>
        <w:rStyle w:val="SidhuvudUtskott"/>
      </w:rPr>
      <w:t>2007/08:RRS10</w:t>
    </w:r>
  </w:p>
  <w:p w:rsidR="00CE6DA3" w:rsidRPr="00FD5008" w:rsidRDefault="00CE6DA3">
    <w:pPr>
      <w:pStyle w:val="SidhuvudKantUdda"/>
      <w:framePr w:w="8732" w:h="567" w:hRule="exact" w:vSpace="0" w:wrap="around" w:vAnchor="page" w:y="341" w:anchorLock="0"/>
    </w:pPr>
    <w:r w:rsidRPr="00FD5008">
      <w:fldChar w:fldCharType="end"/>
    </w:r>
  </w:p>
  <w:p w:rsidR="00CE6DA3" w:rsidRPr="00FD5008" w:rsidRDefault="00CE6DA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33F1858"/>
    <w:multiLevelType w:val="hybridMultilevel"/>
    <w:tmpl w:val="2A30B6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9B27DB0"/>
    <w:multiLevelType w:val="hybridMultilevel"/>
    <w:tmpl w:val="19CE783A"/>
    <w:lvl w:ilvl="0" w:tplc="041D0003">
      <w:start w:val="1"/>
      <w:numFmt w:val="bullet"/>
      <w:lvlText w:val="o"/>
      <w:lvlJc w:val="left"/>
      <w:pPr>
        <w:tabs>
          <w:tab w:val="num" w:pos="587"/>
        </w:tabs>
        <w:ind w:left="587" w:hanging="360"/>
      </w:pPr>
      <w:rPr>
        <w:rFonts w:ascii="Courier New" w:hAnsi="Courier New" w:cs="Courier New"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4" w15:restartNumberingAfterBreak="0">
    <w:nsid w:val="27CF774D"/>
    <w:multiLevelType w:val="hybridMultilevel"/>
    <w:tmpl w:val="22F461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7246D3"/>
    <w:multiLevelType w:val="hybridMultilevel"/>
    <w:tmpl w:val="9880F83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64E1A75"/>
    <w:multiLevelType w:val="hybridMultilevel"/>
    <w:tmpl w:val="658ACC7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BD106B4"/>
    <w:multiLevelType w:val="hybridMultilevel"/>
    <w:tmpl w:val="A1AA8EF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E41457"/>
    <w:multiLevelType w:val="hybridMultilevel"/>
    <w:tmpl w:val="25B4B09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67100F3"/>
    <w:multiLevelType w:val="hybridMultilevel"/>
    <w:tmpl w:val="2B3610D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611F2D2F"/>
    <w:multiLevelType w:val="hybridMultilevel"/>
    <w:tmpl w:val="2904C42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21919FA"/>
    <w:multiLevelType w:val="hybridMultilevel"/>
    <w:tmpl w:val="317E0EF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581DD4"/>
    <w:multiLevelType w:val="hybridMultilevel"/>
    <w:tmpl w:val="0ECC1C1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11241247">
    <w:abstractNumId w:val="2"/>
  </w:num>
  <w:num w:numId="2" w16cid:durableId="1272320023">
    <w:abstractNumId w:val="10"/>
  </w:num>
  <w:num w:numId="3" w16cid:durableId="104232667">
    <w:abstractNumId w:val="0"/>
  </w:num>
  <w:num w:numId="4" w16cid:durableId="2051297332">
    <w:abstractNumId w:val="14"/>
  </w:num>
  <w:num w:numId="5" w16cid:durableId="684406995">
    <w:abstractNumId w:val="4"/>
  </w:num>
  <w:num w:numId="6" w16cid:durableId="1078863004">
    <w:abstractNumId w:val="7"/>
  </w:num>
  <w:num w:numId="7" w16cid:durableId="652412962">
    <w:abstractNumId w:val="12"/>
  </w:num>
  <w:num w:numId="8" w16cid:durableId="629018239">
    <w:abstractNumId w:val="11"/>
  </w:num>
  <w:num w:numId="9" w16cid:durableId="1375806518">
    <w:abstractNumId w:val="1"/>
  </w:num>
  <w:num w:numId="10" w16cid:durableId="1667585143">
    <w:abstractNumId w:val="6"/>
  </w:num>
  <w:num w:numId="11" w16cid:durableId="746808512">
    <w:abstractNumId w:val="3"/>
  </w:num>
  <w:num w:numId="12" w16cid:durableId="1481573541">
    <w:abstractNumId w:val="5"/>
  </w:num>
  <w:num w:numId="13" w16cid:durableId="1775050799">
    <w:abstractNumId w:val="9"/>
  </w:num>
  <w:num w:numId="14" w16cid:durableId="1622958406">
    <w:abstractNumId w:val="13"/>
  </w:num>
  <w:num w:numId="15" w16cid:durableId="1933854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1245B7"/>
    <w:rsid w:val="0000600B"/>
    <w:rsid w:val="00007428"/>
    <w:rsid w:val="000209EA"/>
    <w:rsid w:val="00025178"/>
    <w:rsid w:val="00033AC6"/>
    <w:rsid w:val="00037057"/>
    <w:rsid w:val="00040D27"/>
    <w:rsid w:val="00043392"/>
    <w:rsid w:val="000552AC"/>
    <w:rsid w:val="00064B25"/>
    <w:rsid w:val="00066DE7"/>
    <w:rsid w:val="00071143"/>
    <w:rsid w:val="00074909"/>
    <w:rsid w:val="000827F1"/>
    <w:rsid w:val="000916DF"/>
    <w:rsid w:val="000929B1"/>
    <w:rsid w:val="000957ED"/>
    <w:rsid w:val="000A0878"/>
    <w:rsid w:val="000A1034"/>
    <w:rsid w:val="000A5D58"/>
    <w:rsid w:val="000B326B"/>
    <w:rsid w:val="000C179A"/>
    <w:rsid w:val="000C6E9C"/>
    <w:rsid w:val="00115E0F"/>
    <w:rsid w:val="001245B7"/>
    <w:rsid w:val="00125527"/>
    <w:rsid w:val="001258A9"/>
    <w:rsid w:val="001348B2"/>
    <w:rsid w:val="00146B56"/>
    <w:rsid w:val="00165556"/>
    <w:rsid w:val="00173D29"/>
    <w:rsid w:val="001771CA"/>
    <w:rsid w:val="00183AE8"/>
    <w:rsid w:val="001903A2"/>
    <w:rsid w:val="001903C9"/>
    <w:rsid w:val="001B08F9"/>
    <w:rsid w:val="001B4F81"/>
    <w:rsid w:val="001C7ED5"/>
    <w:rsid w:val="001D04DE"/>
    <w:rsid w:val="001D0D2E"/>
    <w:rsid w:val="001D6811"/>
    <w:rsid w:val="001E264E"/>
    <w:rsid w:val="001F4171"/>
    <w:rsid w:val="001F58A7"/>
    <w:rsid w:val="0020634B"/>
    <w:rsid w:val="00207ECB"/>
    <w:rsid w:val="002252FD"/>
    <w:rsid w:val="002365D0"/>
    <w:rsid w:val="00237104"/>
    <w:rsid w:val="0024190A"/>
    <w:rsid w:val="0024340C"/>
    <w:rsid w:val="00247879"/>
    <w:rsid w:val="00250D7B"/>
    <w:rsid w:val="00293A73"/>
    <w:rsid w:val="002A1381"/>
    <w:rsid w:val="002A210C"/>
    <w:rsid w:val="002A33B7"/>
    <w:rsid w:val="002C7D1F"/>
    <w:rsid w:val="002F0A87"/>
    <w:rsid w:val="002F4D5B"/>
    <w:rsid w:val="00316293"/>
    <w:rsid w:val="00320F88"/>
    <w:rsid w:val="00322F5C"/>
    <w:rsid w:val="00324B54"/>
    <w:rsid w:val="003278A8"/>
    <w:rsid w:val="003406DB"/>
    <w:rsid w:val="003438AC"/>
    <w:rsid w:val="003711C8"/>
    <w:rsid w:val="00377555"/>
    <w:rsid w:val="0038619A"/>
    <w:rsid w:val="003A5C6B"/>
    <w:rsid w:val="003A799F"/>
    <w:rsid w:val="003B4CCD"/>
    <w:rsid w:val="003C328F"/>
    <w:rsid w:val="003D1E48"/>
    <w:rsid w:val="003D79D8"/>
    <w:rsid w:val="003D7C7D"/>
    <w:rsid w:val="003E18CE"/>
    <w:rsid w:val="003E62FD"/>
    <w:rsid w:val="003F1233"/>
    <w:rsid w:val="003F51A2"/>
    <w:rsid w:val="004027FF"/>
    <w:rsid w:val="00414192"/>
    <w:rsid w:val="00416935"/>
    <w:rsid w:val="0042738C"/>
    <w:rsid w:val="004276FE"/>
    <w:rsid w:val="00435F26"/>
    <w:rsid w:val="0043617E"/>
    <w:rsid w:val="0043658A"/>
    <w:rsid w:val="00442DBE"/>
    <w:rsid w:val="00446C6B"/>
    <w:rsid w:val="00471647"/>
    <w:rsid w:val="00491CB0"/>
    <w:rsid w:val="004B09C6"/>
    <w:rsid w:val="004C76FD"/>
    <w:rsid w:val="004D7D52"/>
    <w:rsid w:val="004E0BE4"/>
    <w:rsid w:val="004E41AE"/>
    <w:rsid w:val="00502961"/>
    <w:rsid w:val="00505E21"/>
    <w:rsid w:val="005271B7"/>
    <w:rsid w:val="0053087B"/>
    <w:rsid w:val="00562242"/>
    <w:rsid w:val="005760CD"/>
    <w:rsid w:val="005766BE"/>
    <w:rsid w:val="00585CFA"/>
    <w:rsid w:val="0059277F"/>
    <w:rsid w:val="005A2C00"/>
    <w:rsid w:val="005C3004"/>
    <w:rsid w:val="005C4B67"/>
    <w:rsid w:val="005E2860"/>
    <w:rsid w:val="005F0F28"/>
    <w:rsid w:val="005F4B96"/>
    <w:rsid w:val="00603EC5"/>
    <w:rsid w:val="00604BD7"/>
    <w:rsid w:val="00606830"/>
    <w:rsid w:val="00607C54"/>
    <w:rsid w:val="00623326"/>
    <w:rsid w:val="00625434"/>
    <w:rsid w:val="00640FD6"/>
    <w:rsid w:val="006419E4"/>
    <w:rsid w:val="00644991"/>
    <w:rsid w:val="00647003"/>
    <w:rsid w:val="00665265"/>
    <w:rsid w:val="00676C7F"/>
    <w:rsid w:val="006805F2"/>
    <w:rsid w:val="006826BB"/>
    <w:rsid w:val="006A65D7"/>
    <w:rsid w:val="006B491B"/>
    <w:rsid w:val="006B5AA0"/>
    <w:rsid w:val="006D0187"/>
    <w:rsid w:val="006D43FD"/>
    <w:rsid w:val="006E6B8E"/>
    <w:rsid w:val="006F358C"/>
    <w:rsid w:val="006F4D9D"/>
    <w:rsid w:val="00713E6E"/>
    <w:rsid w:val="0072118A"/>
    <w:rsid w:val="00721F3F"/>
    <w:rsid w:val="00733B1E"/>
    <w:rsid w:val="007522B8"/>
    <w:rsid w:val="00754744"/>
    <w:rsid w:val="0077312B"/>
    <w:rsid w:val="007A2056"/>
    <w:rsid w:val="007A408D"/>
    <w:rsid w:val="007A624F"/>
    <w:rsid w:val="007C08D4"/>
    <w:rsid w:val="007C4FE2"/>
    <w:rsid w:val="007E4C6E"/>
    <w:rsid w:val="007E53FA"/>
    <w:rsid w:val="007F1AAF"/>
    <w:rsid w:val="007F44E9"/>
    <w:rsid w:val="007F72BF"/>
    <w:rsid w:val="00825C5B"/>
    <w:rsid w:val="00826B13"/>
    <w:rsid w:val="0083721E"/>
    <w:rsid w:val="0084017C"/>
    <w:rsid w:val="008505D6"/>
    <w:rsid w:val="00853C16"/>
    <w:rsid w:val="008603A2"/>
    <w:rsid w:val="00860B06"/>
    <w:rsid w:val="00867558"/>
    <w:rsid w:val="00870692"/>
    <w:rsid w:val="0087428A"/>
    <w:rsid w:val="008A3464"/>
    <w:rsid w:val="008B31E1"/>
    <w:rsid w:val="008B5601"/>
    <w:rsid w:val="008C17BB"/>
    <w:rsid w:val="008C46D8"/>
    <w:rsid w:val="008D7BE6"/>
    <w:rsid w:val="009020EC"/>
    <w:rsid w:val="00906FAA"/>
    <w:rsid w:val="009117AB"/>
    <w:rsid w:val="00921F33"/>
    <w:rsid w:val="00931551"/>
    <w:rsid w:val="00954DCC"/>
    <w:rsid w:val="009643FF"/>
    <w:rsid w:val="009766C3"/>
    <w:rsid w:val="00985CC9"/>
    <w:rsid w:val="009A5FF0"/>
    <w:rsid w:val="00A05490"/>
    <w:rsid w:val="00A062F9"/>
    <w:rsid w:val="00A24200"/>
    <w:rsid w:val="00A27DD2"/>
    <w:rsid w:val="00A44154"/>
    <w:rsid w:val="00A44926"/>
    <w:rsid w:val="00A478F8"/>
    <w:rsid w:val="00A660C7"/>
    <w:rsid w:val="00A670A4"/>
    <w:rsid w:val="00A76F9B"/>
    <w:rsid w:val="00A91439"/>
    <w:rsid w:val="00AA45B2"/>
    <w:rsid w:val="00AA563C"/>
    <w:rsid w:val="00AA7F14"/>
    <w:rsid w:val="00AB1534"/>
    <w:rsid w:val="00AB56B9"/>
    <w:rsid w:val="00AC604A"/>
    <w:rsid w:val="00AD4C1D"/>
    <w:rsid w:val="00AE168D"/>
    <w:rsid w:val="00AE5F08"/>
    <w:rsid w:val="00B11FC6"/>
    <w:rsid w:val="00B123A8"/>
    <w:rsid w:val="00B27E82"/>
    <w:rsid w:val="00B40AEC"/>
    <w:rsid w:val="00B421DE"/>
    <w:rsid w:val="00B44327"/>
    <w:rsid w:val="00B463A5"/>
    <w:rsid w:val="00B55C9F"/>
    <w:rsid w:val="00B64C09"/>
    <w:rsid w:val="00B709AB"/>
    <w:rsid w:val="00B70AD1"/>
    <w:rsid w:val="00B71EE2"/>
    <w:rsid w:val="00B84642"/>
    <w:rsid w:val="00B932F3"/>
    <w:rsid w:val="00BA18F6"/>
    <w:rsid w:val="00BA2B02"/>
    <w:rsid w:val="00BA587A"/>
    <w:rsid w:val="00BB17B4"/>
    <w:rsid w:val="00BE4B5C"/>
    <w:rsid w:val="00BF26A9"/>
    <w:rsid w:val="00BF4551"/>
    <w:rsid w:val="00C0379A"/>
    <w:rsid w:val="00C1366D"/>
    <w:rsid w:val="00C1672A"/>
    <w:rsid w:val="00C24D0F"/>
    <w:rsid w:val="00C359AA"/>
    <w:rsid w:val="00C36701"/>
    <w:rsid w:val="00C61DED"/>
    <w:rsid w:val="00C6357C"/>
    <w:rsid w:val="00C659B0"/>
    <w:rsid w:val="00C905BB"/>
    <w:rsid w:val="00CA3EEE"/>
    <w:rsid w:val="00CA5A3B"/>
    <w:rsid w:val="00CA62DC"/>
    <w:rsid w:val="00CB0BC0"/>
    <w:rsid w:val="00CB37C9"/>
    <w:rsid w:val="00CC1A8F"/>
    <w:rsid w:val="00CD0DE5"/>
    <w:rsid w:val="00CD347C"/>
    <w:rsid w:val="00CD5D42"/>
    <w:rsid w:val="00CE65F9"/>
    <w:rsid w:val="00CE6DA3"/>
    <w:rsid w:val="00CE77E4"/>
    <w:rsid w:val="00CF026C"/>
    <w:rsid w:val="00CF6293"/>
    <w:rsid w:val="00D04E20"/>
    <w:rsid w:val="00D27997"/>
    <w:rsid w:val="00D34432"/>
    <w:rsid w:val="00D742F3"/>
    <w:rsid w:val="00D8280E"/>
    <w:rsid w:val="00D82F38"/>
    <w:rsid w:val="00D85BA8"/>
    <w:rsid w:val="00D860A1"/>
    <w:rsid w:val="00D95FB2"/>
    <w:rsid w:val="00DA1909"/>
    <w:rsid w:val="00DA2D91"/>
    <w:rsid w:val="00DB20B0"/>
    <w:rsid w:val="00DB3901"/>
    <w:rsid w:val="00DC7B60"/>
    <w:rsid w:val="00DD2FCA"/>
    <w:rsid w:val="00DE4839"/>
    <w:rsid w:val="00DE4913"/>
    <w:rsid w:val="00E078EF"/>
    <w:rsid w:val="00E13E20"/>
    <w:rsid w:val="00E329F0"/>
    <w:rsid w:val="00E442E6"/>
    <w:rsid w:val="00E46740"/>
    <w:rsid w:val="00E527FF"/>
    <w:rsid w:val="00E601F1"/>
    <w:rsid w:val="00E67DC9"/>
    <w:rsid w:val="00E758ED"/>
    <w:rsid w:val="00E76719"/>
    <w:rsid w:val="00EA78B7"/>
    <w:rsid w:val="00ED54DA"/>
    <w:rsid w:val="00ED6020"/>
    <w:rsid w:val="00EE11D6"/>
    <w:rsid w:val="00EE35DC"/>
    <w:rsid w:val="00EE3AD3"/>
    <w:rsid w:val="00EE7CA1"/>
    <w:rsid w:val="00F02500"/>
    <w:rsid w:val="00F0440C"/>
    <w:rsid w:val="00F05926"/>
    <w:rsid w:val="00F159E5"/>
    <w:rsid w:val="00F44958"/>
    <w:rsid w:val="00F5251E"/>
    <w:rsid w:val="00F540AF"/>
    <w:rsid w:val="00F76A81"/>
    <w:rsid w:val="00F80B6A"/>
    <w:rsid w:val="00F81878"/>
    <w:rsid w:val="00F83443"/>
    <w:rsid w:val="00F849C8"/>
    <w:rsid w:val="00F94CA2"/>
    <w:rsid w:val="00F964C1"/>
    <w:rsid w:val="00FA0C3F"/>
    <w:rsid w:val="00FA3463"/>
    <w:rsid w:val="00FB0E32"/>
    <w:rsid w:val="00FB1984"/>
    <w:rsid w:val="00FB1A75"/>
    <w:rsid w:val="00FB46EF"/>
    <w:rsid w:val="00FC3F66"/>
    <w:rsid w:val="00FD3671"/>
    <w:rsid w:val="00FD5008"/>
    <w:rsid w:val="00FE2F9E"/>
    <w:rsid w:val="00FF0C82"/>
    <w:rsid w:val="00FF5A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A14E968E-9917-4328-8492-06EE281F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aliases w:val="Rubrik 1 Char"/>
    <w:basedOn w:val="Normal"/>
    <w:next w:val="Normal"/>
    <w:link w:val="Rubrik1Char1"/>
    <w:qFormat/>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pPr>
      <w:spacing w:before="500" w:after="62"/>
      <w:outlineLvl w:val="1"/>
    </w:pPr>
    <w:rPr>
      <w:noProof w:val="0"/>
      <w:sz w:val="27"/>
    </w:rPr>
  </w:style>
  <w:style w:type="paragraph" w:styleId="Rubrik3">
    <w:name w:val="heading 3"/>
    <w:basedOn w:val="Rubrik1"/>
    <w:next w:val="Normal"/>
    <w:link w:val="Rubrik3Char"/>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NormaltindragChar">
    <w:name w:val="Normalt indrag Char"/>
    <w:aliases w:val="Normal_indrag Char,Normal Indrag Char"/>
    <w:basedOn w:val="Standardstycketeckensnitt"/>
    <w:link w:val="Normaltindrag"/>
    <w:rsid w:val="00867558"/>
    <w:rPr>
      <w:sz w:val="19"/>
      <w:lang w:val="sv-SE" w:eastAsia="sv-SE" w:bidi="ar-SA"/>
    </w:rPr>
  </w:style>
  <w:style w:type="character" w:customStyle="1" w:styleId="Rubrik1Char1">
    <w:name w:val="Rubrik 1 Char1"/>
    <w:aliases w:val="Rubrik 1 Char Char"/>
    <w:basedOn w:val="Standardstycketeckensnitt"/>
    <w:link w:val="Rubrik1"/>
    <w:rsid w:val="00867558"/>
    <w:rPr>
      <w:noProof/>
      <w:sz w:val="32"/>
      <w:lang w:val="sv-SE" w:eastAsia="sv-SE" w:bidi="ar-SA"/>
    </w:rPr>
  </w:style>
  <w:style w:type="character" w:customStyle="1" w:styleId="Rubrik2Char">
    <w:name w:val="Rubrik 2 Char"/>
    <w:basedOn w:val="Rubrik1Char1"/>
    <w:link w:val="Rubrik2"/>
    <w:rsid w:val="00247879"/>
    <w:rPr>
      <w:noProof/>
      <w:sz w:val="27"/>
      <w:lang w:val="sv-SE" w:eastAsia="sv-SE" w:bidi="ar-SA"/>
    </w:rPr>
  </w:style>
  <w:style w:type="table" w:customStyle="1" w:styleId="TabellRiR">
    <w:name w:val="TabellRiR"/>
    <w:basedOn w:val="Normaltabell"/>
    <w:rsid w:val="00322F5C"/>
    <w:tblPr>
      <w:tblBorders>
        <w:bottom w:val="single" w:sz="4" w:space="0" w:color="auto"/>
      </w:tblBorders>
    </w:tblPr>
    <w:tblStylePr w:type="firstRow">
      <w:tblPr/>
      <w:tcPr>
        <w:tcBorders>
          <w:top w:val="single" w:sz="4" w:space="0" w:color="auto"/>
          <w:bottom w:val="single" w:sz="4" w:space="0" w:color="auto"/>
        </w:tcBorders>
      </w:tcPr>
    </w:tblStylePr>
  </w:style>
  <w:style w:type="character" w:customStyle="1" w:styleId="FotnotstextChar">
    <w:name w:val="Fotnotstext Char"/>
    <w:basedOn w:val="Standardstycketeckensnitt"/>
    <w:link w:val="Fotnotstext"/>
    <w:rsid w:val="00322F5C"/>
    <w:rPr>
      <w:sz w:val="17"/>
      <w:lang w:val="sv-SE" w:eastAsia="sv-SE" w:bidi="ar-SA"/>
    </w:rPr>
  </w:style>
  <w:style w:type="character" w:customStyle="1" w:styleId="Rubrik3Char">
    <w:name w:val="Rubrik 3 Char"/>
    <w:basedOn w:val="Rubrik1Char1"/>
    <w:link w:val="Rubrik3"/>
    <w:rsid w:val="00322F5C"/>
    <w:rPr>
      <w:b/>
      <w:noProof/>
      <w:sz w:val="21"/>
      <w:lang w:val="sv-SE" w:eastAsia="sv-SE" w:bidi="ar-SA"/>
    </w:rPr>
  </w:style>
  <w:style w:type="table" w:styleId="Tabellrutnt">
    <w:name w:val="Table Grid"/>
    <w:basedOn w:val="Normaltabell"/>
    <w:rsid w:val="00B44327"/>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CA3EEE"/>
    <w:rPr>
      <w:rFonts w:ascii="Tahoma" w:hAnsi="Tahoma" w:cs="Tahoma"/>
      <w:sz w:val="16"/>
      <w:szCs w:val="16"/>
    </w:rPr>
  </w:style>
  <w:style w:type="paragraph" w:styleId="Kommentarsmne">
    <w:name w:val="annotation subject"/>
    <w:basedOn w:val="Kommentarer"/>
    <w:next w:val="Kommentarer"/>
    <w:semiHidden/>
    <w:rsid w:val="001B4F81"/>
    <w:pPr>
      <w:spacing w:before="62"/>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5.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4.emf"/><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image" Target="media/image3.emf"/><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footer" Target="footer1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12801</Words>
  <Characters>83340</Characters>
  <Application>Microsoft Office Word</Application>
  <DocSecurity>4</DocSecurity>
  <Lines>3968</Lines>
  <Paragraphs>2090</Paragraphs>
  <ScaleCrop>false</ScaleCrop>
  <HeadingPairs>
    <vt:vector size="4" baseType="variant">
      <vt:variant>
        <vt:lpstr>Rubrik</vt:lpstr>
      </vt:variant>
      <vt:variant>
        <vt:i4>1</vt:i4>
      </vt:variant>
      <vt:variant>
        <vt:lpstr>Rubriker</vt:lpstr>
      </vt:variant>
      <vt:variant>
        <vt:i4>64</vt:i4>
      </vt:variant>
    </vt:vector>
  </HeadingPairs>
  <TitlesOfParts>
    <vt:vector size="65" baseType="lpstr">
      <vt:lpstr>1999/2000:T1</vt:lpstr>
      <vt:lpstr>Till riksdagen</vt:lpstr>
      <vt:lpstr>Grundläggande bestämmelser</vt:lpstr>
      <vt:lpstr>Innehållsförteckning</vt:lpstr>
      <vt:lpstr>Riksrevisorernas inledning</vt:lpstr>
      <vt:lpstr>Resultatredovisning 2007</vt:lpstr>
      <vt:lpstr>    Verksamhetens resultat</vt:lpstr>
      <vt:lpstr>    Ekonomisk översikt </vt:lpstr>
      <vt:lpstr>        Verksamhetens kostnader</vt:lpstr>
      <vt:lpstr>    </vt:lpstr>
      <vt:lpstr>        Finansiering</vt:lpstr>
      <vt:lpstr>        Anslag</vt:lpstr>
      <vt:lpstr>        Avgifter för internationell uppdragsverksamhet</vt:lpstr>
      <vt:lpstr>        Avgifter för årlig revision</vt:lpstr>
      <vt:lpstr>        Räntekontot</vt:lpstr>
      <vt:lpstr>        Fördelning av årsarbetskrafter på verksamhetsgrenar och stödverksamhet och övrig</vt:lpstr>
      <vt:lpstr>        Driftskostnader per årsarbetskraft </vt:lpstr>
      <vt:lpstr>        Utgifter för omställningsverksamheten 2003</vt:lpstr>
      <vt:lpstr>    Årlig revision</vt:lpstr>
      <vt:lpstr>        Målsättning för verksamheten</vt:lpstr>
      <vt:lpstr>        Resultat och bedömning</vt:lpstr>
      <vt:lpstr>    Effektivitetsrevision</vt:lpstr>
      <vt:lpstr>        Målsättning för verksamheten </vt:lpstr>
      <vt:lpstr>        Resultat och bedömning</vt:lpstr>
      <vt:lpstr>    Internationell verksamhet</vt:lpstr>
      <vt:lpstr>        Internationell revision, samverkan och kontakter</vt:lpstr>
      <vt:lpstr>        Internationellt utvecklingssamarbete</vt:lpstr>
      <vt:lpstr>        Internationell avgiftsfinansierad verksamhet</vt:lpstr>
      <vt:lpstr>        Resultat och bedömning</vt:lpstr>
      <vt:lpstr>    Övrig avrapportering och externa kontakter</vt:lpstr>
      <vt:lpstr>        Övrig avrapportering</vt:lpstr>
      <vt:lpstr>        Externa kontakter</vt:lpstr>
      <vt:lpstr>        Revisionens efterarbete</vt:lpstr>
      <vt:lpstr>        Resultat och bedömning</vt:lpstr>
      <vt:lpstr>    Styrelsen</vt:lpstr>
      <vt:lpstr>        Styrelsens behandling av granskningarna</vt:lpstr>
      <vt:lpstr>        Styrelsens övriga arbete</vt:lpstr>
      <vt:lpstr>    Vetenskapliga rådet</vt:lpstr>
      <vt:lpstr>    Kompetens och personal</vt:lpstr>
      <vt:lpstr>        Kompetens</vt:lpstr>
      <vt:lpstr>        Personal</vt:lpstr>
      <vt:lpstr>        Sjukfrånvaro</vt:lpstr>
      <vt:lpstr>        Resultat och bedömning </vt:lpstr>
      <vt:lpstr/>
      <vt:lpstr>Sammanställning över väsentliga uppgifter </vt:lpstr>
      <vt:lpstr>Finansiell redovisning</vt:lpstr>
      <vt:lpstr>    Resultaträkning</vt:lpstr>
      <vt:lpstr>    Balansräkning </vt:lpstr>
      <vt:lpstr>    Anslagsredovisning</vt:lpstr>
      <vt:lpstr>        Redovisning mot anslag </vt:lpstr>
      <vt:lpstr>        Redovisning mot inkomsttitel </vt:lpstr>
      <vt:lpstr>        </vt:lpstr>
      <vt:lpstr>        </vt:lpstr>
      <vt:lpstr>        </vt:lpstr>
      <vt:lpstr>        Redovisning mot bemyndiganden</vt:lpstr>
      <vt:lpstr>    Finansieringsanalys </vt:lpstr>
      <vt:lpstr>    Tilläggsupplysningar och noter</vt:lpstr>
      <vt:lpstr>        Tillämpade redovisningsprinciper </vt:lpstr>
      <vt:lpstr>        Värderingsprinciper</vt:lpstr>
      <vt:lpstr>        Noter </vt:lpstr>
      <vt:lpstr>    </vt:lpstr>
      <vt:lpstr>    Uppgifter om ledande befattningshavare </vt:lpstr>
      <vt:lpstr>        Styrelseledamöters och suppleanters uppdrag 2007</vt:lpstr>
      <vt:lpstr>        Ersättningar och förmåner som utbetalats under 2007</vt:lpstr>
      <vt:lpstr>        Framtida åtaganden</vt:lpstr>
    </vt:vector>
  </TitlesOfParts>
  <Company>Riksdagen</Company>
  <LinksUpToDate>false</LinksUpToDate>
  <CharactersWithSpaces>94051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2008-02-20T15:07:00Z</cp:lastPrinted>
  <dcterms:created xsi:type="dcterms:W3CDTF">2025-12-17T11:34:00Z</dcterms:created>
  <dcterms:modified xsi:type="dcterms:W3CDTF">2025-12-17T11:34:00Z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