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E4C1E" w:rsidRDefault="00E15AD9" w14:paraId="78751C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97B2EA509743FD924FED30054A61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671ce9c-dbfd-4856-879e-bcad9109970f"/>
        <w:id w:val="-228846588"/>
        <w:lock w:val="sdtLocked"/>
      </w:sdtPr>
      <w:sdtEndPr/>
      <w:sdtContent>
        <w:p w:rsidR="00310CB4" w:rsidRDefault="00BF4F9E" w14:paraId="138593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en robust livsmedelsförsörjning i hela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FD1EFC003C4B199E8AA3C192FF4C60"/>
        </w:placeholder>
        <w:text/>
      </w:sdtPr>
      <w:sdtEndPr/>
      <w:sdtContent>
        <w:p w:rsidRPr="009B062B" w:rsidR="006D79C9" w:rsidP="00333E95" w:rsidRDefault="006D79C9" w14:paraId="6C7C2E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27D" w:rsidP="007F727D" w:rsidRDefault="007F727D" w14:paraId="31E58654" w14:textId="32CCCE55">
      <w:pPr>
        <w:pStyle w:val="Normalutanindragellerluft"/>
      </w:pPr>
      <w:r>
        <w:t>Livsmedelsverket har slagit larm om att norra Sverige riskerar att stå utan tillräcklig till</w:t>
      </w:r>
      <w:r w:rsidR="00AB2687">
        <w:softHyphen/>
      </w:r>
      <w:r>
        <w:t>gång till livsmedel i händelse av en allvarlig kris eller krig. Myndigheten menar att en tänkbar lösning i ett sådant läge vore att flytta delar av befolkningen till södra Sverige där tillgången på mat bedöms vara bättre. Människor ska kunna bo och leva i hela Sverige, även i tider av kris</w:t>
      </w:r>
      <w:r w:rsidR="00D042F6">
        <w:t>,</w:t>
      </w:r>
      <w:r>
        <w:t xml:space="preserve"> och vi måste planera för att livsmedelsförsörjningen ska fungera i alla delar av landet.</w:t>
      </w:r>
    </w:p>
    <w:p w:rsidR="007F727D" w:rsidP="007F727D" w:rsidRDefault="007F727D" w14:paraId="3E4019BE" w14:textId="77777777">
      <w:r w:rsidRPr="00AB2687">
        <w:rPr>
          <w:spacing w:val="-2"/>
        </w:rPr>
        <w:t>Detta är också avgörande ur ett militärstrategiskt perspektiv. Norra Sverige, inte minst</w:t>
      </w:r>
      <w:r>
        <w:t xml:space="preserve"> </w:t>
      </w:r>
      <w:r w:rsidRPr="00AB2687">
        <w:rPr>
          <w:spacing w:val="-2"/>
        </w:rPr>
        <w:t xml:space="preserve">Nordkalotten, är av central betydelse för Sveriges försvar och internationella samarbeten. </w:t>
      </w:r>
      <w:r>
        <w:t>Att i förväg acceptera en situation där stora delar av denna region kan behöva utrymmas vore att kraftigt undergräva vår försvarsförmåga och motståndskraft.</w:t>
      </w:r>
    </w:p>
    <w:p w:rsidR="007F727D" w:rsidP="007F727D" w:rsidRDefault="007F727D" w14:paraId="25EEADDF" w14:textId="204B9615">
      <w:r>
        <w:t xml:space="preserve">Utvecklingen i jordbruket i norra Sverige går samtidigt åt fel håll. Lönsamheten är pressad och mejerier läggs ner. Sedan 2010 har en tredjedel av alla mjölkkor i norra Sverige försvunnit och i Norrbotten har 30 procent av mjölkgårdarna lagts ner. Det är en </w:t>
      </w:r>
      <w:r w:rsidRPr="00AB2687">
        <w:rPr>
          <w:spacing w:val="-2"/>
        </w:rPr>
        <w:t>utveckling som riskerar att försvaga både livsmedelsförsörjningen och landsbygdens lång</w:t>
      </w:r>
      <w:r w:rsidRPr="00AB2687" w:rsidR="00AB2687">
        <w:rPr>
          <w:spacing w:val="-2"/>
        </w:rPr>
        <w:softHyphen/>
      </w:r>
      <w:r>
        <w:t>siktiga livskraft.</w:t>
      </w:r>
    </w:p>
    <w:p w:rsidR="007F727D" w:rsidP="007F727D" w:rsidRDefault="007F727D" w14:paraId="6EF9680C" w14:textId="0EC9784D">
      <w:r>
        <w:t>För att möta detta krävs riktade insatser. Mer behöver göras för att stärka livsmedels</w:t>
      </w:r>
      <w:r w:rsidR="00AB2687">
        <w:softHyphen/>
      </w:r>
      <w:r>
        <w:t xml:space="preserve">produktionen i områden med särskilt svåra utmaningar som till exempel bönder i norra </w:t>
      </w:r>
      <w:r w:rsidRPr="00AB2687">
        <w:rPr>
          <w:spacing w:val="-2"/>
        </w:rPr>
        <w:t>Sverige. En sådan satsning är nödvändig för att trygga tillgången på mat och för att stärka</w:t>
      </w:r>
      <w:r>
        <w:t xml:space="preserve"> hela landets motståndskraft.</w:t>
      </w:r>
    </w:p>
    <w:p w:rsidR="00BB6339" w:rsidP="007F727D" w:rsidRDefault="007F727D" w14:paraId="07C8774C" w14:textId="4360C39D">
      <w:r>
        <w:t>En stark livsmedelsförsörjning i norra Sverige är en grundförutsättning för att män</w:t>
      </w:r>
      <w:r w:rsidR="00AB2687">
        <w:softHyphen/>
      </w:r>
      <w:r>
        <w:t>niskor ska kunna bo kvar, för att upprätthålla vår beredskap och för att hela landet ska kunna utvecklas. Det kräver att staten tar sitt ansvar och säkerställer långsiktiga förut</w:t>
      </w:r>
      <w:r w:rsidR="00AB2687">
        <w:softHyphen/>
      </w:r>
      <w:r>
        <w:t>sättningar för jordbruket även i norra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66FECE3D444E33ABFBA3D9A4C40990"/>
        </w:placeholder>
      </w:sdtPr>
      <w:sdtEndPr/>
      <w:sdtContent>
        <w:p w:rsidR="007E4C1E" w:rsidP="007E4C1E" w:rsidRDefault="007E4C1E" w14:paraId="31CFEF6C" w14:textId="77777777"/>
        <w:p w:rsidR="007E4C1E" w:rsidP="007E4C1E" w:rsidRDefault="00E15AD9" w14:paraId="487EF71C" w14:textId="167B18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0CB4" w14:paraId="0EB09F1E" w14:textId="77777777">
        <w:trPr>
          <w:cantSplit/>
        </w:trPr>
        <w:tc>
          <w:tcPr>
            <w:tcW w:w="50" w:type="pct"/>
            <w:vAlign w:val="bottom"/>
          </w:tcPr>
          <w:p w:rsidR="00310CB4" w:rsidRDefault="00BF4F9E" w14:paraId="18B16101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310CB4" w:rsidRDefault="00BF4F9E" w14:paraId="67E31BDB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</w:tr>
    </w:tbl>
    <w:p w:rsidRPr="008E0FE2" w:rsidR="004801AC" w:rsidP="00DF3554" w:rsidRDefault="004801AC" w14:paraId="6C04E174" w14:textId="49DAB7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6C3" w14:textId="77777777" w:rsidR="007F727D" w:rsidRDefault="007F727D" w:rsidP="000C1CAD">
      <w:pPr>
        <w:spacing w:line="240" w:lineRule="auto"/>
      </w:pPr>
      <w:r>
        <w:separator/>
      </w:r>
    </w:p>
  </w:endnote>
  <w:endnote w:type="continuationSeparator" w:id="0">
    <w:p w14:paraId="44CDF799" w14:textId="77777777" w:rsidR="007F727D" w:rsidRDefault="007F72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1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B2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85C0" w14:textId="2DFDA1F3" w:rsidR="00262EA3" w:rsidRPr="007E4C1E" w:rsidRDefault="00262EA3" w:rsidP="007E4C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0FD6" w14:textId="77777777" w:rsidR="007F727D" w:rsidRDefault="007F727D" w:rsidP="000C1CAD">
      <w:pPr>
        <w:spacing w:line="240" w:lineRule="auto"/>
      </w:pPr>
      <w:r>
        <w:separator/>
      </w:r>
    </w:p>
  </w:footnote>
  <w:footnote w:type="continuationSeparator" w:id="0">
    <w:p w14:paraId="624810C5" w14:textId="77777777" w:rsidR="007F727D" w:rsidRDefault="007F72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36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CC7DAE" wp14:editId="4EFE53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D4C2D" w14:textId="0D79C959" w:rsidR="00262EA3" w:rsidRDefault="00E15A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C255D3A2654ED1A4087B2E15AEFE64"/>
                              </w:placeholder>
                              <w:text/>
                            </w:sdtPr>
                            <w:sdtEndPr/>
                            <w:sdtContent>
                              <w:r w:rsidR="007F727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11B5B438D44F1AA0E785371C33DE94"/>
                              </w:placeholder>
                              <w:text/>
                            </w:sdtPr>
                            <w:sdtEndPr/>
                            <w:sdtContent>
                              <w:r w:rsidR="007F727D">
                                <w:t>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CC7D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0BD4C2D" w14:textId="0D79C959" w:rsidR="00262EA3" w:rsidRDefault="00E15A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C255D3A2654ED1A4087B2E15AEFE64"/>
                        </w:placeholder>
                        <w:text/>
                      </w:sdtPr>
                      <w:sdtEndPr/>
                      <w:sdtContent>
                        <w:r w:rsidR="007F727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11B5B438D44F1AA0E785371C33DE94"/>
                        </w:placeholder>
                        <w:text/>
                      </w:sdtPr>
                      <w:sdtEndPr/>
                      <w:sdtContent>
                        <w:r w:rsidR="007F727D">
                          <w:t>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85EC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28AE" w14:textId="77777777" w:rsidR="00262EA3" w:rsidRDefault="00262EA3" w:rsidP="008563AC">
    <w:pPr>
      <w:jc w:val="right"/>
    </w:pPr>
  </w:p>
  <w:p w14:paraId="2BEC5F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8502" w14:textId="77777777" w:rsidR="00262EA3" w:rsidRDefault="00E15A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E78605" wp14:editId="060D21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C4B49" w14:textId="46066C5B" w:rsidR="00262EA3" w:rsidRDefault="00E15A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4C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27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727D">
          <w:t>261</w:t>
        </w:r>
      </w:sdtContent>
    </w:sdt>
  </w:p>
  <w:p w14:paraId="1DB0F3C8" w14:textId="77777777" w:rsidR="00262EA3" w:rsidRPr="008227B3" w:rsidRDefault="00E15A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50557" w14:textId="5F3DB243" w:rsidR="00262EA3" w:rsidRPr="008227B3" w:rsidRDefault="00E15A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C1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C1E">
          <w:t>:771</w:t>
        </w:r>
      </w:sdtContent>
    </w:sdt>
  </w:p>
  <w:p w14:paraId="122AB19A" w14:textId="3C8B1BB6" w:rsidR="00262EA3" w:rsidRDefault="00E15A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C255D3A2654ED1A4087B2E15AEFE64"/>
        </w:placeholder>
        <w15:appearance w15:val="hidden"/>
        <w:text/>
      </w:sdtPr>
      <w:sdtEndPr/>
      <w:sdtContent>
        <w:r w:rsidR="007E4C1E">
          <w:t>av Lena Bäckelin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11B5B438D44F1AA0E785371C33DE94"/>
      </w:placeholder>
      <w:text/>
    </w:sdtPr>
    <w:sdtEndPr/>
    <w:sdtContent>
      <w:p w14:paraId="0AEC1001" w14:textId="0A34F148" w:rsidR="00262EA3" w:rsidRDefault="007F727D" w:rsidP="00283E0F">
        <w:pPr>
          <w:pStyle w:val="FSHRub2"/>
        </w:pPr>
        <w:r>
          <w:t>En stark livsmedelsstrategi i norra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2EAC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8688250">
    <w:abstractNumId w:val="9"/>
  </w:num>
  <w:num w:numId="2" w16cid:durableId="108011949">
    <w:abstractNumId w:val="8"/>
  </w:num>
  <w:num w:numId="3" w16cid:durableId="1852379853">
    <w:abstractNumId w:val="16"/>
  </w:num>
  <w:num w:numId="4" w16cid:durableId="1106581920">
    <w:abstractNumId w:val="14"/>
  </w:num>
  <w:num w:numId="5" w16cid:durableId="983965493">
    <w:abstractNumId w:val="17"/>
  </w:num>
  <w:num w:numId="6" w16cid:durableId="1719236475">
    <w:abstractNumId w:val="18"/>
  </w:num>
  <w:num w:numId="7" w16cid:durableId="1486628709">
    <w:abstractNumId w:val="11"/>
  </w:num>
  <w:num w:numId="8" w16cid:durableId="612633169">
    <w:abstractNumId w:val="12"/>
  </w:num>
  <w:num w:numId="9" w16cid:durableId="1090353655">
    <w:abstractNumId w:val="15"/>
  </w:num>
  <w:num w:numId="10" w16cid:durableId="953319420">
    <w:abstractNumId w:val="22"/>
  </w:num>
  <w:num w:numId="11" w16cid:durableId="1198472509">
    <w:abstractNumId w:val="21"/>
  </w:num>
  <w:num w:numId="12" w16cid:durableId="1697922589">
    <w:abstractNumId w:val="21"/>
  </w:num>
  <w:num w:numId="13" w16cid:durableId="1219172016">
    <w:abstractNumId w:val="3"/>
  </w:num>
  <w:num w:numId="14" w16cid:durableId="1050954561">
    <w:abstractNumId w:val="2"/>
  </w:num>
  <w:num w:numId="15" w16cid:durableId="391737053">
    <w:abstractNumId w:val="1"/>
  </w:num>
  <w:num w:numId="16" w16cid:durableId="1930848271">
    <w:abstractNumId w:val="0"/>
  </w:num>
  <w:num w:numId="17" w16cid:durableId="1118646654">
    <w:abstractNumId w:val="7"/>
  </w:num>
  <w:num w:numId="18" w16cid:durableId="311328729">
    <w:abstractNumId w:val="6"/>
  </w:num>
  <w:num w:numId="19" w16cid:durableId="661856364">
    <w:abstractNumId w:val="5"/>
  </w:num>
  <w:num w:numId="20" w16cid:durableId="1834493928">
    <w:abstractNumId w:val="4"/>
  </w:num>
  <w:num w:numId="21" w16cid:durableId="612980839">
    <w:abstractNumId w:val="21"/>
  </w:num>
  <w:num w:numId="22" w16cid:durableId="692149429">
    <w:abstractNumId w:val="21"/>
  </w:num>
  <w:num w:numId="23" w16cid:durableId="1214274761">
    <w:abstractNumId w:val="21"/>
  </w:num>
  <w:num w:numId="24" w16cid:durableId="1787701935">
    <w:abstractNumId w:val="21"/>
  </w:num>
  <w:num w:numId="25" w16cid:durableId="2072194040">
    <w:abstractNumId w:val="21"/>
  </w:num>
  <w:num w:numId="26" w16cid:durableId="1298336574">
    <w:abstractNumId w:val="22"/>
  </w:num>
  <w:num w:numId="27" w16cid:durableId="1946575277">
    <w:abstractNumId w:val="22"/>
  </w:num>
  <w:num w:numId="28" w16cid:durableId="603346299">
    <w:abstractNumId w:val="22"/>
  </w:num>
  <w:num w:numId="29" w16cid:durableId="1625379342">
    <w:abstractNumId w:val="22"/>
  </w:num>
  <w:num w:numId="30" w16cid:durableId="1402945622">
    <w:abstractNumId w:val="21"/>
  </w:num>
  <w:num w:numId="31" w16cid:durableId="1103116165">
    <w:abstractNumId w:val="21"/>
  </w:num>
  <w:num w:numId="32" w16cid:durableId="316958504">
    <w:abstractNumId w:val="22"/>
  </w:num>
  <w:num w:numId="33" w16cid:durableId="1726489083">
    <w:abstractNumId w:val="21"/>
  </w:num>
  <w:num w:numId="34" w16cid:durableId="981468809">
    <w:abstractNumId w:val="18"/>
  </w:num>
  <w:num w:numId="35" w16cid:durableId="1905096180">
    <w:abstractNumId w:val="18"/>
    <w:lvlOverride w:ilvl="0">
      <w:startOverride w:val="1"/>
    </w:lvlOverride>
  </w:num>
  <w:num w:numId="36" w16cid:durableId="2007856909">
    <w:abstractNumId w:val="19"/>
  </w:num>
  <w:num w:numId="37" w16cid:durableId="1399129356">
    <w:abstractNumId w:val="18"/>
    <w:lvlOverride w:ilvl="0">
      <w:startOverride w:val="1"/>
    </w:lvlOverride>
  </w:num>
  <w:num w:numId="38" w16cid:durableId="661279222">
    <w:abstractNumId w:val="13"/>
  </w:num>
  <w:num w:numId="39" w16cid:durableId="1057587098">
    <w:abstractNumId w:val="10"/>
  </w:num>
  <w:num w:numId="40" w16cid:durableId="174505908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72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B4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17D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1E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27D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3F93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687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4F9E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2F6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5AD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2455A0"/>
  <w15:chartTrackingRefBased/>
  <w15:docId w15:val="{A68CDDEC-5700-43F9-9BC4-23D75DB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7B2EA509743FD924FED30054A6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9A4C2-891C-448D-83B3-E37ED9F520C2}"/>
      </w:docPartPr>
      <w:docPartBody>
        <w:p w:rsidR="003162CB" w:rsidRDefault="003162CB">
          <w:pPr>
            <w:pStyle w:val="0697B2EA509743FD924FED30054A61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FD1EFC003C4B199E8AA3C192FF4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D0E62-26A5-42D2-97FA-E6AE4B6B964C}"/>
      </w:docPartPr>
      <w:docPartBody>
        <w:p w:rsidR="003162CB" w:rsidRDefault="003162CB">
          <w:pPr>
            <w:pStyle w:val="41FD1EFC003C4B199E8AA3C192FF4C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C255D3A2654ED1A4087B2E15AEF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25633-B50C-4EA9-A471-458CC0F12421}"/>
      </w:docPartPr>
      <w:docPartBody>
        <w:p w:rsidR="003162CB" w:rsidRDefault="003162CB">
          <w:pPr>
            <w:pStyle w:val="C1C255D3A2654ED1A4087B2E15AEFE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1B5B438D44F1AA0E785371C33D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9966D-5E81-4632-AE5B-3E2EADC0FF8E}"/>
      </w:docPartPr>
      <w:docPartBody>
        <w:p w:rsidR="003162CB" w:rsidRDefault="003162CB">
          <w:pPr>
            <w:pStyle w:val="6111B5B438D44F1AA0E785371C33DE94"/>
          </w:pPr>
          <w:r>
            <w:t xml:space="preserve"> </w:t>
          </w:r>
        </w:p>
      </w:docPartBody>
    </w:docPart>
    <w:docPart>
      <w:docPartPr>
        <w:name w:val="1E66FECE3D444E33ABFBA3D9A4C40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84BAB-17EF-4309-B1D3-5D2540B3C921}"/>
      </w:docPartPr>
      <w:docPartBody>
        <w:p w:rsidR="00A97C88" w:rsidRDefault="00A97C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B"/>
    <w:rsid w:val="003162CB"/>
    <w:rsid w:val="00A03F93"/>
    <w:rsid w:val="00A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697B2EA509743FD924FED30054A61E5">
    <w:name w:val="0697B2EA509743FD924FED30054A61E5"/>
  </w:style>
  <w:style w:type="paragraph" w:customStyle="1" w:styleId="41FD1EFC003C4B199E8AA3C192FF4C60">
    <w:name w:val="41FD1EFC003C4B199E8AA3C192FF4C60"/>
  </w:style>
  <w:style w:type="paragraph" w:customStyle="1" w:styleId="C1C255D3A2654ED1A4087B2E15AEFE64">
    <w:name w:val="C1C255D3A2654ED1A4087B2E15AEFE64"/>
  </w:style>
  <w:style w:type="paragraph" w:customStyle="1" w:styleId="6111B5B438D44F1AA0E785371C33DE94">
    <w:name w:val="6111B5B438D44F1AA0E785371C33D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E357C-A879-426F-9E10-1C8490CB302A}"/>
</file>

<file path=customXml/itemProps2.xml><?xml version="1.0" encoding="utf-8"?>
<ds:datastoreItem xmlns:ds="http://schemas.openxmlformats.org/officeDocument/2006/customXml" ds:itemID="{0CD3DC8E-7CB1-4C4C-94CA-5C2B457634B4}"/>
</file>

<file path=customXml/itemProps3.xml><?xml version="1.0" encoding="utf-8"?>
<ds:datastoreItem xmlns:ds="http://schemas.openxmlformats.org/officeDocument/2006/customXml" ds:itemID="{2CA87D8B-D464-443F-A5FA-C7DEE1FA5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1729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S261 En stark livsmedelsstrategi i norra Sverige</vt:lpstr>
      <vt:lpstr>
      </vt:lpstr>
    </vt:vector>
  </TitlesOfParts>
  <Company>Sveriges riksdag</Company>
  <LinksUpToDate>false</LinksUpToDate>
  <CharactersWithSpaces>2022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