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61052" w:rsidRPr="00617E08" w:rsidRDefault="00961052">
      <w:pPr>
        <w:pStyle w:val="Frslagsrubrik"/>
      </w:pPr>
      <w:r w:rsidRPr="00617E08">
        <w:t>Förslag till riksdagsbeslut</w:t>
      </w:r>
    </w:p>
    <w:p w:rsidR="00961052" w:rsidRPr="00617E08" w:rsidRDefault="00961052">
      <w:pPr>
        <w:pStyle w:val="Hemstlatt"/>
        <w:ind w:left="0"/>
      </w:pPr>
      <w:r w:rsidRPr="00617E08">
        <w:t xml:space="preserve">Riksdagen tillkännager för regeringen som sin mening vad som anförs i motionen om </w:t>
      </w:r>
      <w:r w:rsidRPr="00617E08">
        <w:rPr>
          <w:szCs w:val="24"/>
        </w:rPr>
        <w:t>att förstärka teckenspråksutbildnin</w:t>
      </w:r>
      <w:r w:rsidRPr="00617E08">
        <w:rPr>
          <w:szCs w:val="24"/>
        </w:rPr>
        <w:t>g</w:t>
      </w:r>
      <w:r w:rsidRPr="00617E08">
        <w:rPr>
          <w:szCs w:val="24"/>
        </w:rPr>
        <w:t>en.</w:t>
      </w:r>
    </w:p>
    <w:p w:rsidR="00961052" w:rsidRPr="00617E08" w:rsidRDefault="00961052">
      <w:pPr>
        <w:pStyle w:val="Rubrik1"/>
      </w:pPr>
      <w:r w:rsidRPr="00617E08">
        <w:t>Motivering</w:t>
      </w:r>
    </w:p>
    <w:p w:rsidR="00961052" w:rsidRPr="00617E08" w:rsidRDefault="00961052">
      <w:pPr>
        <w:autoSpaceDE w:val="0"/>
        <w:autoSpaceDN w:val="0"/>
        <w:adjustRightInd w:val="0"/>
        <w:rPr>
          <w:szCs w:val="24"/>
        </w:rPr>
      </w:pPr>
      <w:r w:rsidRPr="00617E08">
        <w:rPr>
          <w:szCs w:val="24"/>
        </w:rPr>
        <w:t>Behovet av att kunna uttrycka sig och att kunna gör sig förstådd blir allt vikt</w:t>
      </w:r>
      <w:r w:rsidRPr="00617E08">
        <w:rPr>
          <w:szCs w:val="24"/>
        </w:rPr>
        <w:t>i</w:t>
      </w:r>
      <w:r w:rsidRPr="00617E08">
        <w:rPr>
          <w:szCs w:val="24"/>
        </w:rPr>
        <w:t>gare. Ett sätt att möjliggöra kommunikation är att behärska teckenspråket. I SOU 2006:54 framgår att exakt antal personer som är i behov av att förmedla sig via teckenspråk inte finns. Det talar dock för att mörkertalet är stort och att många med funktionsnedsättningar skulle få ett betydligt bättre liv såväl socialt som yrkesmässigt om de kunde kommunicera med teckenspråk.</w:t>
      </w:r>
    </w:p>
    <w:p w:rsidR="00961052" w:rsidRPr="00617E08" w:rsidRDefault="00961052">
      <w:pPr>
        <w:pStyle w:val="Normaltindrag"/>
      </w:pPr>
      <w:r w:rsidRPr="00617E08">
        <w:t>Den teckenspråksundervisning som finns idag utgår fortfarande ifrån den verklighet som rådde för flera år sedan. Då flyttades barnen t</w:t>
      </w:r>
      <w:r w:rsidRPr="00617E08">
        <w:t>ill specialskolor, till exempel till Manillaskolan i Stockholm, och fick en förnämlig tecke</w:t>
      </w:r>
      <w:r w:rsidRPr="00617E08">
        <w:t>n</w:t>
      </w:r>
      <w:r w:rsidRPr="00617E08">
        <w:t>språksutbildning. I dag bor barnen hemma och har rätt att få teckenspråksu</w:t>
      </w:r>
      <w:r w:rsidRPr="00617E08">
        <w:t>t</w:t>
      </w:r>
      <w:r w:rsidRPr="00617E08">
        <w:t>bildning i förskolan och i skolan i den egna kommunen. Här finns i dag stora brister då kommunerna inte har de utbildade lärare som behövs. I dag finns ett fåtal rena teckenspråksskolor. Dessa är inte heller så attraktiva då föräldrarna vill ha sina barn hemma och vi vet att barnen mår bra av att ha kontakt med familjen i det dagliga livet.</w:t>
      </w:r>
    </w:p>
    <w:p w:rsidR="00961052" w:rsidRPr="00617E08" w:rsidRDefault="00961052">
      <w:pPr>
        <w:pStyle w:val="Normaltindrag"/>
      </w:pPr>
      <w:r w:rsidRPr="00617E08">
        <w:t>Ko</w:t>
      </w:r>
      <w:r w:rsidRPr="00617E08">
        <w:t>mmunerna ska inte kunna välja bort att ha en bra teckenspråksundervi</w:t>
      </w:r>
      <w:r w:rsidRPr="00617E08">
        <w:t>s</w:t>
      </w:r>
      <w:r w:rsidRPr="00617E08">
        <w:t>ning och utbildning. Barnens framtid är helt beroende av att få ett språk de behärskar till 100 procent, i annat fall är de hänvisade till ett liv i utanförskap och utanför samhällsgemenskapen.</w:t>
      </w:r>
    </w:p>
    <w:p w:rsidR="00961052" w:rsidRPr="00617E08" w:rsidRDefault="00961052">
      <w:pPr>
        <w:pStyle w:val="Normaltindrag"/>
      </w:pPr>
      <w:r w:rsidRPr="00617E08">
        <w:t>Föräldrar till barn som har särskilda behov, bl.a. döva och hörselskadade barn, har idag rätt till 240 timmars teckenspråksutbildning. Det är en kurs på 10 veckor. Det man inte hinner lära sig på den tiden eller om man vill ut</w:t>
      </w:r>
      <w:r w:rsidRPr="00617E08">
        <w:lastRenderedPageBreak/>
        <w:t>vec</w:t>
      </w:r>
      <w:r w:rsidRPr="00617E08">
        <w:t>k</w:t>
      </w:r>
      <w:r w:rsidRPr="00617E08">
        <w:t>la språkkunskaperna får man bekosta på egen hand. Anhörigas möjligheter att lära teckenspråk är viktigt. Vad som händer när barn och föräldrar har svårt att kommunicera med varandra vet vi allt för väl.</w:t>
      </w:r>
    </w:p>
    <w:p w:rsidR="00961052" w:rsidRPr="00617E08" w:rsidRDefault="00961052">
      <w:pPr>
        <w:pStyle w:val="Normaltindrag"/>
      </w:pPr>
      <w:r w:rsidRPr="00617E08">
        <w:t>Det behövs en genomlysning av vilka brister som finns för att få fram fö</w:t>
      </w:r>
      <w:r w:rsidRPr="00617E08">
        <w:t>r</w:t>
      </w:r>
      <w:r w:rsidRPr="00617E08">
        <w:t>slag till hur teckenspråksutbildningen och undervisningen kan förstärkas.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617E08">
        <w:trPr>
          <w:cantSplit/>
        </w:trPr>
        <w:tc>
          <w:tcPr>
            <w:tcW w:w="3046" w:type="dxa"/>
          </w:tcPr>
          <w:p w:rsidR="00961052" w:rsidRPr="00617E08" w:rsidRDefault="00961052">
            <w:pPr>
              <w:pStyle w:val="UnderskriftDatum"/>
              <w:spacing w:before="240"/>
            </w:pPr>
            <w:r w:rsidRPr="00617E08">
              <w:t>Stockholm den 18 oktober 2010</w:t>
            </w:r>
          </w:p>
        </w:tc>
        <w:tc>
          <w:tcPr>
            <w:tcW w:w="3047" w:type="dxa"/>
          </w:tcPr>
          <w:p w:rsidR="00961052" w:rsidRPr="00617E08" w:rsidRDefault="00961052">
            <w:pPr>
              <w:pStyle w:val="Underskrifter"/>
              <w:spacing w:before="240"/>
            </w:pPr>
          </w:p>
        </w:tc>
      </w:tr>
      <w:tr w:rsidR="00000000" w:rsidRPr="00617E08">
        <w:trPr>
          <w:cantSplit/>
        </w:trPr>
        <w:tc>
          <w:tcPr>
            <w:tcW w:w="3046" w:type="dxa"/>
          </w:tcPr>
          <w:p w:rsidR="00961052" w:rsidRPr="00617E08" w:rsidRDefault="00961052">
            <w:pPr>
              <w:pStyle w:val="Underskrifter"/>
            </w:pPr>
            <w:r w:rsidRPr="00617E08">
              <w:t>Solveig Zander (C)</w:t>
            </w:r>
          </w:p>
        </w:tc>
        <w:tc>
          <w:tcPr>
            <w:tcW w:w="3046" w:type="dxa"/>
          </w:tcPr>
          <w:p w:rsidR="00961052" w:rsidRPr="00617E08" w:rsidRDefault="00961052">
            <w:pPr>
              <w:pStyle w:val="Underskrifter"/>
            </w:pPr>
          </w:p>
        </w:tc>
      </w:tr>
    </w:tbl>
    <w:p w:rsidR="00961052" w:rsidRPr="00617E08" w:rsidRDefault="00961052">
      <w:pPr>
        <w:pStyle w:val="Normaltindrag"/>
      </w:pPr>
    </w:p>
    <w:sectPr w:rsidR="00961052" w:rsidRPr="00617E08">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61052" w:rsidRPr="00617E08" w:rsidRDefault="00961052">
      <w:r w:rsidRPr="00617E08">
        <w:separator/>
      </w:r>
    </w:p>
  </w:endnote>
  <w:endnote w:type="continuationSeparator" w:id="0">
    <w:p w:rsidR="00961052" w:rsidRPr="00617E08" w:rsidRDefault="00961052">
      <w:r w:rsidRPr="00617E0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61052" w:rsidRPr="00617E08" w:rsidRDefault="00617E08">
    <w:pPr>
      <w:pStyle w:val="Sidfot"/>
    </w:pPr>
    <w:r w:rsidRPr="00617E0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3928166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61052" w:rsidRDefault="00961052">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61052" w:rsidRDefault="00961052">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61052" w:rsidRPr="00617E08" w:rsidRDefault="00617E08">
    <w:pPr>
      <w:pStyle w:val="Sidfot"/>
    </w:pPr>
    <w:r w:rsidRPr="00617E0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8489155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61052" w:rsidRDefault="00961052">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61052" w:rsidRDefault="00961052">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61052" w:rsidRPr="00617E08" w:rsidRDefault="00617E08">
    <w:pPr>
      <w:pStyle w:val="Sidfot"/>
    </w:pPr>
    <w:r w:rsidRPr="00617E0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7075398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61052" w:rsidRDefault="0096105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61052" w:rsidRDefault="0096105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61052" w:rsidRPr="00617E08" w:rsidRDefault="00961052">
      <w:r w:rsidRPr="00617E08">
        <w:separator/>
      </w:r>
    </w:p>
  </w:footnote>
  <w:footnote w:type="continuationSeparator" w:id="0">
    <w:p w:rsidR="00961052" w:rsidRPr="00617E08" w:rsidRDefault="00961052">
      <w:r w:rsidRPr="00617E0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61052" w:rsidRPr="00617E08" w:rsidRDefault="00617E08">
    <w:pPr>
      <w:pStyle w:val="Sidhuvud"/>
    </w:pPr>
    <w:r w:rsidRPr="00617E0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45941235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61052" w:rsidRDefault="00961052">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Ub291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61052" w:rsidRDefault="00961052">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Ub291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61052" w:rsidRPr="00617E08" w:rsidRDefault="00617E08">
    <w:pPr>
      <w:pStyle w:val="Sidhuvud"/>
    </w:pPr>
    <w:r w:rsidRPr="00617E0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61588435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61052" w:rsidRDefault="00961052">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Ub291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61052" w:rsidRDefault="00961052">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Ub291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61052" w:rsidRPr="00617E08" w:rsidRDefault="00961052">
    <w:pPr>
      <w:pStyle w:val="FSHNormal"/>
      <w:tabs>
        <w:tab w:val="right" w:pos="5840"/>
      </w:tabs>
    </w:pPr>
    <w:r w:rsidRPr="00617E08">
      <w:br/>
    </w:r>
    <w:r w:rsidRPr="00617E08">
      <w:fldChar w:fldCharType="begin" w:fldLock="1"/>
    </w:r>
    <w:r w:rsidRPr="00617E08">
      <w:instrText xml:space="preserve"> DOCPROPERTY</w:instrText>
    </w:r>
    <w:r w:rsidRPr="00617E08">
      <w:rPr>
        <w:sz w:val="18"/>
      </w:rPr>
      <w:instrText xml:space="preserve"> "YearUser" *\charformat </w:instrText>
    </w:r>
    <w:r w:rsidRPr="00617E08">
      <w:fldChar w:fldCharType="separate"/>
    </w:r>
    <w:r w:rsidRPr="00617E08">
      <w:t>2010/11</w:t>
    </w:r>
    <w:r w:rsidRPr="00617E08">
      <w:fldChar w:fldCharType="end"/>
    </w:r>
    <w:r w:rsidRPr="00617E08">
      <w:t xml:space="preserve"> </w:t>
    </w:r>
    <w:r w:rsidRPr="00617E08">
      <w:tab/>
      <w:t xml:space="preserve">mnr: </w:t>
    </w:r>
    <w:r w:rsidRPr="00617E08">
      <w:fldChar w:fldCharType="begin" w:fldLock="1"/>
    </w:r>
    <w:r w:rsidRPr="00617E08">
      <w:instrText xml:space="preserve"> DOCPROPERTY</w:instrText>
    </w:r>
    <w:r w:rsidRPr="00617E08">
      <w:rPr>
        <w:sz w:val="18"/>
      </w:rPr>
      <w:instrText xml:space="preserve"> "Motionsnummer" *\charformat </w:instrText>
    </w:r>
    <w:r w:rsidRPr="00617E08">
      <w:fldChar w:fldCharType="separate"/>
    </w:r>
    <w:r w:rsidRPr="00617E08">
      <w:t>Ub291</w:t>
    </w:r>
    <w:r w:rsidRPr="00617E08">
      <w:fldChar w:fldCharType="end"/>
    </w:r>
    <w:r w:rsidRPr="00617E08">
      <w:br/>
    </w:r>
    <w:r w:rsidRPr="00617E08">
      <w:fldChar w:fldCharType="begin" w:fldLock="1"/>
    </w:r>
    <w:r w:rsidRPr="00617E08">
      <w:instrText xml:space="preserve"> DOCPROPERTY</w:instrText>
    </w:r>
    <w:r w:rsidRPr="00617E08">
      <w:rPr>
        <w:sz w:val="18"/>
      </w:rPr>
      <w:instrText xml:space="preserve"> "Samling" *\charformat </w:instrText>
    </w:r>
    <w:r w:rsidRPr="00617E08">
      <w:fldChar w:fldCharType="end"/>
    </w:r>
    <w:r w:rsidRPr="00617E08">
      <w:tab/>
      <w:t xml:space="preserve">pnr: </w:t>
    </w:r>
    <w:r w:rsidRPr="00617E08">
      <w:fldChar w:fldCharType="begin" w:fldLock="1"/>
    </w:r>
    <w:r w:rsidRPr="00617E08">
      <w:instrText xml:space="preserve"> DOCPROPERTY</w:instrText>
    </w:r>
    <w:r w:rsidRPr="00617E08">
      <w:rPr>
        <w:sz w:val="18"/>
      </w:rPr>
      <w:instrText xml:space="preserve"> "Partinummer" *\charformat </w:instrText>
    </w:r>
    <w:r w:rsidRPr="00617E08">
      <w:fldChar w:fldCharType="separate"/>
    </w:r>
    <w:r w:rsidRPr="00617E08">
      <w:t>C403</w:t>
    </w:r>
    <w:r w:rsidRPr="00617E08">
      <w:fldChar w:fldCharType="end"/>
    </w:r>
  </w:p>
  <w:p w:rsidR="00961052" w:rsidRPr="00617E08" w:rsidRDefault="00961052">
    <w:pPr>
      <w:pStyle w:val="FSHRub1"/>
    </w:pPr>
    <w:r w:rsidRPr="00617E08">
      <w:t>Motion till riksdagen</w:t>
    </w:r>
    <w:r w:rsidRPr="00617E08">
      <w:br/>
    </w:r>
    <w:r w:rsidRPr="00617E08">
      <w:fldChar w:fldCharType="begin" w:fldLock="1"/>
    </w:r>
    <w:r w:rsidRPr="00617E08">
      <w:instrText xml:space="preserve"> DOCPROPERTY "YearUser" *\charformat </w:instrText>
    </w:r>
    <w:r w:rsidRPr="00617E08">
      <w:fldChar w:fldCharType="separate"/>
    </w:r>
    <w:r w:rsidRPr="00617E08">
      <w:t>2010/11</w:t>
    </w:r>
    <w:r w:rsidRPr="00617E08">
      <w:fldChar w:fldCharType="end"/>
    </w:r>
    <w:r w:rsidRPr="00617E08">
      <w:t>:</w:t>
    </w:r>
    <w:r w:rsidRPr="00617E08">
      <w:fldChar w:fldCharType="begin" w:fldLock="1"/>
    </w:r>
    <w:r w:rsidRPr="00617E08">
      <w:instrText xml:space="preserve"> DOCPROPERTY "Motionsnummer" *\charformat </w:instrText>
    </w:r>
    <w:r w:rsidRPr="00617E08">
      <w:fldChar w:fldCharType="separate"/>
    </w:r>
    <w:r w:rsidRPr="00617E08">
      <w:t>Ub291</w:t>
    </w:r>
    <w:r w:rsidRPr="00617E08">
      <w:fldChar w:fldCharType="end"/>
    </w:r>
  </w:p>
  <w:p w:rsidR="00961052" w:rsidRPr="00617E08" w:rsidRDefault="00961052">
    <w:pPr>
      <w:pStyle w:val="FSHNormalS5"/>
    </w:pPr>
    <w:r w:rsidRPr="00617E08">
      <w:fldChar w:fldCharType="begin" w:fldLock="1"/>
    </w:r>
    <w:r w:rsidRPr="00617E08">
      <w:instrText xml:space="preserve"> DOCPROPERTY "MotionarText" *\charformat </w:instrText>
    </w:r>
    <w:r w:rsidRPr="00617E08">
      <w:fldChar w:fldCharType="separate"/>
    </w:r>
    <w:r w:rsidRPr="00617E08">
      <w:t>av Solveig Zander (C)</w:t>
    </w:r>
    <w:r w:rsidRPr="00617E08">
      <w:fldChar w:fldCharType="end"/>
    </w:r>
    <w:r w:rsidRPr="00617E08">
      <w:br/>
    </w:r>
    <w:r w:rsidRPr="00617E08">
      <w:fldChar w:fldCharType="begin" w:fldLock="1"/>
    </w:r>
    <w:r w:rsidRPr="00617E08">
      <w:instrText xml:space="preserve"> DOCPROPERTY "SvarFrasKort" *\charformat </w:instrText>
    </w:r>
    <w:r w:rsidRPr="00617E08">
      <w:fldChar w:fldCharType="end"/>
    </w:r>
  </w:p>
  <w:p w:rsidR="00961052" w:rsidRPr="00617E08" w:rsidRDefault="00961052">
    <w:pPr>
      <w:pStyle w:val="FSHTitel"/>
    </w:pPr>
    <w:r w:rsidRPr="00617E08">
      <w:fldChar w:fldCharType="begin" w:fldLock="1"/>
    </w:r>
    <w:r w:rsidRPr="00617E08">
      <w:instrText xml:space="preserve"> DOCPROPERTY</w:instrText>
    </w:r>
    <w:r w:rsidRPr="00617E08">
      <w:rPr>
        <w:sz w:val="18"/>
      </w:rPr>
      <w:instrText xml:space="preserve"> "RubrikSvar" *\charformat </w:instrText>
    </w:r>
    <w:r w:rsidRPr="00617E08">
      <w:fldChar w:fldCharType="separate"/>
    </w:r>
    <w:r w:rsidRPr="00617E08">
      <w:t>Förstärkning av teckenspråksutbildningen</w:t>
    </w:r>
    <w:r w:rsidRPr="00617E08">
      <w:fldChar w:fldCharType="end"/>
    </w:r>
  </w:p>
  <w:p w:rsidR="00961052" w:rsidRPr="00617E08" w:rsidRDefault="00961052">
    <w:pPr>
      <w:pStyle w:val="Normal00"/>
    </w:pPr>
  </w:p>
  <w:p w:rsidR="00961052" w:rsidRPr="00617E08" w:rsidRDefault="00961052">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889032058">
    <w:abstractNumId w:val="3"/>
  </w:num>
  <w:num w:numId="2" w16cid:durableId="950429636">
    <w:abstractNumId w:val="2"/>
  </w:num>
  <w:num w:numId="3" w16cid:durableId="240141257">
    <w:abstractNumId w:val="1"/>
  </w:num>
  <w:num w:numId="4" w16cid:durableId="898399798">
    <w:abstractNumId w:val="0"/>
  </w:num>
  <w:num w:numId="5" w16cid:durableId="842545436">
    <w:abstractNumId w:val="7"/>
  </w:num>
  <w:num w:numId="6" w16cid:durableId="402289851">
    <w:abstractNumId w:val="6"/>
  </w:num>
  <w:num w:numId="7" w16cid:durableId="1843542835">
    <w:abstractNumId w:val="5"/>
  </w:num>
  <w:num w:numId="8" w16cid:durableId="1566989559">
    <w:abstractNumId w:val="4"/>
  </w:num>
  <w:num w:numId="9" w16cid:durableId="1261765304">
    <w:abstractNumId w:val="8"/>
  </w:num>
  <w:num w:numId="10" w16cid:durableId="1761676175">
    <w:abstractNumId w:val="9"/>
  </w:num>
  <w:num w:numId="11" w16cid:durableId="300890896">
    <w:abstractNumId w:val="10"/>
  </w:num>
  <w:num w:numId="12" w16cid:durableId="207838481">
    <w:abstractNumId w:val="13"/>
  </w:num>
  <w:num w:numId="13" w16cid:durableId="570583156">
    <w:abstractNumId w:val="15"/>
  </w:num>
  <w:num w:numId="14" w16cid:durableId="1909530959">
    <w:abstractNumId w:val="16"/>
  </w:num>
  <w:num w:numId="15" w16cid:durableId="481389079">
    <w:abstractNumId w:val="11"/>
  </w:num>
  <w:num w:numId="16" w16cid:durableId="1313173231">
    <w:abstractNumId w:val="18"/>
  </w:num>
  <w:num w:numId="17" w16cid:durableId="89089625">
    <w:abstractNumId w:val="17"/>
  </w:num>
  <w:num w:numId="18" w16cid:durableId="1120957381">
    <w:abstractNumId w:val="14"/>
  </w:num>
  <w:num w:numId="19" w16cid:durableId="5916675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2-01"/>
    <w:docVar w:name="PersonGUIDs" w:val="{9D0A2F5F-9827-488F-B261-01CA5D80C93F}"/>
  </w:docVars>
  <w:rsids>
    <w:rsidRoot w:val="008B52CA"/>
    <w:rsid w:val="00617E08"/>
    <w:rsid w:val="008B52CA"/>
    <w:rsid w:val="00961052"/>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4A18F0AC-D46D-440E-AD97-7DBEA4B84E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340</Words>
  <Characters>1821</Characters>
  <Application>Microsoft Office Word</Application>
  <DocSecurity>4</DocSecurity>
  <Lines>35</Lines>
  <Paragraphs>11</Paragraphs>
  <ScaleCrop>false</ScaleCrop>
  <HeadingPairs>
    <vt:vector size="2" baseType="variant">
      <vt:variant>
        <vt:lpstr>Rubrik</vt:lpstr>
      </vt:variant>
      <vt:variant>
        <vt:i4>1</vt:i4>
      </vt:variant>
    </vt:vector>
  </HeadingPairs>
  <TitlesOfParts>
    <vt:vector size="1" baseType="lpstr">
      <vt:lpstr>c403</vt:lpstr>
    </vt:vector>
  </TitlesOfParts>
  <Company>Riksdagen</Company>
  <LinksUpToDate>false</LinksUpToDate>
  <CharactersWithSpaces>2150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c403</dc:title>
  <dc:subject>c403</dc:subject>
  <dc:creator>Riksdagen</dc:creator>
  <cp:keywords>Riksdagen</cp:keywords>
  <dc:description>Versal/gemen i partibeteckning. Gemen i tryck för 0910, versal för 1011 och nyare</dc:description>
  <cp:lastModifiedBy>Lars Brink</cp:lastModifiedBy>
  <cp:revision>2</cp:revision>
  <cp:lastPrinted>2010-12-01T10:01:00Z</cp:lastPrinted>
  <dcterms:created xsi:type="dcterms:W3CDTF">2025-12-17T18:02:00Z</dcterms:created>
  <dcterms:modified xsi:type="dcterms:W3CDTF">2025-12-17T18:02:00Z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mot2000_530_2010-12-01</vt:lpwstr>
  </property>
  <property fmtid="{D5CDD505-2E9C-101B-9397-08002B2CF9AE}" pid="3" name="version">
    <vt:lpwstr>mot2000_524_2010-10-18</vt:lpwstr>
  </property>
  <property fmtid="{D5CDD505-2E9C-101B-9397-08002B2CF9AE}" pid="4" name="dokumenttyp">
    <vt:lpwstr>motion</vt:lpwstr>
  </property>
  <property fmtid="{D5CDD505-2E9C-101B-9397-08002B2CF9AE}" pid="5" name="Sekr">
    <vt:lpwstr>KE</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Förstärkning av teckenspråksutbildningen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Förstärkning av teckenspråksutbildningen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C403</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Solveig Zander (C)</vt:lpwstr>
  </property>
  <property fmtid="{D5CDD505-2E9C-101B-9397-08002B2CF9AE}" pid="26" name="MotionarLista">
    <vt:lpwstr>Zander, Solveig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Solveig Zander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22</vt:lpwstr>
  </property>
  <property fmtid="{D5CDD505-2E9C-101B-9397-08002B2CF9AE}" pid="35" name="Samling">
    <vt:lpwstr/>
  </property>
  <property fmtid="{D5CDD505-2E9C-101B-9397-08002B2CF9AE}" pid="36" name="SamlingPrint">
    <vt:lpwstr/>
  </property>
  <property fmtid="{D5CDD505-2E9C-101B-9397-08002B2CF9AE}" pid="37" name="Motionsnummer">
    <vt:lpwstr>Ub291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18 oktober 2010</vt:lpwstr>
  </property>
  <property fmtid="{D5CDD505-2E9C-101B-9397-08002B2CF9AE}" pid="44" name="NotesUID">
    <vt:lpwstr>kennet.ericzon@riksdagen.se</vt:lpwstr>
  </property>
  <property fmtid="{D5CDD505-2E9C-101B-9397-08002B2CF9AE}" pid="45" name="ReservUID">
    <vt:lpwstr>kt0718aa</vt:lpwstr>
  </property>
  <property fmtid="{D5CDD505-2E9C-101B-9397-08002B2CF9AE}" pid="46" name="MotionID">
    <vt:lpwstr>20102011000000000099000004030069</vt:lpwstr>
  </property>
  <property fmtid="{D5CDD505-2E9C-101B-9397-08002B2CF9AE}" pid="47" name="datum">
    <vt:lpwstr>101018</vt:lpwstr>
  </property>
  <property fmtid="{D5CDD505-2E9C-101B-9397-08002B2CF9AE}" pid="48" name="avsändar-e-post">
    <vt:lpwstr>kennet.ericzon@riksdagen.se</vt:lpwstr>
  </property>
  <property fmtid="{D5CDD505-2E9C-101B-9397-08002B2CF9AE}" pid="49" name="id">
    <vt:lpwstr>20102011000000000099000004030069</vt:lpwstr>
  </property>
  <property fmtid="{D5CDD505-2E9C-101B-9397-08002B2CF9AE}" pid="50" name="nummer">
    <vt:lpwstr>291</vt:lpwstr>
  </property>
  <property fmtid="{D5CDD505-2E9C-101B-9397-08002B2CF9AE}" pid="51" name="utskottsbeteckning">
    <vt:lpwstr>Ub</vt:lpwstr>
  </property>
  <property fmtid="{D5CDD505-2E9C-101B-9397-08002B2CF9AE}" pid="52" name="GlobalUID">
    <vt:lpwstr>{AF918701-884B-4044-AED6-7C94AC532A84}</vt:lpwstr>
  </property>
  <property fmtid="{D5CDD505-2E9C-101B-9397-08002B2CF9AE}" pid="53" name="Överföringar">
    <vt:i4>0</vt:i4>
  </property>
  <property fmtid="{D5CDD505-2E9C-101B-9397-08002B2CF9AE}" pid="54" name="Checksum">
    <vt:lpwstr>*0012625759843*</vt:lpwstr>
  </property>
  <property fmtid="{D5CDD505-2E9C-101B-9397-08002B2CF9AE}" pid="55" name="skuggnummer">
    <vt:lpwstr>837</vt:lpwstr>
  </property>
  <property fmtid="{D5CDD505-2E9C-101B-9397-08002B2CF9AE}" pid="56" name="urixVersion">
    <vt:lpwstr>4.3.2.0</vt:lpwstr>
  </property>
  <property fmtid="{D5CDD505-2E9C-101B-9397-08002B2CF9AE}" pid="57" name="urixOrigin">
    <vt:lpwstr>101201 11:01:54.943</vt:lpwstr>
  </property>
  <property fmtid="{D5CDD505-2E9C-101B-9397-08002B2CF9AE}" pid="58" name="urixGuid">
    <vt:lpwstr>{069B2826-3A8E-4FD0-B8FF-E4D79ED101B5}</vt:lpwstr>
  </property>
</Properties>
</file>