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42A8A48D12E40D2984A0D025480EA40"/>
        </w:placeholder>
        <w:text/>
      </w:sdtPr>
      <w:sdtEndPr/>
      <w:sdtContent>
        <w:p w:rsidRPr="009B062B" w:rsidR="00AF30DD" w:rsidP="00B94DBB" w:rsidRDefault="00AF30DD" w14:paraId="734A26F9" w14:textId="77777777">
          <w:pPr>
            <w:pStyle w:val="Rubrik1"/>
            <w:spacing w:after="300"/>
          </w:pPr>
          <w:r w:rsidRPr="009B062B">
            <w:t>Förslag till riksdagsbeslut</w:t>
          </w:r>
        </w:p>
      </w:sdtContent>
    </w:sdt>
    <w:sdt>
      <w:sdtPr>
        <w:alias w:val="Yrkande 1"/>
        <w:tag w:val="04952266-c3f8-4812-a85f-42a0846587c3"/>
        <w:id w:val="1158035795"/>
        <w:lock w:val="sdtLocked"/>
      </w:sdtPr>
      <w:sdtEndPr/>
      <w:sdtContent>
        <w:p w:rsidR="005E4CD4" w:rsidRDefault="006C1D6E" w14:paraId="205B6E42" w14:textId="77777777">
          <w:pPr>
            <w:pStyle w:val="Frslagstext"/>
            <w:numPr>
              <w:ilvl w:val="0"/>
              <w:numId w:val="0"/>
            </w:numPr>
          </w:pPr>
          <w:r>
            <w:t>Riksdagen ställer sig bakom det som anförs i motionen om att förhindra bedrägerier mot äldre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BA724A038F4A8F95E4B1956889C451"/>
        </w:placeholder>
        <w:text/>
      </w:sdtPr>
      <w:sdtEndPr/>
      <w:sdtContent>
        <w:p w:rsidRPr="009B062B" w:rsidR="006D79C9" w:rsidP="00333E95" w:rsidRDefault="006D79C9" w14:paraId="124550C3" w14:textId="77777777">
          <w:pPr>
            <w:pStyle w:val="Rubrik1"/>
          </w:pPr>
          <w:r>
            <w:t>Motivering</w:t>
          </w:r>
        </w:p>
      </w:sdtContent>
    </w:sdt>
    <w:bookmarkEnd w:displacedByCustomXml="prev" w:id="3"/>
    <w:bookmarkEnd w:displacedByCustomXml="prev" w:id="4"/>
    <w:p w:rsidR="005C7824" w:rsidP="005C7824" w:rsidRDefault="005C7824" w14:paraId="63A3540B" w14:textId="52724C37">
      <w:pPr>
        <w:pStyle w:val="Normalutanindragellerluft"/>
      </w:pPr>
      <w:r>
        <w:t>Varje dag görs försök eller genomförs bedrägerier mot äldre. Ett exempel kan vara att någon ringer och utger sig för att vara från bank eller vårdgivare för att få tillgång till kortnummer</w:t>
      </w:r>
      <w:r w:rsidR="006C1D6E">
        <w:t xml:space="preserve"> eller</w:t>
      </w:r>
      <w:r>
        <w:t xml:space="preserve"> koder eller att man blir ombedd att logga in med si</w:t>
      </w:r>
      <w:r w:rsidR="006C1D6E">
        <w:t>tt</w:t>
      </w:r>
      <w:r>
        <w:t xml:space="preserve"> </w:t>
      </w:r>
      <w:r w:rsidR="006C1D6E">
        <w:t>b</w:t>
      </w:r>
      <w:r>
        <w:t>ank-</w:t>
      </w:r>
      <w:r w:rsidR="006C1D6E">
        <w:t>id</w:t>
      </w:r>
      <w:r>
        <w:t xml:space="preserve">. Även aggressiv telefonförsäljning där det både går fort och lättvindigt att presentera alla fördelarna med tjänsten eller varans förträfflighet. Där man inte alltför sällan spelar på känslor såsom rädsla eller oro. Exempelvis en oro att den uppringda presumtiva </w:t>
      </w:r>
      <w:r w:rsidRPr="004340E6">
        <w:rPr>
          <w:spacing w:val="-3"/>
        </w:rPr>
        <w:t xml:space="preserve">kundens </w:t>
      </w:r>
      <w:r w:rsidRPr="004340E6">
        <w:t xml:space="preserve">personnummer är ute och ”fladdrar på nätet” för att få sälja en tjänst som man inte har någon nytta av den dagen olyckan skulle vara framme att </w:t>
      </w:r>
      <w:proofErr w:type="spellStart"/>
      <w:r w:rsidRPr="004340E6" w:rsidR="006C1D6E">
        <w:t>id</w:t>
      </w:r>
      <w:r w:rsidRPr="004340E6">
        <w:t>-numret</w:t>
      </w:r>
      <w:proofErr w:type="spellEnd"/>
      <w:r w:rsidRPr="004340E6">
        <w:t xml:space="preserve"> har blivit kapat</w:t>
      </w:r>
      <w:r w:rsidRPr="004340E6">
        <w:rPr>
          <w:spacing w:val="-3"/>
        </w:rPr>
        <w:t>.</w:t>
      </w:r>
    </w:p>
    <w:p w:rsidR="005C7824" w:rsidP="004340E6" w:rsidRDefault="005C7824" w14:paraId="0BDC13F3" w14:textId="77777777">
      <w:r>
        <w:t>Samtliga tillvägagångssätt är förkastliga och samhället måste visa att det är helt oacceptabelt. Att tillförskaffa sig fördelar, som man inte har rätt till, genom att ljuga, spela på någon annans oro, rädsla eller vänlighet är horribelt.</w:t>
      </w:r>
    </w:p>
    <w:p w:rsidRPr="00422B9E" w:rsidR="00422B9E" w:rsidP="004340E6" w:rsidRDefault="005C7824" w14:paraId="08381233" w14:textId="42A95D06">
      <w:r>
        <w:t>Åtgärder som syftar till att minimera risken för att äldre utsätts för bedrägerier måste vidtas, allt ifrån att se över straffskalan till att förebygga genom information så att en minimering av dessa brott sker.</w:t>
      </w:r>
    </w:p>
    <w:sdt>
      <w:sdtPr>
        <w:rPr>
          <w:i/>
          <w:noProof/>
        </w:rPr>
        <w:alias w:val="CC_Underskrifter"/>
        <w:tag w:val="CC_Underskrifter"/>
        <w:id w:val="583496634"/>
        <w:lock w:val="sdtContentLocked"/>
        <w:placeholder>
          <w:docPart w:val="5A3B60BF94C0406F98482F7133AA116E"/>
        </w:placeholder>
      </w:sdtPr>
      <w:sdtEndPr>
        <w:rPr>
          <w:i w:val="0"/>
          <w:noProof w:val="0"/>
        </w:rPr>
      </w:sdtEndPr>
      <w:sdtContent>
        <w:p w:rsidR="00B94DBB" w:rsidP="00B94DBB" w:rsidRDefault="00B94DBB" w14:paraId="2425F893" w14:textId="77777777"/>
        <w:p w:rsidRPr="008E0FE2" w:rsidR="004801AC" w:rsidP="00B94DBB" w:rsidRDefault="004340E6" w14:paraId="4232EC64" w14:textId="1F0B660D"/>
      </w:sdtContent>
    </w:sdt>
    <w:tbl>
      <w:tblPr>
        <w:tblW w:w="5000" w:type="pct"/>
        <w:tblLook w:val="04A0" w:firstRow="1" w:lastRow="0" w:firstColumn="1" w:lastColumn="0" w:noHBand="0" w:noVBand="1"/>
        <w:tblCaption w:val="underskrifter"/>
      </w:tblPr>
      <w:tblGrid>
        <w:gridCol w:w="4252"/>
        <w:gridCol w:w="4252"/>
      </w:tblGrid>
      <w:tr w:rsidR="005E4CD4" w14:paraId="3B55B23D" w14:textId="77777777">
        <w:trPr>
          <w:cantSplit/>
        </w:trPr>
        <w:tc>
          <w:tcPr>
            <w:tcW w:w="50" w:type="pct"/>
            <w:vAlign w:val="bottom"/>
          </w:tcPr>
          <w:p w:rsidR="005E4CD4" w:rsidRDefault="006C1D6E" w14:paraId="3DB56482" w14:textId="77777777">
            <w:pPr>
              <w:pStyle w:val="Underskrifter"/>
            </w:pPr>
            <w:r>
              <w:t>Catarina Deremar (C)</w:t>
            </w:r>
          </w:p>
        </w:tc>
        <w:tc>
          <w:tcPr>
            <w:tcW w:w="50" w:type="pct"/>
            <w:vAlign w:val="bottom"/>
          </w:tcPr>
          <w:p w:rsidR="005E4CD4" w:rsidRDefault="005E4CD4" w14:paraId="72DDA025" w14:textId="77777777">
            <w:pPr>
              <w:pStyle w:val="Underskrifter"/>
            </w:pPr>
          </w:p>
        </w:tc>
      </w:tr>
    </w:tbl>
    <w:p w:rsidR="00564505" w:rsidRDefault="00564505" w14:paraId="76D5A367" w14:textId="77777777"/>
    <w:sectPr w:rsidR="0056450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DB0B" w14:textId="77777777" w:rsidR="005C7824" w:rsidRDefault="005C7824" w:rsidP="000C1CAD">
      <w:pPr>
        <w:spacing w:line="240" w:lineRule="auto"/>
      </w:pPr>
      <w:r>
        <w:separator/>
      </w:r>
    </w:p>
  </w:endnote>
  <w:endnote w:type="continuationSeparator" w:id="0">
    <w:p w14:paraId="7A92FEC6" w14:textId="77777777" w:rsidR="005C7824" w:rsidRDefault="005C7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6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36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118E" w14:textId="62F334B5" w:rsidR="00262EA3" w:rsidRPr="00B94DBB" w:rsidRDefault="00262EA3" w:rsidP="00B94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58AD" w14:textId="77777777" w:rsidR="005C7824" w:rsidRDefault="005C7824" w:rsidP="000C1CAD">
      <w:pPr>
        <w:spacing w:line="240" w:lineRule="auto"/>
      </w:pPr>
      <w:r>
        <w:separator/>
      </w:r>
    </w:p>
  </w:footnote>
  <w:footnote w:type="continuationSeparator" w:id="0">
    <w:p w14:paraId="0CC61C9A" w14:textId="77777777" w:rsidR="005C7824" w:rsidRDefault="005C78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5B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5BA13" wp14:editId="47204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E7799D" w14:textId="243EB725" w:rsidR="00262EA3" w:rsidRDefault="004340E6" w:rsidP="008103B5">
                          <w:pPr>
                            <w:jc w:val="right"/>
                          </w:pPr>
                          <w:sdt>
                            <w:sdtPr>
                              <w:alias w:val="CC_Noformat_Partikod"/>
                              <w:tag w:val="CC_Noformat_Partikod"/>
                              <w:id w:val="-53464382"/>
                              <w:text/>
                            </w:sdtPr>
                            <w:sdtEndPr/>
                            <w:sdtContent>
                              <w:r w:rsidR="005C782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5BA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E7799D" w14:textId="243EB725" w:rsidR="00262EA3" w:rsidRDefault="004340E6" w:rsidP="008103B5">
                    <w:pPr>
                      <w:jc w:val="right"/>
                    </w:pPr>
                    <w:sdt>
                      <w:sdtPr>
                        <w:alias w:val="CC_Noformat_Partikod"/>
                        <w:tag w:val="CC_Noformat_Partikod"/>
                        <w:id w:val="-53464382"/>
                        <w:text/>
                      </w:sdtPr>
                      <w:sdtEndPr/>
                      <w:sdtContent>
                        <w:r w:rsidR="005C782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A6C7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CE10" w14:textId="77777777" w:rsidR="00262EA3" w:rsidRDefault="00262EA3" w:rsidP="008563AC">
    <w:pPr>
      <w:jc w:val="right"/>
    </w:pPr>
  </w:p>
  <w:p w14:paraId="08C72A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2A3B" w14:textId="77777777" w:rsidR="00262EA3" w:rsidRDefault="004340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363078" wp14:editId="62EE4C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B5E902" w14:textId="76E37E69" w:rsidR="00262EA3" w:rsidRDefault="004340E6" w:rsidP="00A314CF">
    <w:pPr>
      <w:pStyle w:val="FSHNormal"/>
      <w:spacing w:before="40"/>
    </w:pPr>
    <w:sdt>
      <w:sdtPr>
        <w:alias w:val="CC_Noformat_Motionstyp"/>
        <w:tag w:val="CC_Noformat_Motionstyp"/>
        <w:id w:val="1162973129"/>
        <w:lock w:val="sdtContentLocked"/>
        <w15:appearance w15:val="hidden"/>
        <w:text/>
      </w:sdtPr>
      <w:sdtEndPr/>
      <w:sdtContent>
        <w:r w:rsidR="00B94DBB">
          <w:t>Enskild motion</w:t>
        </w:r>
      </w:sdtContent>
    </w:sdt>
    <w:r w:rsidR="00821B36">
      <w:t xml:space="preserve"> </w:t>
    </w:r>
    <w:sdt>
      <w:sdtPr>
        <w:alias w:val="CC_Noformat_Partikod"/>
        <w:tag w:val="CC_Noformat_Partikod"/>
        <w:id w:val="1471015553"/>
        <w:text/>
      </w:sdtPr>
      <w:sdtEndPr/>
      <w:sdtContent>
        <w:r w:rsidR="005C7824">
          <w:t>C</w:t>
        </w:r>
      </w:sdtContent>
    </w:sdt>
    <w:sdt>
      <w:sdtPr>
        <w:alias w:val="CC_Noformat_Partinummer"/>
        <w:tag w:val="CC_Noformat_Partinummer"/>
        <w:id w:val="-2014525982"/>
        <w:showingPlcHdr/>
        <w:text/>
      </w:sdtPr>
      <w:sdtEndPr/>
      <w:sdtContent>
        <w:r w:rsidR="00821B36">
          <w:t xml:space="preserve"> </w:t>
        </w:r>
      </w:sdtContent>
    </w:sdt>
  </w:p>
  <w:p w14:paraId="10B8C7D3" w14:textId="77777777" w:rsidR="00262EA3" w:rsidRPr="008227B3" w:rsidRDefault="004340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691D1" w14:textId="1439F16A" w:rsidR="00262EA3" w:rsidRPr="008227B3" w:rsidRDefault="004340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4DB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4DBB">
          <w:t>:1621</w:t>
        </w:r>
      </w:sdtContent>
    </w:sdt>
  </w:p>
  <w:p w14:paraId="11A4C031" w14:textId="0D52B78D" w:rsidR="00262EA3" w:rsidRDefault="004340E6" w:rsidP="00E03A3D">
    <w:pPr>
      <w:pStyle w:val="Motionr"/>
    </w:pPr>
    <w:sdt>
      <w:sdtPr>
        <w:alias w:val="CC_Noformat_Avtext"/>
        <w:tag w:val="CC_Noformat_Avtext"/>
        <w:id w:val="-2020768203"/>
        <w:lock w:val="sdtContentLocked"/>
        <w15:appearance w15:val="hidden"/>
        <w:text/>
      </w:sdtPr>
      <w:sdtEndPr/>
      <w:sdtContent>
        <w:r w:rsidR="00B94DBB">
          <w:t>av Catarina Deremar (C)</w:t>
        </w:r>
      </w:sdtContent>
    </w:sdt>
  </w:p>
  <w:sdt>
    <w:sdtPr>
      <w:alias w:val="CC_Noformat_Rubtext"/>
      <w:tag w:val="CC_Noformat_Rubtext"/>
      <w:id w:val="-218060500"/>
      <w:lock w:val="sdtLocked"/>
      <w:text/>
    </w:sdtPr>
    <w:sdtEndPr/>
    <w:sdtContent>
      <w:p w14:paraId="786DD34A" w14:textId="3F649725" w:rsidR="00262EA3" w:rsidRDefault="005C7824" w:rsidP="00283E0F">
        <w:pPr>
          <w:pStyle w:val="FSHRub2"/>
        </w:pPr>
        <w:r>
          <w:t>Bedrägerier mot äldre</w:t>
        </w:r>
      </w:p>
    </w:sdtContent>
  </w:sdt>
  <w:sdt>
    <w:sdtPr>
      <w:alias w:val="CC_Boilerplate_3"/>
      <w:tag w:val="CC_Boilerplate_3"/>
      <w:id w:val="1606463544"/>
      <w:lock w:val="sdtContentLocked"/>
      <w15:appearance w15:val="hidden"/>
      <w:text w:multiLine="1"/>
    </w:sdtPr>
    <w:sdtEndPr/>
    <w:sdtContent>
      <w:p w14:paraId="284FC6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B0DA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1862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5097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5A35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E93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E3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66B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FA1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C78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E6"/>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8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50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24"/>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D4"/>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6E"/>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12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DBB"/>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CF2A6D"/>
  <w15:chartTrackingRefBased/>
  <w15:docId w15:val="{4C65F3DD-10F2-4ACC-AD3F-378A684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2A8A48D12E40D2984A0D025480EA40"/>
        <w:category>
          <w:name w:val="Allmänt"/>
          <w:gallery w:val="placeholder"/>
        </w:category>
        <w:types>
          <w:type w:val="bbPlcHdr"/>
        </w:types>
        <w:behaviors>
          <w:behavior w:val="content"/>
        </w:behaviors>
        <w:guid w:val="{ADD79489-5875-4E4B-BF2F-E25B02A4E5D4}"/>
      </w:docPartPr>
      <w:docPartBody>
        <w:p w:rsidR="008F07B9" w:rsidRDefault="008F07B9">
          <w:pPr>
            <w:pStyle w:val="742A8A48D12E40D2984A0D025480EA40"/>
          </w:pPr>
          <w:r w:rsidRPr="005A0A93">
            <w:rPr>
              <w:rStyle w:val="Platshllartext"/>
            </w:rPr>
            <w:t>Förslag till riksdagsbeslut</w:t>
          </w:r>
        </w:p>
      </w:docPartBody>
    </w:docPart>
    <w:docPart>
      <w:docPartPr>
        <w:name w:val="4BBA724A038F4A8F95E4B1956889C451"/>
        <w:category>
          <w:name w:val="Allmänt"/>
          <w:gallery w:val="placeholder"/>
        </w:category>
        <w:types>
          <w:type w:val="bbPlcHdr"/>
        </w:types>
        <w:behaviors>
          <w:behavior w:val="content"/>
        </w:behaviors>
        <w:guid w:val="{5FB737F6-007D-4BBF-B71B-C833432459B5}"/>
      </w:docPartPr>
      <w:docPartBody>
        <w:p w:rsidR="008F07B9" w:rsidRDefault="008F07B9">
          <w:pPr>
            <w:pStyle w:val="4BBA724A038F4A8F95E4B1956889C451"/>
          </w:pPr>
          <w:r w:rsidRPr="005A0A93">
            <w:rPr>
              <w:rStyle w:val="Platshllartext"/>
            </w:rPr>
            <w:t>Motivering</w:t>
          </w:r>
        </w:p>
      </w:docPartBody>
    </w:docPart>
    <w:docPart>
      <w:docPartPr>
        <w:name w:val="5A3B60BF94C0406F98482F7133AA116E"/>
        <w:category>
          <w:name w:val="Allmänt"/>
          <w:gallery w:val="placeholder"/>
        </w:category>
        <w:types>
          <w:type w:val="bbPlcHdr"/>
        </w:types>
        <w:behaviors>
          <w:behavior w:val="content"/>
        </w:behaviors>
        <w:guid w:val="{6FD835B2-CDFB-44EF-B8BD-E8C182B9A772}"/>
      </w:docPartPr>
      <w:docPartBody>
        <w:p w:rsidR="00486DE0" w:rsidRDefault="00486D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B9"/>
    <w:rsid w:val="00486DE0"/>
    <w:rsid w:val="008F0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2A8A48D12E40D2984A0D025480EA40">
    <w:name w:val="742A8A48D12E40D2984A0D025480EA40"/>
  </w:style>
  <w:style w:type="paragraph" w:customStyle="1" w:styleId="4BBA724A038F4A8F95E4B1956889C451">
    <w:name w:val="4BBA724A038F4A8F95E4B1956889C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BD66F-9FB1-4E83-A49C-F61EEC1C2AAB}"/>
</file>

<file path=customXml/itemProps2.xml><?xml version="1.0" encoding="utf-8"?>
<ds:datastoreItem xmlns:ds="http://schemas.openxmlformats.org/officeDocument/2006/customXml" ds:itemID="{0A917E66-5CCE-4FBB-8FD1-95D19F4CAE11}"/>
</file>

<file path=customXml/itemProps3.xml><?xml version="1.0" encoding="utf-8"?>
<ds:datastoreItem xmlns:ds="http://schemas.openxmlformats.org/officeDocument/2006/customXml" ds:itemID="{82BADA89-BA5B-4306-B5FE-99CF2B49A5E4}"/>
</file>

<file path=docProps/app.xml><?xml version="1.0" encoding="utf-8"?>
<Properties xmlns="http://schemas.openxmlformats.org/officeDocument/2006/extended-properties" xmlns:vt="http://schemas.openxmlformats.org/officeDocument/2006/docPropsVTypes">
  <Template>Normal</Template>
  <TotalTime>14</TotalTime>
  <Pages>1</Pages>
  <Words>214</Words>
  <Characters>1141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