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6808" w:rsidP="00DA0661">
      <w:pPr>
        <w:pStyle w:val="Title"/>
      </w:pPr>
      <w:bookmarkStart w:id="0" w:name="Start"/>
      <w:bookmarkEnd w:id="0"/>
      <w:r>
        <w:t xml:space="preserve">Svar på fråga 2022/23:248 av </w:t>
      </w:r>
      <w:r w:rsidRPr="00016808">
        <w:t>Isak From</w:t>
      </w:r>
      <w:r>
        <w:t xml:space="preserve"> (S)</w:t>
      </w:r>
      <w:r>
        <w:br/>
      </w:r>
      <w:r w:rsidR="00FB171B">
        <w:t>B</w:t>
      </w:r>
      <w:r>
        <w:t>esöksnäringsstrategi</w:t>
      </w:r>
    </w:p>
    <w:p w:rsidR="00016808" w:rsidP="00016808">
      <w:pPr>
        <w:pStyle w:val="BodyText"/>
      </w:pPr>
      <w:r>
        <w:t xml:space="preserve">Isak From har frågat mig om </w:t>
      </w:r>
      <w:r w:rsidR="00222BF9">
        <w:t xml:space="preserve">regeringen </w:t>
      </w:r>
      <w:r>
        <w:t xml:space="preserve">avser att genomföra besöksnäringsstrategin, eller </w:t>
      </w:r>
      <w:r w:rsidR="00F87184">
        <w:t xml:space="preserve">om regeringen </w:t>
      </w:r>
      <w:r>
        <w:t>avser att göra en ny</w:t>
      </w:r>
      <w:r w:rsidR="00F87184">
        <w:t>.</w:t>
      </w:r>
    </w:p>
    <w:p w:rsidR="002C2EAB" w:rsidP="00016808">
      <w:pPr>
        <w:pStyle w:val="BodyText"/>
      </w:pPr>
      <w:r>
        <w:t xml:space="preserve">Besöksnäringen är viktig för Sverige. </w:t>
      </w:r>
      <w:r w:rsidR="007653ED">
        <w:t xml:space="preserve">Trots svåra motgångar under pandemin har turismen återhämtat sig väl och den totala turismkonsumtionen i Sverige uppgick 2021 till 249 miljarder kronor. </w:t>
      </w:r>
    </w:p>
    <w:p w:rsidR="00F87184" w:rsidP="00016808">
      <w:pPr>
        <w:pStyle w:val="BodyText"/>
      </w:pPr>
      <w:r>
        <w:t>Besöksnäringens företag</w:t>
      </w:r>
      <w:r w:rsidR="002C2EAB">
        <w:t xml:space="preserve"> varierar i storlek och erbjudanden. Det gemensamma är att </w:t>
      </w:r>
      <w:r w:rsidR="001A426C">
        <w:t>verksamheterna</w:t>
      </w:r>
      <w:r w:rsidR="002C2EAB">
        <w:t xml:space="preserve"> är platsbundna och</w:t>
      </w:r>
      <w:r>
        <w:t xml:space="preserve"> i hög grad</w:t>
      </w:r>
      <w:r w:rsidR="002C2EAB">
        <w:t xml:space="preserve"> bidrar</w:t>
      </w:r>
      <w:r>
        <w:t xml:space="preserve"> till sysselsättning, inte minst för unga. Många medarbetare och företagare i denna näring har utländsk bakgrund vilket gör att </w:t>
      </w:r>
      <w:r w:rsidR="0056007E">
        <w:t>den</w:t>
      </w:r>
      <w:r>
        <w:t xml:space="preserve"> också bidrar positivt till integration. Platser i både st</w:t>
      </w:r>
      <w:r w:rsidR="00FD5DE7">
        <w:t>ä</w:t>
      </w:r>
      <w:r>
        <w:t>d</w:t>
      </w:r>
      <w:r w:rsidR="00FD5DE7">
        <w:t>er</w:t>
      </w:r>
      <w:r>
        <w:t xml:space="preserve"> och landsbygd</w:t>
      </w:r>
      <w:r w:rsidR="00FD5DE7">
        <w:t>er</w:t>
      </w:r>
      <w:r>
        <w:t xml:space="preserve"> </w:t>
      </w:r>
      <w:r w:rsidR="00FD5DE7">
        <w:t xml:space="preserve">kan </w:t>
      </w:r>
      <w:r>
        <w:t xml:space="preserve">bli attraktiva och levande </w:t>
      </w:r>
      <w:r w:rsidR="00FD5DE7">
        <w:t xml:space="preserve">om </w:t>
      </w:r>
      <w:r>
        <w:t>det finns ett rikt utbud av upplevelser för både besökare och boende.</w:t>
      </w:r>
    </w:p>
    <w:p w:rsidR="00B033C9" w:rsidP="003F389D">
      <w:pPr>
        <w:pStyle w:val="BodyText"/>
      </w:pPr>
      <w:r>
        <w:t xml:space="preserve">Gemensam marknadsföring av Sverige är viktig för besöksnäringens företag </w:t>
      </w:r>
      <w:r w:rsidR="001A426C">
        <w:t xml:space="preserve">eftersom den förstärker och kompletterar </w:t>
      </w:r>
      <w:r>
        <w:t xml:space="preserve">den regionala och lokala destinationsutvecklingen. </w:t>
      </w:r>
      <w:r w:rsidR="00FB171B">
        <w:t>V.S.</w:t>
      </w:r>
      <w:r>
        <w:t>Visit Sweden</w:t>
      </w:r>
      <w:r w:rsidR="00FB171B">
        <w:t xml:space="preserve"> AB:</w:t>
      </w:r>
      <w:r w:rsidR="001A426C">
        <w:t xml:space="preserve">s uppdrag att </w:t>
      </w:r>
      <w:r w:rsidR="003F389D">
        <w:t xml:space="preserve">marknadsföra hela Sverige som turistland och bidra till att öka Sveriges attraktionskraft som besöksmål </w:t>
      </w:r>
      <w:r>
        <w:t xml:space="preserve">både </w:t>
      </w:r>
      <w:r w:rsidR="005B6275">
        <w:t xml:space="preserve">för </w:t>
      </w:r>
      <w:r>
        <w:t>utländska och inhemska besökare</w:t>
      </w:r>
      <w:r w:rsidR="001A426C">
        <w:t xml:space="preserve"> är fortsatt en viktig del av regeringens turismpolitik.</w:t>
      </w:r>
      <w:r>
        <w:t xml:space="preserve"> </w:t>
      </w:r>
    </w:p>
    <w:p w:rsidR="00F87184" w:rsidP="00D07302">
      <w:pPr>
        <w:pStyle w:val="BodyText"/>
      </w:pPr>
      <w:r>
        <w:t xml:space="preserve">Regeringen har inte för avsikt att ta fram en ny strategi. Vi </w:t>
      </w:r>
      <w:r w:rsidR="00FD5DE7">
        <w:t>bygger</w:t>
      </w:r>
      <w:r>
        <w:t xml:space="preserve"> vidare </w:t>
      </w:r>
      <w:r w:rsidR="00B66140">
        <w:t xml:space="preserve">politiken </w:t>
      </w:r>
      <w:r>
        <w:t xml:space="preserve">på den </w:t>
      </w:r>
      <w:r w:rsidR="0056007E">
        <w:t xml:space="preserve">samsyn och </w:t>
      </w:r>
      <w:r>
        <w:t>kunskap som finns nationellt, regionalt och lokalt och fokusera</w:t>
      </w:r>
      <w:r w:rsidR="00FD5DE7">
        <w:t>r</w:t>
      </w:r>
      <w:r>
        <w:t xml:space="preserve"> på frågor som gör skillnad för företagen</w:t>
      </w:r>
      <w:r w:rsidR="00930EFB">
        <w:t xml:space="preserve"> och lokalsamhället</w:t>
      </w:r>
      <w:r>
        <w:t>.</w:t>
      </w:r>
      <w:r w:rsidR="00FD5DE7">
        <w:t xml:space="preserve"> Det gäller </w:t>
      </w:r>
      <w:r w:rsidR="004F0026">
        <w:t>inte minst</w:t>
      </w:r>
      <w:r w:rsidR="00FD5DE7">
        <w:t xml:space="preserve"> </w:t>
      </w:r>
      <w:r w:rsidR="004F0026">
        <w:t xml:space="preserve">det viktiga </w:t>
      </w:r>
      <w:r w:rsidR="00FD5DE7">
        <w:t>förenkling</w:t>
      </w:r>
      <w:r w:rsidR="004F0026">
        <w:t>sarbetet</w:t>
      </w:r>
      <w:r w:rsidR="00FD5DE7">
        <w:t xml:space="preserve"> och hur </w:t>
      </w:r>
      <w:r w:rsidR="00FD5DE7">
        <w:t>regeringen kan underlätta för företagen att rekrytera kompetenta medarbetare</w:t>
      </w:r>
      <w:r w:rsidR="0056007E">
        <w:t xml:space="preserve">. </w:t>
      </w:r>
      <w:r w:rsidR="00D07302">
        <w:t xml:space="preserve">Regeringen har i årets regleringsbrev till Tillväxtverket begärt en samlad redovisning av insatser om förenklat uppgiftslämnande riktade mot besöksnäringens företag. </w:t>
      </w:r>
      <w:r w:rsidR="0056007E">
        <w:t>Vi</w:t>
      </w:r>
      <w:r w:rsidR="00D07302">
        <w:t>dare</w:t>
      </w:r>
      <w:r w:rsidR="0056007E">
        <w:t xml:space="preserve"> prioriterar</w:t>
      </w:r>
      <w:r w:rsidR="00D07302">
        <w:t xml:space="preserve"> regeringen</w:t>
      </w:r>
      <w:r w:rsidR="0056007E">
        <w:t xml:space="preserve"> kunskap om besöksnäringens utveckling och samarbetar både inom Norden, Östersjösamarbetet och EU för att skapa goda förutsättningar för hållbar turism i hela vårt närområde.</w:t>
      </w:r>
    </w:p>
    <w:p w:rsidR="00315212" w:rsidP="00016808">
      <w:pPr>
        <w:pStyle w:val="BodyText"/>
      </w:pPr>
    </w:p>
    <w:p w:rsidR="0001680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BE5C6BA0E2C4C90B0D382DE77253E6B"/>
          </w:placeholder>
          <w:dataBinding w:xpath="/ns0:DocumentInfo[1]/ns0:BaseInfo[1]/ns0:HeaderDate[1]" w:storeItemID="{D9AE4EAF-F1BB-4509-BD9B-5CDC85BCE2BE}" w:prefixMappings="xmlns:ns0='http://lp/documentinfo/RK' "/>
          <w:date w:fullDate="2023-01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83986">
            <w:t>30 januari 2023</w:t>
          </w:r>
        </w:sdtContent>
      </w:sdt>
    </w:p>
    <w:p w:rsidR="00016808" w:rsidP="004E7A8F">
      <w:pPr>
        <w:pStyle w:val="Brdtextutanavstnd"/>
      </w:pPr>
    </w:p>
    <w:p w:rsidR="00016808" w:rsidP="00E96532">
      <w:pPr>
        <w:pStyle w:val="BodyText"/>
      </w:pPr>
      <w:r>
        <w:t>Ebba Busch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1680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16808" w:rsidRPr="007D73AB" w:rsidP="00340DE0">
          <w:pPr>
            <w:pStyle w:val="Header"/>
          </w:pPr>
        </w:p>
      </w:tc>
      <w:tc>
        <w:tcPr>
          <w:tcW w:w="1134" w:type="dxa"/>
        </w:tcPr>
        <w:p w:rsidR="0001680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1680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16808" w:rsidRPr="00710A6C" w:rsidP="00EE3C0F">
          <w:pPr>
            <w:pStyle w:val="Header"/>
            <w:rPr>
              <w:b/>
            </w:rPr>
          </w:pPr>
        </w:p>
        <w:p w:rsidR="00016808" w:rsidP="00EE3C0F">
          <w:pPr>
            <w:pStyle w:val="Header"/>
          </w:pPr>
        </w:p>
        <w:p w:rsidR="00016808" w:rsidP="00EE3C0F">
          <w:pPr>
            <w:pStyle w:val="Header"/>
          </w:pPr>
        </w:p>
        <w:p w:rsidR="0001680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A967F1ECFEB4007B81F8FB4D5A8FC6C"/>
            </w:placeholder>
            <w:dataBinding w:xpath="/ns0:DocumentInfo[1]/ns0:BaseInfo[1]/ns0:Dnr[1]" w:storeItemID="{D9AE4EAF-F1BB-4509-BD9B-5CDC85BCE2BE}" w:prefixMappings="xmlns:ns0='http://lp/documentinfo/RK' "/>
            <w:text/>
          </w:sdtPr>
          <w:sdtContent>
            <w:p w:rsidR="00016808" w:rsidP="00EE3C0F">
              <w:pPr>
                <w:pStyle w:val="Header"/>
              </w:pPr>
              <w:r>
                <w:t>KN2023/02020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1821156D8E4A17B63420B0B0C68C97"/>
            </w:placeholder>
            <w:showingPlcHdr/>
            <w:dataBinding w:xpath="/ns0:DocumentInfo[1]/ns0:BaseInfo[1]/ns0:DocNumber[1]" w:storeItemID="{D9AE4EAF-F1BB-4509-BD9B-5CDC85BCE2BE}" w:prefixMappings="xmlns:ns0='http://lp/documentinfo/RK' "/>
            <w:text/>
          </w:sdtPr>
          <w:sdtContent>
            <w:p w:rsidR="0001680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16808" w:rsidP="00EE3C0F">
          <w:pPr>
            <w:pStyle w:val="Header"/>
          </w:pPr>
        </w:p>
      </w:tc>
      <w:tc>
        <w:tcPr>
          <w:tcW w:w="1134" w:type="dxa"/>
        </w:tcPr>
        <w:p w:rsidR="00016808" w:rsidP="0094502D">
          <w:pPr>
            <w:pStyle w:val="Header"/>
          </w:pPr>
        </w:p>
        <w:p w:rsidR="0001680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268893528164A0B900437540BFD0C5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16808" w:rsidRPr="00016808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Klimat- och näringslivs</w:t>
              </w:r>
              <w:r w:rsidRPr="00016808">
                <w:rPr>
                  <w:b/>
                </w:rPr>
                <w:t>departementet</w:t>
              </w:r>
            </w:p>
            <w:p w:rsidR="00016808" w:rsidP="00340DE0">
              <w:pPr>
                <w:pStyle w:val="Header"/>
              </w:pPr>
              <w:r w:rsidRPr="00016808">
                <w:t>Energi- och näringsministern</w:t>
              </w:r>
            </w:p>
            <w:p w:rsidR="00016808" w:rsidP="00016808">
              <w:pPr>
                <w:rPr>
                  <w:rFonts w:asciiTheme="majorHAnsi" w:hAnsiTheme="majorHAnsi"/>
                  <w:sz w:val="19"/>
                </w:rPr>
              </w:pPr>
            </w:p>
            <w:p w:rsidR="00016808" w:rsidP="00016808">
              <w:pPr>
                <w:rPr>
                  <w:rFonts w:asciiTheme="majorHAnsi" w:hAnsiTheme="majorHAnsi"/>
                  <w:sz w:val="19"/>
                </w:rPr>
              </w:pPr>
            </w:p>
            <w:p w:rsidR="00016808" w:rsidP="00016808">
              <w:pPr>
                <w:rPr>
                  <w:rFonts w:asciiTheme="majorHAnsi" w:hAnsiTheme="majorHAnsi"/>
                  <w:sz w:val="19"/>
                </w:rPr>
              </w:pPr>
            </w:p>
            <w:p w:rsidR="00016808" w:rsidRPr="00016808" w:rsidP="00016808"/>
          </w:tc>
        </w:sdtContent>
      </w:sdt>
      <w:sdt>
        <w:sdtPr>
          <w:alias w:val="Recipient"/>
          <w:tag w:val="ccRKShow_Recipient"/>
          <w:id w:val="-28344517"/>
          <w:placeholder>
            <w:docPart w:val="05CE6EC974E94953B90D48221C895592"/>
          </w:placeholder>
          <w:dataBinding w:xpath="/ns0:DocumentInfo[1]/ns0:BaseInfo[1]/ns0:Recipient[1]" w:storeItemID="{D9AE4EAF-F1BB-4509-BD9B-5CDC85BCE2BE}" w:prefixMappings="xmlns:ns0='http://lp/documentinfo/RK' "/>
          <w:text w:multiLine="1"/>
        </w:sdtPr>
        <w:sdtContent>
          <w:tc>
            <w:tcPr>
              <w:tcW w:w="3170" w:type="dxa"/>
            </w:tcPr>
            <w:p w:rsidR="0001680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1680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073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967F1ECFEB4007B81F8FB4D5A8F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C4EB4-3F5C-4536-8490-B9FE92BD2258}"/>
      </w:docPartPr>
      <w:docPartBody>
        <w:p w:rsidR="004F35B7" w:rsidP="00AC70A6">
          <w:pPr>
            <w:pStyle w:val="7A967F1ECFEB4007B81F8FB4D5A8FC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1821156D8E4A17B63420B0B0C68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A557F-66D4-4EC0-BE8F-5CF1DE50C414}"/>
      </w:docPartPr>
      <w:docPartBody>
        <w:p w:rsidR="004F35B7" w:rsidP="00AC70A6">
          <w:pPr>
            <w:pStyle w:val="C91821156D8E4A17B63420B0B0C68C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68893528164A0B900437540BFD0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2A338-C95A-4B89-8293-28946D360011}"/>
      </w:docPartPr>
      <w:docPartBody>
        <w:p w:rsidR="004F35B7" w:rsidP="00AC70A6">
          <w:pPr>
            <w:pStyle w:val="A268893528164A0B900437540BFD0C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CE6EC974E94953B90D48221C89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0BFBF-2B6E-45E5-B186-9C1E9D5868CB}"/>
      </w:docPartPr>
      <w:docPartBody>
        <w:p w:rsidR="004F35B7" w:rsidP="00AC70A6">
          <w:pPr>
            <w:pStyle w:val="05CE6EC974E94953B90D48221C8955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E5C6BA0E2C4C90B0D382DE77253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522BAD-F0B9-498A-9F55-7098B437C7BA}"/>
      </w:docPartPr>
      <w:docPartBody>
        <w:p w:rsidR="004F35B7" w:rsidP="00AC70A6">
          <w:pPr>
            <w:pStyle w:val="ABE5C6BA0E2C4C90B0D382DE77253E6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70A6"/>
    <w:rPr>
      <w:noProof w:val="0"/>
      <w:color w:val="808080"/>
    </w:rPr>
  </w:style>
  <w:style w:type="paragraph" w:customStyle="1" w:styleId="7A967F1ECFEB4007B81F8FB4D5A8FC6C">
    <w:name w:val="7A967F1ECFEB4007B81F8FB4D5A8FC6C"/>
    <w:rsid w:val="00AC70A6"/>
  </w:style>
  <w:style w:type="paragraph" w:customStyle="1" w:styleId="05CE6EC974E94953B90D48221C895592">
    <w:name w:val="05CE6EC974E94953B90D48221C895592"/>
    <w:rsid w:val="00AC70A6"/>
  </w:style>
  <w:style w:type="paragraph" w:customStyle="1" w:styleId="C91821156D8E4A17B63420B0B0C68C971">
    <w:name w:val="C91821156D8E4A17B63420B0B0C68C971"/>
    <w:rsid w:val="00AC70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68893528164A0B900437540BFD0C5B1">
    <w:name w:val="A268893528164A0B900437540BFD0C5B1"/>
    <w:rsid w:val="00AC70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E5C6BA0E2C4C90B0D382DE77253E6B">
    <w:name w:val="ABE5C6BA0E2C4C90B0D382DE77253E6B"/>
    <w:rsid w:val="00AC70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e60dbd43-feeb-4b27-a209-4ede8c8dd91e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2023-01-30T00:00:00</HeaderDate>
    <Office/>
    <Dnr>KN2023/02020</Dnr>
    <ParagrafNr/>
    <DocumentTitle/>
    <VisitingAddress/>
    <Extra1/>
    <Extra2/>
    <Extra3>Isak From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3F7A9B4-704A-4181-9D72-F35A0B7103E4}"/>
</file>

<file path=customXml/itemProps2.xml><?xml version="1.0" encoding="utf-8"?>
<ds:datastoreItem xmlns:ds="http://schemas.openxmlformats.org/officeDocument/2006/customXml" ds:itemID="{5EF50CE5-3896-47D1-AADF-EAFECF2B996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021BF96-89E9-43CF-A3C0-1A62F6805BA1}"/>
</file>

<file path=customXml/itemProps5.xml><?xml version="1.0" encoding="utf-8"?>
<ds:datastoreItem xmlns:ds="http://schemas.openxmlformats.org/officeDocument/2006/customXml" ds:itemID="{D9AE4EAF-F1BB-4509-BD9B-5CDC85BCE2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319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248 Besöksnäringsstrategi.docx</dc:title>
  <cp:revision>3</cp:revision>
  <dcterms:created xsi:type="dcterms:W3CDTF">2023-01-26T08:28:00Z</dcterms:created>
  <dcterms:modified xsi:type="dcterms:W3CDTF">2023-01-31T10:12:00Z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