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13058627" w14:textId="75786491" w:rsidR="008F1000" w:rsidRDefault="008F1000" w:rsidP="0096348C">
      <w:pPr>
        <w:rPr>
          <w:szCs w:val="24"/>
        </w:rPr>
      </w:pPr>
    </w:p>
    <w:p w14:paraId="26B6F52E" w14:textId="77777777" w:rsidR="00DB4341" w:rsidRPr="00CD7BA8" w:rsidRDefault="00DB4341"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318D0A65"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DC28A3">
              <w:rPr>
                <w:b/>
                <w:szCs w:val="24"/>
              </w:rPr>
              <w:t>2</w:t>
            </w:r>
            <w:r w:rsidR="00D30355">
              <w:rPr>
                <w:b/>
                <w:szCs w:val="24"/>
              </w:rPr>
              <w:t>3</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4D748673" w:rsidR="00BF5B1A" w:rsidRPr="00CD7BA8" w:rsidRDefault="00FC25EF" w:rsidP="0096348C">
            <w:pPr>
              <w:rPr>
                <w:szCs w:val="24"/>
              </w:rPr>
            </w:pPr>
            <w:r>
              <w:rPr>
                <w:szCs w:val="24"/>
              </w:rPr>
              <w:t>202</w:t>
            </w:r>
            <w:r w:rsidR="002014DB">
              <w:rPr>
                <w:szCs w:val="24"/>
              </w:rPr>
              <w:t>6</w:t>
            </w:r>
            <w:r>
              <w:rPr>
                <w:szCs w:val="24"/>
              </w:rPr>
              <w:t>-</w:t>
            </w:r>
            <w:r w:rsidR="002014DB">
              <w:rPr>
                <w:szCs w:val="24"/>
              </w:rPr>
              <w:t>01</w:t>
            </w:r>
            <w:r>
              <w:rPr>
                <w:szCs w:val="24"/>
              </w:rPr>
              <w:t>-</w:t>
            </w:r>
            <w:r w:rsidR="00D30355">
              <w:rPr>
                <w:szCs w:val="24"/>
              </w:rPr>
              <w:t>22</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646248CC" w:rsidR="00153E88" w:rsidRPr="00CD7BA8" w:rsidRDefault="00B82A0D" w:rsidP="00EE1733">
            <w:pPr>
              <w:rPr>
                <w:szCs w:val="24"/>
              </w:rPr>
            </w:pPr>
            <w:r>
              <w:rPr>
                <w:szCs w:val="24"/>
              </w:rPr>
              <w:t>1</w:t>
            </w:r>
            <w:r w:rsidR="002014DB">
              <w:rPr>
                <w:szCs w:val="24"/>
              </w:rPr>
              <w:t>0</w:t>
            </w:r>
            <w:r w:rsidR="00A612AC" w:rsidRPr="00183F5C">
              <w:rPr>
                <w:szCs w:val="24"/>
              </w:rPr>
              <w:t>.</w:t>
            </w:r>
            <w:r w:rsidR="00A612AC" w:rsidRPr="00832CB3">
              <w:rPr>
                <w:szCs w:val="24"/>
              </w:rPr>
              <w:t>0</w:t>
            </w:r>
            <w:r w:rsidR="00646B29" w:rsidRPr="00832CB3">
              <w:rPr>
                <w:szCs w:val="24"/>
              </w:rPr>
              <w:t>0</w:t>
            </w:r>
            <w:r w:rsidR="00C138DF" w:rsidRPr="00832CB3">
              <w:rPr>
                <w:szCs w:val="24"/>
              </w:rPr>
              <w:t>–</w:t>
            </w:r>
            <w:r w:rsidR="00832CB3" w:rsidRPr="00832CB3">
              <w:rPr>
                <w:szCs w:val="24"/>
              </w:rPr>
              <w:t>11</w:t>
            </w:r>
            <w:r w:rsidR="00A97E26" w:rsidRPr="00832CB3">
              <w:rPr>
                <w:szCs w:val="24"/>
              </w:rPr>
              <w:t>.</w:t>
            </w:r>
            <w:r w:rsidR="00832CB3" w:rsidRPr="00832CB3">
              <w:rPr>
                <w:szCs w:val="24"/>
              </w:rPr>
              <w:t>2</w:t>
            </w:r>
            <w:r w:rsidR="002014DB" w:rsidRPr="00832CB3">
              <w:rPr>
                <w:szCs w:val="24"/>
              </w:rPr>
              <w:t>0</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6AD0F21F" w14:textId="55F8300D" w:rsidR="00434B8D" w:rsidRDefault="00434B8D" w:rsidP="00D15874">
      <w:pPr>
        <w:tabs>
          <w:tab w:val="left" w:pos="1418"/>
        </w:tabs>
        <w:rPr>
          <w:snapToGrid w:val="0"/>
          <w:szCs w:val="24"/>
        </w:rPr>
      </w:pPr>
    </w:p>
    <w:p w14:paraId="09E629DF" w14:textId="53E8ABC5" w:rsidR="008F1000" w:rsidRDefault="008F1000" w:rsidP="00D15874">
      <w:pPr>
        <w:tabs>
          <w:tab w:val="left" w:pos="1418"/>
        </w:tabs>
        <w:rPr>
          <w:snapToGrid w:val="0"/>
          <w:szCs w:val="24"/>
        </w:rPr>
      </w:pPr>
    </w:p>
    <w:p w14:paraId="2012780A" w14:textId="77777777" w:rsidR="00DB4341" w:rsidRPr="00CD7BA8" w:rsidRDefault="00DB4341"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081D58" w:rsidRPr="00CD7BA8" w14:paraId="0EE81994" w14:textId="77777777" w:rsidTr="00B10A33">
        <w:tc>
          <w:tcPr>
            <w:tcW w:w="567" w:type="dxa"/>
          </w:tcPr>
          <w:p w14:paraId="1AAE6856" w14:textId="5B00E054" w:rsidR="00081D58" w:rsidRPr="008F1000" w:rsidRDefault="00081D58" w:rsidP="005C1BFC">
            <w:pPr>
              <w:tabs>
                <w:tab w:val="left" w:pos="1701"/>
              </w:tabs>
              <w:rPr>
                <w:b/>
                <w:snapToGrid w:val="0"/>
                <w:szCs w:val="24"/>
              </w:rPr>
            </w:pPr>
            <w:r w:rsidRPr="008F1000">
              <w:rPr>
                <w:b/>
                <w:snapToGrid w:val="0"/>
                <w:szCs w:val="24"/>
              </w:rPr>
              <w:t>§ 1</w:t>
            </w:r>
          </w:p>
        </w:tc>
        <w:tc>
          <w:tcPr>
            <w:tcW w:w="7017" w:type="dxa"/>
          </w:tcPr>
          <w:p w14:paraId="7B52A757" w14:textId="370DAFEB" w:rsidR="002014DB" w:rsidRDefault="00E02366" w:rsidP="002014DB">
            <w:pPr>
              <w:tabs>
                <w:tab w:val="left" w:pos="1701"/>
              </w:tabs>
              <w:rPr>
                <w:b/>
                <w:snapToGrid w:val="0"/>
                <w:szCs w:val="24"/>
              </w:rPr>
            </w:pPr>
            <w:r w:rsidRPr="00E02366">
              <w:rPr>
                <w:b/>
                <w:snapToGrid w:val="0"/>
                <w:szCs w:val="24"/>
              </w:rPr>
              <w:t>Information från Socialdepartementet, Arbetsmiljöverket och Sveriges Kommuner och Regioner (SKR)</w:t>
            </w:r>
          </w:p>
          <w:p w14:paraId="2CEABFD3" w14:textId="77777777" w:rsidR="002014DB" w:rsidRDefault="002014DB" w:rsidP="002014DB">
            <w:pPr>
              <w:tabs>
                <w:tab w:val="left" w:pos="1701"/>
              </w:tabs>
              <w:rPr>
                <w:b/>
                <w:snapToGrid w:val="0"/>
                <w:szCs w:val="24"/>
              </w:rPr>
            </w:pPr>
          </w:p>
          <w:p w14:paraId="316147F3" w14:textId="19AF11BB" w:rsidR="00081D58" w:rsidRDefault="00E02366" w:rsidP="00994F47">
            <w:pPr>
              <w:tabs>
                <w:tab w:val="left" w:pos="1701"/>
              </w:tabs>
              <w:rPr>
                <w:bCs/>
                <w:snapToGrid w:val="0"/>
                <w:szCs w:val="24"/>
              </w:rPr>
            </w:pPr>
            <w:r w:rsidRPr="00E02366">
              <w:rPr>
                <w:bCs/>
                <w:snapToGrid w:val="0"/>
                <w:szCs w:val="24"/>
              </w:rPr>
              <w:t>Sjukvårdsminister Elisabet Lann</w:t>
            </w:r>
            <w:r>
              <w:rPr>
                <w:bCs/>
                <w:snapToGrid w:val="0"/>
                <w:szCs w:val="24"/>
              </w:rPr>
              <w:t xml:space="preserve">, </w:t>
            </w:r>
            <w:r w:rsidRPr="009E6DAF">
              <w:t>biträdd av medarbetare från Socialdepartementet,</w:t>
            </w:r>
            <w:r w:rsidRPr="00E02366">
              <w:rPr>
                <w:bCs/>
                <w:snapToGrid w:val="0"/>
                <w:szCs w:val="24"/>
              </w:rPr>
              <w:t xml:space="preserve"> och företrädare från Arbetsmiljöverket och SKR informera</w:t>
            </w:r>
            <w:r>
              <w:rPr>
                <w:bCs/>
                <w:snapToGrid w:val="0"/>
                <w:szCs w:val="24"/>
              </w:rPr>
              <w:t>de</w:t>
            </w:r>
            <w:r w:rsidRPr="00E02366">
              <w:rPr>
                <w:bCs/>
                <w:snapToGrid w:val="0"/>
                <w:szCs w:val="24"/>
              </w:rPr>
              <w:t xml:space="preserve"> om arbetsmiljön inom hälso- och sjukvården.</w:t>
            </w:r>
          </w:p>
          <w:p w14:paraId="2FE56889" w14:textId="58D9AA26" w:rsidR="00E02366" w:rsidRPr="008F1000" w:rsidRDefault="00E02366" w:rsidP="00994F47">
            <w:pPr>
              <w:tabs>
                <w:tab w:val="left" w:pos="1701"/>
              </w:tabs>
              <w:rPr>
                <w:b/>
                <w:snapToGrid w:val="0"/>
                <w:szCs w:val="24"/>
              </w:rPr>
            </w:pPr>
          </w:p>
        </w:tc>
      </w:tr>
      <w:tr w:rsidR="006E53FB" w:rsidRPr="00CD7BA8" w14:paraId="37F59902" w14:textId="77777777" w:rsidTr="00B10A33">
        <w:tc>
          <w:tcPr>
            <w:tcW w:w="567" w:type="dxa"/>
          </w:tcPr>
          <w:p w14:paraId="0117D92E" w14:textId="75AB8656" w:rsidR="006E53FB" w:rsidRDefault="006E53FB" w:rsidP="005C1BFC">
            <w:pPr>
              <w:tabs>
                <w:tab w:val="left" w:pos="1701"/>
              </w:tabs>
              <w:rPr>
                <w:b/>
                <w:snapToGrid w:val="0"/>
                <w:szCs w:val="24"/>
              </w:rPr>
            </w:pPr>
            <w:r>
              <w:rPr>
                <w:b/>
                <w:snapToGrid w:val="0"/>
                <w:szCs w:val="24"/>
              </w:rPr>
              <w:t xml:space="preserve">§ </w:t>
            </w:r>
            <w:r w:rsidR="00081D58">
              <w:rPr>
                <w:b/>
                <w:snapToGrid w:val="0"/>
                <w:szCs w:val="24"/>
              </w:rPr>
              <w:t>2</w:t>
            </w:r>
          </w:p>
        </w:tc>
        <w:tc>
          <w:tcPr>
            <w:tcW w:w="7017" w:type="dxa"/>
          </w:tcPr>
          <w:p w14:paraId="2717E64B" w14:textId="77777777" w:rsidR="00994F47" w:rsidRPr="00C86CAD" w:rsidRDefault="00994F47" w:rsidP="00994F47">
            <w:pPr>
              <w:tabs>
                <w:tab w:val="left" w:pos="1701"/>
              </w:tabs>
              <w:rPr>
                <w:b/>
                <w:snapToGrid w:val="0"/>
                <w:szCs w:val="24"/>
              </w:rPr>
            </w:pPr>
            <w:r w:rsidRPr="00C86CAD">
              <w:rPr>
                <w:b/>
                <w:snapToGrid w:val="0"/>
                <w:szCs w:val="24"/>
              </w:rPr>
              <w:t>Justering av protokoll</w:t>
            </w:r>
          </w:p>
          <w:p w14:paraId="5AEA8E3B" w14:textId="77777777" w:rsidR="00994F47" w:rsidRPr="00C86CAD" w:rsidRDefault="00994F47" w:rsidP="00994F47">
            <w:pPr>
              <w:tabs>
                <w:tab w:val="left" w:pos="1701"/>
              </w:tabs>
              <w:rPr>
                <w:b/>
                <w:snapToGrid w:val="0"/>
                <w:szCs w:val="24"/>
              </w:rPr>
            </w:pPr>
          </w:p>
          <w:p w14:paraId="735F561B" w14:textId="1EC0ABE9" w:rsidR="00994F47" w:rsidRPr="00C86CAD" w:rsidRDefault="00994F47" w:rsidP="00994F47">
            <w:pPr>
              <w:tabs>
                <w:tab w:val="left" w:pos="1701"/>
              </w:tabs>
              <w:rPr>
                <w:snapToGrid w:val="0"/>
                <w:szCs w:val="24"/>
              </w:rPr>
            </w:pPr>
            <w:r w:rsidRPr="00C86CAD">
              <w:rPr>
                <w:snapToGrid w:val="0"/>
                <w:szCs w:val="24"/>
              </w:rPr>
              <w:t>Utskottet justerade protokoll 2025/26:</w:t>
            </w:r>
            <w:r w:rsidR="00DC28A3" w:rsidRPr="00C86CAD">
              <w:rPr>
                <w:snapToGrid w:val="0"/>
                <w:szCs w:val="24"/>
              </w:rPr>
              <w:t>2</w:t>
            </w:r>
            <w:r w:rsidR="00E02366" w:rsidRPr="00C86CAD">
              <w:rPr>
                <w:snapToGrid w:val="0"/>
                <w:szCs w:val="24"/>
              </w:rPr>
              <w:t>2</w:t>
            </w:r>
            <w:r w:rsidRPr="00C86CAD">
              <w:rPr>
                <w:snapToGrid w:val="0"/>
                <w:szCs w:val="24"/>
              </w:rPr>
              <w:t>.</w:t>
            </w:r>
          </w:p>
          <w:p w14:paraId="0AF36EFD" w14:textId="386AFEEA" w:rsidR="00C93367" w:rsidRPr="00C86CAD" w:rsidRDefault="00C93367" w:rsidP="00C93367">
            <w:pPr>
              <w:tabs>
                <w:tab w:val="left" w:pos="1701"/>
              </w:tabs>
              <w:rPr>
                <w:b/>
              </w:rPr>
            </w:pPr>
          </w:p>
        </w:tc>
      </w:tr>
      <w:tr w:rsidR="00E02366" w:rsidRPr="00CD7BA8" w14:paraId="4A649349" w14:textId="77777777" w:rsidTr="00B10A33">
        <w:tc>
          <w:tcPr>
            <w:tcW w:w="567" w:type="dxa"/>
          </w:tcPr>
          <w:p w14:paraId="79EDD5E7" w14:textId="3BF613F6" w:rsidR="00E02366" w:rsidRDefault="00E02366" w:rsidP="005C1BFC">
            <w:pPr>
              <w:tabs>
                <w:tab w:val="left" w:pos="1701"/>
              </w:tabs>
              <w:rPr>
                <w:b/>
                <w:snapToGrid w:val="0"/>
                <w:szCs w:val="24"/>
              </w:rPr>
            </w:pPr>
            <w:r>
              <w:rPr>
                <w:b/>
                <w:snapToGrid w:val="0"/>
                <w:szCs w:val="24"/>
              </w:rPr>
              <w:t>§ 3</w:t>
            </w:r>
          </w:p>
        </w:tc>
        <w:tc>
          <w:tcPr>
            <w:tcW w:w="7017" w:type="dxa"/>
          </w:tcPr>
          <w:p w14:paraId="5ED33C58" w14:textId="77777777" w:rsidR="00E02366" w:rsidRPr="00C86CAD" w:rsidRDefault="00E02366" w:rsidP="006E653D">
            <w:pPr>
              <w:tabs>
                <w:tab w:val="left" w:pos="1701"/>
              </w:tabs>
              <w:rPr>
                <w:b/>
                <w:bCs/>
              </w:rPr>
            </w:pPr>
            <w:r w:rsidRPr="00C86CAD">
              <w:rPr>
                <w:b/>
                <w:bCs/>
              </w:rPr>
              <w:t>Folkhälsa (SoU12)</w:t>
            </w:r>
          </w:p>
          <w:p w14:paraId="6CDB3437" w14:textId="77777777" w:rsidR="00E02366" w:rsidRPr="00C86CAD" w:rsidRDefault="00E02366" w:rsidP="00E02366">
            <w:pPr>
              <w:tabs>
                <w:tab w:val="left" w:pos="1701"/>
              </w:tabs>
              <w:rPr>
                <w:bCs/>
                <w:snapToGrid w:val="0"/>
              </w:rPr>
            </w:pPr>
          </w:p>
          <w:p w14:paraId="742C2C7A" w14:textId="3A29B395" w:rsidR="00E02366" w:rsidRPr="00C86CAD" w:rsidRDefault="00E02366" w:rsidP="00E02366">
            <w:pPr>
              <w:tabs>
                <w:tab w:val="left" w:pos="1701"/>
              </w:tabs>
              <w:rPr>
                <w:bCs/>
              </w:rPr>
            </w:pPr>
            <w:r w:rsidRPr="00C86CAD">
              <w:rPr>
                <w:bCs/>
                <w:snapToGrid w:val="0"/>
              </w:rPr>
              <w:t>Utskottet fortsatte beredningen av motioner om folkhälsa</w:t>
            </w:r>
            <w:r w:rsidRPr="00C86CAD">
              <w:rPr>
                <w:bCs/>
              </w:rPr>
              <w:t>.</w:t>
            </w:r>
          </w:p>
          <w:p w14:paraId="41CB9541" w14:textId="77777777" w:rsidR="00E02366" w:rsidRPr="00C86CAD" w:rsidRDefault="00E02366" w:rsidP="00E02366">
            <w:pPr>
              <w:tabs>
                <w:tab w:val="left" w:pos="1701"/>
              </w:tabs>
              <w:rPr>
                <w:bCs/>
                <w:snapToGrid w:val="0"/>
              </w:rPr>
            </w:pPr>
          </w:p>
          <w:p w14:paraId="17C7B077" w14:textId="572F5A6A" w:rsidR="00E02366" w:rsidRPr="00C86CAD" w:rsidRDefault="00E02366" w:rsidP="00E02366">
            <w:pPr>
              <w:tabs>
                <w:tab w:val="left" w:pos="1701"/>
              </w:tabs>
              <w:rPr>
                <w:bCs/>
                <w:snapToGrid w:val="0"/>
              </w:rPr>
            </w:pPr>
            <w:r w:rsidRPr="00C86CAD">
              <w:rPr>
                <w:bCs/>
                <w:snapToGrid w:val="0"/>
              </w:rPr>
              <w:t>Utskottet justerade betänkande 2025/26:SoU12.</w:t>
            </w:r>
          </w:p>
          <w:p w14:paraId="62C971D0" w14:textId="77777777" w:rsidR="00E02366" w:rsidRPr="00C86CAD" w:rsidRDefault="00E02366" w:rsidP="00E02366">
            <w:pPr>
              <w:tabs>
                <w:tab w:val="left" w:pos="1701"/>
              </w:tabs>
            </w:pPr>
          </w:p>
          <w:p w14:paraId="58788746" w14:textId="2D368222" w:rsidR="00E02366" w:rsidRPr="00C86CAD" w:rsidRDefault="00E02366" w:rsidP="00E02366">
            <w:pPr>
              <w:tabs>
                <w:tab w:val="left" w:pos="1701"/>
              </w:tabs>
            </w:pPr>
            <w:r w:rsidRPr="00C86CAD">
              <w:t>S-, V-, C- och MP-ledamöterna anmälde reservationer.</w:t>
            </w:r>
          </w:p>
          <w:p w14:paraId="34340305" w14:textId="2093BD55" w:rsidR="00E02366" w:rsidRPr="00C86CAD" w:rsidRDefault="00E02366" w:rsidP="006E653D">
            <w:pPr>
              <w:tabs>
                <w:tab w:val="left" w:pos="1701"/>
              </w:tabs>
              <w:rPr>
                <w:b/>
                <w:bCs/>
              </w:rPr>
            </w:pPr>
          </w:p>
        </w:tc>
      </w:tr>
      <w:tr w:rsidR="00DC28A3" w:rsidRPr="00CD7BA8" w14:paraId="293C26A0" w14:textId="77777777" w:rsidTr="00B10A33">
        <w:tc>
          <w:tcPr>
            <w:tcW w:w="567" w:type="dxa"/>
          </w:tcPr>
          <w:p w14:paraId="36B57FE4" w14:textId="47540DEA" w:rsidR="00DC28A3" w:rsidRDefault="006E653D" w:rsidP="005C1BFC">
            <w:pPr>
              <w:tabs>
                <w:tab w:val="left" w:pos="1701"/>
              </w:tabs>
              <w:rPr>
                <w:b/>
                <w:snapToGrid w:val="0"/>
                <w:szCs w:val="24"/>
              </w:rPr>
            </w:pPr>
            <w:r>
              <w:rPr>
                <w:b/>
                <w:snapToGrid w:val="0"/>
                <w:szCs w:val="24"/>
              </w:rPr>
              <w:t xml:space="preserve">§ </w:t>
            </w:r>
            <w:r w:rsidR="00E02366">
              <w:rPr>
                <w:b/>
                <w:snapToGrid w:val="0"/>
                <w:szCs w:val="24"/>
              </w:rPr>
              <w:t>4</w:t>
            </w:r>
          </w:p>
        </w:tc>
        <w:tc>
          <w:tcPr>
            <w:tcW w:w="7017" w:type="dxa"/>
          </w:tcPr>
          <w:p w14:paraId="05EEFE41" w14:textId="2BCDED18" w:rsidR="006E653D" w:rsidRPr="00C86CAD" w:rsidRDefault="00E946AD" w:rsidP="006E653D">
            <w:pPr>
              <w:tabs>
                <w:tab w:val="left" w:pos="1701"/>
              </w:tabs>
              <w:rPr>
                <w:bCs/>
                <w:snapToGrid w:val="0"/>
              </w:rPr>
            </w:pPr>
            <w:r w:rsidRPr="00C86CAD">
              <w:rPr>
                <w:b/>
                <w:bCs/>
              </w:rPr>
              <w:t>Alkohol, narkotika, dopning, tobak och spel (SoU13)</w:t>
            </w:r>
            <w:r w:rsidR="006E653D" w:rsidRPr="00C86CAD">
              <w:rPr>
                <w:b/>
                <w:bCs/>
              </w:rPr>
              <w:br/>
            </w:r>
          </w:p>
          <w:p w14:paraId="3BB0D0BA" w14:textId="3E4D32EC" w:rsidR="006E653D" w:rsidRPr="00C86CAD" w:rsidRDefault="006E653D" w:rsidP="006E653D">
            <w:pPr>
              <w:tabs>
                <w:tab w:val="left" w:pos="1701"/>
              </w:tabs>
              <w:rPr>
                <w:bCs/>
              </w:rPr>
            </w:pPr>
            <w:r w:rsidRPr="00C86CAD">
              <w:rPr>
                <w:bCs/>
                <w:snapToGrid w:val="0"/>
              </w:rPr>
              <w:t xml:space="preserve">Utskottet fortsatte beredningen av motioner om </w:t>
            </w:r>
            <w:r w:rsidR="00E02366" w:rsidRPr="00C86CAD">
              <w:rPr>
                <w:bCs/>
              </w:rPr>
              <w:t>alkohol, narkotika, dopning, tobak och spel</w:t>
            </w:r>
            <w:r w:rsidRPr="00C86CAD">
              <w:rPr>
                <w:bCs/>
              </w:rPr>
              <w:t>.</w:t>
            </w:r>
          </w:p>
          <w:p w14:paraId="094446DE" w14:textId="77777777" w:rsidR="006E653D" w:rsidRPr="00C86CAD" w:rsidRDefault="006E653D" w:rsidP="006E653D">
            <w:pPr>
              <w:tabs>
                <w:tab w:val="left" w:pos="1701"/>
              </w:tabs>
              <w:rPr>
                <w:bCs/>
              </w:rPr>
            </w:pPr>
          </w:p>
          <w:p w14:paraId="58DF7002" w14:textId="31FC8392" w:rsidR="00E02366" w:rsidRPr="00C86CAD" w:rsidRDefault="00E02366" w:rsidP="00E02366">
            <w:pPr>
              <w:tabs>
                <w:tab w:val="left" w:pos="1701"/>
              </w:tabs>
              <w:rPr>
                <w:bCs/>
                <w:snapToGrid w:val="0"/>
              </w:rPr>
            </w:pPr>
            <w:r w:rsidRPr="00C86CAD">
              <w:rPr>
                <w:bCs/>
                <w:snapToGrid w:val="0"/>
              </w:rPr>
              <w:t>Utskottet justerade betänkande 2025/26:SoU13.</w:t>
            </w:r>
          </w:p>
          <w:p w14:paraId="0ED8DCB7" w14:textId="77777777" w:rsidR="00E02366" w:rsidRPr="00C86CAD" w:rsidRDefault="00E02366" w:rsidP="00E02366">
            <w:pPr>
              <w:tabs>
                <w:tab w:val="left" w:pos="1701"/>
              </w:tabs>
            </w:pPr>
          </w:p>
          <w:p w14:paraId="7AF5A98F" w14:textId="3935B22C" w:rsidR="00E02366" w:rsidRPr="00C86CAD" w:rsidRDefault="00E02366" w:rsidP="00E02366">
            <w:pPr>
              <w:tabs>
                <w:tab w:val="left" w:pos="1701"/>
              </w:tabs>
            </w:pPr>
            <w:r w:rsidRPr="00C86CAD">
              <w:t>S-, V-, C- och MP-ledamöterna anmälde reservationer.</w:t>
            </w:r>
          </w:p>
          <w:p w14:paraId="6BF821F8" w14:textId="33A1A509" w:rsidR="00DC28A3" w:rsidRPr="00C86CAD" w:rsidRDefault="00DC28A3" w:rsidP="00994F47">
            <w:pPr>
              <w:tabs>
                <w:tab w:val="left" w:pos="1701"/>
              </w:tabs>
              <w:rPr>
                <w:b/>
                <w:snapToGrid w:val="0"/>
                <w:szCs w:val="24"/>
              </w:rPr>
            </w:pPr>
          </w:p>
        </w:tc>
      </w:tr>
      <w:tr w:rsidR="00DC28A3" w:rsidRPr="00CD7BA8" w14:paraId="06535E68" w14:textId="77777777" w:rsidTr="00B10A33">
        <w:tc>
          <w:tcPr>
            <w:tcW w:w="567" w:type="dxa"/>
          </w:tcPr>
          <w:p w14:paraId="52162365" w14:textId="2340EB1E" w:rsidR="00DC28A3" w:rsidRDefault="006E653D" w:rsidP="005C1BFC">
            <w:pPr>
              <w:tabs>
                <w:tab w:val="left" w:pos="1701"/>
              </w:tabs>
              <w:rPr>
                <w:b/>
                <w:snapToGrid w:val="0"/>
                <w:szCs w:val="24"/>
              </w:rPr>
            </w:pPr>
            <w:r>
              <w:rPr>
                <w:b/>
                <w:snapToGrid w:val="0"/>
                <w:szCs w:val="24"/>
              </w:rPr>
              <w:t xml:space="preserve">§ </w:t>
            </w:r>
            <w:r w:rsidR="00E02366">
              <w:rPr>
                <w:b/>
                <w:snapToGrid w:val="0"/>
                <w:szCs w:val="24"/>
              </w:rPr>
              <w:t>5</w:t>
            </w:r>
          </w:p>
        </w:tc>
        <w:tc>
          <w:tcPr>
            <w:tcW w:w="7017" w:type="dxa"/>
          </w:tcPr>
          <w:p w14:paraId="6B65D086" w14:textId="77777777" w:rsidR="00DC28A3" w:rsidRPr="00C86CAD" w:rsidRDefault="00E02366" w:rsidP="00994F47">
            <w:pPr>
              <w:tabs>
                <w:tab w:val="left" w:pos="1701"/>
              </w:tabs>
              <w:rPr>
                <w:b/>
                <w:snapToGrid w:val="0"/>
                <w:szCs w:val="24"/>
              </w:rPr>
            </w:pPr>
            <w:r w:rsidRPr="00C86CAD">
              <w:rPr>
                <w:b/>
                <w:snapToGrid w:val="0"/>
                <w:szCs w:val="24"/>
              </w:rPr>
              <w:t>Läkemedel och tandvård (SoU14)</w:t>
            </w:r>
          </w:p>
          <w:p w14:paraId="0C57E7AD" w14:textId="77777777" w:rsidR="00E02366" w:rsidRPr="00C86CAD" w:rsidRDefault="00E02366" w:rsidP="00994F47">
            <w:pPr>
              <w:tabs>
                <w:tab w:val="left" w:pos="1701"/>
              </w:tabs>
              <w:rPr>
                <w:b/>
                <w:snapToGrid w:val="0"/>
                <w:szCs w:val="24"/>
              </w:rPr>
            </w:pPr>
          </w:p>
          <w:p w14:paraId="235F9D3C" w14:textId="1E0C5D64" w:rsidR="00E02366" w:rsidRPr="00C86CAD" w:rsidRDefault="00E02366" w:rsidP="00E02366">
            <w:pPr>
              <w:tabs>
                <w:tab w:val="left" w:pos="1701"/>
              </w:tabs>
              <w:rPr>
                <w:bCs/>
              </w:rPr>
            </w:pPr>
            <w:r w:rsidRPr="00C86CAD">
              <w:rPr>
                <w:bCs/>
                <w:snapToGrid w:val="0"/>
              </w:rPr>
              <w:t xml:space="preserve">Utskottet fortsatte beredningen av motioner om </w:t>
            </w:r>
            <w:r w:rsidRPr="00C86CAD">
              <w:rPr>
                <w:bCs/>
                <w:snapToGrid w:val="0"/>
                <w:szCs w:val="24"/>
              </w:rPr>
              <w:t>läkemedel och tandvård</w:t>
            </w:r>
            <w:r w:rsidRPr="00C86CAD">
              <w:rPr>
                <w:bCs/>
              </w:rPr>
              <w:t>.</w:t>
            </w:r>
          </w:p>
          <w:p w14:paraId="261FC1EB" w14:textId="77777777" w:rsidR="00E02366" w:rsidRPr="00C86CAD" w:rsidRDefault="00E02366" w:rsidP="00E02366">
            <w:pPr>
              <w:tabs>
                <w:tab w:val="left" w:pos="1701"/>
              </w:tabs>
              <w:rPr>
                <w:bCs/>
                <w:snapToGrid w:val="0"/>
              </w:rPr>
            </w:pPr>
          </w:p>
          <w:p w14:paraId="2B5F13E9" w14:textId="3F79E899" w:rsidR="00E02366" w:rsidRPr="00C86CAD" w:rsidRDefault="00E02366" w:rsidP="00E02366">
            <w:pPr>
              <w:tabs>
                <w:tab w:val="left" w:pos="1701"/>
              </w:tabs>
              <w:rPr>
                <w:bCs/>
                <w:snapToGrid w:val="0"/>
              </w:rPr>
            </w:pPr>
            <w:r w:rsidRPr="00C86CAD">
              <w:rPr>
                <w:bCs/>
                <w:snapToGrid w:val="0"/>
              </w:rPr>
              <w:t>Utskottet justerade betänkande 2025/26:SoU1</w:t>
            </w:r>
            <w:r w:rsidR="00EE25AA" w:rsidRPr="00C86CAD">
              <w:rPr>
                <w:bCs/>
                <w:snapToGrid w:val="0"/>
              </w:rPr>
              <w:t>4</w:t>
            </w:r>
            <w:r w:rsidRPr="00C86CAD">
              <w:rPr>
                <w:bCs/>
                <w:snapToGrid w:val="0"/>
              </w:rPr>
              <w:t>.</w:t>
            </w:r>
          </w:p>
          <w:p w14:paraId="798BACAE" w14:textId="77777777" w:rsidR="00E02366" w:rsidRPr="00C86CAD" w:rsidRDefault="00E02366" w:rsidP="00E02366">
            <w:pPr>
              <w:tabs>
                <w:tab w:val="left" w:pos="1701"/>
              </w:tabs>
            </w:pPr>
          </w:p>
          <w:p w14:paraId="7E6C83A5" w14:textId="77777777" w:rsidR="00E02366" w:rsidRPr="00C86CAD" w:rsidRDefault="00E02366" w:rsidP="00E02366">
            <w:pPr>
              <w:tabs>
                <w:tab w:val="left" w:pos="1701"/>
              </w:tabs>
            </w:pPr>
            <w:r w:rsidRPr="00C86CAD">
              <w:t>S-, V-, C- och MP-ledamöterna anmälde reservationer.</w:t>
            </w:r>
          </w:p>
          <w:p w14:paraId="24035BA3" w14:textId="5C48F1FD" w:rsidR="00E02366" w:rsidRPr="00C86CAD" w:rsidRDefault="00E02366" w:rsidP="00E02366">
            <w:pPr>
              <w:tabs>
                <w:tab w:val="left" w:pos="1701"/>
              </w:tabs>
              <w:rPr>
                <w:snapToGrid w:val="0"/>
              </w:rPr>
            </w:pPr>
            <w:r w:rsidRPr="00C86CAD">
              <w:rPr>
                <w:snapToGrid w:val="0"/>
              </w:rPr>
              <w:t xml:space="preserve">S-, V- och MP-ledamöterna anmälde </w:t>
            </w:r>
            <w:r w:rsidR="00DB4341" w:rsidRPr="00C86CAD">
              <w:rPr>
                <w:snapToGrid w:val="0"/>
              </w:rPr>
              <w:t xml:space="preserve">ett </w:t>
            </w:r>
            <w:r w:rsidRPr="00C86CAD">
              <w:rPr>
                <w:snapToGrid w:val="0"/>
              </w:rPr>
              <w:t>särskil</w:t>
            </w:r>
            <w:r w:rsidR="00DB4341" w:rsidRPr="00C86CAD">
              <w:rPr>
                <w:snapToGrid w:val="0"/>
              </w:rPr>
              <w:t>t</w:t>
            </w:r>
            <w:r w:rsidRPr="00C86CAD">
              <w:rPr>
                <w:snapToGrid w:val="0"/>
              </w:rPr>
              <w:t xml:space="preserve"> yttrande. </w:t>
            </w:r>
          </w:p>
          <w:p w14:paraId="3658C391" w14:textId="3BFDA2B6" w:rsidR="00E02366" w:rsidRPr="00C86CAD" w:rsidRDefault="00E02366" w:rsidP="00994F47">
            <w:pPr>
              <w:tabs>
                <w:tab w:val="left" w:pos="1701"/>
              </w:tabs>
              <w:rPr>
                <w:b/>
                <w:snapToGrid w:val="0"/>
                <w:szCs w:val="24"/>
              </w:rPr>
            </w:pPr>
          </w:p>
        </w:tc>
      </w:tr>
      <w:tr w:rsidR="00E02366" w:rsidRPr="00CD7BA8" w14:paraId="5801CE1F" w14:textId="77777777" w:rsidTr="00B10A33">
        <w:tc>
          <w:tcPr>
            <w:tcW w:w="567" w:type="dxa"/>
          </w:tcPr>
          <w:p w14:paraId="05D2A41A" w14:textId="28D5CDA5" w:rsidR="00E02366" w:rsidRPr="00C86CAD" w:rsidRDefault="00E02366" w:rsidP="005C1BFC">
            <w:pPr>
              <w:tabs>
                <w:tab w:val="left" w:pos="1701"/>
              </w:tabs>
              <w:rPr>
                <w:b/>
                <w:snapToGrid w:val="0"/>
                <w:szCs w:val="24"/>
              </w:rPr>
            </w:pPr>
            <w:r w:rsidRPr="00C86CAD">
              <w:rPr>
                <w:b/>
                <w:snapToGrid w:val="0"/>
                <w:szCs w:val="24"/>
              </w:rPr>
              <w:lastRenderedPageBreak/>
              <w:t>§ 6</w:t>
            </w:r>
          </w:p>
        </w:tc>
        <w:tc>
          <w:tcPr>
            <w:tcW w:w="7017" w:type="dxa"/>
          </w:tcPr>
          <w:p w14:paraId="2AC36287" w14:textId="77777777" w:rsidR="00E02366" w:rsidRPr="00C86CAD" w:rsidRDefault="00E02366" w:rsidP="00994F47">
            <w:pPr>
              <w:tabs>
                <w:tab w:val="left" w:pos="1701"/>
              </w:tabs>
              <w:rPr>
                <w:b/>
                <w:snapToGrid w:val="0"/>
                <w:szCs w:val="24"/>
              </w:rPr>
            </w:pPr>
            <w:r w:rsidRPr="00C86CAD">
              <w:rPr>
                <w:b/>
                <w:snapToGrid w:val="0"/>
                <w:szCs w:val="24"/>
              </w:rPr>
              <w:t>Stöd till personer med funktionsnedsättning (SoU15)</w:t>
            </w:r>
          </w:p>
          <w:p w14:paraId="688D5125" w14:textId="77777777" w:rsidR="00023644" w:rsidRPr="00C86CAD" w:rsidRDefault="00023644" w:rsidP="00023644">
            <w:pPr>
              <w:tabs>
                <w:tab w:val="left" w:pos="1701"/>
              </w:tabs>
              <w:rPr>
                <w:bCs/>
                <w:snapToGrid w:val="0"/>
              </w:rPr>
            </w:pPr>
          </w:p>
          <w:p w14:paraId="7A97E5E0" w14:textId="43129757" w:rsidR="00023644" w:rsidRPr="00C86CAD" w:rsidRDefault="00023644" w:rsidP="00023644">
            <w:pPr>
              <w:tabs>
                <w:tab w:val="left" w:pos="1701"/>
              </w:tabs>
              <w:rPr>
                <w:bCs/>
              </w:rPr>
            </w:pPr>
            <w:r w:rsidRPr="00C86CAD">
              <w:rPr>
                <w:bCs/>
                <w:snapToGrid w:val="0"/>
              </w:rPr>
              <w:t>Utskottet inledde beredningen av motioner om stöd till personer med funktionsnedsättning.</w:t>
            </w:r>
          </w:p>
          <w:p w14:paraId="305AB744" w14:textId="77777777" w:rsidR="00023644" w:rsidRPr="00C86CAD" w:rsidRDefault="00023644" w:rsidP="00023644">
            <w:pPr>
              <w:tabs>
                <w:tab w:val="left" w:pos="1701"/>
              </w:tabs>
              <w:rPr>
                <w:bCs/>
              </w:rPr>
            </w:pPr>
          </w:p>
          <w:p w14:paraId="23356CF8" w14:textId="77777777" w:rsidR="00023644" w:rsidRPr="00C86CAD" w:rsidRDefault="00023644" w:rsidP="00023644">
            <w:pPr>
              <w:tabs>
                <w:tab w:val="left" w:pos="1701"/>
              </w:tabs>
              <w:rPr>
                <w:bCs/>
                <w:snapToGrid w:val="0"/>
              </w:rPr>
            </w:pPr>
            <w:r w:rsidRPr="00C86CAD">
              <w:rPr>
                <w:bCs/>
              </w:rPr>
              <w:t>Ärendet bordlades.</w:t>
            </w:r>
          </w:p>
          <w:p w14:paraId="7CEE2B58" w14:textId="7F1D86A5" w:rsidR="00E02366" w:rsidRPr="00C86CAD" w:rsidRDefault="00E02366" w:rsidP="00994F47">
            <w:pPr>
              <w:tabs>
                <w:tab w:val="left" w:pos="1701"/>
              </w:tabs>
              <w:rPr>
                <w:b/>
                <w:snapToGrid w:val="0"/>
                <w:szCs w:val="24"/>
              </w:rPr>
            </w:pPr>
          </w:p>
        </w:tc>
      </w:tr>
      <w:tr w:rsidR="00E02366" w:rsidRPr="00CD7BA8" w14:paraId="381E3F6B" w14:textId="77777777" w:rsidTr="00B10A33">
        <w:tc>
          <w:tcPr>
            <w:tcW w:w="567" w:type="dxa"/>
          </w:tcPr>
          <w:p w14:paraId="096EAE84" w14:textId="5C9ED09C" w:rsidR="00E02366" w:rsidRPr="00C86CAD" w:rsidRDefault="00E02366" w:rsidP="005C1BFC">
            <w:pPr>
              <w:tabs>
                <w:tab w:val="left" w:pos="1701"/>
              </w:tabs>
              <w:rPr>
                <w:b/>
                <w:snapToGrid w:val="0"/>
                <w:szCs w:val="24"/>
              </w:rPr>
            </w:pPr>
            <w:r w:rsidRPr="00C86CAD">
              <w:rPr>
                <w:b/>
                <w:snapToGrid w:val="0"/>
                <w:szCs w:val="24"/>
              </w:rPr>
              <w:t>§ 7</w:t>
            </w:r>
          </w:p>
        </w:tc>
        <w:tc>
          <w:tcPr>
            <w:tcW w:w="7017" w:type="dxa"/>
          </w:tcPr>
          <w:p w14:paraId="4B1E9D20" w14:textId="77777777" w:rsidR="00E02366" w:rsidRPr="00C86CAD" w:rsidRDefault="00E02366" w:rsidP="00994F47">
            <w:pPr>
              <w:tabs>
                <w:tab w:val="left" w:pos="1701"/>
              </w:tabs>
              <w:rPr>
                <w:b/>
                <w:snapToGrid w:val="0"/>
                <w:szCs w:val="24"/>
              </w:rPr>
            </w:pPr>
            <w:r w:rsidRPr="00C86CAD">
              <w:rPr>
                <w:b/>
                <w:snapToGrid w:val="0"/>
                <w:szCs w:val="24"/>
              </w:rPr>
              <w:t>Äldreomsorg (SoU21)</w:t>
            </w:r>
          </w:p>
          <w:p w14:paraId="21516D2A" w14:textId="77777777" w:rsidR="00023644" w:rsidRPr="00C86CAD" w:rsidRDefault="00023644" w:rsidP="00023644">
            <w:pPr>
              <w:tabs>
                <w:tab w:val="left" w:pos="1701"/>
              </w:tabs>
              <w:rPr>
                <w:bCs/>
                <w:snapToGrid w:val="0"/>
              </w:rPr>
            </w:pPr>
          </w:p>
          <w:p w14:paraId="4C32B090" w14:textId="7637C41E" w:rsidR="00023644" w:rsidRPr="00C86CAD" w:rsidRDefault="00023644" w:rsidP="00023644">
            <w:pPr>
              <w:tabs>
                <w:tab w:val="left" w:pos="1701"/>
              </w:tabs>
              <w:rPr>
                <w:bCs/>
              </w:rPr>
            </w:pPr>
            <w:r w:rsidRPr="00C86CAD">
              <w:rPr>
                <w:bCs/>
                <w:snapToGrid w:val="0"/>
              </w:rPr>
              <w:t>Utskottet inledde beredningen av motioner om äldreomsorg.</w:t>
            </w:r>
          </w:p>
          <w:p w14:paraId="4FAC535C" w14:textId="77777777" w:rsidR="00023644" w:rsidRPr="00C86CAD" w:rsidRDefault="00023644" w:rsidP="00023644">
            <w:pPr>
              <w:tabs>
                <w:tab w:val="left" w:pos="1701"/>
              </w:tabs>
              <w:rPr>
                <w:bCs/>
              </w:rPr>
            </w:pPr>
          </w:p>
          <w:p w14:paraId="2106E277" w14:textId="77777777" w:rsidR="00023644" w:rsidRPr="00C86CAD" w:rsidRDefault="00023644" w:rsidP="00023644">
            <w:pPr>
              <w:tabs>
                <w:tab w:val="left" w:pos="1701"/>
              </w:tabs>
              <w:rPr>
                <w:bCs/>
                <w:snapToGrid w:val="0"/>
              </w:rPr>
            </w:pPr>
            <w:r w:rsidRPr="00C86CAD">
              <w:rPr>
                <w:bCs/>
              </w:rPr>
              <w:t>Ärendet bordlades.</w:t>
            </w:r>
          </w:p>
          <w:p w14:paraId="7629AEA7" w14:textId="24A78ED1" w:rsidR="00E02366" w:rsidRPr="00C86CAD" w:rsidRDefault="00E02366" w:rsidP="00994F47">
            <w:pPr>
              <w:tabs>
                <w:tab w:val="left" w:pos="1701"/>
              </w:tabs>
              <w:rPr>
                <w:b/>
                <w:snapToGrid w:val="0"/>
                <w:szCs w:val="24"/>
              </w:rPr>
            </w:pPr>
          </w:p>
        </w:tc>
      </w:tr>
      <w:tr w:rsidR="005C1BFC" w:rsidRPr="00CD7BA8" w14:paraId="149D978D" w14:textId="77777777" w:rsidTr="00B10A33">
        <w:tc>
          <w:tcPr>
            <w:tcW w:w="567" w:type="dxa"/>
          </w:tcPr>
          <w:p w14:paraId="1E61C642" w14:textId="0188655C" w:rsidR="005C1BFC" w:rsidRPr="00C86CAD" w:rsidRDefault="005C1BFC" w:rsidP="005C1BFC">
            <w:pPr>
              <w:tabs>
                <w:tab w:val="left" w:pos="1701"/>
              </w:tabs>
              <w:rPr>
                <w:b/>
                <w:snapToGrid w:val="0"/>
                <w:szCs w:val="24"/>
              </w:rPr>
            </w:pPr>
            <w:r w:rsidRPr="00C86CAD">
              <w:rPr>
                <w:b/>
                <w:snapToGrid w:val="0"/>
                <w:szCs w:val="24"/>
              </w:rPr>
              <w:t xml:space="preserve">§ </w:t>
            </w:r>
            <w:r w:rsidR="00E02366" w:rsidRPr="00C86CAD">
              <w:rPr>
                <w:b/>
                <w:snapToGrid w:val="0"/>
                <w:szCs w:val="24"/>
              </w:rPr>
              <w:t>8</w:t>
            </w:r>
          </w:p>
        </w:tc>
        <w:tc>
          <w:tcPr>
            <w:tcW w:w="7017" w:type="dxa"/>
          </w:tcPr>
          <w:p w14:paraId="1D863554" w14:textId="77777777" w:rsidR="005C1BFC" w:rsidRPr="00C86CAD" w:rsidRDefault="005C1BFC" w:rsidP="005C1BFC">
            <w:pPr>
              <w:tabs>
                <w:tab w:val="left" w:pos="1701"/>
              </w:tabs>
              <w:rPr>
                <w:b/>
              </w:rPr>
            </w:pPr>
            <w:r w:rsidRPr="00C86CAD">
              <w:rPr>
                <w:b/>
              </w:rPr>
              <w:t>Inkomna skrivelser</w:t>
            </w:r>
          </w:p>
          <w:p w14:paraId="704E332A" w14:textId="77777777" w:rsidR="005C1BFC" w:rsidRPr="00C86CAD" w:rsidRDefault="005C1BFC" w:rsidP="005C1BFC">
            <w:pPr>
              <w:tabs>
                <w:tab w:val="left" w:pos="1701"/>
              </w:tabs>
              <w:rPr>
                <w:szCs w:val="24"/>
              </w:rPr>
            </w:pPr>
          </w:p>
          <w:p w14:paraId="27FF9FAE" w14:textId="7C4C89EE" w:rsidR="005C1BFC" w:rsidRPr="00C86CAD" w:rsidRDefault="005C1BFC" w:rsidP="005C1BFC">
            <w:pPr>
              <w:tabs>
                <w:tab w:val="left" w:pos="1701"/>
              </w:tabs>
              <w:rPr>
                <w:b/>
              </w:rPr>
            </w:pPr>
            <w:r w:rsidRPr="00C86CAD">
              <w:rPr>
                <w:szCs w:val="24"/>
              </w:rPr>
              <w:t xml:space="preserve">Inkomna skrivelser anmäldes (dnr </w:t>
            </w:r>
            <w:r w:rsidR="00DB4341" w:rsidRPr="00C86CAD">
              <w:rPr>
                <w:szCs w:val="24"/>
              </w:rPr>
              <w:t>938</w:t>
            </w:r>
            <w:r w:rsidR="00206038" w:rsidRPr="00C86CAD">
              <w:rPr>
                <w:szCs w:val="24"/>
              </w:rPr>
              <w:t>-202</w:t>
            </w:r>
            <w:r w:rsidR="00791959" w:rsidRPr="00C86CAD">
              <w:rPr>
                <w:szCs w:val="24"/>
              </w:rPr>
              <w:t>5</w:t>
            </w:r>
            <w:r w:rsidR="00206038" w:rsidRPr="00C86CAD">
              <w:rPr>
                <w:szCs w:val="24"/>
              </w:rPr>
              <w:t>/2</w:t>
            </w:r>
            <w:r w:rsidR="00791959" w:rsidRPr="00C86CAD">
              <w:rPr>
                <w:szCs w:val="24"/>
              </w:rPr>
              <w:t>6</w:t>
            </w:r>
            <w:r w:rsidR="00DB4341" w:rsidRPr="00C86CAD">
              <w:rPr>
                <w:szCs w:val="24"/>
              </w:rPr>
              <w:t>,</w:t>
            </w:r>
            <w:r w:rsidR="00D30355" w:rsidRPr="00C86CAD">
              <w:rPr>
                <w:szCs w:val="24"/>
              </w:rPr>
              <w:t xml:space="preserve"> </w:t>
            </w:r>
            <w:r w:rsidR="00DB4341" w:rsidRPr="00C86CAD">
              <w:rPr>
                <w:szCs w:val="24"/>
              </w:rPr>
              <w:t>983-2025/26, 992-2025/26, 1007-2025/26, 1020-2025/26</w:t>
            </w:r>
            <w:r w:rsidR="00E537AF" w:rsidRPr="00C86CAD">
              <w:rPr>
                <w:szCs w:val="24"/>
              </w:rPr>
              <w:t xml:space="preserve">, </w:t>
            </w:r>
            <w:r w:rsidR="00DB4341" w:rsidRPr="00C86CAD">
              <w:rPr>
                <w:szCs w:val="24"/>
              </w:rPr>
              <w:t>1028</w:t>
            </w:r>
            <w:r w:rsidR="00D30355" w:rsidRPr="00C86CAD">
              <w:rPr>
                <w:szCs w:val="24"/>
              </w:rPr>
              <w:t>-2025/26</w:t>
            </w:r>
            <w:r w:rsidR="00E537AF" w:rsidRPr="00C86CAD">
              <w:rPr>
                <w:szCs w:val="24"/>
              </w:rPr>
              <w:t xml:space="preserve"> och 1040-2025/26</w:t>
            </w:r>
            <w:r w:rsidRPr="00C86CAD">
              <w:rPr>
                <w:szCs w:val="24"/>
              </w:rPr>
              <w:t>).</w:t>
            </w:r>
            <w:r w:rsidRPr="00C86CAD">
              <w:rPr>
                <w:szCs w:val="24"/>
              </w:rPr>
              <w:br/>
            </w:r>
          </w:p>
        </w:tc>
      </w:tr>
      <w:tr w:rsidR="005C1BFC" w:rsidRPr="00CD7BA8" w14:paraId="3DD126A7" w14:textId="77777777" w:rsidTr="00B10A33">
        <w:tc>
          <w:tcPr>
            <w:tcW w:w="567" w:type="dxa"/>
          </w:tcPr>
          <w:p w14:paraId="68130C5B" w14:textId="2294111A" w:rsidR="005C1BFC" w:rsidRPr="00C86CAD" w:rsidRDefault="005C1BFC" w:rsidP="005C1BFC">
            <w:pPr>
              <w:tabs>
                <w:tab w:val="left" w:pos="1701"/>
              </w:tabs>
              <w:rPr>
                <w:b/>
                <w:snapToGrid w:val="0"/>
                <w:szCs w:val="24"/>
              </w:rPr>
            </w:pPr>
            <w:r w:rsidRPr="00C86CAD">
              <w:rPr>
                <w:b/>
                <w:snapToGrid w:val="0"/>
                <w:szCs w:val="24"/>
              </w:rPr>
              <w:t xml:space="preserve">§ </w:t>
            </w:r>
            <w:r w:rsidR="00E02366" w:rsidRPr="00C86CAD">
              <w:rPr>
                <w:b/>
                <w:snapToGrid w:val="0"/>
                <w:szCs w:val="24"/>
              </w:rPr>
              <w:t>9</w:t>
            </w:r>
          </w:p>
          <w:p w14:paraId="1D089B8B" w14:textId="5444A24B" w:rsidR="005C1BFC" w:rsidRPr="00C86CAD" w:rsidRDefault="005C1BFC" w:rsidP="005C1BFC">
            <w:pPr>
              <w:tabs>
                <w:tab w:val="left" w:pos="1701"/>
              </w:tabs>
              <w:rPr>
                <w:b/>
                <w:snapToGrid w:val="0"/>
                <w:szCs w:val="24"/>
              </w:rPr>
            </w:pPr>
          </w:p>
        </w:tc>
        <w:tc>
          <w:tcPr>
            <w:tcW w:w="7017" w:type="dxa"/>
          </w:tcPr>
          <w:p w14:paraId="3DCDFB97" w14:textId="77777777" w:rsidR="005C1BFC" w:rsidRPr="00C86CAD" w:rsidRDefault="005C1BFC" w:rsidP="005C1BFC">
            <w:pPr>
              <w:tabs>
                <w:tab w:val="left" w:pos="1701"/>
              </w:tabs>
              <w:rPr>
                <w:b/>
                <w:snapToGrid w:val="0"/>
              </w:rPr>
            </w:pPr>
            <w:r w:rsidRPr="00C86CAD">
              <w:rPr>
                <w:b/>
                <w:snapToGrid w:val="0"/>
              </w:rPr>
              <w:t>Övriga frågor</w:t>
            </w:r>
          </w:p>
          <w:p w14:paraId="2239A55A" w14:textId="77777777" w:rsidR="005C1BFC" w:rsidRPr="00C86CAD" w:rsidRDefault="005C1BFC" w:rsidP="005C1BFC">
            <w:pPr>
              <w:tabs>
                <w:tab w:val="left" w:pos="1701"/>
              </w:tabs>
            </w:pPr>
          </w:p>
          <w:p w14:paraId="67BE4E76" w14:textId="4B26B865" w:rsidR="00681CCA" w:rsidRPr="00C86CAD" w:rsidRDefault="005C1BFC" w:rsidP="005A4438">
            <w:pPr>
              <w:pStyle w:val="Liststycke"/>
              <w:numPr>
                <w:ilvl w:val="0"/>
                <w:numId w:val="7"/>
              </w:numPr>
              <w:tabs>
                <w:tab w:val="left" w:pos="1701"/>
              </w:tabs>
            </w:pPr>
            <w:r w:rsidRPr="00C86CAD">
              <w:rPr>
                <w:bCs/>
                <w:szCs w:val="24"/>
              </w:rPr>
              <w:t>Kanslichefen informerade om planeringen.</w:t>
            </w:r>
            <w:r w:rsidRPr="00C86CAD">
              <w:rPr>
                <w:bCs/>
                <w:szCs w:val="24"/>
              </w:rPr>
              <w:br/>
            </w:r>
          </w:p>
          <w:p w14:paraId="25A6A47B" w14:textId="07AB5399" w:rsidR="005C1BFC" w:rsidRPr="00C86CAD" w:rsidRDefault="00681CCA" w:rsidP="005A4438">
            <w:pPr>
              <w:pStyle w:val="Liststycke"/>
              <w:numPr>
                <w:ilvl w:val="0"/>
                <w:numId w:val="7"/>
              </w:numPr>
              <w:tabs>
                <w:tab w:val="left" w:pos="1701"/>
              </w:tabs>
            </w:pPr>
            <w:r w:rsidRPr="00C86CAD">
              <w:t>Forskningsdagen 2026 äger rum den 5 mars</w:t>
            </w:r>
            <w:r w:rsidR="005D3C6F" w:rsidRPr="00C86CAD">
              <w:t xml:space="preserve"> 2026</w:t>
            </w:r>
            <w:r w:rsidRPr="00C86CAD">
              <w:t>.</w:t>
            </w:r>
            <w:r w:rsidR="005D3C6F" w:rsidRPr="00C86CAD">
              <w:t xml:space="preserve"> Utskottets </w:t>
            </w:r>
            <w:r w:rsidRPr="00C86CAD">
              <w:t xml:space="preserve">tema </w:t>
            </w:r>
            <w:r w:rsidR="005D3C6F" w:rsidRPr="00C86CAD">
              <w:t>är</w:t>
            </w:r>
            <w:r w:rsidRPr="00C86CAD">
              <w:t xml:space="preserve"> ”Medicinska framsteg och samhällseffekter av en åldrande befolkning”. Inbjudna forskare är professor Ingmar Skoog och docent Karin Modig.</w:t>
            </w:r>
            <w:r w:rsidR="00832CB3" w:rsidRPr="00C86CAD">
              <w:br/>
            </w:r>
            <w:r w:rsidRPr="00C86CAD">
              <w:t xml:space="preserve"> </w:t>
            </w:r>
          </w:p>
          <w:p w14:paraId="2EE37BFD" w14:textId="12B89605" w:rsidR="00832CB3" w:rsidRPr="00C86CAD" w:rsidRDefault="00832CB3" w:rsidP="00832CB3">
            <w:pPr>
              <w:pStyle w:val="Liststycke"/>
              <w:numPr>
                <w:ilvl w:val="0"/>
                <w:numId w:val="7"/>
              </w:numPr>
              <w:tabs>
                <w:tab w:val="left" w:pos="1701"/>
              </w:tabs>
              <w:rPr>
                <w:bCs/>
                <w:szCs w:val="24"/>
              </w:rPr>
            </w:pPr>
            <w:r w:rsidRPr="00C86CAD">
              <w:rPr>
                <w:bCs/>
                <w:szCs w:val="24"/>
              </w:rPr>
              <w:t>SD-ledamöterna föreslog att utskottet skulle ta ett initiativ om könstillhörighetslagen, se bilaga </w:t>
            </w:r>
            <w:r w:rsidR="00527395" w:rsidRPr="00C86CAD">
              <w:rPr>
                <w:bCs/>
                <w:szCs w:val="24"/>
              </w:rPr>
              <w:t>2</w:t>
            </w:r>
            <w:r w:rsidRPr="00C86CAD">
              <w:rPr>
                <w:bCs/>
                <w:szCs w:val="24"/>
              </w:rPr>
              <w:t>.</w:t>
            </w:r>
          </w:p>
          <w:p w14:paraId="68187239" w14:textId="77777777" w:rsidR="00832CB3" w:rsidRPr="00C86CAD" w:rsidRDefault="00832CB3" w:rsidP="00832CB3">
            <w:pPr>
              <w:pStyle w:val="Liststycke"/>
              <w:rPr>
                <w:bCs/>
                <w:szCs w:val="24"/>
              </w:rPr>
            </w:pPr>
          </w:p>
          <w:p w14:paraId="0CE2E255" w14:textId="77777777" w:rsidR="00832CB3" w:rsidRPr="00C86CAD" w:rsidRDefault="00832CB3" w:rsidP="00832CB3">
            <w:pPr>
              <w:pStyle w:val="Liststycke"/>
              <w:tabs>
                <w:tab w:val="left" w:pos="1701"/>
              </w:tabs>
              <w:rPr>
                <w:bCs/>
                <w:szCs w:val="24"/>
              </w:rPr>
            </w:pPr>
            <w:r w:rsidRPr="00C86CAD">
              <w:rPr>
                <w:bCs/>
                <w:szCs w:val="24"/>
              </w:rPr>
              <w:t>Frågan bordlades.</w:t>
            </w:r>
          </w:p>
          <w:p w14:paraId="5D817294" w14:textId="77777777" w:rsidR="00681CCA" w:rsidRPr="00C86CAD" w:rsidRDefault="00681CCA" w:rsidP="005C1BFC">
            <w:pPr>
              <w:tabs>
                <w:tab w:val="left" w:pos="1701"/>
              </w:tabs>
              <w:rPr>
                <w:b/>
              </w:rPr>
            </w:pPr>
          </w:p>
          <w:p w14:paraId="2F267588" w14:textId="0E8DBD8F" w:rsidR="005A4438" w:rsidRPr="00C86CAD" w:rsidRDefault="005A4438" w:rsidP="005A4438">
            <w:pPr>
              <w:pStyle w:val="Liststycke"/>
              <w:numPr>
                <w:ilvl w:val="0"/>
                <w:numId w:val="7"/>
              </w:numPr>
              <w:tabs>
                <w:tab w:val="left" w:pos="1701"/>
              </w:tabs>
              <w:rPr>
                <w:bCs/>
                <w:szCs w:val="24"/>
              </w:rPr>
            </w:pPr>
            <w:r w:rsidRPr="00C86CAD">
              <w:rPr>
                <w:bCs/>
                <w:szCs w:val="24"/>
              </w:rPr>
              <w:t>MP-ledamoten föreslog att utskottet skulle ta ett initiativ om att</w:t>
            </w:r>
            <w:r w:rsidRPr="00C86CAD">
              <w:rPr>
                <w:u w:val="single"/>
              </w:rPr>
              <w:t xml:space="preserve"> </w:t>
            </w:r>
            <w:r w:rsidRPr="00C86CAD">
              <w:t>tillföra utökade resurser till psykiatrin, för att stärka psykiatrins grunduppdrag, korta kötiderna och förbättra psykiatrins förmåga att genomföra behandlingar</w:t>
            </w:r>
            <w:r w:rsidRPr="00C86CAD">
              <w:rPr>
                <w:bCs/>
                <w:szCs w:val="24"/>
              </w:rPr>
              <w:t>, se</w:t>
            </w:r>
            <w:r w:rsidR="00537CF0" w:rsidRPr="00C86CAD">
              <w:rPr>
                <w:bCs/>
                <w:szCs w:val="24"/>
              </w:rPr>
              <w:t xml:space="preserve"> </w:t>
            </w:r>
            <w:r w:rsidRPr="00C86CAD">
              <w:rPr>
                <w:bCs/>
                <w:szCs w:val="24"/>
              </w:rPr>
              <w:t>bilaga </w:t>
            </w:r>
            <w:r w:rsidR="00F961E9" w:rsidRPr="00C86CAD">
              <w:rPr>
                <w:bCs/>
                <w:szCs w:val="24"/>
              </w:rPr>
              <w:t>3</w:t>
            </w:r>
            <w:r w:rsidRPr="00C86CAD">
              <w:rPr>
                <w:bCs/>
                <w:szCs w:val="24"/>
              </w:rPr>
              <w:t>.</w:t>
            </w:r>
          </w:p>
          <w:p w14:paraId="7177BDAB" w14:textId="77777777" w:rsidR="005A4438" w:rsidRPr="00C86CAD" w:rsidRDefault="005A4438" w:rsidP="005A4438">
            <w:pPr>
              <w:pStyle w:val="Liststycke"/>
              <w:rPr>
                <w:bCs/>
                <w:szCs w:val="24"/>
              </w:rPr>
            </w:pPr>
          </w:p>
          <w:p w14:paraId="1B3371C8" w14:textId="67D8869C" w:rsidR="005A4438" w:rsidRPr="00C86CAD" w:rsidRDefault="005A4438" w:rsidP="005A4438">
            <w:pPr>
              <w:pStyle w:val="Liststycke"/>
              <w:tabs>
                <w:tab w:val="left" w:pos="1701"/>
              </w:tabs>
              <w:rPr>
                <w:bCs/>
                <w:szCs w:val="24"/>
              </w:rPr>
            </w:pPr>
            <w:r w:rsidRPr="00C86CAD">
              <w:rPr>
                <w:bCs/>
                <w:szCs w:val="24"/>
              </w:rPr>
              <w:t>Frågan bordlades.</w:t>
            </w:r>
          </w:p>
          <w:p w14:paraId="6E43E5BB" w14:textId="336094A6" w:rsidR="005A4438" w:rsidRPr="00C86CAD" w:rsidRDefault="005A4438" w:rsidP="00832CB3">
            <w:pPr>
              <w:tabs>
                <w:tab w:val="left" w:pos="1701"/>
              </w:tabs>
              <w:rPr>
                <w:bCs/>
                <w:szCs w:val="24"/>
              </w:rPr>
            </w:pPr>
          </w:p>
        </w:tc>
      </w:tr>
      <w:tr w:rsidR="005C1BFC" w:rsidRPr="00CD7BA8" w14:paraId="32A03CBC" w14:textId="77777777" w:rsidTr="00B10A33">
        <w:tc>
          <w:tcPr>
            <w:tcW w:w="567" w:type="dxa"/>
          </w:tcPr>
          <w:p w14:paraId="23DD892D" w14:textId="323ADB4F" w:rsidR="005C1BFC" w:rsidRPr="00C86CAD" w:rsidRDefault="005C1BFC" w:rsidP="005C1BFC">
            <w:pPr>
              <w:tabs>
                <w:tab w:val="left" w:pos="1701"/>
              </w:tabs>
              <w:rPr>
                <w:b/>
                <w:snapToGrid w:val="0"/>
                <w:szCs w:val="24"/>
              </w:rPr>
            </w:pPr>
            <w:r w:rsidRPr="00C86CAD">
              <w:rPr>
                <w:b/>
                <w:snapToGrid w:val="0"/>
                <w:szCs w:val="24"/>
              </w:rPr>
              <w:t xml:space="preserve">§ </w:t>
            </w:r>
            <w:r w:rsidR="00E02366" w:rsidRPr="00C86CAD">
              <w:rPr>
                <w:b/>
                <w:snapToGrid w:val="0"/>
                <w:szCs w:val="24"/>
              </w:rPr>
              <w:t>10</w:t>
            </w:r>
          </w:p>
        </w:tc>
        <w:tc>
          <w:tcPr>
            <w:tcW w:w="7017" w:type="dxa"/>
          </w:tcPr>
          <w:p w14:paraId="04E45745" w14:textId="77777777" w:rsidR="005C1BFC" w:rsidRPr="00C86CAD" w:rsidRDefault="005C1BFC" w:rsidP="005C1BFC">
            <w:pPr>
              <w:rPr>
                <w:b/>
                <w:snapToGrid w:val="0"/>
                <w:szCs w:val="24"/>
              </w:rPr>
            </w:pPr>
            <w:r w:rsidRPr="00C86CAD">
              <w:rPr>
                <w:b/>
                <w:snapToGrid w:val="0"/>
                <w:szCs w:val="24"/>
              </w:rPr>
              <w:t>Nästa sammanträde</w:t>
            </w:r>
          </w:p>
          <w:p w14:paraId="46F4B653" w14:textId="77777777" w:rsidR="005C1BFC" w:rsidRPr="00C86CAD" w:rsidRDefault="005C1BFC" w:rsidP="005C1BFC">
            <w:pPr>
              <w:rPr>
                <w:snapToGrid w:val="0"/>
                <w:szCs w:val="24"/>
              </w:rPr>
            </w:pPr>
          </w:p>
          <w:p w14:paraId="7CF6E935" w14:textId="1D304093" w:rsidR="005C1BFC" w:rsidRPr="00C86CAD" w:rsidRDefault="005C1BFC" w:rsidP="005C1BFC">
            <w:pPr>
              <w:rPr>
                <w:bCs/>
                <w:snapToGrid w:val="0"/>
                <w:szCs w:val="24"/>
              </w:rPr>
            </w:pPr>
            <w:r w:rsidRPr="00C86CAD">
              <w:rPr>
                <w:snapToGrid w:val="0"/>
                <w:szCs w:val="24"/>
              </w:rPr>
              <w:t xml:space="preserve">Utskottet beslutade att nästa sammanträde ska äga rum </w:t>
            </w:r>
            <w:r w:rsidRPr="00C86CAD">
              <w:rPr>
                <w:bCs/>
                <w:snapToGrid w:val="0"/>
                <w:szCs w:val="24"/>
              </w:rPr>
              <w:t>t</w:t>
            </w:r>
            <w:r w:rsidR="00D30355" w:rsidRPr="00C86CAD">
              <w:rPr>
                <w:bCs/>
                <w:snapToGrid w:val="0"/>
                <w:szCs w:val="24"/>
              </w:rPr>
              <w:t>i</w:t>
            </w:r>
            <w:r w:rsidR="00206038" w:rsidRPr="00C86CAD">
              <w:rPr>
                <w:bCs/>
                <w:snapToGrid w:val="0"/>
                <w:szCs w:val="24"/>
              </w:rPr>
              <w:t>s</w:t>
            </w:r>
            <w:r w:rsidRPr="00C86CAD">
              <w:rPr>
                <w:bCs/>
                <w:snapToGrid w:val="0"/>
                <w:szCs w:val="24"/>
              </w:rPr>
              <w:t xml:space="preserve">dagen den </w:t>
            </w:r>
            <w:r w:rsidR="002014DB" w:rsidRPr="00C86CAD">
              <w:rPr>
                <w:bCs/>
                <w:snapToGrid w:val="0"/>
                <w:szCs w:val="24"/>
              </w:rPr>
              <w:t>2</w:t>
            </w:r>
            <w:r w:rsidR="00D30355" w:rsidRPr="00C86CAD">
              <w:rPr>
                <w:bCs/>
                <w:snapToGrid w:val="0"/>
                <w:szCs w:val="24"/>
              </w:rPr>
              <w:t>7</w:t>
            </w:r>
            <w:r w:rsidRPr="00C86CAD">
              <w:rPr>
                <w:bCs/>
                <w:snapToGrid w:val="0"/>
                <w:szCs w:val="24"/>
              </w:rPr>
              <w:t xml:space="preserve"> </w:t>
            </w:r>
            <w:r w:rsidR="00DC28A3" w:rsidRPr="00C86CAD">
              <w:rPr>
                <w:bCs/>
                <w:snapToGrid w:val="0"/>
                <w:szCs w:val="24"/>
              </w:rPr>
              <w:t>januari</w:t>
            </w:r>
            <w:r w:rsidRPr="00C86CAD">
              <w:rPr>
                <w:bCs/>
                <w:snapToGrid w:val="0"/>
                <w:szCs w:val="24"/>
              </w:rPr>
              <w:t xml:space="preserve"> 202</w:t>
            </w:r>
            <w:r w:rsidR="00DC28A3" w:rsidRPr="00C86CAD">
              <w:rPr>
                <w:bCs/>
                <w:snapToGrid w:val="0"/>
                <w:szCs w:val="24"/>
              </w:rPr>
              <w:t>6</w:t>
            </w:r>
            <w:r w:rsidRPr="00C86CAD">
              <w:rPr>
                <w:bCs/>
                <w:snapToGrid w:val="0"/>
                <w:szCs w:val="24"/>
              </w:rPr>
              <w:t xml:space="preserve"> kl. 1</w:t>
            </w:r>
            <w:r w:rsidR="00D30355" w:rsidRPr="00C86CAD">
              <w:rPr>
                <w:bCs/>
                <w:snapToGrid w:val="0"/>
                <w:szCs w:val="24"/>
              </w:rPr>
              <w:t>1</w:t>
            </w:r>
            <w:r w:rsidRPr="00C86CAD">
              <w:rPr>
                <w:bCs/>
                <w:snapToGrid w:val="0"/>
                <w:szCs w:val="24"/>
              </w:rPr>
              <w:t>.00.</w:t>
            </w:r>
          </w:p>
          <w:p w14:paraId="00F5BBE2" w14:textId="77777777" w:rsidR="005C1BFC" w:rsidRPr="00C86CAD" w:rsidRDefault="005C1BFC" w:rsidP="005C1BFC">
            <w:pPr>
              <w:rPr>
                <w:bCs/>
                <w:snapToGrid w:val="0"/>
                <w:szCs w:val="24"/>
              </w:rPr>
            </w:pPr>
          </w:p>
          <w:p w14:paraId="2EC603BA" w14:textId="77777777" w:rsidR="00D901C5" w:rsidRPr="00C86CAD" w:rsidRDefault="00D901C5" w:rsidP="005C1BFC">
            <w:pPr>
              <w:rPr>
                <w:bCs/>
                <w:snapToGrid w:val="0"/>
                <w:szCs w:val="24"/>
              </w:rPr>
            </w:pPr>
          </w:p>
          <w:p w14:paraId="6173CD84" w14:textId="52B2C1EA" w:rsidR="005D3C6F" w:rsidRPr="00C86CAD" w:rsidRDefault="005D3C6F" w:rsidP="005C1BFC">
            <w:pPr>
              <w:rPr>
                <w:bCs/>
                <w:snapToGrid w:val="0"/>
                <w:szCs w:val="24"/>
              </w:rPr>
            </w:pPr>
          </w:p>
        </w:tc>
      </w:tr>
      <w:tr w:rsidR="005C1BFC" w:rsidRPr="00CD7BA8" w14:paraId="0876B9DE" w14:textId="77777777" w:rsidTr="00B10A33">
        <w:trPr>
          <w:trHeight w:val="1713"/>
        </w:trPr>
        <w:tc>
          <w:tcPr>
            <w:tcW w:w="7584" w:type="dxa"/>
            <w:gridSpan w:val="2"/>
          </w:tcPr>
          <w:p w14:paraId="2E699C0A" w14:textId="533B392D" w:rsidR="005C1BFC" w:rsidRPr="00A67C15" w:rsidRDefault="005C1BFC" w:rsidP="005C1BFC">
            <w:pPr>
              <w:tabs>
                <w:tab w:val="left" w:pos="1701"/>
              </w:tabs>
              <w:rPr>
                <w:szCs w:val="24"/>
              </w:rPr>
            </w:pPr>
          </w:p>
          <w:p w14:paraId="5004929A" w14:textId="77777777" w:rsidR="005C1BFC" w:rsidRPr="00A67C15" w:rsidRDefault="005C1BFC" w:rsidP="005C1BFC">
            <w:pPr>
              <w:tabs>
                <w:tab w:val="left" w:pos="1701"/>
              </w:tabs>
              <w:rPr>
                <w:szCs w:val="24"/>
              </w:rPr>
            </w:pPr>
            <w:r w:rsidRPr="00A67C15">
              <w:rPr>
                <w:szCs w:val="24"/>
              </w:rPr>
              <w:t>Vid protokollet</w:t>
            </w:r>
          </w:p>
          <w:p w14:paraId="5A7907BE" w14:textId="77777777" w:rsidR="005C1BFC" w:rsidRPr="00A67C15" w:rsidRDefault="005C1BFC" w:rsidP="005C1BFC">
            <w:pPr>
              <w:tabs>
                <w:tab w:val="left" w:pos="1701"/>
              </w:tabs>
              <w:rPr>
                <w:szCs w:val="24"/>
              </w:rPr>
            </w:pPr>
          </w:p>
          <w:p w14:paraId="07E9201C" w14:textId="38072576" w:rsidR="005C1BFC" w:rsidRPr="00A67C15" w:rsidRDefault="005C1BFC" w:rsidP="005C1BFC">
            <w:pPr>
              <w:tabs>
                <w:tab w:val="left" w:pos="1701"/>
              </w:tabs>
              <w:rPr>
                <w:szCs w:val="24"/>
              </w:rPr>
            </w:pPr>
          </w:p>
          <w:p w14:paraId="5478B42D" w14:textId="77777777" w:rsidR="00796E82" w:rsidRPr="00A67C15" w:rsidRDefault="00796E82" w:rsidP="005C1BFC">
            <w:pPr>
              <w:tabs>
                <w:tab w:val="left" w:pos="1701"/>
              </w:tabs>
              <w:rPr>
                <w:szCs w:val="24"/>
              </w:rPr>
            </w:pPr>
          </w:p>
          <w:p w14:paraId="5C1DC528" w14:textId="77777777" w:rsidR="005C1BFC" w:rsidRPr="00C86CAD" w:rsidRDefault="005C1BFC" w:rsidP="005C1BFC">
            <w:pPr>
              <w:tabs>
                <w:tab w:val="left" w:pos="1701"/>
              </w:tabs>
              <w:rPr>
                <w:szCs w:val="24"/>
              </w:rPr>
            </w:pPr>
          </w:p>
          <w:p w14:paraId="7DEE1455" w14:textId="77777777" w:rsidR="00864719" w:rsidRPr="00C86CAD" w:rsidRDefault="00864719" w:rsidP="005C1BFC">
            <w:pPr>
              <w:tabs>
                <w:tab w:val="left" w:pos="1701"/>
              </w:tabs>
              <w:rPr>
                <w:szCs w:val="24"/>
              </w:rPr>
            </w:pPr>
          </w:p>
          <w:p w14:paraId="057448BE" w14:textId="6C5E8F4F" w:rsidR="005C1BFC" w:rsidRPr="00C86CAD" w:rsidRDefault="005C1BFC" w:rsidP="005C1BFC">
            <w:pPr>
              <w:tabs>
                <w:tab w:val="left" w:pos="1701"/>
              </w:tabs>
              <w:rPr>
                <w:szCs w:val="24"/>
              </w:rPr>
            </w:pPr>
            <w:r w:rsidRPr="00C86CAD">
              <w:rPr>
                <w:szCs w:val="24"/>
              </w:rPr>
              <w:t xml:space="preserve">Justeras den </w:t>
            </w:r>
            <w:r w:rsidR="002014DB" w:rsidRPr="00C86CAD">
              <w:rPr>
                <w:szCs w:val="24"/>
              </w:rPr>
              <w:t>2</w:t>
            </w:r>
            <w:r w:rsidR="00D30355" w:rsidRPr="00C86CAD">
              <w:rPr>
                <w:szCs w:val="24"/>
              </w:rPr>
              <w:t>7</w:t>
            </w:r>
            <w:r w:rsidR="00755220" w:rsidRPr="00C86CAD">
              <w:rPr>
                <w:szCs w:val="24"/>
              </w:rPr>
              <w:t xml:space="preserve"> </w:t>
            </w:r>
            <w:r w:rsidR="00DC28A3" w:rsidRPr="00C86CAD">
              <w:rPr>
                <w:szCs w:val="24"/>
              </w:rPr>
              <w:t>januari</w:t>
            </w:r>
            <w:r w:rsidRPr="00C86CAD">
              <w:rPr>
                <w:szCs w:val="24"/>
              </w:rPr>
              <w:t xml:space="preserve"> 202</w:t>
            </w:r>
            <w:r w:rsidR="00DC28A3" w:rsidRPr="00C86CAD">
              <w:rPr>
                <w:szCs w:val="24"/>
              </w:rPr>
              <w:t>6</w:t>
            </w:r>
          </w:p>
          <w:p w14:paraId="4D75E4D0" w14:textId="77777777" w:rsidR="005C1BFC" w:rsidRPr="00A67C15" w:rsidRDefault="005C1BFC" w:rsidP="005C1BFC">
            <w:pPr>
              <w:tabs>
                <w:tab w:val="left" w:pos="1701"/>
              </w:tabs>
              <w:rPr>
                <w:szCs w:val="24"/>
              </w:rPr>
            </w:pPr>
          </w:p>
          <w:p w14:paraId="78158919" w14:textId="77777777" w:rsidR="005C1BFC" w:rsidRPr="00A67C15" w:rsidRDefault="005C1BFC" w:rsidP="005C1BFC">
            <w:pPr>
              <w:tabs>
                <w:tab w:val="left" w:pos="1701"/>
              </w:tabs>
              <w:rPr>
                <w:szCs w:val="24"/>
              </w:rPr>
            </w:pPr>
          </w:p>
          <w:p w14:paraId="186DEC74" w14:textId="77777777" w:rsidR="00796E82" w:rsidRPr="00A67C15" w:rsidRDefault="00796E82" w:rsidP="005C1BFC">
            <w:pPr>
              <w:tabs>
                <w:tab w:val="left" w:pos="1701"/>
              </w:tabs>
              <w:rPr>
                <w:szCs w:val="24"/>
              </w:rPr>
            </w:pPr>
          </w:p>
          <w:p w14:paraId="0A3AAFCB" w14:textId="43B125C4" w:rsidR="005C1BFC" w:rsidRPr="00A67C15" w:rsidRDefault="005C1BFC" w:rsidP="005C1BFC">
            <w:pPr>
              <w:tabs>
                <w:tab w:val="left" w:pos="1701"/>
              </w:tabs>
              <w:rPr>
                <w:szCs w:val="24"/>
              </w:rPr>
            </w:pPr>
            <w:r w:rsidRPr="00A67C15">
              <w:rPr>
                <w:bCs/>
                <w:snapToGrid w:val="0"/>
              </w:rPr>
              <w:t>Christian Carlsson</w:t>
            </w:r>
          </w:p>
        </w:tc>
      </w:tr>
    </w:tbl>
    <w:p w14:paraId="7CBA715D" w14:textId="77777777" w:rsidR="00DB5172"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3618BF4A"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DC28A3">
              <w:rPr>
                <w:sz w:val="20"/>
              </w:rPr>
              <w:t>2</w:t>
            </w:r>
            <w:r w:rsidR="00D30355">
              <w:rPr>
                <w:sz w:val="20"/>
              </w:rPr>
              <w:t>3</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5A132C1B"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r w:rsidR="00C86CAD">
              <w:rPr>
                <w:sz w:val="20"/>
              </w:rPr>
              <w:t>3</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464E19F0"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C86CAD">
              <w:rPr>
                <w:sz w:val="20"/>
              </w:rPr>
              <w:t>4-5</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15C7C8EB"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C86CAD">
              <w:rPr>
                <w:sz w:val="20"/>
              </w:rPr>
              <w:t>6-9</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68F7DEF3"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C86CAD">
              <w:rPr>
                <w:sz w:val="20"/>
              </w:rPr>
              <w:t>10</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471BFC55"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381C2ACA"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0810C15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3A1A85F9"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63825A0E" w14:textId="21F57B12"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3CB6CDCE"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20960AB1"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6CCC537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3FB211FF" w14:textId="4AF53E94"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0193B09A"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631E5182"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1EC5C189"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091F2144"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50DB4C92"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199CB210"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2B67CB28"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6BD80460"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573D2C1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2D8D780D"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3270A4F4"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5B74A65B" w14:textId="7C4D4059"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48ACF2D6"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73ACAF0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86BF70"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39D3773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44EAA2CD"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724C023E"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4A80F0FE"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36BEFC9A"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44562B3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6909CFF6" w14:textId="2189802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1A38877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7BF737BE"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3B7458DF"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11852FBC"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4E80FF66"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38037894"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1E24A203"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69180DC8"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1B3C8412"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4C9B37BD"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53B8F4D"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1A88B4BF"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5F9853A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08F5808D"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4D515333"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3F002B10"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32BD87FA"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1BA929AB"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349E6A09"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45B59C3A"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3311178C"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0A91EE71"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D8C3FB1"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Nils Seye Larsen (MP)</w:t>
            </w:r>
          </w:p>
        </w:tc>
        <w:tc>
          <w:tcPr>
            <w:tcW w:w="356" w:type="dxa"/>
            <w:tcBorders>
              <w:top w:val="single" w:sz="6" w:space="0" w:color="auto"/>
              <w:left w:val="single" w:sz="6" w:space="0" w:color="auto"/>
              <w:bottom w:val="single" w:sz="6" w:space="0" w:color="auto"/>
              <w:right w:val="single" w:sz="6" w:space="0" w:color="auto"/>
            </w:tcBorders>
          </w:tcPr>
          <w:p w14:paraId="1046630F" w14:textId="305919EF"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2A13D84B"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14B0F2EE"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49AF610"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1C1A15EB"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67B47A7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097E727A"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3CC2E0FB"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1E1B471A"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381C9D9E"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5761D7A6"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2F570793"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0977B759"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400C9C96"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1E46D620"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5321876D"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62D68BC" w14:textId="5BC3EC3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183412D1"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16A6222E"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0BA0E125"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Kent Kumpula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39BB26C5"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5482770A"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54F5BAA3"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0E3FEA4"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Dan Hovskär</w:t>
            </w:r>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2406E691"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4165BC05"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45FBAF2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62237EB7"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18459447" w:rsidR="002D60E9" w:rsidRPr="00E40C0C" w:rsidRDefault="0084392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Anne-Li Sjölund </w:t>
            </w:r>
            <w:r w:rsidR="002D60E9">
              <w:rPr>
                <w:sz w:val="20"/>
              </w:rPr>
              <w:t>(C)</w:t>
            </w:r>
          </w:p>
        </w:tc>
        <w:tc>
          <w:tcPr>
            <w:tcW w:w="356" w:type="dxa"/>
            <w:tcBorders>
              <w:top w:val="single" w:sz="6" w:space="0" w:color="auto"/>
              <w:left w:val="single" w:sz="6" w:space="0" w:color="auto"/>
              <w:bottom w:val="single" w:sz="6" w:space="0" w:color="auto"/>
              <w:right w:val="single" w:sz="6" w:space="0" w:color="auto"/>
            </w:tcBorders>
          </w:tcPr>
          <w:p w14:paraId="6EE46A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1CCD9EF1" w:rsidR="002D60E9" w:rsidRPr="00E40C0C" w:rsidRDefault="00330157"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330157">
              <w:rPr>
                <w:sz w:val="20"/>
              </w:rPr>
              <w:t>Caroline Högström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Erik Hellsborn</w:t>
            </w:r>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4D0712F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Yusuf Aydin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2A46814D" w:rsidR="002D60E9" w:rsidRPr="00E30628"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6DEBF6D9" w14:textId="59EE9949"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5BF84B48"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72AEACE9"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4A498508" w:rsidR="002D60E9" w:rsidRPr="00E40C0C" w:rsidRDefault="00C86CAD"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16A6C256" w14:textId="72E241A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1E4A80D3" w:rsidR="00DB5172" w:rsidRDefault="00DB5172" w:rsidP="00DB5172"/>
    <w:p w14:paraId="2B3CEB4E" w14:textId="5B1BE235" w:rsidR="005A4438" w:rsidRDefault="005A4438" w:rsidP="00DB5172"/>
    <w:p w14:paraId="57C1E10C" w14:textId="43E36260" w:rsidR="005A4438" w:rsidRDefault="005A4438" w:rsidP="00DB5172"/>
    <w:p w14:paraId="49168448" w14:textId="60EFFB67" w:rsidR="00F961E9" w:rsidRDefault="00F961E9" w:rsidP="00F961E9">
      <w:pPr>
        <w:ind w:left="6520" w:firstLine="1304"/>
        <w:rPr>
          <w:b/>
          <w:bCs/>
        </w:rPr>
      </w:pPr>
      <w:r w:rsidRPr="005A4438">
        <w:rPr>
          <w:b/>
          <w:bCs/>
        </w:rPr>
        <w:lastRenderedPageBreak/>
        <w:t xml:space="preserve">Bilaga </w:t>
      </w:r>
      <w:r>
        <w:rPr>
          <w:b/>
          <w:bCs/>
        </w:rPr>
        <w:t>2</w:t>
      </w:r>
    </w:p>
    <w:p w14:paraId="718C9208" w14:textId="77777777" w:rsidR="00F961E9" w:rsidRDefault="00F961E9" w:rsidP="00F961E9">
      <w:pPr>
        <w:ind w:left="6520" w:firstLine="1304"/>
        <w:rPr>
          <w:b/>
          <w:bCs/>
        </w:rPr>
      </w:pPr>
    </w:p>
    <w:p w14:paraId="7FDD9751" w14:textId="77777777" w:rsidR="00F961E9" w:rsidRDefault="00F961E9" w:rsidP="00F961E9">
      <w:pPr>
        <w:ind w:left="6520" w:firstLine="1304"/>
        <w:rPr>
          <w:b/>
          <w:bCs/>
        </w:rPr>
      </w:pPr>
    </w:p>
    <w:p w14:paraId="73030478" w14:textId="77777777" w:rsidR="00F961E9" w:rsidRPr="00D45619" w:rsidRDefault="00F961E9" w:rsidP="00F961E9">
      <w:pPr>
        <w:rPr>
          <w:b/>
          <w:bCs/>
        </w:rPr>
      </w:pPr>
      <w:r w:rsidRPr="00D45619">
        <w:rPr>
          <w:b/>
          <w:bCs/>
        </w:rPr>
        <w:t>Utskottsinitiativ om könstillhörighetslagen</w:t>
      </w:r>
    </w:p>
    <w:p w14:paraId="55CF6E26" w14:textId="77777777" w:rsidR="00F961E9" w:rsidRPr="00D45619" w:rsidRDefault="00F961E9" w:rsidP="00F961E9">
      <w:pPr>
        <w:rPr>
          <w:b/>
          <w:bCs/>
        </w:rPr>
      </w:pPr>
    </w:p>
    <w:p w14:paraId="11C179B4" w14:textId="77777777" w:rsidR="00F961E9" w:rsidRDefault="00F961E9" w:rsidP="00F961E9">
      <w:r>
        <w:t>I maj 2024 fattade riksdagen beslut om en ny könstillhörighetslag. Lagen innebär bland annat att kravet på medicinsk diagnos för att ändra juridiskt kön har tagits bort och att åldersgränsen sänkts, vilket gör det betydligt lättare att ändra juridiskt kön i folkbokföringen.</w:t>
      </w:r>
    </w:p>
    <w:p w14:paraId="4666B652" w14:textId="77777777" w:rsidR="00F961E9" w:rsidRDefault="00F961E9" w:rsidP="00F961E9"/>
    <w:p w14:paraId="6D6D5003" w14:textId="77777777" w:rsidR="00F961E9" w:rsidRDefault="00F961E9" w:rsidP="00F961E9">
      <w:r>
        <w:t>Förslaget drevs igenom med ett fokus på transpersoners rättigheter, utan att tillräcklig hänsyn togs till de bredare samhälleliga konsekvenserna. Skyddet för flickor och kvinnor, risken för missbruk i könsuppdelade sammanhang såsom idrotten, inom kriminalvården eller andra skyddade miljöer sattes åt sidan.</w:t>
      </w:r>
    </w:p>
    <w:p w14:paraId="15A37655" w14:textId="77777777" w:rsidR="00F961E9" w:rsidRDefault="00F961E9" w:rsidP="00F961E9"/>
    <w:p w14:paraId="3AFF5C71" w14:textId="176E143C" w:rsidR="00F961E9" w:rsidRDefault="00B251E7" w:rsidP="00F961E9">
      <w:r>
        <w:t>X</w:t>
      </w:r>
      <w:r w:rsidR="00F961E9">
        <w:t xml:space="preserve"> </w:t>
      </w:r>
      <w:r>
        <w:t>X</w:t>
      </w:r>
      <w:r w:rsidR="00F961E9">
        <w:t xml:space="preserve"> mördade sina två barn i Södertälje och dömdes till livstids fängelse. Under fängelsetiden bytte han juridiskt kön och namn till </w:t>
      </w:r>
      <w:r w:rsidR="007D1966">
        <w:t>X</w:t>
      </w:r>
      <w:r w:rsidR="00F961E9">
        <w:t>. Kriminalvården har därefter fattat beslut om att flytta honom till en kvinnoanstalt.</w:t>
      </w:r>
    </w:p>
    <w:p w14:paraId="718A326A" w14:textId="77777777" w:rsidR="00F961E9" w:rsidRDefault="00F961E9" w:rsidP="00F961E9"/>
    <w:p w14:paraId="5DBD04C4" w14:textId="77777777" w:rsidR="00F961E9" w:rsidRDefault="00F961E9" w:rsidP="00F961E9">
      <w:r>
        <w:t>Att placera biologiska män med dokumenterat grovt våldsbeteende i kvinnoanstalter innebär en uppenbar risk, inte minst för de kvinnor som avtjänar straff inom kriminalvården. Motsvarande situationer kan även uppstå i andra skyddade och könsuppdelade miljöer såsom omklädningsrum, härbärgen och andra verksamheter där integritet och trygghet är centrala. Att juridiskt kön endast ska vara avgörande för tillträde till dessa miljöer går inte att förena med att värna flickors och kvinnors säkerhet.</w:t>
      </w:r>
    </w:p>
    <w:p w14:paraId="376CC193" w14:textId="77777777" w:rsidR="00F961E9" w:rsidRDefault="00F961E9" w:rsidP="00F961E9"/>
    <w:p w14:paraId="624AED3B" w14:textId="77777777" w:rsidR="00F961E9" w:rsidRDefault="00F961E9" w:rsidP="00F961E9">
      <w:r>
        <w:t>Redan under lagstiftningsprocessen framfördes tydlig kritik och varningar om just dessa konsekvenser. Det är svårt att se hur detta kan ha varit lagstiftarens intention, att lagändringen i praktiken bland annat möjliggör att män avtjänar fängelsestraff på kvinnoanstalter, med de säkerhetsrisker detta innebär.</w:t>
      </w:r>
    </w:p>
    <w:p w14:paraId="6F7BDF8D" w14:textId="77777777" w:rsidR="00F961E9" w:rsidRDefault="00F961E9" w:rsidP="00F961E9"/>
    <w:p w14:paraId="7E3C0C5F" w14:textId="77777777" w:rsidR="00F961E9" w:rsidRDefault="00F961E9" w:rsidP="00F961E9">
      <w:r>
        <w:t>Sverigedemokraterna ser tydligt allvarliga brister i den nya könstillhörighetslagen och röstade nej till lagstiftningen av flera anledningar, inte minst det problem som nu bekräftas. Det är ett faktum att det med nuvarande lagstiftning är svårare och mer avancerat att ansöka om parkeringsplats i sin bostadsrättsförening än vad det är att byta juridiskt kön. Så kan vi inte ha det. Lagändringen är helt enkelt ogenomtänkt, problematisk och direkt skadlig i flera avseenden.</w:t>
      </w:r>
    </w:p>
    <w:p w14:paraId="60B384EE" w14:textId="77777777" w:rsidR="00F961E9" w:rsidRDefault="00F961E9" w:rsidP="00F961E9"/>
    <w:p w14:paraId="61FF985E" w14:textId="77777777" w:rsidR="00F961E9" w:rsidRDefault="00F961E9" w:rsidP="00F961E9">
      <w:r w:rsidRPr="00C85356">
        <w:t>Sverigedemokraterna anser dessutom att åldersgränsen för ändring av juridiskt kön bör höjas till 25 år, för att stärka skyddet för barn och unga, och stärka individens skydd mot press, påverkan och kortsiktiga impulser</w:t>
      </w:r>
      <w:r>
        <w:t xml:space="preserve"> </w:t>
      </w:r>
      <w:r w:rsidRPr="00026908">
        <w:t>i en ålder där identitet ofta formas och sårbarheten kan vara större</w:t>
      </w:r>
      <w:r w:rsidRPr="00C85356">
        <w:t>.</w:t>
      </w:r>
    </w:p>
    <w:p w14:paraId="25853C4C" w14:textId="77777777" w:rsidR="00F961E9" w:rsidRDefault="00F961E9" w:rsidP="00F961E9"/>
    <w:p w14:paraId="0366E38A" w14:textId="77777777" w:rsidR="00F961E9" w:rsidRPr="003C59A6" w:rsidRDefault="00F961E9" w:rsidP="00F961E9">
      <w:pPr>
        <w:rPr>
          <w:b/>
          <w:bCs/>
        </w:rPr>
      </w:pPr>
      <w:r w:rsidRPr="00C85356">
        <w:rPr>
          <w:b/>
          <w:bCs/>
        </w:rPr>
        <w:t>Sverigedemokraterna föreslår därför att utskottet tar ett gemensamt initiativ om könstillhörighetslagen där riksdagen tillkännager för regeringen att:</w:t>
      </w:r>
    </w:p>
    <w:p w14:paraId="1D33D3E4" w14:textId="77777777" w:rsidR="00F961E9" w:rsidRDefault="00F961E9" w:rsidP="00F961E9"/>
    <w:p w14:paraId="6854927D" w14:textId="77777777" w:rsidR="00F961E9" w:rsidRDefault="00F961E9" w:rsidP="00F961E9">
      <w:r>
        <w:t>-</w:t>
      </w:r>
      <w:r w:rsidRPr="00C85356">
        <w:t>återkomma med lagförslag som återställer tidigare ordning för ändring av juridiskt kön, inklusive krav på medicinsk diagnos, höjd åldersgräns och skärpt prövning.</w:t>
      </w:r>
    </w:p>
    <w:p w14:paraId="0F84BC40" w14:textId="77777777" w:rsidR="00F961E9" w:rsidRDefault="00F961E9" w:rsidP="00F961E9"/>
    <w:p w14:paraId="723699DF" w14:textId="77777777" w:rsidR="00F961E9" w:rsidRDefault="00F961E9" w:rsidP="00F961E9">
      <w:r>
        <w:t>-</w:t>
      </w:r>
      <w:r w:rsidRPr="00C85356">
        <w:t>återkomma med lagförslag som höjer åldersgränsen för ändring av juridiskt kön till 25 år, och säkerställer att undantag inte utformas så att huvudregeln kringgås.</w:t>
      </w:r>
    </w:p>
    <w:p w14:paraId="33B9E9D0" w14:textId="77777777" w:rsidR="00F961E9" w:rsidRDefault="00F961E9" w:rsidP="00F961E9"/>
    <w:p w14:paraId="7E4B9651" w14:textId="77777777" w:rsidR="00F961E9" w:rsidRDefault="00F961E9" w:rsidP="00F961E9">
      <w:r>
        <w:t>-</w:t>
      </w:r>
      <w:r w:rsidRPr="00C85356">
        <w:t>återkomma med lagförslag som ändrar fängelselagen och häkteslagen så att biologiskt kön är huvudregel vid placering i könsuppdelade anstalter och avdelningar</w:t>
      </w:r>
      <w:r>
        <w:t>.</w:t>
      </w:r>
    </w:p>
    <w:p w14:paraId="34D2A5C0" w14:textId="77777777" w:rsidR="00F961E9" w:rsidRDefault="00F961E9" w:rsidP="00F961E9"/>
    <w:p w14:paraId="102D8833" w14:textId="77777777" w:rsidR="00F961E9" w:rsidRDefault="00F961E9" w:rsidP="00F961E9"/>
    <w:p w14:paraId="3DCED103" w14:textId="77777777" w:rsidR="00F961E9" w:rsidRDefault="00F961E9" w:rsidP="00F961E9">
      <w:r>
        <w:t>Jessica Stegrud (SD)</w:t>
      </w:r>
    </w:p>
    <w:p w14:paraId="42353AAE" w14:textId="77777777" w:rsidR="00F961E9" w:rsidRDefault="00F961E9" w:rsidP="00F961E9">
      <w:r>
        <w:t>Carita Boulwén (SD)</w:t>
      </w:r>
    </w:p>
    <w:p w14:paraId="0F18EFD8" w14:textId="77777777" w:rsidR="00F961E9" w:rsidRDefault="00F961E9" w:rsidP="00F961E9">
      <w:r>
        <w:t>Leonid Yurkovskiy (SD)</w:t>
      </w:r>
    </w:p>
    <w:p w14:paraId="4AB5E1A6" w14:textId="77777777" w:rsidR="00F961E9" w:rsidRDefault="00F961E9" w:rsidP="00F961E9">
      <w:r>
        <w:t>Mona Olin (SD)</w:t>
      </w:r>
    </w:p>
    <w:p w14:paraId="1416C880" w14:textId="3E9E6F47" w:rsidR="00F961E9" w:rsidRDefault="00F961E9">
      <w:pPr>
        <w:widowControl/>
        <w:rPr>
          <w:b/>
          <w:bCs/>
        </w:rPr>
      </w:pPr>
      <w:r>
        <w:rPr>
          <w:b/>
          <w:bCs/>
        </w:rPr>
        <w:br w:type="page"/>
      </w:r>
    </w:p>
    <w:p w14:paraId="67166D83" w14:textId="2B987D97" w:rsidR="005A4438" w:rsidRPr="005A4438" w:rsidRDefault="005A4438" w:rsidP="005A4438">
      <w:pPr>
        <w:ind w:left="6520" w:firstLine="1304"/>
        <w:rPr>
          <w:b/>
          <w:bCs/>
        </w:rPr>
      </w:pPr>
      <w:r w:rsidRPr="005A4438">
        <w:rPr>
          <w:b/>
          <w:bCs/>
        </w:rPr>
        <w:lastRenderedPageBreak/>
        <w:t xml:space="preserve">Bilaga </w:t>
      </w:r>
      <w:r w:rsidR="00F961E9">
        <w:rPr>
          <w:b/>
          <w:bCs/>
        </w:rPr>
        <w:t>3</w:t>
      </w:r>
    </w:p>
    <w:p w14:paraId="58EB6595" w14:textId="77777777" w:rsidR="005A4438" w:rsidRDefault="005A4438" w:rsidP="005A4438">
      <w:pPr>
        <w:pStyle w:val="Rubrik2"/>
        <w:widowControl/>
        <w:rPr>
          <w:rFonts w:ascii="Karla" w:eastAsia="Karla" w:hAnsi="Karla" w:cs="Karla"/>
          <w:color w:val="000000"/>
          <w:sz w:val="24"/>
          <w:szCs w:val="24"/>
        </w:rPr>
      </w:pPr>
      <w:bookmarkStart w:id="0" w:name="_bvpu82h3mngr" w:colFirst="0" w:colLast="0"/>
      <w:bookmarkEnd w:id="0"/>
      <w:r>
        <w:rPr>
          <w:rFonts w:ascii="Karla" w:eastAsia="Karla" w:hAnsi="Karla" w:cs="Karla"/>
          <w:color w:val="000000"/>
          <w:sz w:val="24"/>
          <w:szCs w:val="24"/>
        </w:rPr>
        <w:t>Utskottsinitiativ</w:t>
      </w:r>
    </w:p>
    <w:p w14:paraId="59A4EF00" w14:textId="77777777" w:rsidR="005A4438" w:rsidRDefault="005A4438" w:rsidP="005A4438">
      <w:pPr>
        <w:pStyle w:val="Rubrik2"/>
        <w:widowControl/>
        <w:rPr>
          <w:rFonts w:ascii="Karla" w:eastAsia="Karla" w:hAnsi="Karla" w:cs="Karla"/>
          <w:color w:val="000000"/>
          <w:sz w:val="32"/>
          <w:szCs w:val="32"/>
        </w:rPr>
      </w:pPr>
      <w:bookmarkStart w:id="1" w:name="_v30awnmz9vbh" w:colFirst="0" w:colLast="0"/>
      <w:bookmarkEnd w:id="1"/>
      <w:r>
        <w:rPr>
          <w:rFonts w:ascii="Karla" w:eastAsia="Karla" w:hAnsi="Karla" w:cs="Karla"/>
          <w:color w:val="000000"/>
          <w:sz w:val="32"/>
          <w:szCs w:val="32"/>
        </w:rPr>
        <w:t xml:space="preserve">Se över kriterierna för rättspsykiatrisk vård, stärk psykiatrin, se över förtalslagstiftningen och regelverket för skyddade personuppgifter </w:t>
      </w:r>
    </w:p>
    <w:p w14:paraId="2771C617" w14:textId="77777777" w:rsidR="005A4438" w:rsidRDefault="005A4438" w:rsidP="005A4438">
      <w:pPr>
        <w:widowControl/>
        <w:rPr>
          <w:rFonts w:ascii="Arial" w:eastAsia="Arial" w:hAnsi="Arial" w:cs="Arial"/>
          <w:b/>
          <w:bCs/>
        </w:rPr>
      </w:pPr>
    </w:p>
    <w:p w14:paraId="52C93A32" w14:textId="77777777" w:rsidR="005A4438" w:rsidRDefault="005A4438" w:rsidP="005A4438">
      <w:r>
        <w:t xml:space="preserve">De brutala morden på en 55-årig kvinna i Boden och en 25-årig kvinna i Rönninge under julhelgen har skakat Sverige. Av allt att döma kan även dessa fruktansvärda brott läggas till raden av tidigare uppmärksammade mord, till exempel det på ambulanssjukvårdaren i Nordanstig och det på undersköterskan i Märsta, där svårt psykiskt sjuka personer, oftast män, attackerar och dödar, oftast, kvinnor. </w:t>
      </w:r>
    </w:p>
    <w:p w14:paraId="0CCA61D7" w14:textId="77777777" w:rsidR="005A4438" w:rsidRDefault="005A4438" w:rsidP="005A4438">
      <w:pPr>
        <w:widowControl/>
        <w:spacing w:before="240" w:after="240"/>
      </w:pPr>
      <w:r>
        <w:t>Morden under julhelgen, visar att en del människor lider av så svår psykisk sjukdom att rehabilitering inte är möjlig inom en överskådlig tid och att risken att de begår allvarliga brott där de kommer att skada andra människor är överhängande. I de fallen är det motiverat att hålla dem borta från allmänheten. Vi behöver göra mycket för att få slut på det våld som dödar kvinnor. För Miljöpartiet är det centralt att se över den rättspsykiatriska vården.</w:t>
      </w:r>
    </w:p>
    <w:p w14:paraId="4B182822" w14:textId="77777777" w:rsidR="005A4438" w:rsidRDefault="005A4438" w:rsidP="005A4438">
      <w:pPr>
        <w:widowControl/>
      </w:pPr>
      <w:r>
        <w:t xml:space="preserve">Enligt nuvarande rättstillämpning är det juridiska begreppet allvarlig psykisk störning i huvudsak knutet till psykotiska tillstånd. Samtidigt visar både forskning och rättspsykiatrisk praktik att andra svåra psykiatriska tillstånd kan innebära lika hög risk för allvarligt våld. Vi behöver därför på nytt pröva om dagens avgränsning är ändamålsenlig för att skydda liv och förebygga grova våldsbrott. </w:t>
      </w:r>
    </w:p>
    <w:p w14:paraId="78C86E93" w14:textId="77777777" w:rsidR="005A4438" w:rsidRDefault="005A4438" w:rsidP="005A4438">
      <w:pPr>
        <w:widowControl/>
      </w:pPr>
    </w:p>
    <w:p w14:paraId="3C46EF85" w14:textId="77777777" w:rsidR="005A4438" w:rsidRDefault="005A4438" w:rsidP="005A4438">
      <w:pPr>
        <w:widowControl/>
      </w:pPr>
      <w:r>
        <w:t>Miljöpartiet vill att regeringen gör en bred översyn av kriterierna för rättspsykiatrisk vård och begreppet allvarlig psykisk störning. Vi menar att syftet bör vara att säkerställa att, när det är proportionerligt och nödvändigt, kunna döma till rättspsykiatrisk vård med särskild utskrivningsprövning i fler fall där personer bedöms ha en allvarlig problematik och kan utgöra en allvarlig fara för sig själv och andra. Även utskrivningskriterierna kan behöva ses över, så att den som dömts till rättspsykiatrisk vård med särskild utskrivningsprövning inte skrivs ut för tidigt. Det skulle möjliggöra att personer som begått allvarliga brott på grund av psykisk sjukdom får vård, men också att en person som expertisen bedömer som mycket farlig och där risken för återfall är stor, inte släpps ut.</w:t>
      </w:r>
    </w:p>
    <w:p w14:paraId="085F8D5F" w14:textId="77777777" w:rsidR="005A4438" w:rsidRDefault="005A4438" w:rsidP="005A4438">
      <w:pPr>
        <w:widowControl/>
      </w:pPr>
    </w:p>
    <w:p w14:paraId="54BF3700" w14:textId="41AA2BAF" w:rsidR="005A4438" w:rsidRDefault="005A4438" w:rsidP="005A4438">
      <w:pPr>
        <w:widowControl/>
        <w:rPr>
          <w:b/>
          <w:bCs/>
        </w:rPr>
      </w:pPr>
      <w:r>
        <w:t>I vår väntas regeringen presentera en helt ny påföljd, säkerhetsförvaring, ett fängelsestraff på obestämd tid. Oavsett vad man tycker om det förslaget, så kan vi konstatera att det redan idag är möjligt att frihetsberöva människor på obestämd tid genom rättspsykiatrisk vård med särskild utskrivningsprövning, och vi bedömer att det också framöver kommer att bli nödvändigt att döma människor till rättspsykiatrisk vård, oavsett förvaringsstraffets existens. Möjligheterna att utdöma rättspsykiatrisk vård behöver och kan alltså ses över redan nu för att göra samhället tryggare. Samtidigt behöver platserna utökas och kvaliteten på vården hålla hög nivå.</w:t>
      </w:r>
    </w:p>
    <w:p w14:paraId="46ADCB66" w14:textId="77777777" w:rsidR="005A4438" w:rsidRDefault="005A4438" w:rsidP="005A4438">
      <w:pPr>
        <w:widowControl/>
      </w:pPr>
    </w:p>
    <w:p w14:paraId="1460DE13" w14:textId="77777777" w:rsidR="005A4438" w:rsidRDefault="005A4438" w:rsidP="005A4438">
      <w:pPr>
        <w:widowControl/>
      </w:pPr>
      <w:r>
        <w:t xml:space="preserve">Därutöver behöver samhället bli bättre på att fånga upp och behandla psykisk ohälsa. Vi ser i allt fler fall att gärningspersonen har en bakgrund av psykisk ohälsa och vid upprepade tillfällen varit i kontakt med psykiatrin och vården. Samtidigt är köerna till psykiatrin långa och finansieringen har urholkats. Över hälften av regionerna har genomfört nedskärningar inom psykiatrin under 2023 och/eller 2024 - samtidigt som de som söker psykiatrisk vård blir fler. Vi har även fått till oss att socialtjänsten i allt högre grad möter personer som skrivs ut från psykiatrisk slutenvård trots allvarlig psykisk ohälsa och med omfattande behov av stöd, tillsyn och struktur i vardagen. I dessa fall sammanfaller inte alltid psykiatrins bedömning av att en person är medicinskt färdigbehandlad </w:t>
      </w:r>
      <w:r>
        <w:lastRenderedPageBreak/>
        <w:t xml:space="preserve">med socialtjänstens bedömning av individens funktionsförmåga. I sammanhanget vill vi vara tydliga med att vi är medvetna om att den absoluta majoriteten av människor med psykisk sjukdom naturligtvis inte är farliga för andra och det är viktigt att inte stigmatisera psykisk sjukdom. </w:t>
      </w:r>
    </w:p>
    <w:p w14:paraId="63344675" w14:textId="77777777" w:rsidR="005A4438" w:rsidRDefault="005A4438" w:rsidP="005A4438">
      <w:pPr>
        <w:widowControl/>
      </w:pPr>
    </w:p>
    <w:p w14:paraId="677FE240" w14:textId="08EEB008" w:rsidR="005A4438" w:rsidRDefault="005A4438" w:rsidP="005A4438">
      <w:pPr>
        <w:widowControl/>
      </w:pPr>
      <w:r>
        <w:t>I tillägg till översynen av kriterierna för rättspsykiatrisk vård vill Miljöpartiet därför se en satsning om 1 miljard till psykiatrin, dels för att stärka psykiatrins grunduppdrag med att genomföra utredningar och därmed korta kötiderna, och dels stärka möjligheten att genomföra behandlingar, både på lång sikt och för att omhänderta personer i en akut fas.</w:t>
      </w:r>
    </w:p>
    <w:p w14:paraId="301792BC" w14:textId="77777777" w:rsidR="005A4438" w:rsidRDefault="005A4438" w:rsidP="005A4438">
      <w:pPr>
        <w:widowControl/>
      </w:pPr>
    </w:p>
    <w:p w14:paraId="1364F5D7" w14:textId="77777777" w:rsidR="005A4438" w:rsidRDefault="005A4438" w:rsidP="005A4438">
      <w:pPr>
        <w:widowControl/>
      </w:pPr>
      <w:r>
        <w:t>Miljöpartiet är också öppna för att se över andra lagar, för att säkerställa en bättre balans mellan skyddet för brottsoffer och allmänhetens trygghet mot skyddet för en dömd gärningspersons personliga integritet. Det gäller exempelvis förtalslagstiftningen. Det är inte rimligt att den som själv blivit utsatt för brott och som i omsorg av andras säkerhet delar med sig av sina upplevelser, inte sällan i slutna, digitala rum, åtalas för förtal. För att en förändring ska vara rättssäker, inte minst när det handlar om personer som inte är dömda, behöver saken utredas vidare. Även regelverket för skyddade personuppgifter kan behöva ses över i relation till personer som är dömda för grova vålds- eller sexualbrott och som bedöms ha hög risk för återfall. Möjligheten att få sin identitet skyddad är ett oerhört viktigt verktyg för människor som lever i utsatthet, men ska inte användas till att försvåra samhällets möjligheter att förebygga nya brott eller skydda potentiella brottsoffer.</w:t>
      </w:r>
    </w:p>
    <w:p w14:paraId="2337EDC8" w14:textId="77777777" w:rsidR="005A4438" w:rsidRDefault="005A4438" w:rsidP="005A4438">
      <w:pPr>
        <w:widowControl/>
      </w:pPr>
    </w:p>
    <w:p w14:paraId="33A9DFBC" w14:textId="77777777" w:rsidR="005A4438" w:rsidRDefault="005A4438" w:rsidP="005A4438">
      <w:pPr>
        <w:widowControl/>
      </w:pPr>
      <w:r>
        <w:t xml:space="preserve">Vi välkomnar regeringens satsning på ett ministerråd i frågan om mäns våld mot kvinnor och vi står helhjärtat bakom den uttalade nollvisionen mot mäns våld mot kvinnor. Men ytterligare åtgärder krävs. Att förebygga mäns våld mot kvinnor handlar inte enbart om straffrättsliga åtgärder efter att brott begåtts. Det handlar om tidig upptäckt, fungerande skyddsnät och ett tydligt brottsofferperspektiv, där samhällets ansvar att skydda liv och hälsa ges reellt genomslag. Mer måste göras för att identifiera personer som utgör en uppenbar och dokumenterad fara för andra, för att säkerställa att rätt vård eller andra förebyggande insatser sätts in i tid och för att kvinnor i utsatta situationer får ett effektivt skydd. </w:t>
      </w:r>
    </w:p>
    <w:p w14:paraId="16F8ED1E" w14:textId="77777777" w:rsidR="005A4438" w:rsidRDefault="005A4438" w:rsidP="005A4438">
      <w:pPr>
        <w:widowControl/>
      </w:pPr>
    </w:p>
    <w:p w14:paraId="66AD45C1" w14:textId="77777777" w:rsidR="005A4438" w:rsidRDefault="005A4438" w:rsidP="005A4438">
      <w:pPr>
        <w:widowControl/>
      </w:pPr>
      <w:r>
        <w:t>Med anledning av de fruktansvärda morden under julhelgen, men även tidigare brott där svårt psykiskt sjuka personer, oftast män, attackerar och dödar kvinnor, måste regeringen agera. Regeringen bör se över kriterierna för rättspsykiatrisk vård och begreppet allvarlig psykisk störning, tillföra kraftfulla resurser till psykiatrin samt se över förtalslagstiftningen och regelverket för skyddade personuppgifter.</w:t>
      </w:r>
    </w:p>
    <w:p w14:paraId="2059DD40" w14:textId="77777777" w:rsidR="005A4438" w:rsidRDefault="005A4438" w:rsidP="005A4438">
      <w:pPr>
        <w:widowControl/>
        <w:rPr>
          <w:rFonts w:ascii="Arial" w:eastAsia="Arial" w:hAnsi="Arial" w:cs="Arial"/>
        </w:rPr>
      </w:pPr>
    </w:p>
    <w:p w14:paraId="32899573" w14:textId="77777777" w:rsidR="005A4438" w:rsidRDefault="005A4438" w:rsidP="005A4438">
      <w:pPr>
        <w:widowControl/>
        <w:rPr>
          <w:rFonts w:ascii="Arial" w:eastAsia="Arial" w:hAnsi="Arial" w:cs="Arial"/>
          <w:b/>
          <w:bCs/>
        </w:rPr>
      </w:pPr>
      <w:r>
        <w:rPr>
          <w:rFonts w:ascii="Arial" w:eastAsia="Arial" w:hAnsi="Arial" w:cs="Arial"/>
          <w:b/>
          <w:bCs/>
        </w:rPr>
        <w:t xml:space="preserve">Utskottet föreslår till riksdagen att </w:t>
      </w:r>
    </w:p>
    <w:p w14:paraId="63373544" w14:textId="77777777" w:rsidR="005A4438" w:rsidRDefault="005A4438" w:rsidP="005A4438">
      <w:pPr>
        <w:widowControl/>
        <w:numPr>
          <w:ilvl w:val="0"/>
          <w:numId w:val="8"/>
        </w:numPr>
        <w:spacing w:line="276" w:lineRule="auto"/>
      </w:pPr>
      <w:r>
        <w:t>Riksdagen ställer sig bakom det som anförs om att regeringen ska initiera en bred översyn av kriterierna för rättspsykiatrisk vård och begreppet allvarlig psykisk störning.</w:t>
      </w:r>
    </w:p>
    <w:p w14:paraId="58035F66" w14:textId="77777777" w:rsidR="005A4438" w:rsidRPr="009743FB" w:rsidRDefault="005A4438" w:rsidP="005A4438">
      <w:pPr>
        <w:widowControl/>
        <w:numPr>
          <w:ilvl w:val="0"/>
          <w:numId w:val="8"/>
        </w:numPr>
        <w:spacing w:line="276" w:lineRule="auto"/>
        <w:rPr>
          <w:u w:val="single"/>
        </w:rPr>
      </w:pPr>
      <w:r w:rsidRPr="009743FB">
        <w:rPr>
          <w:u w:val="single"/>
        </w:rPr>
        <w:t xml:space="preserve">Riksdagen ställer sig bakom det som anförs om att regeringen ska tillföra utökade resurser till psykiatrin, för att stärka psykiatrins grunduppdrag, korta kötiderna och förbättra psykiatrins förmåga att genomföra behandlingar.  </w:t>
      </w:r>
    </w:p>
    <w:p w14:paraId="146FA2E6" w14:textId="77777777" w:rsidR="005A4438" w:rsidRDefault="005A4438" w:rsidP="005A4438">
      <w:pPr>
        <w:widowControl/>
        <w:numPr>
          <w:ilvl w:val="0"/>
          <w:numId w:val="8"/>
        </w:numPr>
        <w:spacing w:line="276" w:lineRule="auto"/>
      </w:pPr>
      <w:r>
        <w:t xml:space="preserve">Riksdagen ställer sig bakom det som anförs om att regeringen ska initiera en översyn av förtalslagstiftningen, för att säkerställa en bättre balans mellan skyddet för brottsoffer och allmänhetens trygghet mot skyddet för en dömd gärningspersons personliga integritet. </w:t>
      </w:r>
    </w:p>
    <w:p w14:paraId="19C9190A" w14:textId="77777777" w:rsidR="005A4438" w:rsidRDefault="005A4438" w:rsidP="005A4438">
      <w:pPr>
        <w:widowControl/>
        <w:numPr>
          <w:ilvl w:val="0"/>
          <w:numId w:val="8"/>
        </w:numPr>
        <w:spacing w:line="276" w:lineRule="auto"/>
      </w:pPr>
      <w:r>
        <w:t>Riksdagen ställer sig bakom det som anförs om att regeringen ska initiera en översyn av regelverket för skyddade personuppgifter, för att säkerställa att skyddet inte används på ett sätt som försvårar samhällets brottsförebyggande arbete eller skyddet av potentiella brottsoffer.</w:t>
      </w:r>
    </w:p>
    <w:p w14:paraId="69C8D8F6" w14:textId="77777777" w:rsidR="005A4438" w:rsidRDefault="005A4438" w:rsidP="005A4438">
      <w:pPr>
        <w:widowControl/>
      </w:pPr>
    </w:p>
    <w:p w14:paraId="45B72EEE" w14:textId="38CB2129" w:rsidR="00D901C5" w:rsidRDefault="005A4438" w:rsidP="005A4438">
      <w:pPr>
        <w:widowControl/>
      </w:pPr>
      <w:r>
        <w:t>Ulrika Westerlund (MP)</w:t>
      </w:r>
    </w:p>
    <w:sectPr w:rsidR="00D901C5"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Karla">
    <w:altName w:val="Karla"/>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D10"/>
    <w:multiLevelType w:val="hybridMultilevel"/>
    <w:tmpl w:val="92040616"/>
    <w:lvl w:ilvl="0" w:tplc="443AE0B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CE590A"/>
    <w:multiLevelType w:val="multilevel"/>
    <w:tmpl w:val="3ACE6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6"/>
  </w:num>
  <w:num w:numId="6">
    <w:abstractNumId w:val="5"/>
  </w:num>
  <w:num w:numId="7">
    <w:abstractNumId w:val="0"/>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06906"/>
    <w:rsid w:val="000117AE"/>
    <w:rsid w:val="00011DDA"/>
    <w:rsid w:val="00015D2A"/>
    <w:rsid w:val="00016875"/>
    <w:rsid w:val="00017230"/>
    <w:rsid w:val="00017AA5"/>
    <w:rsid w:val="00020AA1"/>
    <w:rsid w:val="00023644"/>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1D58"/>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68E0"/>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7366"/>
    <w:rsid w:val="001C7632"/>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4DB"/>
    <w:rsid w:val="00201F30"/>
    <w:rsid w:val="00204513"/>
    <w:rsid w:val="0020519A"/>
    <w:rsid w:val="00205373"/>
    <w:rsid w:val="00206038"/>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0558"/>
    <w:rsid w:val="00272D8E"/>
    <w:rsid w:val="00273839"/>
    <w:rsid w:val="00276728"/>
    <w:rsid w:val="00277DA7"/>
    <w:rsid w:val="00281BB7"/>
    <w:rsid w:val="00281BC2"/>
    <w:rsid w:val="00282F1E"/>
    <w:rsid w:val="0028356E"/>
    <w:rsid w:val="00284382"/>
    <w:rsid w:val="002859AC"/>
    <w:rsid w:val="0029104A"/>
    <w:rsid w:val="002911DB"/>
    <w:rsid w:val="00291DE4"/>
    <w:rsid w:val="002938C4"/>
    <w:rsid w:val="00294B52"/>
    <w:rsid w:val="00294F3B"/>
    <w:rsid w:val="00295377"/>
    <w:rsid w:val="00295592"/>
    <w:rsid w:val="00296D10"/>
    <w:rsid w:val="002A0573"/>
    <w:rsid w:val="002A27BC"/>
    <w:rsid w:val="002A2A69"/>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0E9"/>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42E6"/>
    <w:rsid w:val="00325759"/>
    <w:rsid w:val="003260A8"/>
    <w:rsid w:val="00326275"/>
    <w:rsid w:val="00330157"/>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1006"/>
    <w:rsid w:val="00361409"/>
    <w:rsid w:val="00363995"/>
    <w:rsid w:val="00365EAC"/>
    <w:rsid w:val="00367B34"/>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02"/>
    <w:rsid w:val="00422A25"/>
    <w:rsid w:val="00424123"/>
    <w:rsid w:val="00426BF9"/>
    <w:rsid w:val="00427F84"/>
    <w:rsid w:val="00431BFF"/>
    <w:rsid w:val="00434B8D"/>
    <w:rsid w:val="004358BD"/>
    <w:rsid w:val="00435AB1"/>
    <w:rsid w:val="00435B75"/>
    <w:rsid w:val="004410A2"/>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A6BF7"/>
    <w:rsid w:val="004B2803"/>
    <w:rsid w:val="004B58CC"/>
    <w:rsid w:val="004B65C2"/>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306"/>
    <w:rsid w:val="004F1B55"/>
    <w:rsid w:val="004F34EE"/>
    <w:rsid w:val="004F36B1"/>
    <w:rsid w:val="004F680C"/>
    <w:rsid w:val="005017D4"/>
    <w:rsid w:val="0050727D"/>
    <w:rsid w:val="00510B70"/>
    <w:rsid w:val="00511B97"/>
    <w:rsid w:val="00513F2D"/>
    <w:rsid w:val="00521796"/>
    <w:rsid w:val="005224C2"/>
    <w:rsid w:val="00527395"/>
    <w:rsid w:val="00531B23"/>
    <w:rsid w:val="00532989"/>
    <w:rsid w:val="00532EA3"/>
    <w:rsid w:val="00533258"/>
    <w:rsid w:val="005342D1"/>
    <w:rsid w:val="00537A30"/>
    <w:rsid w:val="00537CF0"/>
    <w:rsid w:val="00540F3E"/>
    <w:rsid w:val="005418F9"/>
    <w:rsid w:val="00542BC6"/>
    <w:rsid w:val="00542E28"/>
    <w:rsid w:val="0054391D"/>
    <w:rsid w:val="00543B65"/>
    <w:rsid w:val="005441B5"/>
    <w:rsid w:val="00544F80"/>
    <w:rsid w:val="005468F5"/>
    <w:rsid w:val="005478DC"/>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B5B"/>
    <w:rsid w:val="00591D93"/>
    <w:rsid w:val="0059278C"/>
    <w:rsid w:val="00592833"/>
    <w:rsid w:val="00593FED"/>
    <w:rsid w:val="00595979"/>
    <w:rsid w:val="005963B0"/>
    <w:rsid w:val="005A4271"/>
    <w:rsid w:val="005A4438"/>
    <w:rsid w:val="005A4A0D"/>
    <w:rsid w:val="005A51E3"/>
    <w:rsid w:val="005B2E81"/>
    <w:rsid w:val="005B2EC2"/>
    <w:rsid w:val="005B3848"/>
    <w:rsid w:val="005B4BBA"/>
    <w:rsid w:val="005B7E87"/>
    <w:rsid w:val="005C0B6D"/>
    <w:rsid w:val="005C1541"/>
    <w:rsid w:val="005C1BFC"/>
    <w:rsid w:val="005C1DE4"/>
    <w:rsid w:val="005C4D39"/>
    <w:rsid w:val="005C4D7D"/>
    <w:rsid w:val="005C6D6A"/>
    <w:rsid w:val="005C7C8D"/>
    <w:rsid w:val="005C7CE7"/>
    <w:rsid w:val="005D2101"/>
    <w:rsid w:val="005D26CB"/>
    <w:rsid w:val="005D3C6F"/>
    <w:rsid w:val="005D5125"/>
    <w:rsid w:val="005D6482"/>
    <w:rsid w:val="005D6918"/>
    <w:rsid w:val="005D6D3F"/>
    <w:rsid w:val="005D76C1"/>
    <w:rsid w:val="005E28B9"/>
    <w:rsid w:val="005E301C"/>
    <w:rsid w:val="005E439C"/>
    <w:rsid w:val="005E7F44"/>
    <w:rsid w:val="005F0046"/>
    <w:rsid w:val="005F06C7"/>
    <w:rsid w:val="005F07C6"/>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3FA"/>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718DB"/>
    <w:rsid w:val="00671B43"/>
    <w:rsid w:val="0067356D"/>
    <w:rsid w:val="00675386"/>
    <w:rsid w:val="00681CCA"/>
    <w:rsid w:val="00682E91"/>
    <w:rsid w:val="00683E23"/>
    <w:rsid w:val="00684330"/>
    <w:rsid w:val="006850EC"/>
    <w:rsid w:val="00685638"/>
    <w:rsid w:val="006856A3"/>
    <w:rsid w:val="00686C04"/>
    <w:rsid w:val="0069048F"/>
    <w:rsid w:val="00692418"/>
    <w:rsid w:val="0069280E"/>
    <w:rsid w:val="00693076"/>
    <w:rsid w:val="00696FF2"/>
    <w:rsid w:val="00697059"/>
    <w:rsid w:val="00697F06"/>
    <w:rsid w:val="006A153C"/>
    <w:rsid w:val="006A4FDB"/>
    <w:rsid w:val="006A5E41"/>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78DD"/>
    <w:rsid w:val="006D7B6B"/>
    <w:rsid w:val="006E0D9A"/>
    <w:rsid w:val="006E4840"/>
    <w:rsid w:val="006E53FB"/>
    <w:rsid w:val="006E597C"/>
    <w:rsid w:val="006E653D"/>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6CF7"/>
    <w:rsid w:val="00720710"/>
    <w:rsid w:val="007211B0"/>
    <w:rsid w:val="007211F8"/>
    <w:rsid w:val="00721442"/>
    <w:rsid w:val="007217D0"/>
    <w:rsid w:val="007223C4"/>
    <w:rsid w:val="007228BA"/>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A66"/>
    <w:rsid w:val="00750FF0"/>
    <w:rsid w:val="0075103B"/>
    <w:rsid w:val="007510CD"/>
    <w:rsid w:val="00751A4F"/>
    <w:rsid w:val="00751BA0"/>
    <w:rsid w:val="00752B8E"/>
    <w:rsid w:val="00752F77"/>
    <w:rsid w:val="00754E19"/>
    <w:rsid w:val="00755220"/>
    <w:rsid w:val="0075592B"/>
    <w:rsid w:val="00756247"/>
    <w:rsid w:val="007613C1"/>
    <w:rsid w:val="007629FD"/>
    <w:rsid w:val="00762B81"/>
    <w:rsid w:val="007641A0"/>
    <w:rsid w:val="00764BF3"/>
    <w:rsid w:val="00764C5F"/>
    <w:rsid w:val="0076513F"/>
    <w:rsid w:val="00765DD9"/>
    <w:rsid w:val="00767BDA"/>
    <w:rsid w:val="007700B3"/>
    <w:rsid w:val="00775130"/>
    <w:rsid w:val="0077595C"/>
    <w:rsid w:val="00776663"/>
    <w:rsid w:val="0078192C"/>
    <w:rsid w:val="00783176"/>
    <w:rsid w:val="00783A2B"/>
    <w:rsid w:val="00784FC9"/>
    <w:rsid w:val="007852ED"/>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6E82"/>
    <w:rsid w:val="00797FF1"/>
    <w:rsid w:val="007A025B"/>
    <w:rsid w:val="007A0E36"/>
    <w:rsid w:val="007A0F60"/>
    <w:rsid w:val="007A4E8A"/>
    <w:rsid w:val="007A5722"/>
    <w:rsid w:val="007A733C"/>
    <w:rsid w:val="007A7562"/>
    <w:rsid w:val="007B0089"/>
    <w:rsid w:val="007B2B39"/>
    <w:rsid w:val="007C135B"/>
    <w:rsid w:val="007C4E24"/>
    <w:rsid w:val="007C6B99"/>
    <w:rsid w:val="007C7AAC"/>
    <w:rsid w:val="007D106E"/>
    <w:rsid w:val="007D11D2"/>
    <w:rsid w:val="007D14B4"/>
    <w:rsid w:val="007D1966"/>
    <w:rsid w:val="007D3813"/>
    <w:rsid w:val="007D6182"/>
    <w:rsid w:val="007D637E"/>
    <w:rsid w:val="007E0BF4"/>
    <w:rsid w:val="007E1875"/>
    <w:rsid w:val="007E1C6B"/>
    <w:rsid w:val="007E3A65"/>
    <w:rsid w:val="007E6ECE"/>
    <w:rsid w:val="007F01CD"/>
    <w:rsid w:val="007F055F"/>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2CB3"/>
    <w:rsid w:val="008335DC"/>
    <w:rsid w:val="00834B38"/>
    <w:rsid w:val="008351E2"/>
    <w:rsid w:val="00835711"/>
    <w:rsid w:val="00840591"/>
    <w:rsid w:val="00842402"/>
    <w:rsid w:val="0084392A"/>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4719"/>
    <w:rsid w:val="008664BA"/>
    <w:rsid w:val="0086686B"/>
    <w:rsid w:val="00866C8C"/>
    <w:rsid w:val="00866E82"/>
    <w:rsid w:val="00867912"/>
    <w:rsid w:val="00870CB5"/>
    <w:rsid w:val="008716CF"/>
    <w:rsid w:val="00871AFC"/>
    <w:rsid w:val="00872C7D"/>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591A"/>
    <w:rsid w:val="008C6164"/>
    <w:rsid w:val="008C645F"/>
    <w:rsid w:val="008D0482"/>
    <w:rsid w:val="008D0D89"/>
    <w:rsid w:val="008D2811"/>
    <w:rsid w:val="008D2F3A"/>
    <w:rsid w:val="008D6AB8"/>
    <w:rsid w:val="008D72C8"/>
    <w:rsid w:val="008E799E"/>
    <w:rsid w:val="008F1000"/>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D15"/>
    <w:rsid w:val="0092675C"/>
    <w:rsid w:val="009279BE"/>
    <w:rsid w:val="00927FF8"/>
    <w:rsid w:val="00930623"/>
    <w:rsid w:val="00930A85"/>
    <w:rsid w:val="0093105B"/>
    <w:rsid w:val="0093118C"/>
    <w:rsid w:val="00931B1C"/>
    <w:rsid w:val="009320A4"/>
    <w:rsid w:val="00932A61"/>
    <w:rsid w:val="00933642"/>
    <w:rsid w:val="009346F4"/>
    <w:rsid w:val="00934956"/>
    <w:rsid w:val="00935C44"/>
    <w:rsid w:val="00936EC3"/>
    <w:rsid w:val="0094094E"/>
    <w:rsid w:val="009426E3"/>
    <w:rsid w:val="0094649E"/>
    <w:rsid w:val="00946978"/>
    <w:rsid w:val="00946C2F"/>
    <w:rsid w:val="0094747D"/>
    <w:rsid w:val="009476CF"/>
    <w:rsid w:val="00950082"/>
    <w:rsid w:val="00951BCD"/>
    <w:rsid w:val="00954042"/>
    <w:rsid w:val="009547E9"/>
    <w:rsid w:val="00954FCD"/>
    <w:rsid w:val="009555FF"/>
    <w:rsid w:val="00957570"/>
    <w:rsid w:val="009614D1"/>
    <w:rsid w:val="00961B72"/>
    <w:rsid w:val="009627E4"/>
    <w:rsid w:val="00962C78"/>
    <w:rsid w:val="00962FF2"/>
    <w:rsid w:val="0096348C"/>
    <w:rsid w:val="00965E28"/>
    <w:rsid w:val="00966513"/>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4F47"/>
    <w:rsid w:val="00995222"/>
    <w:rsid w:val="009959A2"/>
    <w:rsid w:val="00997CA6"/>
    <w:rsid w:val="009A0EA8"/>
    <w:rsid w:val="009A211B"/>
    <w:rsid w:val="009A4CF2"/>
    <w:rsid w:val="009A538D"/>
    <w:rsid w:val="009A5F29"/>
    <w:rsid w:val="009A68FE"/>
    <w:rsid w:val="009A6FA0"/>
    <w:rsid w:val="009B0A01"/>
    <w:rsid w:val="009B172A"/>
    <w:rsid w:val="009B22D8"/>
    <w:rsid w:val="009B5E3C"/>
    <w:rsid w:val="009B6655"/>
    <w:rsid w:val="009B76D3"/>
    <w:rsid w:val="009C11A4"/>
    <w:rsid w:val="009C11C8"/>
    <w:rsid w:val="009C3ACB"/>
    <w:rsid w:val="009C5D1D"/>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5494"/>
    <w:rsid w:val="00A265B8"/>
    <w:rsid w:val="00A26817"/>
    <w:rsid w:val="00A26FF1"/>
    <w:rsid w:val="00A27640"/>
    <w:rsid w:val="00A27CE3"/>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543E"/>
    <w:rsid w:val="00A6644B"/>
    <w:rsid w:val="00A666B7"/>
    <w:rsid w:val="00A67C15"/>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B20"/>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51E7"/>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087"/>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2DA4"/>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3CE9"/>
    <w:rsid w:val="00C04819"/>
    <w:rsid w:val="00C04CB2"/>
    <w:rsid w:val="00C052E4"/>
    <w:rsid w:val="00C0546C"/>
    <w:rsid w:val="00C068FC"/>
    <w:rsid w:val="00C1063D"/>
    <w:rsid w:val="00C12F5C"/>
    <w:rsid w:val="00C138DF"/>
    <w:rsid w:val="00C145D7"/>
    <w:rsid w:val="00C17818"/>
    <w:rsid w:val="00C17D27"/>
    <w:rsid w:val="00C2108F"/>
    <w:rsid w:val="00C223DF"/>
    <w:rsid w:val="00C22C0F"/>
    <w:rsid w:val="00C2395A"/>
    <w:rsid w:val="00C23FA5"/>
    <w:rsid w:val="00C25A08"/>
    <w:rsid w:val="00C27051"/>
    <w:rsid w:val="00C30120"/>
    <w:rsid w:val="00C304F7"/>
    <w:rsid w:val="00C32954"/>
    <w:rsid w:val="00C33EB8"/>
    <w:rsid w:val="00C33F31"/>
    <w:rsid w:val="00C33F3F"/>
    <w:rsid w:val="00C42966"/>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C19"/>
    <w:rsid w:val="00C858AE"/>
    <w:rsid w:val="00C86CAD"/>
    <w:rsid w:val="00C8788F"/>
    <w:rsid w:val="00C915C8"/>
    <w:rsid w:val="00C93236"/>
    <w:rsid w:val="00C93367"/>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38AF"/>
    <w:rsid w:val="00D0593D"/>
    <w:rsid w:val="00D07121"/>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7521"/>
    <w:rsid w:val="00D30058"/>
    <w:rsid w:val="00D30355"/>
    <w:rsid w:val="00D31D0E"/>
    <w:rsid w:val="00D3213C"/>
    <w:rsid w:val="00D33F32"/>
    <w:rsid w:val="00D34075"/>
    <w:rsid w:val="00D35110"/>
    <w:rsid w:val="00D40AC4"/>
    <w:rsid w:val="00D417C2"/>
    <w:rsid w:val="00D422A2"/>
    <w:rsid w:val="00D43134"/>
    <w:rsid w:val="00D43E7B"/>
    <w:rsid w:val="00D464C3"/>
    <w:rsid w:val="00D46718"/>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6F02"/>
    <w:rsid w:val="00D87289"/>
    <w:rsid w:val="00D901C5"/>
    <w:rsid w:val="00D915FD"/>
    <w:rsid w:val="00D92A65"/>
    <w:rsid w:val="00D931F8"/>
    <w:rsid w:val="00D94522"/>
    <w:rsid w:val="00D948D5"/>
    <w:rsid w:val="00D954C4"/>
    <w:rsid w:val="00D97523"/>
    <w:rsid w:val="00DA0248"/>
    <w:rsid w:val="00DA0898"/>
    <w:rsid w:val="00DA1E31"/>
    <w:rsid w:val="00DA429B"/>
    <w:rsid w:val="00DA5B53"/>
    <w:rsid w:val="00DA7259"/>
    <w:rsid w:val="00DA7B4A"/>
    <w:rsid w:val="00DA7CA0"/>
    <w:rsid w:val="00DA7F76"/>
    <w:rsid w:val="00DB18BD"/>
    <w:rsid w:val="00DB2976"/>
    <w:rsid w:val="00DB4341"/>
    <w:rsid w:val="00DB49E1"/>
    <w:rsid w:val="00DB5172"/>
    <w:rsid w:val="00DB5B7D"/>
    <w:rsid w:val="00DB759C"/>
    <w:rsid w:val="00DB75CB"/>
    <w:rsid w:val="00DC0948"/>
    <w:rsid w:val="00DC1FDC"/>
    <w:rsid w:val="00DC23DE"/>
    <w:rsid w:val="00DC28A3"/>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366"/>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37AF"/>
    <w:rsid w:val="00E5414D"/>
    <w:rsid w:val="00E54718"/>
    <w:rsid w:val="00E54E02"/>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946AD"/>
    <w:rsid w:val="00EA04B5"/>
    <w:rsid w:val="00EA0EA6"/>
    <w:rsid w:val="00EA1B07"/>
    <w:rsid w:val="00EA3778"/>
    <w:rsid w:val="00EA3B8D"/>
    <w:rsid w:val="00EA4507"/>
    <w:rsid w:val="00EA4A8B"/>
    <w:rsid w:val="00EA502F"/>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177F"/>
    <w:rsid w:val="00ED2443"/>
    <w:rsid w:val="00ED403F"/>
    <w:rsid w:val="00ED45B2"/>
    <w:rsid w:val="00ED6939"/>
    <w:rsid w:val="00ED69B1"/>
    <w:rsid w:val="00EE138A"/>
    <w:rsid w:val="00EE14C1"/>
    <w:rsid w:val="00EE1733"/>
    <w:rsid w:val="00EE25AA"/>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AC3"/>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1E9"/>
    <w:rsid w:val="00F96623"/>
    <w:rsid w:val="00F96E75"/>
    <w:rsid w:val="00F9708F"/>
    <w:rsid w:val="00F976D0"/>
    <w:rsid w:val="00F9796C"/>
    <w:rsid w:val="00FA09B8"/>
    <w:rsid w:val="00FA2773"/>
    <w:rsid w:val="00FA3143"/>
    <w:rsid w:val="00FA5957"/>
    <w:rsid w:val="00FA5A5E"/>
    <w:rsid w:val="00FA5C74"/>
    <w:rsid w:val="00FA5D5A"/>
    <w:rsid w:val="00FA5E92"/>
    <w:rsid w:val="00FA6782"/>
    <w:rsid w:val="00FB1A19"/>
    <w:rsid w:val="00FB200D"/>
    <w:rsid w:val="00FB2177"/>
    <w:rsid w:val="00FB44C6"/>
    <w:rsid w:val="00FB496E"/>
    <w:rsid w:val="00FC25EF"/>
    <w:rsid w:val="00FC2BEC"/>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5079331">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0139316">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697270354">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790</TotalTime>
  <Pages>8</Pages>
  <Words>2152</Words>
  <Characters>13095</Characters>
  <Application>Microsoft Office Word</Application>
  <DocSecurity>0</DocSecurity>
  <Lines>1309</Lines>
  <Paragraphs>317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240</cp:revision>
  <cp:lastPrinted>2025-04-29T15:03:00Z</cp:lastPrinted>
  <dcterms:created xsi:type="dcterms:W3CDTF">2024-12-19T08:10:00Z</dcterms:created>
  <dcterms:modified xsi:type="dcterms:W3CDTF">2026-01-27T12:20:00Z</dcterms:modified>
</cp:coreProperties>
</file>