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D2B58FA"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B96F9D428BEE4394964B45184AE62245"/>
        </w:placeholder>
        <w:text/>
      </w:sdtPr>
      <w:sdtEndPr/>
      <w:sdtContent>
        <w:p w:rsidRPr="009B062B" w:rsidR="00AF30DD" w:rsidP="00DA28CE" w:rsidRDefault="00AF30DD" w14:paraId="2D2B58FB" w14:textId="77777777">
          <w:pPr>
            <w:pStyle w:val="Rubrik1"/>
            <w:spacing w:after="300"/>
          </w:pPr>
          <w:r w:rsidRPr="009B062B">
            <w:t>Förslag till riksdagsbeslut</w:t>
          </w:r>
        </w:p>
      </w:sdtContent>
    </w:sdt>
    <w:bookmarkStart w:name="_Hlk20909975" w:displacedByCustomXml="next" w:id="1"/>
    <w:sdt>
      <w:sdtPr>
        <w:alias w:val="Yrkande 1"/>
        <w:tag w:val="ec5b5bdb-a9f5-4355-947e-1f1931422cf9"/>
        <w:id w:val="1133142945"/>
        <w:lock w:val="sdtLocked"/>
      </w:sdtPr>
      <w:sdtEndPr/>
      <w:sdtContent>
        <w:p w:rsidR="00A73B21" w:rsidRDefault="00251ECC" w14:paraId="2D2B58FC" w14:textId="77777777">
          <w:pPr>
            <w:pStyle w:val="Frslagstext"/>
            <w:numPr>
              <w:ilvl w:val="0"/>
              <w:numId w:val="0"/>
            </w:numPr>
          </w:pPr>
          <w:r>
            <w:t>Riksdagen ställer sig bakom det som anförs i motionen om att närmare granska behovet av att se över ersättningen till markägare vid prospektering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B0DF6DDDB28547F2A1999261B3A57415"/>
        </w:placeholder>
        <w:text/>
      </w:sdtPr>
      <w:sdtEndPr/>
      <w:sdtContent>
        <w:p w:rsidRPr="009B062B" w:rsidR="006D79C9" w:rsidP="00333E95" w:rsidRDefault="006D79C9" w14:paraId="2D2B58FD" w14:textId="77777777">
          <w:pPr>
            <w:pStyle w:val="Rubrik1"/>
          </w:pPr>
          <w:r>
            <w:t>Motivering</w:t>
          </w:r>
        </w:p>
      </w:sdtContent>
    </w:sdt>
    <w:p w:rsidR="003B50A1" w:rsidP="003B50A1" w:rsidRDefault="003B50A1" w14:paraId="2D2B58FE" w14:textId="77777777">
      <w:pPr>
        <w:pStyle w:val="Normalutanindragellerluft"/>
      </w:pPr>
      <w:r>
        <w:t>Minerallagen omfattar så kallade koncessionsmineraler, det vill säga de mineraler som betraktas som särskilt viktiga för samhället.</w:t>
      </w:r>
    </w:p>
    <w:p w:rsidRPr="00257E24" w:rsidR="003B50A1" w:rsidP="00257E24" w:rsidRDefault="003B50A1" w14:paraId="2D2B58FF" w14:textId="77777777">
      <w:r w:rsidRPr="00257E24">
        <w:t>Minerallagen reglerar prospektering och utvinning av mineraler. Minerallagen har också den viktiga funktionen att, utifall att det finns flera olika intressenter, avgöra vem som ska ges företräde till mineralfyndigheten och rätten att utvinna den. I Sverige kan den som har förutsättningar att undersöka eller bryta en mineralfyndighet beviljas tillstånd att göra så enligt minerallagen, oavsett vem som äger marken.</w:t>
      </w:r>
    </w:p>
    <w:p w:rsidRPr="00257E24" w:rsidR="003B50A1" w:rsidP="00257E24" w:rsidRDefault="003B50A1" w14:paraId="2D2B5900" w14:textId="77777777">
      <w:r w:rsidRPr="00257E24">
        <w:t>Mängder av hål i marken är långt ifrån de enda spåren som mineralletarna lämnar efter sig i skogar som de provborrar i. Det finns fall där prospekteringsföretag huggit 1,8 mil traktorväg motsvarande cirka tio hektar avverkning genom en skog för 213 borrhål. Dessutom har det kvarlämnats rostiga borrör som orsakat punkteringar på skogsmaskiner och skador på andra redskap.</w:t>
      </w:r>
    </w:p>
    <w:p w:rsidRPr="00257E24" w:rsidR="003B50A1" w:rsidP="00257E24" w:rsidRDefault="003B50A1" w14:paraId="2D2B5901" w14:textId="77777777">
      <w:r w:rsidRPr="00257E24">
        <w:lastRenderedPageBreak/>
        <w:t>Intrång från prospekterare betrakta</w:t>
      </w:r>
      <w:r w:rsidRPr="00257E24" w:rsidR="00385252">
        <w:t>s av lagen och ansvariga myndig</w:t>
      </w:r>
      <w:r w:rsidRPr="00257E24">
        <w:t>heter på ett helt annat sätt än om intrånget vore orsakat av allmänna intressen som vägar, elledningar och järnvägar. Vid dessa typer av intrång ges markägaren ersättning enligt vedertagna normer – före tillträde. Vanligen använder man oberoende värderare och Lantmäteriets Skogsnorm. Något liknande behövs vid prospektering av koncessionsmineraler.</w:t>
      </w:r>
    </w:p>
    <w:p w:rsidRPr="00257E24" w:rsidR="00257E24" w:rsidP="00257E24" w:rsidRDefault="003B50A1" w14:paraId="2D2B5902" w14:textId="77777777">
      <w:r w:rsidRPr="00257E24">
        <w:t>Vi tycker att minerallagen bör uppdateras så att den tydligt slår fast det som grundlagen säger: att markägare har rätt till ersättning vid prospektering.</w:t>
      </w:r>
    </w:p>
    <w:sdt>
      <w:sdtPr>
        <w:rPr>
          <w:i/>
          <w:noProof/>
        </w:rPr>
        <w:alias w:val="CC_Underskrifter"/>
        <w:tag w:val="CC_Underskrifter"/>
        <w:id w:val="583496634"/>
        <w:lock w:val="sdtContentLocked"/>
        <w:placeholder>
          <w:docPart w:val="709D4C58D74344C79A701CD5869AE0E1"/>
        </w:placeholder>
      </w:sdtPr>
      <w:sdtEndPr>
        <w:rPr>
          <w:i w:val="0"/>
          <w:noProof w:val="0"/>
        </w:rPr>
      </w:sdtEndPr>
      <w:sdtContent>
        <w:p w:rsidR="00257E24" w:rsidP="00736FB2" w:rsidRDefault="00257E24" w14:paraId="2D2B5903" w14:textId="77777777"/>
        <w:p w:rsidRPr="008E0FE2" w:rsidR="004801AC" w:rsidP="00736FB2" w:rsidRDefault="00F5699F" w14:paraId="2D2B59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 </w:t>
            </w:r>
          </w:p>
        </w:tc>
      </w:tr>
    </w:tbl>
    <w:p w:rsidR="006827A4" w:rsidRDefault="006827A4" w14:paraId="2D2B5908" w14:textId="77777777"/>
    <w:sectPr w:rsidR="006827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B590A" w14:textId="77777777" w:rsidR="003B50A1" w:rsidRDefault="003B50A1" w:rsidP="000C1CAD">
      <w:pPr>
        <w:spacing w:line="240" w:lineRule="auto"/>
      </w:pPr>
      <w:r>
        <w:separator/>
      </w:r>
    </w:p>
  </w:endnote>
  <w:endnote w:type="continuationSeparator" w:id="0">
    <w:p w14:paraId="2D2B590B" w14:textId="77777777" w:rsidR="003B50A1" w:rsidRDefault="003B5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9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9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6F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6FBD3" w14:textId="77777777" w:rsidR="00F5699F" w:rsidRDefault="00F569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B5908" w14:textId="77777777" w:rsidR="003B50A1" w:rsidRDefault="003B50A1" w:rsidP="000C1CAD">
      <w:pPr>
        <w:spacing w:line="240" w:lineRule="auto"/>
      </w:pPr>
      <w:r>
        <w:separator/>
      </w:r>
    </w:p>
  </w:footnote>
  <w:footnote w:type="continuationSeparator" w:id="0">
    <w:p w14:paraId="2D2B5909" w14:textId="77777777" w:rsidR="003B50A1" w:rsidRDefault="003B50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2B59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2B591B" wp14:anchorId="2D2B59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699F" w14:paraId="2D2B591E" w14:textId="77777777">
                          <w:pPr>
                            <w:jc w:val="right"/>
                          </w:pPr>
                          <w:sdt>
                            <w:sdtPr>
                              <w:alias w:val="CC_Noformat_Partikod"/>
                              <w:tag w:val="CC_Noformat_Partikod"/>
                              <w:id w:val="-53464382"/>
                              <w:placeholder>
                                <w:docPart w:val="2D7E9C5F44FC4CD7A59997062CDD3E4D"/>
                              </w:placeholder>
                              <w:text/>
                            </w:sdtPr>
                            <w:sdtEndPr/>
                            <w:sdtContent>
                              <w:r w:rsidR="003B50A1">
                                <w:t>S</w:t>
                              </w:r>
                            </w:sdtContent>
                          </w:sdt>
                          <w:sdt>
                            <w:sdtPr>
                              <w:alias w:val="CC_Noformat_Partinummer"/>
                              <w:tag w:val="CC_Noformat_Partinummer"/>
                              <w:id w:val="-1709555926"/>
                              <w:placeholder>
                                <w:docPart w:val="B1D63931C45F4EC690940BB08621C514"/>
                              </w:placeholder>
                              <w:text/>
                            </w:sdtPr>
                            <w:sdtEndPr/>
                            <w:sdtContent>
                              <w:r w:rsidR="00D05E82">
                                <w:t>1194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2B59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699F" w14:paraId="2D2B591E" w14:textId="77777777">
                    <w:pPr>
                      <w:jc w:val="right"/>
                    </w:pPr>
                    <w:sdt>
                      <w:sdtPr>
                        <w:alias w:val="CC_Noformat_Partikod"/>
                        <w:tag w:val="CC_Noformat_Partikod"/>
                        <w:id w:val="-53464382"/>
                        <w:placeholder>
                          <w:docPart w:val="2D7E9C5F44FC4CD7A59997062CDD3E4D"/>
                        </w:placeholder>
                        <w:text/>
                      </w:sdtPr>
                      <w:sdtEndPr/>
                      <w:sdtContent>
                        <w:r w:rsidR="003B50A1">
                          <w:t>S</w:t>
                        </w:r>
                      </w:sdtContent>
                    </w:sdt>
                    <w:sdt>
                      <w:sdtPr>
                        <w:alias w:val="CC_Noformat_Partinummer"/>
                        <w:tag w:val="CC_Noformat_Partinummer"/>
                        <w:id w:val="-1709555926"/>
                        <w:placeholder>
                          <w:docPart w:val="B1D63931C45F4EC690940BB08621C514"/>
                        </w:placeholder>
                        <w:text/>
                      </w:sdtPr>
                      <w:sdtEndPr/>
                      <w:sdtContent>
                        <w:r w:rsidR="00D05E82">
                          <w:t>1194</w:t>
                        </w:r>
                      </w:sdtContent>
                    </w:sdt>
                  </w:p>
                </w:txbxContent>
              </v:textbox>
              <w10:wrap anchorx="page"/>
            </v:shape>
          </w:pict>
        </mc:Fallback>
      </mc:AlternateContent>
    </w:r>
  </w:p>
  <w:p w:rsidRPr="00293C4F" w:rsidR="00262EA3" w:rsidP="00776B74" w:rsidRDefault="00262EA3" w14:paraId="2D2B59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2B590E" w14:textId="77777777">
    <w:pPr>
      <w:jc w:val="right"/>
    </w:pPr>
  </w:p>
  <w:p w:rsidR="00262EA3" w:rsidP="00776B74" w:rsidRDefault="00262EA3" w14:paraId="2D2B59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699F" w14:paraId="2D2B59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2B591D" wp14:anchorId="2D2B59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699F" w14:paraId="2D2B59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50A1">
          <w:t>S</w:t>
        </w:r>
      </w:sdtContent>
    </w:sdt>
    <w:sdt>
      <w:sdtPr>
        <w:alias w:val="CC_Noformat_Partinummer"/>
        <w:tag w:val="CC_Noformat_Partinummer"/>
        <w:id w:val="-2014525982"/>
        <w:text/>
      </w:sdtPr>
      <w:sdtEndPr/>
      <w:sdtContent>
        <w:r w:rsidR="00D05E82">
          <w:t>1194</w:t>
        </w:r>
      </w:sdtContent>
    </w:sdt>
  </w:p>
  <w:p w:rsidRPr="008227B3" w:rsidR="00262EA3" w:rsidP="008227B3" w:rsidRDefault="00F5699F" w14:paraId="2D2B59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699F" w14:paraId="2D2B59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:1437</w:t>
        </w:r>
      </w:sdtContent>
    </w:sdt>
  </w:p>
  <w:p w:rsidR="00262EA3" w:rsidP="00E03A3D" w:rsidRDefault="00F5699F" w14:paraId="2D2B5916" w14:textId="77777777">
    <w:pPr>
      <w:pStyle w:val="Motionr"/>
    </w:pPr>
    <w:sdt>
      <w:sdtPr>
        <w:alias w:val="CC_Noformat_Avtext"/>
        <w:tag w:val="CC_Noformat_Avtext"/>
        <w:id w:val="-2020768203"/>
        <w:lock w:val="sdtContentLocked"/>
        <w15:appearance w15:val="hidden"/>
        <w:text/>
      </w:sdtPr>
      <w:sdtEndPr/>
      <w:sdtContent>
        <w:r>
          <w:t>av ClasGöran Carlsson (S)</w:t>
        </w:r>
      </w:sdtContent>
    </w:sdt>
  </w:p>
  <w:sdt>
    <w:sdtPr>
      <w:alias w:val="CC_Noformat_Rubtext"/>
      <w:tag w:val="CC_Noformat_Rubtext"/>
      <w:id w:val="-218060500"/>
      <w:lock w:val="sdtLocked"/>
      <w:text/>
    </w:sdtPr>
    <w:sdtEndPr/>
    <w:sdtContent>
      <w:p w:rsidR="00262EA3" w:rsidP="00283E0F" w:rsidRDefault="00251ECC" w14:paraId="2D2B5917" w14:textId="0F1C46B7">
        <w:pPr>
          <w:pStyle w:val="FSHRub2"/>
        </w:pPr>
        <w:r>
          <w:t>Ersättning till markägare vid prospektering av mineral</w:t>
        </w:r>
      </w:p>
    </w:sdtContent>
  </w:sdt>
  <w:sdt>
    <w:sdtPr>
      <w:alias w:val="CC_Boilerplate_3"/>
      <w:tag w:val="CC_Boilerplate_3"/>
      <w:id w:val="1606463544"/>
      <w:lock w:val="sdtContentLocked"/>
      <w15:appearance w15:val="hidden"/>
      <w:text w:multiLine="1"/>
    </w:sdtPr>
    <w:sdtEndPr/>
    <w:sdtContent>
      <w:p w:rsidR="00262EA3" w:rsidP="00283E0F" w:rsidRDefault="00262EA3" w14:paraId="2D2B59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B50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ECC"/>
    <w:rsid w:val="00251F8B"/>
    <w:rsid w:val="002539E9"/>
    <w:rsid w:val="00253FFE"/>
    <w:rsid w:val="002543B3"/>
    <w:rsid w:val="00254E5A"/>
    <w:rsid w:val="0025501B"/>
    <w:rsid w:val="002551EA"/>
    <w:rsid w:val="00256E82"/>
    <w:rsid w:val="00257E2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252"/>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0A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3D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7A4"/>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B2"/>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B05"/>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B2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E82"/>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2D7"/>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9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2B58FA"/>
  <w15:chartTrackingRefBased/>
  <w15:docId w15:val="{5CDBC6DF-8F3F-4082-8B3B-33F10365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6F9D428BEE4394964B45184AE62245"/>
        <w:category>
          <w:name w:val="Allmänt"/>
          <w:gallery w:val="placeholder"/>
        </w:category>
        <w:types>
          <w:type w:val="bbPlcHdr"/>
        </w:types>
        <w:behaviors>
          <w:behavior w:val="content"/>
        </w:behaviors>
        <w:guid w:val="{DF01273E-8C48-44C7-BDE7-2962E07DFF9D}"/>
      </w:docPartPr>
      <w:docPartBody>
        <w:p w:rsidR="00173CD3" w:rsidRDefault="00173CD3">
          <w:pPr>
            <w:pStyle w:val="B96F9D428BEE4394964B45184AE62245"/>
          </w:pPr>
          <w:r w:rsidRPr="005A0A93">
            <w:rPr>
              <w:rStyle w:val="Platshllartext"/>
            </w:rPr>
            <w:t>Förslag till riksdagsbeslut</w:t>
          </w:r>
        </w:p>
      </w:docPartBody>
    </w:docPart>
    <w:docPart>
      <w:docPartPr>
        <w:name w:val="B0DF6DDDB28547F2A1999261B3A57415"/>
        <w:category>
          <w:name w:val="Allmänt"/>
          <w:gallery w:val="placeholder"/>
        </w:category>
        <w:types>
          <w:type w:val="bbPlcHdr"/>
        </w:types>
        <w:behaviors>
          <w:behavior w:val="content"/>
        </w:behaviors>
        <w:guid w:val="{74C11C93-925F-452D-99DF-885B4BFA6DE0}"/>
      </w:docPartPr>
      <w:docPartBody>
        <w:p w:rsidR="00173CD3" w:rsidRDefault="00173CD3">
          <w:pPr>
            <w:pStyle w:val="B0DF6DDDB28547F2A1999261B3A57415"/>
          </w:pPr>
          <w:r w:rsidRPr="005A0A93">
            <w:rPr>
              <w:rStyle w:val="Platshllartext"/>
            </w:rPr>
            <w:t>Motivering</w:t>
          </w:r>
        </w:p>
      </w:docPartBody>
    </w:docPart>
    <w:docPart>
      <w:docPartPr>
        <w:name w:val="2D7E9C5F44FC4CD7A59997062CDD3E4D"/>
        <w:category>
          <w:name w:val="Allmänt"/>
          <w:gallery w:val="placeholder"/>
        </w:category>
        <w:types>
          <w:type w:val="bbPlcHdr"/>
        </w:types>
        <w:behaviors>
          <w:behavior w:val="content"/>
        </w:behaviors>
        <w:guid w:val="{29DAC1F9-1A39-4C4F-B96C-0F5730201B2C}"/>
      </w:docPartPr>
      <w:docPartBody>
        <w:p w:rsidR="00173CD3" w:rsidRDefault="00173CD3">
          <w:pPr>
            <w:pStyle w:val="2D7E9C5F44FC4CD7A59997062CDD3E4D"/>
          </w:pPr>
          <w:r>
            <w:rPr>
              <w:rStyle w:val="Platshllartext"/>
            </w:rPr>
            <w:t xml:space="preserve"> </w:t>
          </w:r>
        </w:p>
      </w:docPartBody>
    </w:docPart>
    <w:docPart>
      <w:docPartPr>
        <w:name w:val="B1D63931C45F4EC690940BB08621C514"/>
        <w:category>
          <w:name w:val="Allmänt"/>
          <w:gallery w:val="placeholder"/>
        </w:category>
        <w:types>
          <w:type w:val="bbPlcHdr"/>
        </w:types>
        <w:behaviors>
          <w:behavior w:val="content"/>
        </w:behaviors>
        <w:guid w:val="{F7307451-AFF0-459F-AFD8-110EBECAF724}"/>
      </w:docPartPr>
      <w:docPartBody>
        <w:p w:rsidR="00173CD3" w:rsidRDefault="00173CD3">
          <w:pPr>
            <w:pStyle w:val="B1D63931C45F4EC690940BB08621C514"/>
          </w:pPr>
          <w:r>
            <w:t xml:space="preserve"> </w:t>
          </w:r>
        </w:p>
      </w:docPartBody>
    </w:docPart>
    <w:docPart>
      <w:docPartPr>
        <w:name w:val="709D4C58D74344C79A701CD5869AE0E1"/>
        <w:category>
          <w:name w:val="Allmänt"/>
          <w:gallery w:val="placeholder"/>
        </w:category>
        <w:types>
          <w:type w:val="bbPlcHdr"/>
        </w:types>
        <w:behaviors>
          <w:behavior w:val="content"/>
        </w:behaviors>
        <w:guid w:val="{D3AAB863-69AF-478A-8578-9019A97BE0B8}"/>
      </w:docPartPr>
      <w:docPartBody>
        <w:p w:rsidR="00F2381F" w:rsidRDefault="00F238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CD3"/>
    <w:rsid w:val="00173CD3"/>
    <w:rsid w:val="00F238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6F9D428BEE4394964B45184AE62245">
    <w:name w:val="B96F9D428BEE4394964B45184AE62245"/>
  </w:style>
  <w:style w:type="paragraph" w:customStyle="1" w:styleId="10E843EC63F74541BF9892B119AA52BC">
    <w:name w:val="10E843EC63F74541BF9892B119AA52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2459862894409EA6EC2916FDD97839">
    <w:name w:val="552459862894409EA6EC2916FDD97839"/>
  </w:style>
  <w:style w:type="paragraph" w:customStyle="1" w:styleId="B0DF6DDDB28547F2A1999261B3A57415">
    <w:name w:val="B0DF6DDDB28547F2A1999261B3A57415"/>
  </w:style>
  <w:style w:type="paragraph" w:customStyle="1" w:styleId="70AA243117DF46FAA158A8A9ACCD6969">
    <w:name w:val="70AA243117DF46FAA158A8A9ACCD6969"/>
  </w:style>
  <w:style w:type="paragraph" w:customStyle="1" w:styleId="F539B5A4167944E09CD2414B93146555">
    <w:name w:val="F539B5A4167944E09CD2414B93146555"/>
  </w:style>
  <w:style w:type="paragraph" w:customStyle="1" w:styleId="2D7E9C5F44FC4CD7A59997062CDD3E4D">
    <w:name w:val="2D7E9C5F44FC4CD7A59997062CDD3E4D"/>
  </w:style>
  <w:style w:type="paragraph" w:customStyle="1" w:styleId="B1D63931C45F4EC690940BB08621C514">
    <w:name w:val="B1D63931C45F4EC690940BB08621C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3A084-A0A6-4549-B5C7-26CF6F8338F4}"/>
</file>

<file path=customXml/itemProps2.xml><?xml version="1.0" encoding="utf-8"?>
<ds:datastoreItem xmlns:ds="http://schemas.openxmlformats.org/officeDocument/2006/customXml" ds:itemID="{FB6B2F5C-8EEE-40C6-8950-2474FCEEFE35}"/>
</file>

<file path=customXml/itemProps3.xml><?xml version="1.0" encoding="utf-8"?>
<ds:datastoreItem xmlns:ds="http://schemas.openxmlformats.org/officeDocument/2006/customXml" ds:itemID="{40A5F1DB-F7D2-464C-A3BB-E916DDD68C35}"/>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1505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S1194 Ersättning till markägare vid prospektering av mineraler</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