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4231" w:rsidRPr="005D73BE" w:rsidRDefault="00544231">
      <w:pPr>
        <w:pStyle w:val="RubrikInnehllsf"/>
        <w:shd w:val="clear" w:color="000000" w:fill="auto"/>
      </w:pPr>
      <w:bookmarkStart w:id="0" w:name="_Toc125163207"/>
      <w:bookmarkEnd w:id="0"/>
      <w:r w:rsidRPr="005D73BE">
        <w:t>Innehållsförteckning</w:t>
      </w:r>
    </w:p>
    <w:p w:rsidR="00B41F1C" w:rsidRPr="005D73BE" w:rsidRDefault="00BF62E8">
      <w:pPr>
        <w:pStyle w:val="Innehll1"/>
        <w:shd w:val="clear" w:color="000000" w:fill="auto"/>
        <w:tabs>
          <w:tab w:val="left" w:pos="360"/>
        </w:tabs>
        <w:spacing w:before="125"/>
        <w:rPr>
          <w:sz w:val="24"/>
          <w:szCs w:val="24"/>
        </w:rPr>
      </w:pPr>
      <w:r w:rsidRPr="005D73BE">
        <w:rPr>
          <w:sz w:val="24"/>
        </w:rPr>
        <w:fldChar w:fldCharType="begin" w:fldLock="1"/>
      </w:r>
      <w:r w:rsidR="00544231" w:rsidRPr="005D73BE">
        <w:instrText xml:space="preserve"> TOC \o "2-3" \t "Rubrik 1;1;Hemstl_rubrik;1;RubrikSammanf;1" </w:instrText>
      </w:r>
      <w:r w:rsidRPr="005D73BE">
        <w:rPr>
          <w:sz w:val="24"/>
        </w:rPr>
        <w:fldChar w:fldCharType="separate"/>
      </w:r>
      <w:r w:rsidR="00B41F1C" w:rsidRPr="005D73BE">
        <w:t>2</w:t>
      </w:r>
      <w:r w:rsidR="00B41F1C" w:rsidRPr="005D73BE">
        <w:rPr>
          <w:sz w:val="24"/>
          <w:szCs w:val="24"/>
        </w:rPr>
        <w:tab/>
      </w:r>
      <w:r w:rsidR="00B41F1C" w:rsidRPr="005D73BE">
        <w:t>Förslag till riksdagsbeslut</w:t>
      </w:r>
      <w:r w:rsidR="00B41F1C" w:rsidRPr="005D73BE">
        <w:tab/>
      </w:r>
      <w:r w:rsidRPr="005D73BE">
        <w:fldChar w:fldCharType="begin" w:fldLock="1"/>
      </w:r>
      <w:r w:rsidR="00B41F1C" w:rsidRPr="005D73BE">
        <w:instrText xml:space="preserve"> PAGEREF _Toc180574368 \h </w:instrText>
      </w:r>
      <w:r w:rsidRPr="005D73BE">
        <w:fldChar w:fldCharType="separate"/>
      </w:r>
      <w:r w:rsidR="006E1C4A" w:rsidRPr="005D73BE">
        <w:t>2</w:t>
      </w:r>
      <w:r w:rsidRPr="005D73BE">
        <w:fldChar w:fldCharType="end"/>
      </w:r>
    </w:p>
    <w:p w:rsidR="00B41F1C" w:rsidRPr="005D73BE" w:rsidRDefault="00B41F1C">
      <w:pPr>
        <w:pStyle w:val="Innehll1"/>
        <w:shd w:val="clear" w:color="000000" w:fill="auto"/>
        <w:tabs>
          <w:tab w:val="left" w:pos="360"/>
        </w:tabs>
        <w:rPr>
          <w:sz w:val="24"/>
          <w:szCs w:val="24"/>
        </w:rPr>
      </w:pPr>
      <w:r w:rsidRPr="005D73BE">
        <w:t>3</w:t>
      </w:r>
      <w:r w:rsidRPr="005D73BE">
        <w:rPr>
          <w:sz w:val="24"/>
          <w:szCs w:val="24"/>
        </w:rPr>
        <w:tab/>
      </w:r>
      <w:r w:rsidRPr="005D73BE">
        <w:t>Inledning</w:t>
      </w:r>
      <w:r w:rsidRPr="005D73BE">
        <w:tab/>
      </w:r>
      <w:r w:rsidR="00BF62E8" w:rsidRPr="005D73BE">
        <w:fldChar w:fldCharType="begin" w:fldLock="1"/>
      </w:r>
      <w:r w:rsidRPr="005D73BE">
        <w:instrText xml:space="preserve"> PAGEREF _Toc180574369 \h </w:instrText>
      </w:r>
      <w:r w:rsidR="00BF62E8" w:rsidRPr="005D73BE">
        <w:fldChar w:fldCharType="separate"/>
      </w:r>
      <w:r w:rsidR="006E1C4A" w:rsidRPr="005D73BE">
        <w:t>3</w:t>
      </w:r>
      <w:r w:rsidR="00BF62E8" w:rsidRPr="005D73BE">
        <w:fldChar w:fldCharType="end"/>
      </w:r>
    </w:p>
    <w:p w:rsidR="00B41F1C" w:rsidRPr="005D73BE" w:rsidRDefault="00B41F1C">
      <w:pPr>
        <w:pStyle w:val="Innehll1"/>
        <w:shd w:val="clear" w:color="000000" w:fill="auto"/>
        <w:tabs>
          <w:tab w:val="left" w:pos="360"/>
        </w:tabs>
        <w:rPr>
          <w:sz w:val="24"/>
          <w:szCs w:val="24"/>
        </w:rPr>
      </w:pPr>
      <w:r w:rsidRPr="005D73BE">
        <w:t>4</w:t>
      </w:r>
      <w:r w:rsidRPr="005D73BE">
        <w:rPr>
          <w:sz w:val="24"/>
          <w:szCs w:val="24"/>
        </w:rPr>
        <w:tab/>
      </w:r>
      <w:r w:rsidRPr="005D73BE">
        <w:t>Insyn och inflytande</w:t>
      </w:r>
      <w:r w:rsidRPr="005D73BE">
        <w:tab/>
      </w:r>
      <w:r w:rsidR="00BF62E8" w:rsidRPr="005D73BE">
        <w:fldChar w:fldCharType="begin" w:fldLock="1"/>
      </w:r>
      <w:r w:rsidRPr="005D73BE">
        <w:instrText xml:space="preserve"> PAGEREF _Toc180574370 \h </w:instrText>
      </w:r>
      <w:r w:rsidR="00BF62E8" w:rsidRPr="005D73BE">
        <w:fldChar w:fldCharType="separate"/>
      </w:r>
      <w:r w:rsidR="006E1C4A" w:rsidRPr="005D73BE">
        <w:t>4</w:t>
      </w:r>
      <w:r w:rsidR="00BF62E8" w:rsidRPr="005D73BE">
        <w:fldChar w:fldCharType="end"/>
      </w:r>
    </w:p>
    <w:p w:rsidR="00B41F1C" w:rsidRPr="005D73BE" w:rsidRDefault="00B41F1C">
      <w:pPr>
        <w:pStyle w:val="Innehll2"/>
        <w:shd w:val="clear" w:color="000000" w:fill="auto"/>
        <w:tabs>
          <w:tab w:val="left" w:pos="600"/>
        </w:tabs>
        <w:ind w:left="120"/>
        <w:rPr>
          <w:sz w:val="24"/>
          <w:szCs w:val="24"/>
        </w:rPr>
      </w:pPr>
      <w:r w:rsidRPr="005D73BE">
        <w:t>4.1</w:t>
      </w:r>
      <w:r w:rsidRPr="005D73BE">
        <w:rPr>
          <w:sz w:val="24"/>
          <w:szCs w:val="24"/>
        </w:rPr>
        <w:tab/>
      </w:r>
      <w:r w:rsidRPr="005D73BE">
        <w:t>Ökad insyn i Sverige</w:t>
      </w:r>
      <w:r w:rsidRPr="005D73BE">
        <w:tab/>
      </w:r>
      <w:r w:rsidR="00BF62E8" w:rsidRPr="005D73BE">
        <w:fldChar w:fldCharType="begin" w:fldLock="1"/>
      </w:r>
      <w:r w:rsidRPr="005D73BE">
        <w:instrText xml:space="preserve"> PAGEREF _Toc180574371 \h </w:instrText>
      </w:r>
      <w:r w:rsidR="00BF62E8" w:rsidRPr="005D73BE">
        <w:fldChar w:fldCharType="separate"/>
      </w:r>
      <w:r w:rsidR="006E1C4A" w:rsidRPr="005D73BE">
        <w:t>4</w:t>
      </w:r>
      <w:r w:rsidR="00BF62E8" w:rsidRPr="005D73BE">
        <w:fldChar w:fldCharType="end"/>
      </w:r>
    </w:p>
    <w:p w:rsidR="00B41F1C" w:rsidRPr="005D73BE" w:rsidRDefault="00B41F1C">
      <w:pPr>
        <w:pStyle w:val="Innehll3"/>
        <w:shd w:val="clear" w:color="000000" w:fill="auto"/>
        <w:tabs>
          <w:tab w:val="left" w:pos="960"/>
        </w:tabs>
        <w:ind w:left="360"/>
        <w:rPr>
          <w:sz w:val="24"/>
          <w:szCs w:val="24"/>
        </w:rPr>
      </w:pPr>
      <w:r w:rsidRPr="005D73BE">
        <w:t>4.1.1</w:t>
      </w:r>
      <w:r w:rsidRPr="005D73BE">
        <w:rPr>
          <w:sz w:val="24"/>
          <w:szCs w:val="24"/>
        </w:rPr>
        <w:tab/>
      </w:r>
      <w:r w:rsidRPr="005D73BE">
        <w:t>Den nordisk-baltiska representanten</w:t>
      </w:r>
      <w:r w:rsidRPr="005D73BE">
        <w:tab/>
      </w:r>
      <w:r w:rsidR="00BF62E8" w:rsidRPr="005D73BE">
        <w:fldChar w:fldCharType="begin" w:fldLock="1"/>
      </w:r>
      <w:r w:rsidRPr="005D73BE">
        <w:instrText xml:space="preserve"> PAGEREF _Toc180574372 \h </w:instrText>
      </w:r>
      <w:r w:rsidR="00BF62E8" w:rsidRPr="005D73BE">
        <w:fldChar w:fldCharType="separate"/>
      </w:r>
      <w:r w:rsidR="006E1C4A" w:rsidRPr="005D73BE">
        <w:t>4</w:t>
      </w:r>
      <w:r w:rsidR="00BF62E8" w:rsidRPr="005D73BE">
        <w:fldChar w:fldCharType="end"/>
      </w:r>
    </w:p>
    <w:p w:rsidR="00B41F1C" w:rsidRPr="005D73BE" w:rsidRDefault="00B41F1C">
      <w:pPr>
        <w:pStyle w:val="Innehll3"/>
        <w:shd w:val="clear" w:color="000000" w:fill="auto"/>
        <w:tabs>
          <w:tab w:val="left" w:pos="960"/>
        </w:tabs>
        <w:ind w:left="360"/>
        <w:rPr>
          <w:sz w:val="24"/>
          <w:szCs w:val="24"/>
        </w:rPr>
      </w:pPr>
      <w:r w:rsidRPr="005D73BE">
        <w:t>4.1.2</w:t>
      </w:r>
      <w:r w:rsidRPr="005D73BE">
        <w:rPr>
          <w:sz w:val="24"/>
          <w:szCs w:val="24"/>
        </w:rPr>
        <w:tab/>
      </w:r>
      <w:r w:rsidRPr="005D73BE">
        <w:t>Återrapporteringen från IMF och Världsbanken</w:t>
      </w:r>
      <w:r w:rsidRPr="005D73BE">
        <w:tab/>
      </w:r>
      <w:r w:rsidR="00BF62E8" w:rsidRPr="005D73BE">
        <w:fldChar w:fldCharType="begin" w:fldLock="1"/>
      </w:r>
      <w:r w:rsidRPr="005D73BE">
        <w:instrText xml:space="preserve"> PAGEREF _Toc180574373 \h </w:instrText>
      </w:r>
      <w:r w:rsidR="00BF62E8" w:rsidRPr="005D73BE">
        <w:fldChar w:fldCharType="separate"/>
      </w:r>
      <w:r w:rsidR="006E1C4A" w:rsidRPr="005D73BE">
        <w:t>4</w:t>
      </w:r>
      <w:r w:rsidR="00BF62E8" w:rsidRPr="005D73BE">
        <w:fldChar w:fldCharType="end"/>
      </w:r>
    </w:p>
    <w:p w:rsidR="00B41F1C" w:rsidRPr="005D73BE" w:rsidRDefault="00B41F1C">
      <w:pPr>
        <w:pStyle w:val="Innehll3"/>
        <w:shd w:val="clear" w:color="000000" w:fill="auto"/>
        <w:tabs>
          <w:tab w:val="left" w:pos="960"/>
        </w:tabs>
        <w:ind w:left="360"/>
        <w:rPr>
          <w:sz w:val="24"/>
          <w:szCs w:val="24"/>
        </w:rPr>
      </w:pPr>
      <w:r w:rsidRPr="005D73BE">
        <w:t>4.1.3</w:t>
      </w:r>
      <w:r w:rsidRPr="005D73BE">
        <w:rPr>
          <w:sz w:val="24"/>
          <w:szCs w:val="24"/>
        </w:rPr>
        <w:tab/>
      </w:r>
      <w:r w:rsidRPr="005D73BE">
        <w:t>Ett utskott, ett ansvar</w:t>
      </w:r>
      <w:r w:rsidRPr="005D73BE">
        <w:tab/>
      </w:r>
      <w:r w:rsidR="00BF62E8" w:rsidRPr="005D73BE">
        <w:fldChar w:fldCharType="begin" w:fldLock="1"/>
      </w:r>
      <w:r w:rsidRPr="005D73BE">
        <w:instrText xml:space="preserve"> PAGEREF _Toc180574374 \h </w:instrText>
      </w:r>
      <w:r w:rsidR="00BF62E8" w:rsidRPr="005D73BE">
        <w:fldChar w:fldCharType="separate"/>
      </w:r>
      <w:r w:rsidR="006E1C4A" w:rsidRPr="005D73BE">
        <w:t>5</w:t>
      </w:r>
      <w:r w:rsidR="00BF62E8" w:rsidRPr="005D73BE">
        <w:fldChar w:fldCharType="end"/>
      </w:r>
    </w:p>
    <w:p w:rsidR="00B41F1C" w:rsidRPr="005D73BE" w:rsidRDefault="00B41F1C">
      <w:pPr>
        <w:pStyle w:val="Innehll2"/>
        <w:shd w:val="clear" w:color="000000" w:fill="auto"/>
        <w:tabs>
          <w:tab w:val="left" w:pos="600"/>
        </w:tabs>
        <w:ind w:left="120"/>
        <w:rPr>
          <w:sz w:val="24"/>
          <w:szCs w:val="24"/>
        </w:rPr>
      </w:pPr>
      <w:r w:rsidRPr="005D73BE">
        <w:t>4.2</w:t>
      </w:r>
      <w:r w:rsidRPr="005D73BE">
        <w:rPr>
          <w:sz w:val="24"/>
          <w:szCs w:val="24"/>
        </w:rPr>
        <w:tab/>
      </w:r>
      <w:r w:rsidRPr="005D73BE">
        <w:t>Ge utvecklingsländerna större makt i Internationella valutafonden och Världsbanken</w:t>
      </w:r>
      <w:r w:rsidRPr="005D73BE">
        <w:tab/>
      </w:r>
      <w:r w:rsidR="00BF62E8" w:rsidRPr="005D73BE">
        <w:fldChar w:fldCharType="begin" w:fldLock="1"/>
      </w:r>
      <w:r w:rsidRPr="005D73BE">
        <w:instrText xml:space="preserve"> PAGEREF _Toc180574375 \h </w:instrText>
      </w:r>
      <w:r w:rsidR="00BF62E8" w:rsidRPr="005D73BE">
        <w:fldChar w:fldCharType="separate"/>
      </w:r>
      <w:r w:rsidR="006E1C4A" w:rsidRPr="005D73BE">
        <w:t>5</w:t>
      </w:r>
      <w:r w:rsidR="00BF62E8" w:rsidRPr="005D73BE">
        <w:fldChar w:fldCharType="end"/>
      </w:r>
    </w:p>
    <w:p w:rsidR="00B41F1C" w:rsidRPr="005D73BE" w:rsidRDefault="00B41F1C">
      <w:pPr>
        <w:pStyle w:val="Innehll3"/>
        <w:shd w:val="clear" w:color="000000" w:fill="auto"/>
        <w:tabs>
          <w:tab w:val="left" w:pos="960"/>
        </w:tabs>
        <w:ind w:left="360"/>
      </w:pPr>
      <w:r w:rsidRPr="005D73BE">
        <w:t>4.2.1</w:t>
      </w:r>
      <w:r w:rsidRPr="005D73BE">
        <w:tab/>
        <w:t>Röstfördelningen på årsmötena</w:t>
      </w:r>
      <w:r w:rsidRPr="005D73BE">
        <w:tab/>
      </w:r>
      <w:r w:rsidR="00BF62E8" w:rsidRPr="005D73BE">
        <w:fldChar w:fldCharType="begin" w:fldLock="1"/>
      </w:r>
      <w:r w:rsidRPr="005D73BE">
        <w:instrText xml:space="preserve"> PAGEREF _Toc180574376 \h </w:instrText>
      </w:r>
      <w:r w:rsidR="00BF62E8" w:rsidRPr="005D73BE">
        <w:fldChar w:fldCharType="separate"/>
      </w:r>
      <w:r w:rsidR="006E1C4A" w:rsidRPr="005D73BE">
        <w:t>5</w:t>
      </w:r>
      <w:r w:rsidR="00BF62E8" w:rsidRPr="005D73BE">
        <w:fldChar w:fldCharType="end"/>
      </w:r>
    </w:p>
    <w:p w:rsidR="00B41F1C" w:rsidRPr="005D73BE" w:rsidRDefault="00B41F1C">
      <w:pPr>
        <w:pStyle w:val="Innehll3"/>
        <w:shd w:val="clear" w:color="000000" w:fill="auto"/>
        <w:tabs>
          <w:tab w:val="left" w:pos="960"/>
        </w:tabs>
        <w:ind w:left="360"/>
        <w:rPr>
          <w:sz w:val="24"/>
          <w:szCs w:val="24"/>
        </w:rPr>
      </w:pPr>
      <w:r w:rsidRPr="005D73BE">
        <w:t>4.2.2</w:t>
      </w:r>
      <w:r w:rsidRPr="005D73BE">
        <w:tab/>
        <w:t>Platser i styrelserna</w:t>
      </w:r>
      <w:r w:rsidRPr="005D73BE">
        <w:tab/>
      </w:r>
      <w:r w:rsidR="00BF62E8" w:rsidRPr="005D73BE">
        <w:fldChar w:fldCharType="begin" w:fldLock="1"/>
      </w:r>
      <w:r w:rsidRPr="005D73BE">
        <w:instrText xml:space="preserve"> PAGEREF _Toc180574377 \h </w:instrText>
      </w:r>
      <w:r w:rsidR="00BF62E8" w:rsidRPr="005D73BE">
        <w:fldChar w:fldCharType="separate"/>
      </w:r>
      <w:r w:rsidR="006E1C4A" w:rsidRPr="005D73BE">
        <w:t>6</w:t>
      </w:r>
      <w:r w:rsidR="00BF62E8" w:rsidRPr="005D73BE">
        <w:fldChar w:fldCharType="end"/>
      </w:r>
    </w:p>
    <w:p w:rsidR="00B41F1C" w:rsidRPr="005D73BE" w:rsidRDefault="00B41F1C">
      <w:pPr>
        <w:pStyle w:val="Innehll2"/>
        <w:shd w:val="clear" w:color="000000" w:fill="auto"/>
        <w:tabs>
          <w:tab w:val="left" w:pos="600"/>
        </w:tabs>
        <w:ind w:left="120"/>
        <w:rPr>
          <w:sz w:val="24"/>
          <w:szCs w:val="24"/>
        </w:rPr>
      </w:pPr>
      <w:r w:rsidRPr="005D73BE">
        <w:t>4.3</w:t>
      </w:r>
      <w:r w:rsidRPr="005D73BE">
        <w:rPr>
          <w:sz w:val="24"/>
          <w:szCs w:val="24"/>
        </w:rPr>
        <w:tab/>
      </w:r>
      <w:r w:rsidRPr="005D73BE">
        <w:t>Öppna styrelsearbetet</w:t>
      </w:r>
      <w:r w:rsidRPr="005D73BE">
        <w:tab/>
      </w:r>
      <w:r w:rsidR="00BF62E8" w:rsidRPr="005D73BE">
        <w:fldChar w:fldCharType="begin" w:fldLock="1"/>
      </w:r>
      <w:r w:rsidRPr="005D73BE">
        <w:instrText xml:space="preserve"> PAGEREF _Toc180574378 \h </w:instrText>
      </w:r>
      <w:r w:rsidR="00BF62E8" w:rsidRPr="005D73BE">
        <w:fldChar w:fldCharType="separate"/>
      </w:r>
      <w:r w:rsidR="006E1C4A" w:rsidRPr="005D73BE">
        <w:t>6</w:t>
      </w:r>
      <w:r w:rsidR="00BF62E8" w:rsidRPr="005D73BE">
        <w:fldChar w:fldCharType="end"/>
      </w:r>
    </w:p>
    <w:p w:rsidR="00B41F1C" w:rsidRPr="005D73BE" w:rsidRDefault="00B41F1C">
      <w:pPr>
        <w:pStyle w:val="Innehll3"/>
        <w:shd w:val="clear" w:color="000000" w:fill="auto"/>
        <w:tabs>
          <w:tab w:val="left" w:pos="960"/>
        </w:tabs>
        <w:ind w:left="360"/>
        <w:rPr>
          <w:sz w:val="24"/>
          <w:szCs w:val="24"/>
        </w:rPr>
      </w:pPr>
      <w:r w:rsidRPr="005D73BE">
        <w:t>4.3.1</w:t>
      </w:r>
      <w:r w:rsidRPr="005D73BE">
        <w:rPr>
          <w:sz w:val="24"/>
          <w:szCs w:val="24"/>
        </w:rPr>
        <w:tab/>
      </w:r>
      <w:r w:rsidRPr="005D73BE">
        <w:t>Låt hela världen konkurrera om ordförandeposten</w:t>
      </w:r>
      <w:r w:rsidRPr="005D73BE">
        <w:tab/>
      </w:r>
      <w:r w:rsidR="00BF62E8" w:rsidRPr="005D73BE">
        <w:fldChar w:fldCharType="begin" w:fldLock="1"/>
      </w:r>
      <w:r w:rsidRPr="005D73BE">
        <w:instrText xml:space="preserve"> PAGEREF _Toc180574379 \h </w:instrText>
      </w:r>
      <w:r w:rsidR="00BF62E8" w:rsidRPr="005D73BE">
        <w:fldChar w:fldCharType="separate"/>
      </w:r>
      <w:r w:rsidR="006E1C4A" w:rsidRPr="005D73BE">
        <w:t>7</w:t>
      </w:r>
      <w:r w:rsidR="00BF62E8" w:rsidRPr="005D73BE">
        <w:fldChar w:fldCharType="end"/>
      </w:r>
    </w:p>
    <w:p w:rsidR="00B41F1C" w:rsidRPr="005D73BE" w:rsidRDefault="00B41F1C">
      <w:pPr>
        <w:pStyle w:val="Innehll1"/>
        <w:shd w:val="clear" w:color="000000" w:fill="auto"/>
        <w:tabs>
          <w:tab w:val="left" w:pos="360"/>
        </w:tabs>
        <w:rPr>
          <w:sz w:val="24"/>
          <w:szCs w:val="24"/>
        </w:rPr>
      </w:pPr>
      <w:r w:rsidRPr="005D73BE">
        <w:t>5</w:t>
      </w:r>
      <w:r w:rsidRPr="005D73BE">
        <w:rPr>
          <w:sz w:val="24"/>
          <w:szCs w:val="24"/>
        </w:rPr>
        <w:tab/>
      </w:r>
      <w:r w:rsidRPr="005D73BE">
        <w:t>Konditionalitet, skuldfrågor och fattigdomsbekämpning</w:t>
      </w:r>
      <w:r w:rsidRPr="005D73BE">
        <w:tab/>
      </w:r>
      <w:r w:rsidR="00BF62E8" w:rsidRPr="005D73BE">
        <w:fldChar w:fldCharType="begin" w:fldLock="1"/>
      </w:r>
      <w:r w:rsidRPr="005D73BE">
        <w:instrText xml:space="preserve"> PAGEREF _Toc180574380 \h </w:instrText>
      </w:r>
      <w:r w:rsidR="00BF62E8" w:rsidRPr="005D73BE">
        <w:fldChar w:fldCharType="separate"/>
      </w:r>
      <w:r w:rsidR="006E1C4A" w:rsidRPr="005D73BE">
        <w:t>8</w:t>
      </w:r>
      <w:r w:rsidR="00BF62E8" w:rsidRPr="005D73BE">
        <w:fldChar w:fldCharType="end"/>
      </w:r>
    </w:p>
    <w:p w:rsidR="00B41F1C" w:rsidRPr="005D73BE" w:rsidRDefault="00B41F1C">
      <w:pPr>
        <w:pStyle w:val="Innehll2"/>
        <w:shd w:val="clear" w:color="000000" w:fill="auto"/>
        <w:tabs>
          <w:tab w:val="left" w:pos="600"/>
        </w:tabs>
        <w:ind w:left="120"/>
      </w:pPr>
      <w:r w:rsidRPr="005D73BE">
        <w:t>5.1</w:t>
      </w:r>
      <w:r w:rsidRPr="005D73BE">
        <w:rPr>
          <w:sz w:val="24"/>
          <w:szCs w:val="24"/>
        </w:rPr>
        <w:tab/>
      </w:r>
      <w:r w:rsidRPr="005D73BE">
        <w:t>Konditionalitetens begränsningar</w:t>
      </w:r>
      <w:r w:rsidRPr="005D73BE">
        <w:tab/>
      </w:r>
      <w:r w:rsidR="00BF62E8" w:rsidRPr="005D73BE">
        <w:fldChar w:fldCharType="begin" w:fldLock="1"/>
      </w:r>
      <w:r w:rsidRPr="005D73BE">
        <w:instrText xml:space="preserve"> PAGEREF _Toc180574381 \h </w:instrText>
      </w:r>
      <w:r w:rsidR="00BF62E8" w:rsidRPr="005D73BE">
        <w:fldChar w:fldCharType="separate"/>
      </w:r>
      <w:r w:rsidR="006E1C4A" w:rsidRPr="005D73BE">
        <w:t>8</w:t>
      </w:r>
      <w:r w:rsidR="00BF62E8" w:rsidRPr="005D73BE">
        <w:fldChar w:fldCharType="end"/>
      </w:r>
    </w:p>
    <w:p w:rsidR="00B41F1C" w:rsidRPr="005D73BE" w:rsidRDefault="00B41F1C">
      <w:pPr>
        <w:pStyle w:val="Innehll2"/>
        <w:shd w:val="clear" w:color="000000" w:fill="auto"/>
        <w:tabs>
          <w:tab w:val="left" w:pos="600"/>
        </w:tabs>
        <w:ind w:left="120"/>
        <w:rPr>
          <w:sz w:val="24"/>
          <w:szCs w:val="24"/>
        </w:rPr>
      </w:pPr>
      <w:r w:rsidRPr="005D73BE">
        <w:t>5.2</w:t>
      </w:r>
      <w:r w:rsidRPr="005D73BE">
        <w:tab/>
        <w:t>Konditionaliteten och fattigdomsbekämpningen</w:t>
      </w:r>
      <w:r w:rsidRPr="005D73BE">
        <w:tab/>
      </w:r>
      <w:r w:rsidR="00BF62E8" w:rsidRPr="005D73BE">
        <w:fldChar w:fldCharType="begin" w:fldLock="1"/>
      </w:r>
      <w:r w:rsidRPr="005D73BE">
        <w:instrText xml:space="preserve"> PAGEREF _Toc180574382 \h </w:instrText>
      </w:r>
      <w:r w:rsidR="00BF62E8" w:rsidRPr="005D73BE">
        <w:fldChar w:fldCharType="separate"/>
      </w:r>
      <w:r w:rsidR="006E1C4A" w:rsidRPr="005D73BE">
        <w:t>10</w:t>
      </w:r>
      <w:r w:rsidR="00BF62E8" w:rsidRPr="005D73BE">
        <w:fldChar w:fldCharType="end"/>
      </w:r>
    </w:p>
    <w:p w:rsidR="00B41F1C" w:rsidRPr="005D73BE" w:rsidRDefault="00B41F1C">
      <w:pPr>
        <w:pStyle w:val="Innehll3"/>
        <w:shd w:val="clear" w:color="000000" w:fill="auto"/>
        <w:tabs>
          <w:tab w:val="left" w:pos="960"/>
        </w:tabs>
        <w:ind w:left="360"/>
        <w:rPr>
          <w:sz w:val="24"/>
          <w:szCs w:val="24"/>
        </w:rPr>
      </w:pPr>
      <w:r w:rsidRPr="005D73BE">
        <w:t>5.2.1</w:t>
      </w:r>
      <w:r w:rsidRPr="005D73BE">
        <w:rPr>
          <w:sz w:val="24"/>
          <w:szCs w:val="24"/>
        </w:rPr>
        <w:tab/>
      </w:r>
      <w:r w:rsidRPr="005D73BE">
        <w:t>Sätt Millenniemålen först</w:t>
      </w:r>
      <w:r w:rsidRPr="005D73BE">
        <w:tab/>
      </w:r>
      <w:r w:rsidR="00BF62E8" w:rsidRPr="005D73BE">
        <w:fldChar w:fldCharType="begin" w:fldLock="1"/>
      </w:r>
      <w:r w:rsidRPr="005D73BE">
        <w:instrText xml:space="preserve"> PAGEREF _Toc180574383 \h </w:instrText>
      </w:r>
      <w:r w:rsidR="00BF62E8" w:rsidRPr="005D73BE">
        <w:fldChar w:fldCharType="separate"/>
      </w:r>
      <w:r w:rsidR="006E1C4A" w:rsidRPr="005D73BE">
        <w:t>11</w:t>
      </w:r>
      <w:r w:rsidR="00BF62E8" w:rsidRPr="005D73BE">
        <w:fldChar w:fldCharType="end"/>
      </w:r>
    </w:p>
    <w:p w:rsidR="00B41F1C" w:rsidRPr="005D73BE" w:rsidRDefault="00B41F1C">
      <w:pPr>
        <w:pStyle w:val="Innehll2"/>
        <w:shd w:val="clear" w:color="000000" w:fill="auto"/>
        <w:tabs>
          <w:tab w:val="left" w:pos="600"/>
        </w:tabs>
        <w:ind w:left="120"/>
      </w:pPr>
      <w:r w:rsidRPr="005D73BE">
        <w:t>5.3</w:t>
      </w:r>
      <w:r w:rsidRPr="005D73BE">
        <w:tab/>
        <w:t>Översyn av konditionaliteten</w:t>
      </w:r>
      <w:r w:rsidRPr="005D73BE">
        <w:tab/>
      </w:r>
      <w:r w:rsidR="00BF62E8" w:rsidRPr="005D73BE">
        <w:fldChar w:fldCharType="begin" w:fldLock="1"/>
      </w:r>
      <w:r w:rsidRPr="005D73BE">
        <w:instrText xml:space="preserve"> PAGEREF _Toc180574384 \h </w:instrText>
      </w:r>
      <w:r w:rsidR="00BF62E8" w:rsidRPr="005D73BE">
        <w:fldChar w:fldCharType="separate"/>
      </w:r>
      <w:r w:rsidR="006E1C4A" w:rsidRPr="005D73BE">
        <w:t>11</w:t>
      </w:r>
      <w:r w:rsidR="00BF62E8" w:rsidRPr="005D73BE">
        <w:fldChar w:fldCharType="end"/>
      </w:r>
    </w:p>
    <w:p w:rsidR="00B41F1C" w:rsidRPr="005D73BE" w:rsidRDefault="00B41F1C">
      <w:pPr>
        <w:pStyle w:val="Innehll2"/>
        <w:shd w:val="clear" w:color="000000" w:fill="auto"/>
        <w:tabs>
          <w:tab w:val="left" w:pos="600"/>
        </w:tabs>
        <w:ind w:left="120"/>
        <w:rPr>
          <w:sz w:val="24"/>
          <w:szCs w:val="24"/>
        </w:rPr>
      </w:pPr>
      <w:r w:rsidRPr="005D73BE">
        <w:t>5.4</w:t>
      </w:r>
      <w:r w:rsidRPr="005D73BE">
        <w:tab/>
        <w:t>Alternativa finansieringskällor för att utrota fattigdomen</w:t>
      </w:r>
      <w:r w:rsidRPr="005D73BE">
        <w:tab/>
      </w:r>
      <w:r w:rsidR="00BF62E8" w:rsidRPr="005D73BE">
        <w:fldChar w:fldCharType="begin" w:fldLock="1"/>
      </w:r>
      <w:r w:rsidRPr="005D73BE">
        <w:instrText xml:space="preserve"> PAGEREF _Toc180574385 \h </w:instrText>
      </w:r>
      <w:r w:rsidR="00BF62E8" w:rsidRPr="005D73BE">
        <w:fldChar w:fldCharType="separate"/>
      </w:r>
      <w:r w:rsidR="006E1C4A" w:rsidRPr="005D73BE">
        <w:t>12</w:t>
      </w:r>
      <w:r w:rsidR="00BF62E8" w:rsidRPr="005D73BE">
        <w:fldChar w:fldCharType="end"/>
      </w:r>
    </w:p>
    <w:p w:rsidR="00B41F1C" w:rsidRPr="005D73BE" w:rsidRDefault="00B41F1C">
      <w:pPr>
        <w:pStyle w:val="Innehll1"/>
        <w:shd w:val="clear" w:color="000000" w:fill="auto"/>
        <w:tabs>
          <w:tab w:val="left" w:pos="360"/>
        </w:tabs>
        <w:rPr>
          <w:sz w:val="24"/>
          <w:szCs w:val="24"/>
        </w:rPr>
      </w:pPr>
      <w:r w:rsidRPr="005D73BE">
        <w:t>6</w:t>
      </w:r>
      <w:r w:rsidRPr="005D73BE">
        <w:rPr>
          <w:sz w:val="24"/>
          <w:szCs w:val="24"/>
        </w:rPr>
        <w:tab/>
      </w:r>
      <w:r w:rsidRPr="005D73BE">
        <w:t>Miljö och vatten</w:t>
      </w:r>
      <w:r w:rsidRPr="005D73BE">
        <w:tab/>
      </w:r>
      <w:r w:rsidR="00BF62E8" w:rsidRPr="005D73BE">
        <w:fldChar w:fldCharType="begin" w:fldLock="1"/>
      </w:r>
      <w:r w:rsidRPr="005D73BE">
        <w:instrText xml:space="preserve"> PAGEREF _Toc180574386 \h </w:instrText>
      </w:r>
      <w:r w:rsidR="00BF62E8" w:rsidRPr="005D73BE">
        <w:fldChar w:fldCharType="separate"/>
      </w:r>
      <w:r w:rsidR="006E1C4A" w:rsidRPr="005D73BE">
        <w:t>12</w:t>
      </w:r>
      <w:r w:rsidR="00BF62E8" w:rsidRPr="005D73BE">
        <w:fldChar w:fldCharType="end"/>
      </w:r>
    </w:p>
    <w:p w:rsidR="00B41F1C" w:rsidRPr="005D73BE" w:rsidRDefault="00B41F1C">
      <w:pPr>
        <w:pStyle w:val="Innehll2"/>
        <w:shd w:val="clear" w:color="000000" w:fill="auto"/>
        <w:tabs>
          <w:tab w:val="left" w:pos="600"/>
        </w:tabs>
        <w:ind w:left="120"/>
      </w:pPr>
      <w:r w:rsidRPr="005D73BE">
        <w:t>6.1</w:t>
      </w:r>
      <w:r w:rsidRPr="005D73BE">
        <w:rPr>
          <w:sz w:val="24"/>
          <w:szCs w:val="24"/>
        </w:rPr>
        <w:tab/>
      </w:r>
      <w:r w:rsidRPr="005D73BE">
        <w:t>Klimatmål och växthuseffekt</w:t>
      </w:r>
      <w:r w:rsidRPr="005D73BE">
        <w:tab/>
      </w:r>
      <w:r w:rsidR="00BF62E8" w:rsidRPr="005D73BE">
        <w:fldChar w:fldCharType="begin" w:fldLock="1"/>
      </w:r>
      <w:r w:rsidRPr="005D73BE">
        <w:instrText xml:space="preserve"> PAGEREF _Toc180574387 \h </w:instrText>
      </w:r>
      <w:r w:rsidR="00BF62E8" w:rsidRPr="005D73BE">
        <w:fldChar w:fldCharType="separate"/>
      </w:r>
      <w:r w:rsidR="006E1C4A" w:rsidRPr="005D73BE">
        <w:t>12</w:t>
      </w:r>
      <w:r w:rsidR="00BF62E8" w:rsidRPr="005D73BE">
        <w:fldChar w:fldCharType="end"/>
      </w:r>
    </w:p>
    <w:p w:rsidR="00B41F1C" w:rsidRPr="005D73BE" w:rsidRDefault="00B41F1C">
      <w:pPr>
        <w:pStyle w:val="Innehll2"/>
        <w:shd w:val="clear" w:color="000000" w:fill="auto"/>
        <w:tabs>
          <w:tab w:val="left" w:pos="600"/>
        </w:tabs>
        <w:ind w:left="120"/>
        <w:rPr>
          <w:sz w:val="24"/>
          <w:szCs w:val="24"/>
        </w:rPr>
      </w:pPr>
      <w:r w:rsidRPr="005D73BE">
        <w:t>6.2</w:t>
      </w:r>
      <w:r w:rsidRPr="005D73BE">
        <w:tab/>
        <w:t>Vatten och mänskliga rättigheter</w:t>
      </w:r>
      <w:r w:rsidRPr="005D73BE">
        <w:tab/>
      </w:r>
      <w:r w:rsidR="00BF62E8" w:rsidRPr="005D73BE">
        <w:fldChar w:fldCharType="begin" w:fldLock="1"/>
      </w:r>
      <w:r w:rsidRPr="005D73BE">
        <w:instrText xml:space="preserve"> PAGEREF _Toc180574388 \h </w:instrText>
      </w:r>
      <w:r w:rsidR="00BF62E8" w:rsidRPr="005D73BE">
        <w:fldChar w:fldCharType="separate"/>
      </w:r>
      <w:r w:rsidR="006E1C4A" w:rsidRPr="005D73BE">
        <w:t>13</w:t>
      </w:r>
      <w:r w:rsidR="00BF62E8" w:rsidRPr="005D73BE">
        <w:fldChar w:fldCharType="end"/>
      </w:r>
    </w:p>
    <w:p w:rsidR="00B41F1C" w:rsidRPr="005D73BE" w:rsidRDefault="00B41F1C">
      <w:pPr>
        <w:pStyle w:val="Innehll3"/>
        <w:shd w:val="clear" w:color="000000" w:fill="auto"/>
        <w:tabs>
          <w:tab w:val="left" w:pos="960"/>
        </w:tabs>
        <w:ind w:left="360"/>
      </w:pPr>
      <w:r w:rsidRPr="005D73BE">
        <w:t>6.2.1</w:t>
      </w:r>
      <w:r w:rsidRPr="005D73BE">
        <w:tab/>
        <w:t>Privatiseringar av vatten</w:t>
      </w:r>
      <w:r w:rsidRPr="005D73BE">
        <w:tab/>
      </w:r>
      <w:r w:rsidR="00BF62E8" w:rsidRPr="005D73BE">
        <w:fldChar w:fldCharType="begin" w:fldLock="1"/>
      </w:r>
      <w:r w:rsidRPr="005D73BE">
        <w:instrText xml:space="preserve"> PAGEREF _Toc180574389 \h </w:instrText>
      </w:r>
      <w:r w:rsidR="00BF62E8" w:rsidRPr="005D73BE">
        <w:fldChar w:fldCharType="separate"/>
      </w:r>
      <w:r w:rsidR="006E1C4A" w:rsidRPr="005D73BE">
        <w:t>13</w:t>
      </w:r>
      <w:r w:rsidR="00BF62E8" w:rsidRPr="005D73BE">
        <w:fldChar w:fldCharType="end"/>
      </w:r>
    </w:p>
    <w:p w:rsidR="00B41F1C" w:rsidRPr="005D73BE" w:rsidRDefault="00B41F1C">
      <w:pPr>
        <w:pStyle w:val="Innehll3"/>
        <w:shd w:val="clear" w:color="000000" w:fill="auto"/>
        <w:tabs>
          <w:tab w:val="left" w:pos="960"/>
        </w:tabs>
        <w:ind w:left="360"/>
      </w:pPr>
      <w:r w:rsidRPr="005D73BE">
        <w:t>6.2.2</w:t>
      </w:r>
      <w:r w:rsidRPr="005D73BE">
        <w:tab/>
        <w:t>Dammbyggen</w:t>
      </w:r>
      <w:r w:rsidRPr="005D73BE">
        <w:tab/>
      </w:r>
      <w:r w:rsidR="00BF62E8" w:rsidRPr="005D73BE">
        <w:fldChar w:fldCharType="begin" w:fldLock="1"/>
      </w:r>
      <w:r w:rsidRPr="005D73BE">
        <w:instrText xml:space="preserve"> PAGEREF _Toc180574390 \h </w:instrText>
      </w:r>
      <w:r w:rsidR="00BF62E8" w:rsidRPr="005D73BE">
        <w:fldChar w:fldCharType="separate"/>
      </w:r>
      <w:r w:rsidR="006E1C4A" w:rsidRPr="005D73BE">
        <w:t>15</w:t>
      </w:r>
      <w:r w:rsidR="00BF62E8" w:rsidRPr="005D73BE">
        <w:fldChar w:fldCharType="end"/>
      </w:r>
    </w:p>
    <w:p w:rsidR="00B41F1C" w:rsidRPr="005D73BE" w:rsidRDefault="00B41F1C">
      <w:pPr>
        <w:pStyle w:val="Innehll3"/>
        <w:shd w:val="clear" w:color="000000" w:fill="auto"/>
        <w:tabs>
          <w:tab w:val="left" w:pos="960"/>
        </w:tabs>
        <w:ind w:left="360"/>
        <w:rPr>
          <w:sz w:val="24"/>
          <w:szCs w:val="24"/>
        </w:rPr>
      </w:pPr>
      <w:r w:rsidRPr="005D73BE">
        <w:t>6.2.3</w:t>
      </w:r>
      <w:r w:rsidRPr="005D73BE">
        <w:tab/>
        <w:t>Sveriges ställningstagande måste synas</w:t>
      </w:r>
      <w:r w:rsidRPr="005D73BE">
        <w:tab/>
      </w:r>
      <w:r w:rsidR="00BF62E8" w:rsidRPr="005D73BE">
        <w:fldChar w:fldCharType="begin" w:fldLock="1"/>
      </w:r>
      <w:r w:rsidRPr="005D73BE">
        <w:instrText xml:space="preserve"> PAGEREF _Toc180574391 \h </w:instrText>
      </w:r>
      <w:r w:rsidR="00BF62E8" w:rsidRPr="005D73BE">
        <w:fldChar w:fldCharType="separate"/>
      </w:r>
      <w:r w:rsidR="006E1C4A" w:rsidRPr="005D73BE">
        <w:t>17</w:t>
      </w:r>
      <w:r w:rsidR="00BF62E8" w:rsidRPr="005D73BE">
        <w:fldChar w:fldCharType="end"/>
      </w:r>
    </w:p>
    <w:p w:rsidR="00BF62E8" w:rsidRPr="005D73BE" w:rsidRDefault="00BF62E8">
      <w:r w:rsidRPr="005D73BE">
        <w:fldChar w:fldCharType="end"/>
      </w:r>
      <w:bookmarkStart w:id="1" w:name="_Toc180574368"/>
    </w:p>
    <w:p w:rsidR="00147272" w:rsidRPr="005D73BE" w:rsidRDefault="00147272">
      <w:pPr>
        <w:pStyle w:val="Hemstlrubrik"/>
        <w:pageBreakBefore/>
        <w:shd w:val="clear" w:color="000000" w:fill="auto"/>
        <w:spacing w:before="0"/>
      </w:pPr>
      <w:r w:rsidRPr="005D73BE">
        <w:lastRenderedPageBreak/>
        <w:t>Förslag till riksdagsbeslut</w:t>
      </w:r>
      <w:bookmarkEnd w:id="1"/>
    </w:p>
    <w:p w:rsidR="00BF62E8" w:rsidRPr="005D73BE" w:rsidRDefault="00BF62E8">
      <w:pPr>
        <w:pStyle w:val="Hemstlatt"/>
        <w:numPr>
          <w:ilvl w:val="0"/>
          <w:numId w:val="1"/>
        </w:numPr>
        <w:shd w:val="clear" w:color="000000" w:fill="auto"/>
      </w:pPr>
      <w:r w:rsidRPr="005D73BE">
        <w:t>Riksdagen tillkännager för regeringen som sin mening vad som anförs i motionen om att regeringen bör undersöka hur man kan öka insynen i och redovisningen av hur den nordisk-baltiska r</w:t>
      </w:r>
      <w:r w:rsidRPr="005D73BE">
        <w:t>e</w:t>
      </w:r>
      <w:r w:rsidRPr="005D73BE">
        <w:t>presentanten i Internationella valutafonden och Världsbanken agerar och vilka resultat man uppnår utifrån den förda politiska linjen.</w:t>
      </w:r>
    </w:p>
    <w:p w:rsidR="00BF62E8" w:rsidRPr="005D73BE" w:rsidRDefault="00BF62E8">
      <w:pPr>
        <w:pStyle w:val="Hemstlatt"/>
        <w:numPr>
          <w:ilvl w:val="0"/>
          <w:numId w:val="1"/>
        </w:numPr>
        <w:shd w:val="clear" w:color="000000" w:fill="auto"/>
      </w:pPr>
      <w:r w:rsidRPr="005D73BE">
        <w:t>Riksdagen tillkännager för regeringen som sin mening vad som anförs i motionen om att regeringen bör förbättra dialog och först</w:t>
      </w:r>
      <w:r w:rsidRPr="005D73BE">
        <w:t>å</w:t>
      </w:r>
      <w:r w:rsidRPr="005D73BE">
        <w:t>else mellan olika parter genom anordnande av offentliga möten, där r</w:t>
      </w:r>
      <w:r w:rsidRPr="005D73BE">
        <w:t>e</w:t>
      </w:r>
      <w:r w:rsidRPr="005D73BE">
        <w:t>geringen har chans att redovisa och tydliggöra regeringens tänkta politi</w:t>
      </w:r>
      <w:r w:rsidRPr="005D73BE">
        <w:t>s</w:t>
      </w:r>
      <w:r w:rsidRPr="005D73BE">
        <w:t>ka linje inför årsmötena i Internationella valutafonden och Världsba</w:t>
      </w:r>
      <w:r w:rsidRPr="005D73BE">
        <w:t>n</w:t>
      </w:r>
      <w:r w:rsidRPr="005D73BE">
        <w:t>ken.</w:t>
      </w:r>
    </w:p>
    <w:p w:rsidR="00BF62E8" w:rsidRPr="005D73BE" w:rsidRDefault="00BF62E8">
      <w:pPr>
        <w:pStyle w:val="Hemstlatt"/>
        <w:numPr>
          <w:ilvl w:val="0"/>
          <w:numId w:val="1"/>
        </w:numPr>
        <w:shd w:val="clear" w:color="000000" w:fill="auto"/>
      </w:pPr>
      <w:r w:rsidRPr="005D73BE">
        <w:t>Riksdagen tillkännager för regeringen som sin mening vad som anförs i motionen om att skrivelsen om verksamheten i IMF, Världsbanken och de regionala utvecklingsbankerna ska utkomma en gång per år.</w:t>
      </w:r>
    </w:p>
    <w:p w:rsidR="00BF62E8" w:rsidRPr="005D73BE" w:rsidRDefault="00BF62E8">
      <w:pPr>
        <w:pStyle w:val="Hemstlatt"/>
        <w:numPr>
          <w:ilvl w:val="0"/>
          <w:numId w:val="1"/>
        </w:numPr>
        <w:shd w:val="clear" w:color="000000" w:fill="auto"/>
      </w:pPr>
      <w:r w:rsidRPr="005D73BE">
        <w:t>Riksdagen tillkännager för regeringen som sin mening vad som anförs i motionen om att Sverige bör verka för en revidering av röstberäkningen i Internationella valutafonden och Världsbanken, så att man inte bara tar hänsyn till ekonomisk storlek utan även andra princ</w:t>
      </w:r>
      <w:r w:rsidRPr="005D73BE">
        <w:t>i</w:t>
      </w:r>
      <w:r w:rsidRPr="005D73BE">
        <w:t>per, som befolkningsstorlek.</w:t>
      </w:r>
    </w:p>
    <w:p w:rsidR="00BF62E8" w:rsidRPr="005D73BE" w:rsidRDefault="00BF62E8">
      <w:pPr>
        <w:pStyle w:val="Hemstlatt"/>
        <w:numPr>
          <w:ilvl w:val="0"/>
          <w:numId w:val="1"/>
        </w:numPr>
        <w:shd w:val="clear" w:color="000000" w:fill="auto"/>
      </w:pPr>
      <w:r w:rsidRPr="005D73BE">
        <w:t>Riksdagen tillkännager för regeringen som sin mening vad som anförs i motionen om att Sverige bör agera för att utvecklingslä</w:t>
      </w:r>
      <w:r w:rsidRPr="005D73BE">
        <w:t>n</w:t>
      </w:r>
      <w:r w:rsidRPr="005D73BE">
        <w:t>dernas inflytande inte bara ökar i röststyrka utan även vad gäller antalet representanter i Internationella valutafondens och Världsbankens exek</w:t>
      </w:r>
      <w:r w:rsidRPr="005D73BE">
        <w:t>u</w:t>
      </w:r>
      <w:r w:rsidRPr="005D73BE">
        <w:t>tivstyrelser.</w:t>
      </w:r>
    </w:p>
    <w:p w:rsidR="00BF62E8" w:rsidRPr="005D73BE" w:rsidRDefault="00BF62E8">
      <w:pPr>
        <w:pStyle w:val="Hemstlatt"/>
        <w:numPr>
          <w:ilvl w:val="0"/>
          <w:numId w:val="1"/>
        </w:numPr>
        <w:shd w:val="clear" w:color="000000" w:fill="auto"/>
      </w:pPr>
      <w:r w:rsidRPr="005D73BE">
        <w:t>Riksdagen tillkännager för regeringen som sin mening vad som anförs i motionen om att Sverige bör ställa krav på att Internatione</w:t>
      </w:r>
      <w:r w:rsidRPr="005D73BE">
        <w:t>l</w:t>
      </w:r>
      <w:r w:rsidRPr="005D73BE">
        <w:t>la valutafondens och Världsbankens protokoll offentliggörs på ett sätt som gör det möjligt för allmänhet, parlament, medier och organisationer att ta del av diskussioner, förslag och omröstningar.</w:t>
      </w:r>
    </w:p>
    <w:p w:rsidR="00BF62E8" w:rsidRPr="005D73BE" w:rsidRDefault="00BF62E8">
      <w:pPr>
        <w:pStyle w:val="Hemstlatt"/>
        <w:numPr>
          <w:ilvl w:val="0"/>
          <w:numId w:val="1"/>
        </w:numPr>
        <w:shd w:val="clear" w:color="000000" w:fill="auto"/>
      </w:pPr>
      <w:r w:rsidRPr="005D73BE">
        <w:t>Riksdagen tillkännager för regeringen som sin mening vad som anförs i motionen om att Sverige i Internationella valutafonden och Världsbanken bör verka för att valet av ordförande föregås av en öppen nomineringsprocess och att val av lämplig person utgår från kompetens och ej landstillhörighet.</w:t>
      </w:r>
    </w:p>
    <w:p w:rsidR="00BF62E8" w:rsidRPr="005D73BE" w:rsidRDefault="00BF62E8">
      <w:pPr>
        <w:pStyle w:val="Hemstlatt"/>
        <w:numPr>
          <w:ilvl w:val="0"/>
          <w:numId w:val="1"/>
        </w:numPr>
        <w:shd w:val="clear" w:color="000000" w:fill="auto"/>
      </w:pPr>
      <w:r w:rsidRPr="005D73BE">
        <w:t>Riksdagen tillkännager för regeringen som sin mening vad som anförs i motionen om att Sverige i internationella sammanhang bör verka för att IMF och Världsbanken inte påtvingar enskilda länder en viss form av ekonomisk politik, utan ger varje land frihet att självt få b</w:t>
      </w:r>
      <w:r w:rsidRPr="005D73BE">
        <w:t>e</w:t>
      </w:r>
      <w:r w:rsidRPr="005D73BE">
        <w:t>stämma en ekonomisk-politisk inriktning som leder till minskad fatti</w:t>
      </w:r>
      <w:r w:rsidRPr="005D73BE">
        <w:t>g</w:t>
      </w:r>
      <w:r w:rsidRPr="005D73BE">
        <w:t>dom.</w:t>
      </w:r>
    </w:p>
    <w:p w:rsidR="00BF62E8" w:rsidRPr="005D73BE" w:rsidRDefault="00BF62E8">
      <w:pPr>
        <w:pStyle w:val="Hemstlatt"/>
        <w:numPr>
          <w:ilvl w:val="0"/>
          <w:numId w:val="1"/>
        </w:numPr>
        <w:shd w:val="clear" w:color="000000" w:fill="auto"/>
      </w:pPr>
      <w:r w:rsidRPr="005D73BE">
        <w:t>Riksdagen tillkännager för regeringen som sin mening vad som anförs i motionen om att regeringen bör utforma en skriftlig svensk position i frågan om konditionaliteten i Internationella valutafonden och Världsbanken som tydligt tar ställning mot detaljerade makroekonomiska krav som inte bygger på nationella fattigdomsstrategier och full parlamentarisk insyn.</w:t>
      </w:r>
    </w:p>
    <w:p w:rsidR="00BF62E8" w:rsidRPr="005D73BE" w:rsidRDefault="00BF62E8">
      <w:pPr>
        <w:pStyle w:val="Hemstlatt"/>
        <w:numPr>
          <w:ilvl w:val="0"/>
          <w:numId w:val="1"/>
        </w:numPr>
        <w:shd w:val="clear" w:color="000000" w:fill="auto"/>
      </w:pPr>
      <w:r w:rsidRPr="005D73BE">
        <w:t>Riksdagen tillkännager för regeringen som sin mening vad som anförs i motionen om att regeringen tydligt, i den årliga skrivelsen, ska redogöra för hur regeringen förhållit sig till olika förslag gällande att finansiera multilaterala skulder till de fattiga och skuldtyngda länderna.</w:t>
      </w:r>
    </w:p>
    <w:p w:rsidR="00BF62E8" w:rsidRPr="005D73BE" w:rsidRDefault="00BF62E8">
      <w:pPr>
        <w:pStyle w:val="Hemstlatt"/>
        <w:numPr>
          <w:ilvl w:val="0"/>
          <w:numId w:val="1"/>
        </w:numPr>
        <w:shd w:val="clear" w:color="000000" w:fill="auto"/>
      </w:pPr>
      <w:r w:rsidRPr="005D73BE">
        <w:t>Riksdagen tillkännager för regeringen som sin mening vad som anförs i motionen om att Sverige i Internationella valutafonden och Världsbanken bör agera så att Kyotoprotokollet implementeras i bankens lånevillkor och att lån till utvecklingsländerna ligger i linje med klimatmålen.</w:t>
      </w:r>
    </w:p>
    <w:p w:rsidR="00BF62E8" w:rsidRPr="005D73BE" w:rsidRDefault="00BF62E8">
      <w:pPr>
        <w:pStyle w:val="Hemstlatt"/>
        <w:numPr>
          <w:ilvl w:val="0"/>
          <w:numId w:val="1"/>
        </w:numPr>
        <w:shd w:val="clear" w:color="000000" w:fill="auto"/>
      </w:pPr>
      <w:r w:rsidRPr="005D73BE">
        <w:t>Riksdagen tillkännager för regeringen som sin mening vad som anförs i motionen om att Sverige i Internationella valutafonden och Världsbanken bör agera för att privatiseringar inom vattensektorn inte ska vara ett krav för att beviljas lån.</w:t>
      </w:r>
    </w:p>
    <w:p w:rsidR="00BF62E8" w:rsidRPr="005D73BE" w:rsidRDefault="00BF62E8">
      <w:pPr>
        <w:pStyle w:val="Hemstlatt"/>
        <w:numPr>
          <w:ilvl w:val="0"/>
          <w:numId w:val="1"/>
        </w:numPr>
        <w:shd w:val="clear" w:color="000000" w:fill="auto"/>
      </w:pPr>
      <w:r w:rsidRPr="005D73BE">
        <w:t>Riksdagen tillkännager för regeringen som sin mening vad som anförs i motionen om att regeringen bör ge Sida i uppdrag att utarbeta en strategi för att kunna dela med sig av erfarenhet och kunnande om att driva vattenverk och vattendistribution i offentlig regi.</w:t>
      </w:r>
    </w:p>
    <w:p w:rsidR="00BF62E8" w:rsidRPr="005D73BE" w:rsidRDefault="00BF62E8">
      <w:pPr>
        <w:pStyle w:val="Hemstlatt"/>
        <w:numPr>
          <w:ilvl w:val="0"/>
          <w:numId w:val="1"/>
        </w:numPr>
        <w:shd w:val="clear" w:color="000000" w:fill="auto"/>
      </w:pPr>
      <w:r w:rsidRPr="005D73BE">
        <w:t>Riksdagen tillkännager för regeringen som sin mening vad som anförs i motionen om att Sverige bör stödja ett upprop om ett moratorium för finansiering av nya stora dammar från Världsbanken till dess att World Commission on Dams riktlinjer har beaktats av Internationella valutafonden och Världsbanken.</w:t>
      </w:r>
    </w:p>
    <w:p w:rsidR="00BF62E8" w:rsidRPr="005D73BE" w:rsidRDefault="00BF62E8">
      <w:pPr>
        <w:pStyle w:val="Hemstlatt"/>
        <w:numPr>
          <w:ilvl w:val="0"/>
          <w:numId w:val="1"/>
        </w:numPr>
        <w:shd w:val="clear" w:color="000000" w:fill="auto"/>
      </w:pPr>
      <w:r w:rsidRPr="005D73BE">
        <w:t>Riksdagen tillkännager för regeringen som sin mening vad som anförs i motionen om att Sverige bör ge Sida och andra svenska myndigheter som upphandlar stora dammprojekt i uppdrag att följa och beakta rekommendationerna från World Commission on Dams.</w:t>
      </w:r>
    </w:p>
    <w:p w:rsidR="00BF62E8" w:rsidRPr="005D73BE" w:rsidRDefault="00BF62E8">
      <w:pPr>
        <w:pStyle w:val="Hemstlatt"/>
        <w:numPr>
          <w:ilvl w:val="0"/>
          <w:numId w:val="1"/>
        </w:numPr>
        <w:shd w:val="clear" w:color="000000" w:fill="auto"/>
      </w:pPr>
      <w:r w:rsidRPr="005D73BE">
        <w:t>Riksdagen tillkännager för regeringen som sin mening vad som anförs i motionen om att regeringen i nästa års skrivelse bör redogöra för hur Sverige har agerat när det gäller vattenfrågor som vattenprivatiseringar och dammbyggen.</w:t>
      </w:r>
    </w:p>
    <w:p w:rsidR="00147272" w:rsidRPr="005D73BE" w:rsidRDefault="00147272">
      <w:pPr>
        <w:pStyle w:val="Rubrik1"/>
        <w:shd w:val="clear" w:color="000000" w:fill="auto"/>
      </w:pPr>
      <w:bookmarkStart w:id="2" w:name="_Toc180574369"/>
      <w:r w:rsidRPr="005D73BE">
        <w:t>Inledning</w:t>
      </w:r>
      <w:bookmarkEnd w:id="2"/>
    </w:p>
    <w:p w:rsidR="00147272" w:rsidRPr="005D73BE" w:rsidRDefault="00147272">
      <w:pPr>
        <w:shd w:val="clear" w:color="000000" w:fill="auto"/>
      </w:pPr>
      <w:r w:rsidRPr="005D73BE">
        <w:t xml:space="preserve">För 60 år sedan bildades </w:t>
      </w:r>
      <w:r w:rsidR="00544231" w:rsidRPr="005D73BE">
        <w:t xml:space="preserve">Världsbanken och Internationella valutafonden. </w:t>
      </w:r>
      <w:r w:rsidRPr="005D73BE">
        <w:t>Bildandet ägde rum på ett hotell i Bretton Woods, New Hampshire, USA. Bretton Woods brukar också vara samlingsnamnet för dessa globala instit</w:t>
      </w:r>
      <w:r w:rsidRPr="005D73BE">
        <w:t>u</w:t>
      </w:r>
      <w:r w:rsidRPr="005D73BE">
        <w:t>tioner. Bretton Woods-institutionerna (BWI) har en stor betydelse för fattiga länders utveckling. Men trots BWI:s stora påverkan på enskilda länder, har utvecklingsländerna en väldigt liten möjlighet att påverka BWI. Det demokr</w:t>
      </w:r>
      <w:r w:rsidRPr="005D73BE">
        <w:t>a</w:t>
      </w:r>
      <w:r w:rsidRPr="005D73BE">
        <w:t>tiska inflytandet är kraftigt begränsat.</w:t>
      </w:r>
    </w:p>
    <w:p w:rsidR="00147272" w:rsidRPr="005D73BE" w:rsidRDefault="00147272">
      <w:pPr>
        <w:pStyle w:val="Normaltindrag"/>
        <w:shd w:val="clear" w:color="000000" w:fill="auto"/>
      </w:pPr>
      <w:r w:rsidRPr="005D73BE">
        <w:t xml:space="preserve">Den största kritiken mot BWI går ut på att villkoren på låntagarländerna är enkelspåriga och inte anpassade till det enskilda landets situation. Denna kritik har </w:t>
      </w:r>
      <w:r w:rsidR="00544231" w:rsidRPr="005D73BE">
        <w:t xml:space="preserve">bl.a. </w:t>
      </w:r>
      <w:r w:rsidRPr="005D73BE">
        <w:t>resulterat under senare tid i att ett flertal länder valt att betala tillbaka sina lån till IMF i förtid för att bryta sitt beroende av fondens kond</w:t>
      </w:r>
      <w:r w:rsidRPr="005D73BE">
        <w:t>i</w:t>
      </w:r>
      <w:r w:rsidRPr="005D73BE">
        <w:t>tionalitet.</w:t>
      </w:r>
    </w:p>
    <w:p w:rsidR="00147272" w:rsidRPr="005D73BE" w:rsidRDefault="00147272">
      <w:pPr>
        <w:pStyle w:val="Normaltindrag"/>
        <w:shd w:val="clear" w:color="000000" w:fill="auto"/>
        <w:rPr>
          <w:color w:val="000000"/>
        </w:rPr>
      </w:pPr>
      <w:r w:rsidRPr="005D73BE">
        <w:t>Sverige har ett stort ansvar att i Internationella valutafonden och Värld</w:t>
      </w:r>
      <w:r w:rsidRPr="005D73BE">
        <w:t>s</w:t>
      </w:r>
      <w:r w:rsidRPr="005D73BE">
        <w:t>banken driva på en utveckling som utgår från varje lands egna förutsättningar och att öppna BW</w:t>
      </w:r>
      <w:r w:rsidR="00D55C47" w:rsidRPr="005D73BE">
        <w:t>I</w:t>
      </w:r>
      <w:r w:rsidRPr="005D73BE">
        <w:t>-institutionerna för insyn och dialog med långivare, lånt</w:t>
      </w:r>
      <w:r w:rsidRPr="005D73BE">
        <w:t>a</w:t>
      </w:r>
      <w:r w:rsidRPr="005D73BE">
        <w:t>gare och ideella organisationer. Miljöfrågor, fördelningsfrågor och jämställ</w:t>
      </w:r>
      <w:r w:rsidRPr="005D73BE">
        <w:t>d</w:t>
      </w:r>
      <w:r w:rsidRPr="005D73BE">
        <w:t>het mellan kvinnor och män måste få en mycket större roll inom Internati</w:t>
      </w:r>
      <w:r w:rsidRPr="005D73BE">
        <w:t>o</w:t>
      </w:r>
      <w:r w:rsidRPr="005D73BE">
        <w:t>nella valutafonden och Världsbanken. Det finns vare sig tid eller fog för att använda globala lånemedel som inte tar hänsyn till sociala och ekologiska faktorer.</w:t>
      </w:r>
      <w:r w:rsidR="00544231" w:rsidRPr="005D73BE">
        <w:t xml:space="preserve"> </w:t>
      </w:r>
      <w:r w:rsidRPr="005D73BE">
        <w:rPr>
          <w:color w:val="000000"/>
        </w:rPr>
        <w:t xml:space="preserve">Frågor som rör </w:t>
      </w:r>
      <w:r w:rsidR="00210DDF" w:rsidRPr="005D73BE">
        <w:rPr>
          <w:color w:val="000000"/>
        </w:rPr>
        <w:t xml:space="preserve">syds </w:t>
      </w:r>
      <w:r w:rsidRPr="005D73BE">
        <w:rPr>
          <w:color w:val="000000"/>
        </w:rPr>
        <w:t xml:space="preserve">skuldsättning, illegitima skulder </w:t>
      </w:r>
      <w:r w:rsidR="007F5912" w:rsidRPr="005D73BE">
        <w:rPr>
          <w:color w:val="000000"/>
        </w:rPr>
        <w:t xml:space="preserve">och </w:t>
      </w:r>
      <w:r w:rsidR="00BC615F" w:rsidRPr="005D73BE">
        <w:rPr>
          <w:color w:val="000000"/>
        </w:rPr>
        <w:t>Poverty Reduction Strategies (</w:t>
      </w:r>
      <w:r w:rsidR="007F5912" w:rsidRPr="005D73BE">
        <w:rPr>
          <w:color w:val="000000"/>
        </w:rPr>
        <w:t>PRS</w:t>
      </w:r>
      <w:r w:rsidR="00BC615F" w:rsidRPr="005D73BE">
        <w:rPr>
          <w:color w:val="000000"/>
        </w:rPr>
        <w:t>)</w:t>
      </w:r>
      <w:r w:rsidR="007F5912" w:rsidRPr="005D73BE">
        <w:rPr>
          <w:color w:val="000000"/>
        </w:rPr>
        <w:t xml:space="preserve"> utvecklas ytterligare </w:t>
      </w:r>
      <w:r w:rsidR="00210DDF" w:rsidRPr="005D73BE">
        <w:rPr>
          <w:color w:val="000000"/>
        </w:rPr>
        <w:t xml:space="preserve">i </w:t>
      </w:r>
      <w:r w:rsidR="00544231" w:rsidRPr="005D73BE">
        <w:rPr>
          <w:color w:val="000000"/>
        </w:rPr>
        <w:t xml:space="preserve">motionen ”Skuldkrisen i </w:t>
      </w:r>
      <w:r w:rsidR="00210DDF" w:rsidRPr="005D73BE">
        <w:rPr>
          <w:color w:val="000000"/>
        </w:rPr>
        <w:t>syd</w:t>
      </w:r>
      <w:r w:rsidR="00544231" w:rsidRPr="005D73BE">
        <w:rPr>
          <w:color w:val="000000"/>
        </w:rPr>
        <w:t>” (</w:t>
      </w:r>
      <w:r w:rsidR="00210DDF" w:rsidRPr="005D73BE">
        <w:rPr>
          <w:color w:val="000000"/>
        </w:rPr>
        <w:t>2007/08:U220</w:t>
      </w:r>
      <w:r w:rsidR="00544231" w:rsidRPr="005D73BE">
        <w:rPr>
          <w:color w:val="000000"/>
        </w:rPr>
        <w:t>).</w:t>
      </w:r>
    </w:p>
    <w:p w:rsidR="00147272" w:rsidRPr="005D73BE" w:rsidRDefault="00147272">
      <w:pPr>
        <w:pStyle w:val="Rubrik1"/>
        <w:shd w:val="clear" w:color="000000" w:fill="auto"/>
      </w:pPr>
      <w:bookmarkStart w:id="3" w:name="_Toc180574370"/>
      <w:r w:rsidRPr="005D73BE">
        <w:t>Insyn och inflytande</w:t>
      </w:r>
      <w:bookmarkEnd w:id="3"/>
    </w:p>
    <w:p w:rsidR="00147272" w:rsidRPr="005D73BE" w:rsidRDefault="00147272">
      <w:pPr>
        <w:pStyle w:val="Rubrik2"/>
        <w:shd w:val="clear" w:color="000000" w:fill="auto"/>
        <w:spacing w:before="120"/>
      </w:pPr>
      <w:bookmarkStart w:id="4" w:name="_Toc95714880"/>
      <w:bookmarkStart w:id="5" w:name="_Toc95717040"/>
      <w:bookmarkStart w:id="6" w:name="_Toc125163210"/>
      <w:bookmarkStart w:id="7" w:name="_Toc180574371"/>
      <w:bookmarkEnd w:id="4"/>
      <w:bookmarkEnd w:id="5"/>
      <w:bookmarkEnd w:id="6"/>
      <w:r w:rsidRPr="005D73BE">
        <w:t>Ökad insyn i Sverige</w:t>
      </w:r>
      <w:bookmarkEnd w:id="7"/>
    </w:p>
    <w:p w:rsidR="00147272" w:rsidRPr="005D73BE" w:rsidRDefault="00147272">
      <w:pPr>
        <w:pStyle w:val="Rubrik3"/>
        <w:shd w:val="clear" w:color="000000" w:fill="auto"/>
        <w:spacing w:before="120"/>
      </w:pPr>
      <w:bookmarkStart w:id="8" w:name="_Toc125163211"/>
      <w:bookmarkStart w:id="9" w:name="_Toc180574372"/>
      <w:bookmarkEnd w:id="8"/>
      <w:r w:rsidRPr="005D73BE">
        <w:t>Den nordisk-baltiska representanten</w:t>
      </w:r>
      <w:bookmarkEnd w:id="9"/>
    </w:p>
    <w:p w:rsidR="00544231" w:rsidRPr="005D73BE" w:rsidRDefault="00147272">
      <w:pPr>
        <w:shd w:val="clear" w:color="000000" w:fill="auto"/>
      </w:pPr>
      <w:r w:rsidRPr="005D73BE">
        <w:t>Det är av allmänt intresse för medborgarna i Sverige att få veta hur vår repr</w:t>
      </w:r>
      <w:r w:rsidRPr="005D73BE">
        <w:t>e</w:t>
      </w:r>
      <w:r w:rsidRPr="005D73BE">
        <w:t>sentant i Internationella valutafonden och Världsbanken agerar, hur man kommer överens om sitt agerande mellan de länder som vi delar ledamotsstol med och vilka resultat m</w:t>
      </w:r>
      <w:r w:rsidR="00544231" w:rsidRPr="005D73BE">
        <w:t>an uppnår. Detta är något som i </w:t>
      </w:r>
      <w:r w:rsidRPr="005D73BE">
        <w:t>dag är okänt för de flesta, såväl riksdag, intresseorganisationer, medborgare som medier. I andra länder avlägger länderrepresentanterna årliga rapporter, parlamentariker ingår i delegationer, hearings anordnas osv. I USA, Storbritannien, Tyskland, Frankrike och Italien lägger man ut sina rapporter på Internet.</w:t>
      </w:r>
    </w:p>
    <w:p w:rsidR="00147272" w:rsidRPr="005D73BE" w:rsidRDefault="00147272">
      <w:pPr>
        <w:pStyle w:val="Normaltindrag"/>
        <w:shd w:val="clear" w:color="000000" w:fill="auto"/>
      </w:pPr>
      <w:r w:rsidRPr="005D73BE">
        <w:t>Någon liknande ordning har vi inte i Sverige. Det vore alltså högst rimligt om Sverige tillsammans med de nordiska och baltiska länderna inför en or</w:t>
      </w:r>
      <w:r w:rsidRPr="005D73BE">
        <w:t>d</w:t>
      </w:r>
      <w:r w:rsidRPr="005D73BE">
        <w:t>ning som andra länder har när det gäller rapportering och redovisning från vår representant. Vänsterpartiet anser att regeringen bör undersöka hur man kan öka insynen och redovisningen av hur den nordisk-baltiska representanten i Internationella valutafonden och Världsbanken agerar och vilka resultat man uppnår utifrån den förda politiska linjen. Detta bör riksdagen som sin mening ge regeringen till känna.</w:t>
      </w:r>
    </w:p>
    <w:p w:rsidR="00147272" w:rsidRPr="005D73BE" w:rsidRDefault="00147272">
      <w:pPr>
        <w:pStyle w:val="Rubrik3"/>
        <w:shd w:val="clear" w:color="000000" w:fill="auto"/>
      </w:pPr>
      <w:bookmarkStart w:id="10" w:name="_Toc125163212"/>
      <w:bookmarkStart w:id="11" w:name="_Toc180574373"/>
      <w:bookmarkEnd w:id="10"/>
      <w:r w:rsidRPr="005D73BE">
        <w:t>Återrapporteringen från IMF och Världsbanken</w:t>
      </w:r>
      <w:bookmarkEnd w:id="11"/>
    </w:p>
    <w:p w:rsidR="00147272" w:rsidRPr="005D73BE" w:rsidRDefault="00147272">
      <w:pPr>
        <w:shd w:val="clear" w:color="000000" w:fill="auto"/>
      </w:pPr>
      <w:r w:rsidRPr="005D73BE">
        <w:t>Det är</w:t>
      </w:r>
      <w:r w:rsidR="003477BA" w:rsidRPr="005D73BE">
        <w:t xml:space="preserve"> </w:t>
      </w:r>
      <w:r w:rsidRPr="005D73BE">
        <w:t>bra att regeringen inför årsmötena låter ledamöterna i finans- och utr</w:t>
      </w:r>
      <w:r w:rsidRPr="005D73BE">
        <w:t>i</w:t>
      </w:r>
      <w:r w:rsidRPr="005D73BE">
        <w:t>kesutskottet få möjlighet att ställa frågor till ansvarig minister. Tyvärr är u</w:t>
      </w:r>
      <w:r w:rsidRPr="005D73BE">
        <w:t>t</w:t>
      </w:r>
      <w:r w:rsidRPr="005D73BE">
        <w:t>skottsutfrågningen inte offentlig, vilket minskar insynen för allmänhet och ideella organisationer. Vänsterpartiet anser därför att regeringen bör anordna offentliga möten, där regeringen har chans att redovisa och tydliggöra rege</w:t>
      </w:r>
      <w:r w:rsidRPr="005D73BE">
        <w:t>r</w:t>
      </w:r>
      <w:r w:rsidRPr="005D73BE">
        <w:t>ingens tänkta politiska linje inför årsmötena i Internationella valutafonden och Världsbanken. Detta bör riksdagen som sin mening ge regeringen till känna.</w:t>
      </w:r>
    </w:p>
    <w:p w:rsidR="00147272" w:rsidRPr="005D73BE" w:rsidRDefault="00147272">
      <w:pPr>
        <w:pStyle w:val="Normaltindrag"/>
        <w:shd w:val="clear" w:color="000000" w:fill="auto"/>
      </w:pPr>
      <w:r w:rsidRPr="005D73BE">
        <w:t>Återrapporteringen från IMF och Världsbanken borde ske genom en årlig skrivelse. Tyvärr har skr</w:t>
      </w:r>
      <w:r w:rsidR="00544231" w:rsidRPr="005D73BE">
        <w:t>ivelsen producerats sporadiskt</w:t>
      </w:r>
      <w:r w:rsidR="007333EB" w:rsidRPr="005D73BE">
        <w:t>. Det kom ingen 2006. Någon skrivelse är inte heller planerad för 2007.</w:t>
      </w:r>
      <w:r w:rsidRPr="005D73BE">
        <w:t xml:space="preserve"> Det försämrar återrapport</w:t>
      </w:r>
      <w:r w:rsidRPr="005D73BE">
        <w:t>e</w:t>
      </w:r>
      <w:r w:rsidRPr="005D73BE">
        <w:t>ringen radikalt. Det är uppseendeväckande att de</w:t>
      </w:r>
      <w:r w:rsidR="00210DDF" w:rsidRPr="005D73BE">
        <w:t>n</w:t>
      </w:r>
      <w:r w:rsidRPr="005D73BE">
        <w:t xml:space="preserve"> förra och den nuvarande regeringen inte tagit skrivelsen på större allvar. Vänsterpartiet anser att skr</w:t>
      </w:r>
      <w:r w:rsidRPr="005D73BE">
        <w:t>i</w:t>
      </w:r>
      <w:r w:rsidRPr="005D73BE">
        <w:t>velsen bör göras årlig. Detta bör riksdagen som sin mening ge regeringen till</w:t>
      </w:r>
      <w:r w:rsidR="00544231" w:rsidRPr="005D73BE">
        <w:t xml:space="preserve"> </w:t>
      </w:r>
      <w:r w:rsidRPr="005D73BE">
        <w:t>känna.</w:t>
      </w:r>
    </w:p>
    <w:p w:rsidR="00147272" w:rsidRPr="005D73BE" w:rsidRDefault="00147272">
      <w:pPr>
        <w:pStyle w:val="Normaltindrag"/>
        <w:shd w:val="clear" w:color="000000" w:fill="auto"/>
      </w:pPr>
      <w:r w:rsidRPr="005D73BE">
        <w:t>Det finns även andra områden där skrivelsen kan förbättras. Ett naturligt mål att mäta resultat utifrån vore att utgå från den av riksdagen antagna pr</w:t>
      </w:r>
      <w:r w:rsidRPr="005D73BE">
        <w:t>o</w:t>
      </w:r>
      <w:r w:rsidRPr="005D73BE">
        <w:t xml:space="preserve">positionen </w:t>
      </w:r>
      <w:r w:rsidRPr="005D73BE">
        <w:rPr>
          <w:iCs/>
        </w:rPr>
        <w:t>Gemensamt ansvar – Sveriges politik för global utveckling</w:t>
      </w:r>
      <w:r w:rsidRPr="005D73BE">
        <w:t>.</w:t>
      </w:r>
    </w:p>
    <w:p w:rsidR="00147272" w:rsidRPr="005D73BE" w:rsidRDefault="00147272">
      <w:pPr>
        <w:pStyle w:val="Rubrik3"/>
        <w:shd w:val="clear" w:color="000000" w:fill="auto"/>
      </w:pPr>
      <w:bookmarkStart w:id="12" w:name="_Toc125163213"/>
      <w:bookmarkStart w:id="13" w:name="_Toc180574374"/>
      <w:bookmarkEnd w:id="12"/>
      <w:r w:rsidRPr="005D73BE">
        <w:t>Ett utskott, ett ansvar</w:t>
      </w:r>
      <w:bookmarkEnd w:id="13"/>
    </w:p>
    <w:p w:rsidR="00A20AFD" w:rsidRPr="005D73BE" w:rsidRDefault="00147272">
      <w:pPr>
        <w:shd w:val="clear" w:color="000000" w:fill="auto"/>
      </w:pPr>
      <w:r w:rsidRPr="005D73BE">
        <w:t>Riksdagens arbete bör skärpas och tydliggöras. Det finns i</w:t>
      </w:r>
      <w:r w:rsidR="007333EB" w:rsidRPr="005D73BE">
        <w:t> </w:t>
      </w:r>
      <w:r w:rsidRPr="005D73BE">
        <w:t>dag en oklarhet om vem som har det övergripande ansvaret för frågor som rör Internationella valutafonden och Världsbanken. Ibland behandlas Internationella valutafo</w:t>
      </w:r>
      <w:r w:rsidRPr="005D73BE">
        <w:t>n</w:t>
      </w:r>
      <w:r w:rsidRPr="005D73BE">
        <w:t>den och Världsbanken i finansutskottet, ibland i utrikesutskottet.</w:t>
      </w:r>
    </w:p>
    <w:p w:rsidR="00147272" w:rsidRPr="005D73BE" w:rsidRDefault="00147272">
      <w:pPr>
        <w:pStyle w:val="Normaltindrag"/>
        <w:shd w:val="clear" w:color="000000" w:fill="auto"/>
      </w:pPr>
      <w:r w:rsidRPr="005D73BE">
        <w:t>För att kunna leva upp till de höga utvecklingspolitiska målen på området krävs att riksdagen är välinformerad. I annat fall motverkas ett aktivt delt</w:t>
      </w:r>
      <w:r w:rsidRPr="005D73BE">
        <w:t>a</w:t>
      </w:r>
      <w:r w:rsidRPr="005D73BE">
        <w:t>gande för att använda Sveriges inflytande i Världsbanken och Internationella valutafonden med sikte på att nå en hållbar och rättvis utveckling. Riksdagen behöver tydliggöra vilket utskott i riksdagen som har det övergripande ansv</w:t>
      </w:r>
      <w:r w:rsidRPr="005D73BE">
        <w:t>a</w:t>
      </w:r>
      <w:r w:rsidRPr="005D73BE">
        <w:t>ret för frågor som rör Sveriges politik i Internationella valutafonden och Världsbanken, och det ansvariga utskottet bör årligen samla sina ställningst</w:t>
      </w:r>
      <w:r w:rsidRPr="005D73BE">
        <w:t>a</w:t>
      </w:r>
      <w:r w:rsidRPr="005D73BE">
        <w:t>ganden i ett betänkande. Vänsterpartiet verkar för en sådan förändr</w:t>
      </w:r>
      <w:bookmarkStart w:id="14" w:name="_Toc95714881"/>
      <w:bookmarkStart w:id="15" w:name="_Toc95717041"/>
      <w:bookmarkEnd w:id="14"/>
      <w:bookmarkEnd w:id="15"/>
      <w:r w:rsidRPr="005D73BE">
        <w:t>ing av riksdagens arbetsformer.</w:t>
      </w:r>
    </w:p>
    <w:p w:rsidR="00147272" w:rsidRPr="005D73BE" w:rsidRDefault="00147272">
      <w:pPr>
        <w:pStyle w:val="Rubrik2"/>
        <w:shd w:val="clear" w:color="000000" w:fill="auto"/>
      </w:pPr>
      <w:bookmarkStart w:id="16" w:name="_Toc125163214"/>
      <w:bookmarkStart w:id="17" w:name="_Toc180574375"/>
      <w:bookmarkEnd w:id="16"/>
      <w:r w:rsidRPr="005D73BE">
        <w:t>Ge utvecklingsländerna större makt i Internationella valutafonden och Världsbanken</w:t>
      </w:r>
      <w:bookmarkEnd w:id="17"/>
    </w:p>
    <w:p w:rsidR="00147272" w:rsidRPr="005D73BE" w:rsidRDefault="00147272">
      <w:pPr>
        <w:pStyle w:val="Rubrik3"/>
        <w:shd w:val="clear" w:color="000000" w:fill="auto"/>
        <w:spacing w:before="120"/>
      </w:pPr>
      <w:bookmarkStart w:id="18" w:name="_Toc125163215"/>
      <w:bookmarkStart w:id="19" w:name="_Toc180574376"/>
      <w:bookmarkEnd w:id="18"/>
      <w:r w:rsidRPr="005D73BE">
        <w:t>Röstfördelningen på årsmötena</w:t>
      </w:r>
      <w:bookmarkEnd w:id="19"/>
    </w:p>
    <w:p w:rsidR="00147272" w:rsidRPr="005D73BE" w:rsidRDefault="00A20AFD">
      <w:pPr>
        <w:shd w:val="clear" w:color="000000" w:fill="auto"/>
      </w:pPr>
      <w:r w:rsidRPr="005D73BE">
        <w:t>I </w:t>
      </w:r>
      <w:r w:rsidR="00147272" w:rsidRPr="005D73BE">
        <w:t>dag har utvecklingsländerna ett begränsat inflytande i Internationella valut</w:t>
      </w:r>
      <w:r w:rsidR="00147272" w:rsidRPr="005D73BE">
        <w:t>a</w:t>
      </w:r>
      <w:r w:rsidR="00147272" w:rsidRPr="005D73BE">
        <w:t>fonden och Världsbanken. Det beror bl.a. på att dessa institutioner inte är uppbyggda utifrån ett demokratiskt perspektiv: en röst, ett land. I</w:t>
      </w:r>
      <w:r w:rsidRPr="005D73BE">
        <w:t> </w:t>
      </w:r>
      <w:r w:rsidR="00147272" w:rsidRPr="005D73BE">
        <w:t>stället styr</w:t>
      </w:r>
      <w:r w:rsidRPr="005D73BE">
        <w:t>s</w:t>
      </w:r>
      <w:r w:rsidR="00147272" w:rsidRPr="005D73BE">
        <w:t xml:space="preserve"> andelen av rösterna av maktförhållandena i världen vid BWI</w:t>
      </w:r>
      <w:r w:rsidRPr="005D73BE">
        <w:t>:</w:t>
      </w:r>
      <w:r w:rsidR="00147272" w:rsidRPr="005D73BE">
        <w:t>s bildande 1944. Den pågående reformeringen av röstfördelningen handlar primärt om att rös</w:t>
      </w:r>
      <w:r w:rsidR="00147272" w:rsidRPr="005D73BE">
        <w:t>t</w:t>
      </w:r>
      <w:r w:rsidR="00147272" w:rsidRPr="005D73BE">
        <w:t>fördelning ska utgå från medlemmarnas ekonomiska styrka i</w:t>
      </w:r>
      <w:r w:rsidRPr="005D73BE">
        <w:t> </w:t>
      </w:r>
      <w:r w:rsidR="00147272" w:rsidRPr="005D73BE">
        <w:t>dag och i mindre utsträckning om att göra röstfördelningen mer demokratisk.</w:t>
      </w:r>
    </w:p>
    <w:p w:rsidR="00147272" w:rsidRPr="005D73BE" w:rsidRDefault="00147272">
      <w:pPr>
        <w:pStyle w:val="Normaltindrag"/>
        <w:shd w:val="clear" w:color="000000" w:fill="auto"/>
      </w:pPr>
      <w:r w:rsidRPr="005D73BE">
        <w:t>Regering och riksdag har vid en rad tillfällen påpekat vikten av att rös</w:t>
      </w:r>
      <w:r w:rsidRPr="005D73BE">
        <w:t>t</w:t>
      </w:r>
      <w:r w:rsidRPr="005D73BE">
        <w:t xml:space="preserve">styrkan, som samtliga medlemsländer erhåller oavsett storlek, höjs till den ursprungliga nivån som rådde vid bildandet av Internationella valutafonden och Världsbanken. Det skulle betyda att basrösternas andel av totala röster höjs från dagens ca 2 % till att utgöra ca 11 % av totala </w:t>
      </w:r>
      <w:r w:rsidR="00210DDF" w:rsidRPr="005D73BE">
        <w:t xml:space="preserve">antalet </w:t>
      </w:r>
      <w:r w:rsidRPr="005D73BE">
        <w:t>röster.</w:t>
      </w:r>
    </w:p>
    <w:p w:rsidR="00A20AFD" w:rsidRPr="005D73BE" w:rsidRDefault="00147272">
      <w:pPr>
        <w:pStyle w:val="Normaltindrag"/>
        <w:shd w:val="clear" w:color="000000" w:fill="auto"/>
      </w:pPr>
      <w:r w:rsidRPr="005D73BE">
        <w:t>En ökning av basrösternas andel av totala röst</w:t>
      </w:r>
      <w:r w:rsidR="00210DDF" w:rsidRPr="005D73BE">
        <w:t>antalet</w:t>
      </w:r>
      <w:r w:rsidRPr="005D73BE">
        <w:t xml:space="preserve"> är ett steg i rätt rik</w:t>
      </w:r>
      <w:r w:rsidRPr="005D73BE">
        <w:t>t</w:t>
      </w:r>
      <w:r w:rsidRPr="005D73BE">
        <w:t>ning. Men för att få verklig genomslagskraft för u-ländernas inflytande och åsikter på de s.k. årsmötena (egentligen Guvenörsstyrelsen) räcker det dock inte att få tillbaka den andel av basrösterna som fanns i begynnelsen. Rös</w:t>
      </w:r>
      <w:r w:rsidRPr="005D73BE">
        <w:t>t</w:t>
      </w:r>
      <w:r w:rsidRPr="005D73BE">
        <w:t>styrkan bestäms av storleken på respektive lands ekonomi. USA har tillsa</w:t>
      </w:r>
      <w:r w:rsidRPr="005D73BE">
        <w:t>m</w:t>
      </w:r>
      <w:r w:rsidRPr="005D73BE">
        <w:t>mans med sju andra stora industriländer nästan 50 % av rösterna i Internati</w:t>
      </w:r>
      <w:r w:rsidRPr="005D73BE">
        <w:t>o</w:t>
      </w:r>
      <w:r w:rsidRPr="005D73BE">
        <w:t>nella valutafonden och Världsbanken.</w:t>
      </w:r>
    </w:p>
    <w:p w:rsidR="00147272" w:rsidRPr="005D73BE" w:rsidRDefault="00147272">
      <w:pPr>
        <w:pStyle w:val="Normaltindrag"/>
        <w:shd w:val="clear" w:color="000000" w:fill="auto"/>
      </w:pPr>
      <w:r w:rsidRPr="005D73BE">
        <w:t>Det är nu dags att införa ett mer rättvist sätt att beräkna rösterna. Ett fö</w:t>
      </w:r>
      <w:r w:rsidRPr="005D73BE">
        <w:t>r</w:t>
      </w:r>
      <w:r w:rsidRPr="005D73BE">
        <w:t>slag, som bl.a. stöds av Storbritanniens premiärminister Gordon Brown, är s.k. dubbel majoritet, där man kombinerar ekonomisk styrka med en helt demokratisk beräkningsmodell. Sverige bör verka för en revidering av röstb</w:t>
      </w:r>
      <w:r w:rsidRPr="005D73BE">
        <w:t>e</w:t>
      </w:r>
      <w:r w:rsidRPr="005D73BE">
        <w:t>räkningen i Internationella valutafondens och Världsbankens guvenörsstyre</w:t>
      </w:r>
      <w:r w:rsidRPr="005D73BE">
        <w:t>l</w:t>
      </w:r>
      <w:r w:rsidRPr="005D73BE">
        <w:t>se, vilket innebär att man inte bara tar hänsyn till ekonomisk storlek, utan även andra principer</w:t>
      </w:r>
      <w:r w:rsidR="00210DDF" w:rsidRPr="005D73BE">
        <w:t>,</w:t>
      </w:r>
      <w:r w:rsidRPr="005D73BE">
        <w:t xml:space="preserve"> såsom befolkningsstorlek. Detta bör riksdagen som sin mening ge regeringen till känna.</w:t>
      </w:r>
    </w:p>
    <w:p w:rsidR="00147272" w:rsidRPr="005D73BE" w:rsidRDefault="00147272">
      <w:pPr>
        <w:pStyle w:val="Rubrik3"/>
        <w:shd w:val="clear" w:color="000000" w:fill="auto"/>
      </w:pPr>
      <w:bookmarkStart w:id="20" w:name="_Toc125163216"/>
      <w:bookmarkStart w:id="21" w:name="_Toc180574377"/>
      <w:bookmarkEnd w:id="20"/>
      <w:r w:rsidRPr="005D73BE">
        <w:t>Platser i styrelserna</w:t>
      </w:r>
      <w:bookmarkEnd w:id="21"/>
    </w:p>
    <w:p w:rsidR="00147272" w:rsidRPr="005D73BE" w:rsidRDefault="00147272">
      <w:pPr>
        <w:shd w:val="clear" w:color="000000" w:fill="auto"/>
      </w:pPr>
      <w:r w:rsidRPr="005D73BE">
        <w:t>Utvecklingsländerna måste även i större utsträckning få plats i det operativa arbetet, dvs. i de båda institutionernas exekutivstyrelser. Fördelningen av platser i styrelserna bygger inte på att varje land har en likvärdig röststyrka, utan utgår ifrån den princip som återges ovan. Sedan 1992, då den senaste revideringen av antalet platser gjordes, har de fem största länderna</w:t>
      </w:r>
      <w:r w:rsidR="00210DDF" w:rsidRPr="005D73BE">
        <w:t>,</w:t>
      </w:r>
      <w:r w:rsidRPr="005D73BE">
        <w:t xml:space="preserve"> dvs</w:t>
      </w:r>
      <w:r w:rsidR="00A20AFD" w:rsidRPr="005D73BE">
        <w:t>. de som bidrar med mest pengar,</w:t>
      </w:r>
      <w:r w:rsidRPr="005D73BE">
        <w:t xml:space="preserve"> USA, Japan, Tyskland, Frankrike och Storbr</w:t>
      </w:r>
      <w:r w:rsidRPr="005D73BE">
        <w:t>i</w:t>
      </w:r>
      <w:r w:rsidRPr="005D73BE">
        <w:t>tannien</w:t>
      </w:r>
      <w:r w:rsidR="00210DDF" w:rsidRPr="005D73BE">
        <w:t>,</w:t>
      </w:r>
      <w:r w:rsidRPr="005D73BE">
        <w:t xml:space="preserve"> var sin plats i de två styrelserna. Sedan har även Ryssland, Saudiar</w:t>
      </w:r>
      <w:r w:rsidRPr="005D73BE">
        <w:t>a</w:t>
      </w:r>
      <w:r w:rsidRPr="005D73BE">
        <w:t>bien och Kina en plats var, eftersom de anses vara politiskt viktiga länder. Resterande länder (176 stycken) delar därefter på 16 platser och av dessa får 45 afrikanska länder dela på två ledamöter. Sverige har tillsammans med de nordiska och baltiska länderna en ledamot i styrelsen.</w:t>
      </w:r>
    </w:p>
    <w:p w:rsidR="00147272" w:rsidRPr="005D73BE" w:rsidRDefault="00147272">
      <w:pPr>
        <w:pStyle w:val="Normaltindrag"/>
        <w:shd w:val="clear" w:color="000000" w:fill="auto"/>
      </w:pPr>
      <w:r w:rsidRPr="005D73BE">
        <w:t>Det är av största vikt att de länder som ofta kommer i fråga om lån även har ett större operativt inflytande. I</w:t>
      </w:r>
      <w:r w:rsidR="00A20AFD" w:rsidRPr="005D73BE">
        <w:t> </w:t>
      </w:r>
      <w:r w:rsidRPr="005D73BE">
        <w:t>dag är det de afrikanska länderna som står i centrum för Internationella valutafondens och Världsbankens verksamhet. Det är därför högst rimligt att dessa länder även ges ett större operativt infl</w:t>
      </w:r>
      <w:r w:rsidRPr="005D73BE">
        <w:t>y</w:t>
      </w:r>
      <w:r w:rsidRPr="005D73BE">
        <w:t>tande.</w:t>
      </w:r>
    </w:p>
    <w:p w:rsidR="00147272" w:rsidRPr="005D73BE" w:rsidRDefault="00147272">
      <w:pPr>
        <w:pStyle w:val="Normaltindrag"/>
        <w:shd w:val="clear" w:color="000000" w:fill="auto"/>
      </w:pPr>
      <w:r w:rsidRPr="005D73BE">
        <w:t>Delaktigheten är dock inte bara begränsad till den formella delen, utan det är av lika stor vikt att inflytandet kombineras med reell makt. Därför är det glädjande att Sverige tillsammans med Storbritannien, Frankrike, Nederlä</w:t>
      </w:r>
      <w:r w:rsidRPr="005D73BE">
        <w:t>n</w:t>
      </w:r>
      <w:r w:rsidRPr="005D73BE">
        <w:t>derna och Norge 2004 tog initiativ till att stärka de afrikanska valkretskont</w:t>
      </w:r>
      <w:r w:rsidRPr="005D73BE">
        <w:t>o</w:t>
      </w:r>
      <w:r w:rsidRPr="005D73BE">
        <w:t xml:space="preserve">rens analyskapacitet. Dock är denna åtgärd inget hinder för att även </w:t>
      </w:r>
      <w:r w:rsidR="00BA7CD1" w:rsidRPr="005D73BE">
        <w:t>ge u</w:t>
      </w:r>
      <w:r w:rsidR="00BA7CD1" w:rsidRPr="005D73BE">
        <w:t>t</w:t>
      </w:r>
      <w:r w:rsidR="00BA7CD1" w:rsidRPr="005D73BE">
        <w:t>vecklingsländerna, framför </w:t>
      </w:r>
      <w:r w:rsidRPr="005D73BE">
        <w:t>allt de afrikanska, större makt och inflytande i det operativa arbetet. Med anledning av ovanstående föreslår vi att Sverige agerar för att utvecklingsländernas inflytande inte bara ökar i röststyrka utan även vad gäller antalet representanter i Internationella valutafondens och Värld</w:t>
      </w:r>
      <w:r w:rsidRPr="005D73BE">
        <w:t>s</w:t>
      </w:r>
      <w:r w:rsidRPr="005D73BE">
        <w:t>bankens exekutivstyrelser. Detta bör riksdagen som sin mening ge regeringen till känna.</w:t>
      </w:r>
    </w:p>
    <w:p w:rsidR="00147272" w:rsidRPr="005D73BE" w:rsidRDefault="00210DDF">
      <w:pPr>
        <w:pStyle w:val="Rubrik2"/>
        <w:shd w:val="clear" w:color="000000" w:fill="auto"/>
      </w:pPr>
      <w:bookmarkStart w:id="22" w:name="_Toc125163217"/>
      <w:bookmarkStart w:id="23" w:name="_Toc180574378"/>
      <w:bookmarkEnd w:id="22"/>
      <w:r w:rsidRPr="005D73BE">
        <w:t xml:space="preserve">Öppna </w:t>
      </w:r>
      <w:r w:rsidR="00147272" w:rsidRPr="005D73BE">
        <w:t>styrelsearbetet</w:t>
      </w:r>
      <w:bookmarkEnd w:id="23"/>
    </w:p>
    <w:p w:rsidR="00BA7CD1" w:rsidRPr="005D73BE" w:rsidRDefault="00147272">
      <w:pPr>
        <w:shd w:val="clear" w:color="000000" w:fill="auto"/>
      </w:pPr>
      <w:r w:rsidRPr="005D73BE">
        <w:t>Mycket av det som händer i Internationella valutafondens och Världsbankens exekutivstyrelser uppfattas av många som ett stort hemlighetsmakeri. Det beror på att beslut och protokoll inte har en demokratisk profil. Förvisso är Världsbankens protokoll numera offentliga, men det är tyvärr inte till stor hjälp. Protokollen är strikta beslutsprotokoll, som inte redogör för diskussion, alternativa förslag eller hur de olika länderna har röstat. Detta försvårar själ</w:t>
      </w:r>
      <w:r w:rsidRPr="005D73BE">
        <w:t>v</w:t>
      </w:r>
      <w:r w:rsidRPr="005D73BE">
        <w:t>klart insynen och skapar ett onödigt avstånd mellan beslutsfattare å ena sidan och allmänhet, frivilligorganisationer och länder å andra sidan.</w:t>
      </w:r>
    </w:p>
    <w:p w:rsidR="00147272" w:rsidRPr="005D73BE" w:rsidRDefault="00147272">
      <w:pPr>
        <w:pStyle w:val="Normaltindrag"/>
        <w:shd w:val="clear" w:color="000000" w:fill="auto"/>
      </w:pPr>
      <w:r w:rsidRPr="005D73BE">
        <w:t>Sverige bör därför ställa krav på att Internationella valutafondens och Världsbankens protokoll offentliggörs på ett sätt som gör det möjligt</w:t>
      </w:r>
      <w:r w:rsidR="00543008" w:rsidRPr="005D73BE">
        <w:t xml:space="preserve"> för al</w:t>
      </w:r>
      <w:r w:rsidR="00543008" w:rsidRPr="005D73BE">
        <w:t>l</w:t>
      </w:r>
      <w:r w:rsidR="00543008" w:rsidRPr="005D73BE">
        <w:t>mänhet, parlament, medier</w:t>
      </w:r>
      <w:r w:rsidRPr="005D73BE">
        <w:t xml:space="preserve"> och organisationer att ta del av diskussioner, fö</w:t>
      </w:r>
      <w:r w:rsidRPr="005D73BE">
        <w:t>r</w:t>
      </w:r>
      <w:r w:rsidRPr="005D73BE">
        <w:t>slag och omröstningar. Detta bör riksdagen som sin mening ge regeringen till känna.</w:t>
      </w:r>
    </w:p>
    <w:p w:rsidR="00147272" w:rsidRPr="005D73BE" w:rsidRDefault="00147272">
      <w:pPr>
        <w:pStyle w:val="Rubrik3"/>
        <w:shd w:val="clear" w:color="000000" w:fill="auto"/>
      </w:pPr>
      <w:bookmarkStart w:id="24" w:name="_Toc95714882"/>
      <w:bookmarkStart w:id="25" w:name="_Toc95717042"/>
      <w:bookmarkStart w:id="26" w:name="_Toc125163218"/>
      <w:bookmarkStart w:id="27" w:name="_Toc180574379"/>
      <w:bookmarkEnd w:id="24"/>
      <w:bookmarkEnd w:id="25"/>
      <w:bookmarkEnd w:id="26"/>
      <w:r w:rsidRPr="005D73BE">
        <w:t>Låt hela världen konkurrera om ordförandeposten</w:t>
      </w:r>
      <w:bookmarkEnd w:id="27"/>
    </w:p>
    <w:p w:rsidR="00147272" w:rsidRPr="005D73BE" w:rsidRDefault="00147272">
      <w:pPr>
        <w:shd w:val="clear" w:color="000000" w:fill="auto"/>
        <w:autoSpaceDE w:val="0"/>
        <w:autoSpaceDN w:val="0"/>
        <w:adjustRightInd w:val="0"/>
        <w:rPr>
          <w:color w:val="000000"/>
        </w:rPr>
      </w:pPr>
      <w:r w:rsidRPr="005D73BE">
        <w:rPr>
          <w:color w:val="000000"/>
        </w:rPr>
        <w:t>Sedan bildandet av Internationella valutafonden och Världsbanken har trad</w:t>
      </w:r>
      <w:r w:rsidRPr="005D73BE">
        <w:rPr>
          <w:color w:val="000000"/>
        </w:rPr>
        <w:t>i</w:t>
      </w:r>
      <w:r w:rsidRPr="005D73BE">
        <w:rPr>
          <w:color w:val="000000"/>
        </w:rPr>
        <w:t>tionen varit att det alltid är en europé som är ordförande för Internationella valutafonden och alltid en amerikan för Världsbanken. Detta oberoende av om det finns någon som är mer kompetent från den övriga världen. Detta är ett helt oacceptabelt system. Utifrån ett demokratiperspektiv är det enda ri</w:t>
      </w:r>
      <w:r w:rsidRPr="005D73BE">
        <w:rPr>
          <w:color w:val="000000"/>
        </w:rPr>
        <w:t>m</w:t>
      </w:r>
      <w:r w:rsidRPr="005D73BE">
        <w:rPr>
          <w:color w:val="000000"/>
        </w:rPr>
        <w:t>liga att även andra länder har rätt att föreslå kandidater.</w:t>
      </w:r>
    </w:p>
    <w:p w:rsidR="00147272" w:rsidRPr="005D73BE" w:rsidRDefault="00147272">
      <w:pPr>
        <w:pStyle w:val="Normaltindrag"/>
        <w:shd w:val="clear" w:color="000000" w:fill="auto"/>
      </w:pPr>
      <w:r w:rsidRPr="005D73BE">
        <w:t>Problemen har aktualiserats efter att Världsbankschefen, amerikanen Paul Wolfowitz, avg</w:t>
      </w:r>
      <w:r w:rsidR="00BA7CD1" w:rsidRPr="005D73BE">
        <w:t xml:space="preserve">ick </w:t>
      </w:r>
      <w:r w:rsidR="00543008" w:rsidRPr="005D73BE">
        <w:t xml:space="preserve">den </w:t>
      </w:r>
      <w:r w:rsidR="00BA7CD1" w:rsidRPr="005D73BE">
        <w:t>30 juni 2007. Som efterträd</w:t>
      </w:r>
      <w:r w:rsidRPr="005D73BE">
        <w:t>are utsåg en enig styrelse amerikanen Robert Zoellick, utan att andra kandidater fanns. In</w:t>
      </w:r>
      <w:r w:rsidR="00543008" w:rsidRPr="005D73BE">
        <w:t xml:space="preserve">för valet hade regeringen sagt </w:t>
      </w:r>
      <w:r w:rsidRPr="005D73BE">
        <w:t xml:space="preserve">att </w:t>
      </w:r>
      <w:r w:rsidR="00543008" w:rsidRPr="005D73BE">
        <w:t>”</w:t>
      </w:r>
      <w:r w:rsidRPr="005D73BE">
        <w:t>chefen för Världsbanken, liksom för IMF, bör tillsättas i en öppen urvalsprocess, baserad på kandidaternas meriter och lämplighet”, men Sverige valde att inte ens nominera någon annan kandidat.</w:t>
      </w:r>
    </w:p>
    <w:p w:rsidR="00147272" w:rsidRPr="005D73BE" w:rsidRDefault="00147272">
      <w:pPr>
        <w:pStyle w:val="Normaltindrag"/>
        <w:shd w:val="clear" w:color="000000" w:fill="auto"/>
        <w:rPr>
          <w:bCs/>
        </w:rPr>
      </w:pPr>
      <w:r w:rsidRPr="005D73BE">
        <w:t>I oktober 2007 tillsätts en ny chef för IMF efter Rodrigo Rato. Vid valet kommer det</w:t>
      </w:r>
      <w:r w:rsidR="00543008" w:rsidRPr="005D73BE">
        <w:t xml:space="preserve"> att</w:t>
      </w:r>
      <w:r w:rsidRPr="005D73BE">
        <w:t xml:space="preserve"> finnas två kandidater, båda européer, men Sver</w:t>
      </w:r>
      <w:r w:rsidR="00BA7CD1" w:rsidRPr="005D73BE">
        <w:t>ige och EU hade redan långt för</w:t>
      </w:r>
      <w:r w:rsidRPr="005D73BE">
        <w:t>e nomineringsprocessens slut valt att förespråka</w:t>
      </w:r>
      <w:r w:rsidRPr="005D73BE">
        <w:rPr>
          <w:bCs/>
        </w:rPr>
        <w:t xml:space="preserve"> förre franske finansministern Dominique Strauss-Kahn.</w:t>
      </w:r>
      <w:r w:rsidRPr="005D73BE">
        <w:t xml:space="preserve"> Finansminister Anders Borg begärde, enligt uppgift, inte ens ordet när</w:t>
      </w:r>
      <w:r w:rsidR="00543008" w:rsidRPr="005D73BE">
        <w:t xml:space="preserve"> frågan diskuterades vid Ekofin</w:t>
      </w:r>
      <w:r w:rsidRPr="005D73BE">
        <w:t xml:space="preserve">mötet, trots uttalandena i riksdagen. Lite tyder </w:t>
      </w:r>
      <w:r w:rsidR="00BA7CD1" w:rsidRPr="005D73BE">
        <w:t xml:space="preserve">på </w:t>
      </w:r>
      <w:r w:rsidRPr="005D73BE">
        <w:t xml:space="preserve">att regeringen </w:t>
      </w:r>
      <w:r w:rsidR="00E06362" w:rsidRPr="005D73BE">
        <w:t>över</w:t>
      </w:r>
      <w:r w:rsidR="00543008" w:rsidRPr="005D73BE">
        <w:t xml:space="preserve"> </w:t>
      </w:r>
      <w:r w:rsidR="00E06362" w:rsidRPr="005D73BE">
        <w:t>huvud</w:t>
      </w:r>
      <w:r w:rsidR="00543008" w:rsidRPr="005D73BE">
        <w:t xml:space="preserve"> </w:t>
      </w:r>
      <w:r w:rsidR="00E06362" w:rsidRPr="005D73BE">
        <w:t xml:space="preserve">taget </w:t>
      </w:r>
      <w:r w:rsidRPr="005D73BE">
        <w:t>drivit frågan om en öppen urvalsprocess internationellt.</w:t>
      </w:r>
    </w:p>
    <w:p w:rsidR="00147272" w:rsidRPr="005D73BE" w:rsidRDefault="00147272">
      <w:pPr>
        <w:pStyle w:val="Normaltindrag"/>
        <w:shd w:val="clear" w:color="000000" w:fill="auto"/>
      </w:pPr>
      <w:r w:rsidRPr="005D73BE">
        <w:t>Redan 2001 krävde en gemensam arbetsgrupp från Världsbanken och IMF i en rapport att alla delägare skulle kunna föreslå kandidater till toppjobben samt att kandidater skulle vägas mot varandra i en öppen tillsättningsprocess. Rapportens slutsatser väntar fortfarande att omsättas till reella reformer. Sv</w:t>
      </w:r>
      <w:r w:rsidRPr="005D73BE">
        <w:t>e</w:t>
      </w:r>
      <w:r w:rsidRPr="005D73BE">
        <w:t>rige bör i Internationella valutafonden och Världsbanken verka för att valet av ordförande bör föregås av en verkligt öppen nomineringsprocess och att val av lämplig person utgår från kompetens och ej landtillhörighet. Detta bör riksdagen som sin mening ge regeringen till känna.</w:t>
      </w:r>
    </w:p>
    <w:p w:rsidR="00147272" w:rsidRPr="005D73BE" w:rsidRDefault="00147272">
      <w:pPr>
        <w:pStyle w:val="Rubrik1"/>
        <w:shd w:val="clear" w:color="000000" w:fill="auto"/>
      </w:pPr>
      <w:bookmarkStart w:id="28" w:name="_Toc95717043"/>
      <w:bookmarkStart w:id="29" w:name="_Toc125163219"/>
      <w:bookmarkStart w:id="30" w:name="_Toc180574380"/>
      <w:bookmarkEnd w:id="28"/>
      <w:bookmarkEnd w:id="29"/>
      <w:r w:rsidRPr="005D73BE">
        <w:t>Konditionalitet, skuldfrågor och fattigdomsbekämpning</w:t>
      </w:r>
      <w:bookmarkStart w:id="31" w:name="_Toc95714883"/>
      <w:bookmarkStart w:id="32" w:name="_Toc95717044"/>
      <w:bookmarkEnd w:id="30"/>
      <w:bookmarkEnd w:id="31"/>
      <w:bookmarkEnd w:id="32"/>
    </w:p>
    <w:p w:rsidR="00147272" w:rsidRPr="005D73BE" w:rsidRDefault="00147272">
      <w:pPr>
        <w:pStyle w:val="Rubrik2"/>
        <w:shd w:val="clear" w:color="000000" w:fill="auto"/>
        <w:spacing w:before="120"/>
      </w:pPr>
      <w:bookmarkStart w:id="33" w:name="_Toc125163220"/>
      <w:bookmarkStart w:id="34" w:name="_Toc180574381"/>
      <w:bookmarkEnd w:id="33"/>
      <w:r w:rsidRPr="005D73BE">
        <w:t>Konditionalitetens begränsningar</w:t>
      </w:r>
      <w:bookmarkEnd w:id="34"/>
    </w:p>
    <w:p w:rsidR="00147272" w:rsidRPr="005D73BE" w:rsidRDefault="00147272">
      <w:pPr>
        <w:shd w:val="clear" w:color="000000" w:fill="auto"/>
      </w:pPr>
      <w:r w:rsidRPr="005D73BE">
        <w:t xml:space="preserve">Internationella valutafonden och Världsbanken ställer liksom alla banker upp villkor för att ett land </w:t>
      </w:r>
      <w:r w:rsidR="00660289" w:rsidRPr="005D73BE">
        <w:t>ska</w:t>
      </w:r>
      <w:r w:rsidRPr="005D73BE">
        <w:t xml:space="preserve"> beviljas lån eller för att gamla lån ska avskrivas. Det är i sig inget anmärkningsvärt att sätta upp villkor, utan det frågan gäller är hur kraven ser ut och på vilka grunder de har tillkommit.</w:t>
      </w:r>
    </w:p>
    <w:p w:rsidR="00147272" w:rsidRPr="005D73BE" w:rsidRDefault="00147272">
      <w:pPr>
        <w:pStyle w:val="Normaltindrag"/>
        <w:shd w:val="clear" w:color="000000" w:fill="auto"/>
      </w:pPr>
      <w:r w:rsidRPr="005D73BE">
        <w:t>Många givare väljer i</w:t>
      </w:r>
      <w:r w:rsidR="00E06362" w:rsidRPr="005D73BE">
        <w:t> </w:t>
      </w:r>
      <w:r w:rsidRPr="005D73BE">
        <w:t>dag att koppla sitt utvecklingssamarbete till IMF</w:t>
      </w:r>
      <w:r w:rsidR="00E06362" w:rsidRPr="005D73BE">
        <w:t>:</w:t>
      </w:r>
      <w:r w:rsidRPr="005D73BE">
        <w:t xml:space="preserve">s konditionalitet, vilket sätter ytterligare press på mottagarlandet. I realiteten är </w:t>
      </w:r>
      <w:r w:rsidR="00793BEB" w:rsidRPr="005D73BE">
        <w:t xml:space="preserve">det </w:t>
      </w:r>
      <w:r w:rsidRPr="005D73BE">
        <w:t>i</w:t>
      </w:r>
      <w:r w:rsidR="00E06362" w:rsidRPr="005D73BE">
        <w:t> </w:t>
      </w:r>
      <w:r w:rsidRPr="005D73BE">
        <w:t>dag omöjligt för många utvecklingsländer att självständigt utforma sin ekonomiska politik eftersom det skulle äventyra både lån, skuldavskrivningar och bistånd.</w:t>
      </w:r>
    </w:p>
    <w:p w:rsidR="00147272" w:rsidRPr="005D73BE" w:rsidRDefault="00147272">
      <w:pPr>
        <w:pStyle w:val="Normaltindrag"/>
        <w:shd w:val="clear" w:color="000000" w:fill="auto"/>
      </w:pPr>
      <w:r w:rsidRPr="005D73BE">
        <w:t>För att få vissa lån och skuldavskrivningar har utvecklingsländer tvingats genomföra nedskärningar i de offentliga utgifterna, öka statens intäkter g</w:t>
      </w:r>
      <w:r w:rsidRPr="005D73BE">
        <w:t>e</w:t>
      </w:r>
      <w:r w:rsidRPr="005D73BE">
        <w:t>nom högre priser på vatten och el samt devalvera för att på så sätt öka expo</w:t>
      </w:r>
      <w:r w:rsidRPr="005D73BE">
        <w:t>r</w:t>
      </w:r>
      <w:r w:rsidRPr="005D73BE">
        <w:t>ten och begränsa importen. För andra lån har det krävts avregleringar, avska</w:t>
      </w:r>
      <w:r w:rsidRPr="005D73BE">
        <w:t>f</w:t>
      </w:r>
      <w:r w:rsidRPr="005D73BE">
        <w:t>fande av förmånliga lån till bönder och småföretagare, privatiseringar av statsägda företag, färre hinder för att flytta kapital över gränser och avskaffa investeringshinder för utländska industrier och banker.</w:t>
      </w:r>
    </w:p>
    <w:p w:rsidR="00147272" w:rsidRPr="005D73BE" w:rsidRDefault="00147272">
      <w:pPr>
        <w:pStyle w:val="Normaltindrag"/>
        <w:shd w:val="clear" w:color="000000" w:fill="auto"/>
      </w:pPr>
      <w:r w:rsidRPr="005D73BE">
        <w:t xml:space="preserve">I en undersökning från Eurodad, </w:t>
      </w:r>
      <w:r w:rsidRPr="005D73BE">
        <w:rPr>
          <w:iCs/>
        </w:rPr>
        <w:t>World Bank and IMF conditionality: a development injustice</w:t>
      </w:r>
      <w:r w:rsidRPr="005D73BE">
        <w:t>, visar man att de undersökta länderna var tvungna att uppnå i genomsnitt 67 villkor för att kunna låna pengar från Världsbanken. Uganda var tvunget att uppfylla 197 för att landet skulle få tillgång till avg</w:t>
      </w:r>
      <w:r w:rsidRPr="005D73BE">
        <w:t>ö</w:t>
      </w:r>
      <w:r w:rsidRPr="005D73BE">
        <w:t>rande resurser.</w:t>
      </w:r>
    </w:p>
    <w:p w:rsidR="00E06362" w:rsidRPr="005D73BE" w:rsidRDefault="00147272">
      <w:pPr>
        <w:pStyle w:val="Normaltindrag"/>
        <w:shd w:val="clear" w:color="000000" w:fill="auto"/>
      </w:pPr>
      <w:r w:rsidRPr="005D73BE">
        <w:t>Konditionaliteten, dvs. de villkor som finns för att få ett lån, är präglad av enkelspårighet och inte anpassad till det enskilda landets specifika situation. Det finns ibland goda anledningar till att stödja jordbrukare utifrån ett liv</w:t>
      </w:r>
      <w:r w:rsidRPr="005D73BE">
        <w:t>s</w:t>
      </w:r>
      <w:r w:rsidRPr="005D73BE">
        <w:t>medelsperspektiv och det småskaliga jordbruket kan vara mindre miljöbela</w:t>
      </w:r>
      <w:r w:rsidRPr="005D73BE">
        <w:t>s</w:t>
      </w:r>
      <w:r w:rsidRPr="005D73BE">
        <w:t>tande. Nedskärning av offentlig sektor kan leda till en ökad arbetslöshet och sämre köpkraft. Om t.ex. resurserna till hälso- och sjukvården minskar bet</w:t>
      </w:r>
      <w:r w:rsidRPr="005D73BE">
        <w:t>y</w:t>
      </w:r>
      <w:r w:rsidRPr="005D73BE">
        <w:t>der inte det att behovet av vård och omsorg har minskat. Det som troligen inträffar är att vården och omsorgen privatiseras till hemmen, dvs. det är kvinnor som får utföra ett obetalt arbete.</w:t>
      </w:r>
    </w:p>
    <w:p w:rsidR="00147272" w:rsidRPr="005D73BE" w:rsidRDefault="00147272">
      <w:pPr>
        <w:pStyle w:val="Normaltindrag"/>
        <w:shd w:val="clear" w:color="000000" w:fill="auto"/>
      </w:pPr>
      <w:r w:rsidRPr="005D73BE">
        <w:t>Jan Jindy Pettman anser att nedskärningar inom offentlig</w:t>
      </w:r>
      <w:r w:rsidR="00E06362" w:rsidRPr="005D73BE">
        <w:t xml:space="preserve"> </w:t>
      </w:r>
      <w:r w:rsidR="00543008" w:rsidRPr="005D73BE">
        <w:t xml:space="preserve">sektor leder till tre effekter </w:t>
      </w:r>
      <w:r w:rsidR="00E06362" w:rsidRPr="005D73BE">
        <w:t xml:space="preserve">(Gender Issues, ur boken The Globalization of World Politics – An Introducation to International Relations, av John Baylis och Steve Smith, 1997). </w:t>
      </w:r>
      <w:r w:rsidRPr="005D73BE">
        <w:t>För det första påverkar nedskärningar i offentlig service, såsom häls</w:t>
      </w:r>
      <w:r w:rsidRPr="005D73BE">
        <w:t>o</w:t>
      </w:r>
      <w:r w:rsidRPr="005D73BE">
        <w:t>vård, utbildning och sociala trygghetssystem, särskilt kvinnors möjligheter att arbeta. För det andra är kvinnor överallt de som har det övergripande ansvaret för familj och hushållsarbete, och när det (ofta otillräc</w:t>
      </w:r>
      <w:r w:rsidR="00543008" w:rsidRPr="005D73BE">
        <w:t>kliga) statliga stödet skärs ned</w:t>
      </w:r>
      <w:r w:rsidRPr="005D73BE">
        <w:t xml:space="preserve"> eller dras in måste kvinnorna kompensera det genom egen tid eller eget arbete. För det tredje är kostnaden för globaliseringen ojämnt fördelad: begreppet ”feminisering av fattigdomen” syftar på den ökande andelen, lik</w:t>
      </w:r>
      <w:r w:rsidRPr="005D73BE">
        <w:t>a</w:t>
      </w:r>
      <w:r w:rsidRPr="005D73BE">
        <w:t>väl som antal, av kvinnor och deras barn som lever i fattigdom (fritt översatt).</w:t>
      </w:r>
    </w:p>
    <w:p w:rsidR="00147272" w:rsidRPr="005D73BE" w:rsidRDefault="00147272">
      <w:pPr>
        <w:pStyle w:val="Normaltindrag"/>
        <w:shd w:val="clear" w:color="000000" w:fill="auto"/>
      </w:pPr>
      <w:r w:rsidRPr="005D73BE">
        <w:t>Internationella valutafondens och Världsbankens synsätt verkar präglas av att avregleringar och privatiseringar alltid är av godo. De senaste åren har kanske institutionerna modifierat sin inställning något, men det är ingen större principiell förändring. Avregleringar och privatiseringar är fortfarande rätt</w:t>
      </w:r>
      <w:r w:rsidRPr="005D73BE">
        <w:t>e</w:t>
      </w:r>
      <w:r w:rsidRPr="005D73BE">
        <w:t>snöret, men möjlige</w:t>
      </w:r>
      <w:r w:rsidR="00543008" w:rsidRPr="005D73BE">
        <w:t>n</w:t>
      </w:r>
      <w:r w:rsidRPr="005D73BE">
        <w:t xml:space="preserve"> i varsammare och långsammare takt än tidigare. Valfr</w:t>
      </w:r>
      <w:r w:rsidRPr="005D73BE">
        <w:t>i</w:t>
      </w:r>
      <w:r w:rsidRPr="005D73BE">
        <w:t>heten för ett enskilt land att välja en annan väg för att nå målet, minskad fa</w:t>
      </w:r>
      <w:r w:rsidRPr="005D73BE">
        <w:t>t</w:t>
      </w:r>
      <w:r w:rsidRPr="005D73BE">
        <w:t>tigdom, är i praktiken obefintlig.</w:t>
      </w:r>
    </w:p>
    <w:p w:rsidR="00147272" w:rsidRPr="005D73BE" w:rsidRDefault="00147272">
      <w:pPr>
        <w:pStyle w:val="Normaltindrag"/>
        <w:shd w:val="clear" w:color="000000" w:fill="auto"/>
      </w:pPr>
      <w:r w:rsidRPr="005D73BE">
        <w:t xml:space="preserve">Avreglering eller privatisering handlar dock i grunden om att flytta fram positionerna för dem som äger kapital på de globala marknaderna. Efter de ekonomiska sammanbrotten under </w:t>
      </w:r>
      <w:r w:rsidR="00E06362" w:rsidRPr="005D73BE">
        <w:t>19</w:t>
      </w:r>
      <w:r w:rsidRPr="005D73BE">
        <w:t>90-talet kunde utländska investerare lägga under sig östasiatiska banker, företag och naturtillgångar till underpriser efter devalveringar som Internationella valutafonden tvingat fram. Samma sak sker på börserna över hela världen, där de snabba kursfallen utnyttjas av pe</w:t>
      </w:r>
      <w:r w:rsidRPr="005D73BE">
        <w:t>n</w:t>
      </w:r>
      <w:r w:rsidRPr="005D73BE">
        <w:t xml:space="preserve">ningstinna placerare som kommer över aktier till extrapris. Detta är knappast en utveckling som bidrar till en mer jämlik värld. Inkomstskillnaderna har på de senaste tio åren ökat mellan </w:t>
      </w:r>
      <w:r w:rsidR="00543008" w:rsidRPr="005D73BE">
        <w:t xml:space="preserve">nord </w:t>
      </w:r>
      <w:r w:rsidRPr="005D73BE">
        <w:t xml:space="preserve">och </w:t>
      </w:r>
      <w:r w:rsidR="00543008" w:rsidRPr="005D73BE">
        <w:t>syd</w:t>
      </w:r>
      <w:r w:rsidRPr="005D73BE">
        <w:t>, men också mellan människor i i-länder (t.ex. USA, Storbritannien, Nya Zeeland och Japan). Att hävda att avregleringar leder till minskade inkomstskillnader är således inte överen</w:t>
      </w:r>
      <w:r w:rsidRPr="005D73BE">
        <w:t>s</w:t>
      </w:r>
      <w:r w:rsidRPr="005D73BE">
        <w:t>stämmande med verkligheten. Avregleringar har på många håll just varit orsaken till de kriser som uppstått. Ekonomen Kenneth Hermele utrycker det så här (ur boken Det globala kasinot):</w:t>
      </w:r>
    </w:p>
    <w:p w:rsidR="00147272" w:rsidRPr="005D73BE" w:rsidRDefault="00147272">
      <w:pPr>
        <w:pStyle w:val="Citat"/>
        <w:shd w:val="clear" w:color="000000" w:fill="auto"/>
      </w:pPr>
      <w:r w:rsidRPr="005D73BE">
        <w:t>En anledning till att Asienkrisen kommit att väcka så många frågor om det internationella systemets spelregler är att den på ett irriterande sätt ifrågasätter den nyliberala strömfårans påståenden. Denna uppfattning betonar att staten är skadlig medan marknaden är dynamisk, och att a</w:t>
      </w:r>
      <w:r w:rsidRPr="005D73BE">
        <w:t>v</w:t>
      </w:r>
      <w:r w:rsidRPr="005D73BE">
        <w:t>regleringar släpper fram denna dynamik. Asienkrisen visade på motsa</w:t>
      </w:r>
      <w:r w:rsidRPr="005D73BE">
        <w:t>t</w:t>
      </w:r>
      <w:r w:rsidRPr="005D73BE">
        <w:t>sen: det var de avreglerade marknaderna som var stötestenen, krisens centrum var den privata sektorn inte staten.</w:t>
      </w:r>
    </w:p>
    <w:p w:rsidR="00147272" w:rsidRPr="005D73BE" w:rsidRDefault="00147272">
      <w:pPr>
        <w:shd w:val="clear" w:color="000000" w:fill="auto"/>
      </w:pPr>
      <w:r w:rsidRPr="005D73BE">
        <w:t>Den hårda ekonomiska linje som Internationella valutafonden och Världsba</w:t>
      </w:r>
      <w:r w:rsidRPr="005D73BE">
        <w:t>n</w:t>
      </w:r>
      <w:r w:rsidRPr="005D73BE">
        <w:t>ken pådyvlat en rad länder (som villkor för att få lån, skuldavskrivningar och bistånd) har inte tagit hänsyn till låneländernas betalningsförmåga eller vilka sociala och ekologiska effekter som t.ex. strukturanpassningsprogrammen orsakat. En enda politisk linje har gällt och det har inte funnits utrymme för avvikelser.</w:t>
      </w:r>
    </w:p>
    <w:p w:rsidR="00147272" w:rsidRPr="005D73BE" w:rsidRDefault="00147272">
      <w:pPr>
        <w:pStyle w:val="Normaltindrag"/>
        <w:shd w:val="clear" w:color="000000" w:fill="auto"/>
      </w:pPr>
      <w:r w:rsidRPr="005D73BE">
        <w:t>En ensidig konditionalitet har inte heller lett till ekonomisk stabilitet. U</w:t>
      </w:r>
      <w:r w:rsidRPr="005D73BE">
        <w:t>n</w:t>
      </w:r>
      <w:r w:rsidRPr="005D73BE">
        <w:t>der de senaste 20 åren har 75 % av Internationella valutafondens medlem</w:t>
      </w:r>
      <w:r w:rsidRPr="005D73BE">
        <w:t>s</w:t>
      </w:r>
      <w:r w:rsidRPr="005D73BE">
        <w:t>länder hamnat i finansiella kriser</w:t>
      </w:r>
      <w:r w:rsidR="00543008" w:rsidRPr="005D73BE">
        <w:t>,</w:t>
      </w:r>
      <w:r w:rsidRPr="005D73BE">
        <w:t xml:space="preserve"> av mer eller mindre allvarligt slag. Under 1990-talet fick vi även flera riktigt djupa kriser</w:t>
      </w:r>
      <w:r w:rsidR="00543008" w:rsidRPr="005D73BE">
        <w:t>,</w:t>
      </w:r>
      <w:r w:rsidRPr="005D73BE">
        <w:t xml:space="preserve"> som i Mexiko 1994, Ostasien och Ryssland 1997–1998 och Argentina 2002. Om den strikta konditionalit</w:t>
      </w:r>
      <w:r w:rsidRPr="005D73BE">
        <w:t>e</w:t>
      </w:r>
      <w:r w:rsidRPr="005D73BE">
        <w:t>ten hade varit bra borde fler länder ha lyckats tas sig ur sin skuldkris. Den amerikanska ekonomen Jeffrey Sachs har undersökt saken och</w:t>
      </w:r>
      <w:r w:rsidR="009C0B4A" w:rsidRPr="005D73BE">
        <w:t xml:space="preserve"> kommit fram till att endast 14 </w:t>
      </w:r>
      <w:r w:rsidRPr="005D73BE">
        <w:t>% av 59 undersökta länder har upphört att ständigt hamna i betalningsproblem. FN:s handels- och utvecklingsorganisation (</w:t>
      </w:r>
      <w:r w:rsidR="00543008" w:rsidRPr="005D73BE">
        <w:t>Unctad</w:t>
      </w:r>
      <w:r w:rsidRPr="005D73BE">
        <w:t>, Un</w:t>
      </w:r>
      <w:r w:rsidRPr="005D73BE">
        <w:t>i</w:t>
      </w:r>
      <w:r w:rsidRPr="005D73BE">
        <w:t>ted Nations Conference on Trade and Development) har undersökt om det går bättre för fattiga länder som har strukturanpassningsprogram än för dem som inte har det. Undersökningen visar att oavsett om länderna följt den angivna politiken eller ej så är fattigdomen konstant (mätt som andel av befolkningen som försöker klara sig på mindre än en dollar om dagen).</w:t>
      </w:r>
    </w:p>
    <w:p w:rsidR="00147272" w:rsidRPr="005D73BE" w:rsidRDefault="009C0B4A">
      <w:pPr>
        <w:pStyle w:val="Normaltindrag"/>
        <w:shd w:val="clear" w:color="000000" w:fill="auto"/>
      </w:pPr>
      <w:r w:rsidRPr="005D73BE">
        <w:t>Konditionalitet</w:t>
      </w:r>
      <w:r w:rsidR="00543008" w:rsidRPr="005D73BE">
        <w:t>en</w:t>
      </w:r>
      <w:r w:rsidRPr="005D73BE">
        <w:t xml:space="preserve"> har</w:t>
      </w:r>
      <w:r w:rsidR="00147272" w:rsidRPr="005D73BE">
        <w:t xml:space="preserve"> dessutom i många fall varit extremt detaljerad och berört områden som rimligen </w:t>
      </w:r>
      <w:r w:rsidR="00543008" w:rsidRPr="005D73BE">
        <w:t xml:space="preserve">beslutas </w:t>
      </w:r>
      <w:r w:rsidR="00147272" w:rsidRPr="005D73BE">
        <w:t>bättre på nationell nivå. Samtidigt som lokalt ägandeskap blivit ett av modeorden för utvecklingssamarbete har ant</w:t>
      </w:r>
      <w:r w:rsidR="00147272" w:rsidRPr="005D73BE">
        <w:t>a</w:t>
      </w:r>
      <w:r w:rsidR="00147272" w:rsidRPr="005D73BE">
        <w:t>let vill</w:t>
      </w:r>
      <w:r w:rsidRPr="005D73BE">
        <w:t>kor ökat och de har blivit allt</w:t>
      </w:r>
      <w:r w:rsidR="00147272" w:rsidRPr="005D73BE">
        <w:t>mer detaljerade. Exempel på denna detal</w:t>
      </w:r>
      <w:r w:rsidR="00147272" w:rsidRPr="005D73BE">
        <w:t>j</w:t>
      </w:r>
      <w:r w:rsidR="00147272" w:rsidRPr="005D73BE">
        <w:t>reglering var när Världsbanken 2005 krävde att Burkina Faso införskaffade ett visst datasystem och samma år krävde att Mali flyttade ett regeringskontor till en annan ort. Denna typ av detaljreglering torde knappast stärka det lokala ägandet av utvecklingssamarbetet.</w:t>
      </w:r>
    </w:p>
    <w:p w:rsidR="00147272" w:rsidRPr="005D73BE" w:rsidRDefault="00147272">
      <w:pPr>
        <w:pStyle w:val="Normaltindrag"/>
        <w:shd w:val="clear" w:color="000000" w:fill="auto"/>
      </w:pPr>
      <w:r w:rsidRPr="005D73BE">
        <w:t>Vänsterpartiet anser att BWI är i stort behov av reformer, både när det kommer till politiskt innehåll oc</w:t>
      </w:r>
      <w:r w:rsidR="00543008" w:rsidRPr="005D73BE">
        <w:t>h</w:t>
      </w:r>
      <w:r w:rsidRPr="005D73BE">
        <w:t xml:space="preserve"> i arbetsformer. Kraven på förändring har ytterligare aktualiserats av den kris som i synnerhet IMF befinner sig</w:t>
      </w:r>
      <w:r w:rsidR="00B41F1C" w:rsidRPr="005D73BE">
        <w:t xml:space="preserve"> i,</w:t>
      </w:r>
      <w:r w:rsidRPr="005D73BE">
        <w:t xml:space="preserve"> delvis orsakad av det breda missnöje som finns i </w:t>
      </w:r>
      <w:r w:rsidR="00543008" w:rsidRPr="005D73BE">
        <w:t xml:space="preserve">syd </w:t>
      </w:r>
      <w:r w:rsidRPr="005D73BE">
        <w:t xml:space="preserve">med fondens konditionalitet. Under de senaste åren har </w:t>
      </w:r>
      <w:r w:rsidR="009C0B4A" w:rsidRPr="005D73BE">
        <w:t>bl.a.</w:t>
      </w:r>
      <w:r w:rsidRPr="005D73BE">
        <w:t xml:space="preserve"> Serbien, Argentina, Brasilien, Ecuador och Filipinerna valt att återbetala sina skulder i förtid till IMF för att göra sig mindre beroende av IMF:s konditionalitet. Det är troligt att fler länder valt att följa samma väg om de haft ekonomiska möjligheter till det.</w:t>
      </w:r>
    </w:p>
    <w:p w:rsidR="00147272" w:rsidRPr="005D73BE" w:rsidRDefault="00147272">
      <w:pPr>
        <w:pStyle w:val="Normaltindrag"/>
        <w:shd w:val="clear" w:color="000000" w:fill="auto"/>
      </w:pPr>
      <w:r w:rsidRPr="005D73BE">
        <w:t>Att flera länder väljer att vända IMF ryggen skadar institutionen</w:t>
      </w:r>
      <w:r w:rsidR="009C0B4A" w:rsidRPr="005D73BE">
        <w:t>s</w:t>
      </w:r>
      <w:r w:rsidRPr="005D73BE">
        <w:t xml:space="preserve"> legitim</w:t>
      </w:r>
      <w:r w:rsidRPr="005D73BE">
        <w:t>i</w:t>
      </w:r>
      <w:r w:rsidRPr="005D73BE">
        <w:t>tet, men skapar även stora ekonomiska problem. Genom de tidigarelagda återbetalningarna saknar IMF ca 100</w:t>
      </w:r>
      <w:r w:rsidR="009C0B4A" w:rsidRPr="005D73BE">
        <w:t> </w:t>
      </w:r>
      <w:r w:rsidRPr="005D73BE">
        <w:t>miljarder USD i intäkter som man rä</w:t>
      </w:r>
      <w:r w:rsidRPr="005D73BE">
        <w:t>k</w:t>
      </w:r>
      <w:r w:rsidRPr="005D73BE">
        <w:t>nat med. Inom några år kan det inkomstbortfallet tredubblas enligt beräknin</w:t>
      </w:r>
      <w:r w:rsidRPr="005D73BE">
        <w:t>g</w:t>
      </w:r>
      <w:r w:rsidRPr="005D73BE">
        <w:t>ar inom IMF.</w:t>
      </w:r>
    </w:p>
    <w:p w:rsidR="00147272" w:rsidRPr="005D73BE" w:rsidRDefault="00147272">
      <w:pPr>
        <w:pStyle w:val="Normaltindrag"/>
        <w:shd w:val="clear" w:color="000000" w:fill="auto"/>
      </w:pPr>
      <w:r w:rsidRPr="005D73BE">
        <w:t>Vänsterpartiets syn är att det måste vara varje lands val att självt få b</w:t>
      </w:r>
      <w:r w:rsidRPr="005D73BE">
        <w:t>e</w:t>
      </w:r>
      <w:r w:rsidRPr="005D73BE">
        <w:t xml:space="preserve">stämma politisk inriktning och vilka verktyg som </w:t>
      </w:r>
      <w:r w:rsidR="00660289" w:rsidRPr="005D73BE">
        <w:t>ska</w:t>
      </w:r>
      <w:r w:rsidRPr="005D73BE">
        <w:t xml:space="preserve"> användas för att uppnå god ekonomisk politik. Sverige bör i internationella sammanhang verka för att Internationella valutafonden och Världsbanken inte påtvingar enskilda länder en viss form av ekonomisk politik, utan ge varje land frihet att självt få bestämma en ekonomisk-politisk inriktning som leder till minskad fattigdom. Detta bör riksdagen som sin mening ge regeringen till känna.</w:t>
      </w:r>
      <w:bookmarkStart w:id="35" w:name="_Toc95714884"/>
      <w:bookmarkStart w:id="36" w:name="_Toc95717045"/>
      <w:bookmarkEnd w:id="35"/>
      <w:bookmarkEnd w:id="36"/>
    </w:p>
    <w:p w:rsidR="00147272" w:rsidRPr="005D73BE" w:rsidRDefault="00147272">
      <w:pPr>
        <w:pStyle w:val="Rubrik2"/>
        <w:shd w:val="clear" w:color="000000" w:fill="auto"/>
      </w:pPr>
      <w:bookmarkStart w:id="37" w:name="_Toc125163221"/>
      <w:bookmarkStart w:id="38" w:name="_Toc180574382"/>
      <w:bookmarkEnd w:id="37"/>
      <w:r w:rsidRPr="005D73BE">
        <w:t>Konditionaliteten och fattigdomsbekämpningen</w:t>
      </w:r>
      <w:bookmarkEnd w:id="38"/>
    </w:p>
    <w:p w:rsidR="00147272" w:rsidRPr="005D73BE" w:rsidRDefault="00147272">
      <w:pPr>
        <w:shd w:val="clear" w:color="000000" w:fill="auto"/>
      </w:pPr>
      <w:r w:rsidRPr="005D73BE">
        <w:t>Ett av de största problemen med rådande konditionalitet är den svaga kop</w:t>
      </w:r>
      <w:r w:rsidRPr="005D73BE">
        <w:t>p</w:t>
      </w:r>
      <w:r w:rsidRPr="005D73BE">
        <w:t>lingen till fattigdomsbekämpning. Många utvecklingsländer har stora utland</w:t>
      </w:r>
      <w:r w:rsidRPr="005D73BE">
        <w:t>s</w:t>
      </w:r>
      <w:r w:rsidRPr="005D73BE">
        <w:t>skulder. Detta hotar utvecklingen och fattigdomsbekämpningen i hela vär</w:t>
      </w:r>
      <w:r w:rsidRPr="005D73BE">
        <w:t>l</w:t>
      </w:r>
      <w:r w:rsidRPr="005D73BE">
        <w:t>den.</w:t>
      </w:r>
    </w:p>
    <w:p w:rsidR="00147272" w:rsidRPr="005D73BE" w:rsidRDefault="00147272">
      <w:pPr>
        <w:pStyle w:val="Normaltindrag"/>
        <w:shd w:val="clear" w:color="000000" w:fill="auto"/>
      </w:pPr>
      <w:r w:rsidRPr="005D73BE">
        <w:t xml:space="preserve">Internationella valutafonden och Världsbanken tog i mitten av 1990-talet initiativ till det som kallas för HIPC (Heavily Indebted Poor Countries). Målet är att de fattigaste länderna </w:t>
      </w:r>
      <w:r w:rsidR="00660289" w:rsidRPr="005D73BE">
        <w:t>ska</w:t>
      </w:r>
      <w:r w:rsidRPr="005D73BE">
        <w:t xml:space="preserve"> uppnå en hållbar skuldsituation, där det inte finns något behov </w:t>
      </w:r>
      <w:r w:rsidR="00543008" w:rsidRPr="005D73BE">
        <w:t xml:space="preserve">av </w:t>
      </w:r>
      <w:r w:rsidRPr="005D73BE">
        <w:t>att låna från Internationella valutafonden. Tyvärr har inte HIPC lyckats lösa problemen med skulderna. Internationella valutafo</w:t>
      </w:r>
      <w:r w:rsidRPr="005D73BE">
        <w:t>n</w:t>
      </w:r>
      <w:r w:rsidRPr="005D73BE">
        <w:t>den och Världsbanken måste därför ta ett större ansvar för den utlåning man beviljat och inte lägga allt ansvar på låntagarna. Trevande försök har gjorts för att bemöta kritiken mot HIPC, vilket framtagande</w:t>
      </w:r>
      <w:r w:rsidR="00543008" w:rsidRPr="005D73BE">
        <w:t>t</w:t>
      </w:r>
      <w:r w:rsidRPr="005D73BE">
        <w:t xml:space="preserve"> av PRS-strategin visar (PRS</w:t>
      </w:r>
      <w:r w:rsidR="00543008" w:rsidRPr="005D73BE">
        <w:t>:</w:t>
      </w:r>
      <w:r w:rsidRPr="005D73BE">
        <w:t xml:space="preserve"> Poverty Reduction Strategies). Det finns en kritik mot att</w:t>
      </w:r>
      <w:r w:rsidR="00543008" w:rsidRPr="005D73BE">
        <w:t xml:space="preserve"> PRS</w:t>
      </w:r>
      <w:r w:rsidRPr="005D73BE">
        <w:t xml:space="preserve"> inte når det mål som är uppsatt, dvs. fattigdomsbekämpning. Bland annat FN-organen </w:t>
      </w:r>
      <w:r w:rsidR="00543008" w:rsidRPr="005D73BE">
        <w:t xml:space="preserve">Unctad </w:t>
      </w:r>
      <w:r w:rsidRPr="005D73BE">
        <w:t>och WHO (World Health Organization) anser att det behövs förän</w:t>
      </w:r>
      <w:r w:rsidRPr="005D73BE">
        <w:t>d</w:t>
      </w:r>
      <w:r w:rsidRPr="005D73BE">
        <w:t>ringar av PRS.</w:t>
      </w:r>
    </w:p>
    <w:p w:rsidR="00147272" w:rsidRPr="005D73BE" w:rsidRDefault="00147272">
      <w:pPr>
        <w:pStyle w:val="Normaltindrag"/>
        <w:shd w:val="clear" w:color="000000" w:fill="auto"/>
      </w:pPr>
      <w:r w:rsidRPr="005D73BE">
        <w:t xml:space="preserve">Inför vårmötet 2007 presenterades två rapporter som riktar hård kritik mot IMF. På uppdrag av IMF och Världsbanken hade Brasiliens </w:t>
      </w:r>
      <w:r w:rsidR="009C0B4A" w:rsidRPr="005D73BE">
        <w:t xml:space="preserve">f.d. </w:t>
      </w:r>
      <w:r w:rsidRPr="005D73BE">
        <w:t>finansmini</w:t>
      </w:r>
      <w:r w:rsidRPr="005D73BE">
        <w:t>s</w:t>
      </w:r>
      <w:r w:rsidRPr="005D73BE">
        <w:t xml:space="preserve">ter Pedron Malan analyserat IMF:s verksamhet i de fattigaste länderna. Malan konstaterar att IMF:s tonvikt på budgetbalans har gått ut över utvecklingen på sektorsnivå, </w:t>
      </w:r>
      <w:r w:rsidR="009C0B4A" w:rsidRPr="005D73BE">
        <w:t xml:space="preserve">t.ex. </w:t>
      </w:r>
      <w:r w:rsidRPr="005D73BE">
        <w:t>hälsovård och utbildning. Malan menade att IMF:s krav i många fall utgjort ett problem för fattigdomsbekämpning och tillväxt. IMF:s och Världsbankens verksamhet har i flera fall motverkat varandra. Rapporten rekommenderar att IMF avvecklar sina PRGF-lån till de fattigaste länderna och att IMF upphör med långsiktig utvecklingsfinansiering i allmänhet.</w:t>
      </w:r>
    </w:p>
    <w:p w:rsidR="00147272" w:rsidRPr="005D73BE" w:rsidRDefault="00147272">
      <w:pPr>
        <w:pStyle w:val="Normaltindrag"/>
        <w:shd w:val="clear" w:color="000000" w:fill="auto"/>
      </w:pPr>
      <w:r w:rsidRPr="005D73BE">
        <w:t>En rapport från IMF:s egen utvärderingsenhet, Independent Evaluation O</w:t>
      </w:r>
      <w:r w:rsidRPr="005D73BE">
        <w:t>f</w:t>
      </w:r>
      <w:r w:rsidRPr="005D73BE">
        <w:t>fice, som undersökt fondens verksamhet i Afrika söder om Sahara 1999–2005, kommer till liknande slutsatser. Man menar även i rapporten att IMF i för liten grad lyssnat till lokal expertis och att fondens krav på makroekon</w:t>
      </w:r>
      <w:r w:rsidRPr="005D73BE">
        <w:t>o</w:t>
      </w:r>
      <w:r w:rsidRPr="005D73BE">
        <w:t>misk stabilitet bromsat användningen av biståndsmedel.</w:t>
      </w:r>
    </w:p>
    <w:p w:rsidR="00147272" w:rsidRPr="005D73BE" w:rsidRDefault="00147272">
      <w:pPr>
        <w:pStyle w:val="Rubrik3"/>
        <w:shd w:val="clear" w:color="000000" w:fill="auto"/>
      </w:pPr>
      <w:bookmarkStart w:id="39" w:name="_Toc125163224"/>
      <w:bookmarkStart w:id="40" w:name="_Toc180574383"/>
      <w:bookmarkEnd w:id="39"/>
      <w:r w:rsidRPr="005D73BE">
        <w:t xml:space="preserve">Sätt </w:t>
      </w:r>
      <w:r w:rsidR="00543008" w:rsidRPr="005D73BE">
        <w:t xml:space="preserve">Millenniemålen </w:t>
      </w:r>
      <w:r w:rsidRPr="005D73BE">
        <w:t>först</w:t>
      </w:r>
      <w:bookmarkEnd w:id="40"/>
    </w:p>
    <w:p w:rsidR="00147272" w:rsidRPr="005D73BE" w:rsidRDefault="00147272">
      <w:pPr>
        <w:shd w:val="clear" w:color="000000" w:fill="auto"/>
      </w:pPr>
      <w:r w:rsidRPr="005D73BE">
        <w:t>För att kunna nå FN:s millenniemål, som bl.a. innebär en halvering av fatti</w:t>
      </w:r>
      <w:r w:rsidRPr="005D73BE">
        <w:t>g</w:t>
      </w:r>
      <w:r w:rsidRPr="005D73BE">
        <w:t>domen fram till 2015, är det viktigt att Internationella valutafonden och Världsbanken aktivt bidrar till att förverkliga målen. Institutionerna framför i ord att det är fattigdomsbekämpning som är det överordnade målet. Men dessvärre betyder det ofta samma sak som ekonomisk tillväxt i allmänhet. Ingen hänsyn tas till hur den ökade produktionen av varor och tjänster förd</w:t>
      </w:r>
      <w:r w:rsidRPr="005D73BE">
        <w:t>e</w:t>
      </w:r>
      <w:r w:rsidRPr="005D73BE">
        <w:t xml:space="preserve">las. Om </w:t>
      </w:r>
      <w:r w:rsidR="00543008" w:rsidRPr="005D73BE">
        <w:t xml:space="preserve">Millenniemålen </w:t>
      </w:r>
      <w:r w:rsidR="00660289" w:rsidRPr="005D73BE">
        <w:t>ska</w:t>
      </w:r>
      <w:r w:rsidRPr="005D73BE">
        <w:t xml:space="preserve"> nås krävs inte bara en ökad tillväxt utan minst lika viktigt är att det finns fördelningspolitiska nycklar som verkligen ger människor möjlighet att lämna fattigdomen.</w:t>
      </w:r>
    </w:p>
    <w:p w:rsidR="00147272" w:rsidRPr="005D73BE" w:rsidRDefault="00147272">
      <w:pPr>
        <w:pStyle w:val="Normaltindrag"/>
        <w:shd w:val="clear" w:color="000000" w:fill="auto"/>
      </w:pPr>
      <w:r w:rsidRPr="005D73BE">
        <w:t>Vid ett flertal tillfällen har IMF och Världsbanken ställt krav som direkt motverkat genomförandet av Millen</w:t>
      </w:r>
      <w:r w:rsidR="00B41F1C" w:rsidRPr="005D73BE">
        <w:t>n</w:t>
      </w:r>
      <w:r w:rsidRPr="005D73BE">
        <w:t>iemålen. År 2005 frös IMF utbetalnin</w:t>
      </w:r>
      <w:r w:rsidRPr="005D73BE">
        <w:t>g</w:t>
      </w:r>
      <w:r w:rsidRPr="005D73BE">
        <w:t xml:space="preserve">arna till Nicaragua </w:t>
      </w:r>
      <w:r w:rsidR="00543008" w:rsidRPr="005D73BE">
        <w:t>på grund av</w:t>
      </w:r>
      <w:r w:rsidR="009C0B4A" w:rsidRPr="005D73BE">
        <w:t xml:space="preserve"> </w:t>
      </w:r>
      <w:r w:rsidRPr="005D73BE">
        <w:t>den statsbudget som parlamentet antagit. Man tvingade dessutom Nicaragua att frysa u</w:t>
      </w:r>
      <w:r w:rsidR="009C0B4A" w:rsidRPr="005D73BE">
        <w:t xml:space="preserve">tgifterna för utbildning till 3 % </w:t>
      </w:r>
      <w:r w:rsidRPr="005D73BE">
        <w:t>av BNP fram till 2008, trots att man skulle behöva öka utg</w:t>
      </w:r>
      <w:r w:rsidR="009C0B4A" w:rsidRPr="005D73BE">
        <w:t xml:space="preserve">ifterna för utbildning till 4,7 % </w:t>
      </w:r>
      <w:r w:rsidRPr="005D73BE">
        <w:t>av BNP för att uppnå Millenniemålet om att alla barn ska ha til</w:t>
      </w:r>
      <w:r w:rsidRPr="005D73BE">
        <w:t>l</w:t>
      </w:r>
      <w:r w:rsidRPr="005D73BE">
        <w:t>gång till grundskoleutbildning 2015.</w:t>
      </w:r>
    </w:p>
    <w:p w:rsidR="00147272" w:rsidRPr="005D73BE" w:rsidRDefault="00147272">
      <w:pPr>
        <w:pStyle w:val="Normaltindrag"/>
        <w:shd w:val="clear" w:color="000000" w:fill="auto"/>
      </w:pPr>
      <w:r w:rsidRPr="005D73BE">
        <w:t>Vänsterpartiet menar att Sverige bör agera för att inriktningen av fatti</w:t>
      </w:r>
      <w:r w:rsidRPr="005D73BE">
        <w:t>g</w:t>
      </w:r>
      <w:r w:rsidRPr="005D73BE">
        <w:t>domsbekämpningen inom Internationella valutafonden och Världsbanken tar hänsyn till vikten av en rättvis fördelningspolitik och att institutionernas ver</w:t>
      </w:r>
      <w:r w:rsidRPr="005D73BE">
        <w:t>k</w:t>
      </w:r>
      <w:r w:rsidRPr="005D73BE">
        <w:t xml:space="preserve">samhet utvärderas i förhållande till </w:t>
      </w:r>
      <w:r w:rsidR="00543008" w:rsidRPr="005D73BE">
        <w:t>Millenniemålen</w:t>
      </w:r>
      <w:r w:rsidRPr="005D73BE">
        <w:t>.</w:t>
      </w:r>
    </w:p>
    <w:p w:rsidR="00147272" w:rsidRPr="005D73BE" w:rsidRDefault="00147272">
      <w:pPr>
        <w:pStyle w:val="Rubrik2"/>
        <w:shd w:val="clear" w:color="000000" w:fill="auto"/>
      </w:pPr>
      <w:bookmarkStart w:id="41" w:name="_Toc125163225"/>
      <w:bookmarkStart w:id="42" w:name="_Toc180574384"/>
      <w:bookmarkEnd w:id="41"/>
      <w:r w:rsidRPr="005D73BE">
        <w:t>Översyn av konditionaliteten</w:t>
      </w:r>
      <w:bookmarkEnd w:id="42"/>
    </w:p>
    <w:p w:rsidR="00FD4453" w:rsidRPr="005D73BE" w:rsidRDefault="00147272">
      <w:pPr>
        <w:shd w:val="clear" w:color="000000" w:fill="auto"/>
      </w:pPr>
      <w:r w:rsidRPr="005D73BE">
        <w:t>I Storbritannien har man tagit fram riktlinjer för hur man kan ändra konditi</w:t>
      </w:r>
      <w:r w:rsidRPr="005D73BE">
        <w:t>o</w:t>
      </w:r>
      <w:r w:rsidRPr="005D73BE">
        <w:t>naliteten. Som exempel på förändring kan nämnas ett förslag som går ut på att kontroversiella villkor som handelsliberaliseringar och privatiseringar endast får införas om de nationella aktörerna anser att de är en central del av fatti</w:t>
      </w:r>
      <w:r w:rsidRPr="005D73BE">
        <w:t>g</w:t>
      </w:r>
      <w:r w:rsidRPr="005D73BE">
        <w:t xml:space="preserve">domsstrategin och att åtgärderna gynnar de fattiga. Det skulle vara av stort värde om även Sverige kunde arbeta fram ett offentligt ställningstagande som tar sin utgångspunkt i fattiga människors perspektiv och som ligger i linje med </w:t>
      </w:r>
      <w:r w:rsidR="00543008" w:rsidRPr="005D73BE">
        <w:t xml:space="preserve">Sveriges </w:t>
      </w:r>
      <w:r w:rsidR="00543008" w:rsidRPr="005D73BE">
        <w:rPr>
          <w:iCs/>
        </w:rPr>
        <w:t xml:space="preserve">politik </w:t>
      </w:r>
      <w:r w:rsidRPr="005D73BE">
        <w:rPr>
          <w:iCs/>
        </w:rPr>
        <w:t xml:space="preserve">för </w:t>
      </w:r>
      <w:r w:rsidR="00543008" w:rsidRPr="005D73BE">
        <w:rPr>
          <w:iCs/>
        </w:rPr>
        <w:t>global utveckling</w:t>
      </w:r>
      <w:r w:rsidRPr="005D73BE">
        <w:t>.</w:t>
      </w:r>
    </w:p>
    <w:p w:rsidR="00147272" w:rsidRPr="005D73BE" w:rsidRDefault="00147272">
      <w:pPr>
        <w:pStyle w:val="Normaltindrag"/>
        <w:shd w:val="clear" w:color="000000" w:fill="auto"/>
      </w:pPr>
      <w:r w:rsidRPr="005D73BE">
        <w:t>Regeringen bör därför utforma en svensk offentlig och skriftlig position i frågan om konditionaliteten i Internationella valutafonden och Världsbanken som tydligt tar ställning mot detaljerade makroekonomiska krav som inte bygger på nationella fattigdomsstrategier och full parlamentarisk insyn. Detta bör riksdagen som sin mening ge regeringen till känna.</w:t>
      </w:r>
    </w:p>
    <w:p w:rsidR="00147272" w:rsidRPr="005D73BE" w:rsidRDefault="00147272">
      <w:pPr>
        <w:pStyle w:val="Rubrik2"/>
        <w:shd w:val="clear" w:color="000000" w:fill="auto"/>
      </w:pPr>
      <w:bookmarkStart w:id="43" w:name="_Toc125163226"/>
      <w:bookmarkStart w:id="44" w:name="_Toc180574385"/>
      <w:bookmarkEnd w:id="43"/>
      <w:r w:rsidRPr="005D73BE">
        <w:t>Alternativa finansieringskällor för att utrota fattigdomen</w:t>
      </w:r>
      <w:bookmarkEnd w:id="44"/>
    </w:p>
    <w:p w:rsidR="00147272" w:rsidRPr="005D73BE" w:rsidRDefault="00147272">
      <w:pPr>
        <w:shd w:val="clear" w:color="000000" w:fill="auto"/>
        <w:rPr>
          <w:color w:val="000000"/>
        </w:rPr>
      </w:pPr>
      <w:r w:rsidRPr="005D73BE">
        <w:t>Det pågår en debatt om olika finansieringsalternativ för att få till stånd ett större resursflöde till de fattigaste länderna. Ett intressant förslag går ut på att sälja eller uppvärdera Internationella valutafondens guldreserv. Även om förslaget inte kommer till</w:t>
      </w:r>
      <w:r w:rsidR="00543008" w:rsidRPr="005D73BE">
        <w:t xml:space="preserve"> </w:t>
      </w:r>
      <w:r w:rsidRPr="005D73BE">
        <w:t>rätta med grundläggande problem med kondition</w:t>
      </w:r>
      <w:r w:rsidRPr="005D73BE">
        <w:t>a</w:t>
      </w:r>
      <w:r w:rsidRPr="005D73BE">
        <w:t>litet och fattigdomsminskning, är det ändå intressant och bör studeras vidare</w:t>
      </w:r>
      <w:r w:rsidRPr="005D73BE">
        <w:rPr>
          <w:color w:val="000000"/>
        </w:rPr>
        <w:t>.</w:t>
      </w:r>
    </w:p>
    <w:p w:rsidR="00147272" w:rsidRPr="005D73BE" w:rsidRDefault="00147272">
      <w:pPr>
        <w:pStyle w:val="Normaltindrag"/>
        <w:shd w:val="clear" w:color="000000" w:fill="auto"/>
      </w:pPr>
      <w:r w:rsidRPr="005D73BE">
        <w:t>G7-ländernas finansministrar uppdrog, vid mötet i London den 5–6 febru</w:t>
      </w:r>
      <w:r w:rsidRPr="005D73BE">
        <w:t>a</w:t>
      </w:r>
      <w:r w:rsidRPr="005D73BE">
        <w:t>ri 2005, åt IMF:s chef Rodrigo de Rato att undersöka huruvida en försäljning av en del av IMF:s guldreserv skulle kunna användas för att finansiera skul</w:t>
      </w:r>
      <w:r w:rsidRPr="005D73BE">
        <w:t>d</w:t>
      </w:r>
      <w:r w:rsidRPr="005D73BE">
        <w:t>avskrivningar för de fattigaste länderna.</w:t>
      </w:r>
    </w:p>
    <w:p w:rsidR="00147272" w:rsidRPr="005D73BE" w:rsidRDefault="00147272">
      <w:pPr>
        <w:pStyle w:val="Normaltindrag"/>
        <w:shd w:val="clear" w:color="000000" w:fill="auto"/>
      </w:pPr>
      <w:r w:rsidRPr="005D73BE">
        <w:t>Med anledning av ovanstående föreslår vi att regeringen tydligt, i den årl</w:t>
      </w:r>
      <w:r w:rsidRPr="005D73BE">
        <w:t>i</w:t>
      </w:r>
      <w:r w:rsidRPr="005D73BE">
        <w:t>ga skrivelsen, bör redogöra för hur regeringen förhållit sig till olika förslag gällande att finansiera multilaterala skulder till de fattiga och skuldtyngda länderna. Detta bör riksdagen som sin mening ge regeringen till känna.</w:t>
      </w:r>
    </w:p>
    <w:p w:rsidR="00147272" w:rsidRPr="005D73BE" w:rsidRDefault="00147272">
      <w:pPr>
        <w:pStyle w:val="Rubrik1"/>
        <w:shd w:val="clear" w:color="000000" w:fill="auto"/>
      </w:pPr>
      <w:bookmarkStart w:id="45" w:name="_Toc125163228"/>
      <w:bookmarkStart w:id="46" w:name="_Toc180574386"/>
      <w:bookmarkEnd w:id="45"/>
      <w:r w:rsidRPr="005D73BE">
        <w:t>Miljö och vatten</w:t>
      </w:r>
      <w:bookmarkEnd w:id="46"/>
    </w:p>
    <w:p w:rsidR="00147272" w:rsidRPr="005D73BE" w:rsidRDefault="00147272">
      <w:pPr>
        <w:pStyle w:val="Rubrik2"/>
        <w:shd w:val="clear" w:color="000000" w:fill="auto"/>
        <w:spacing w:before="120"/>
      </w:pPr>
      <w:bookmarkStart w:id="47" w:name="_Toc125163229"/>
      <w:bookmarkStart w:id="48" w:name="_Toc180574387"/>
      <w:bookmarkEnd w:id="47"/>
      <w:r w:rsidRPr="005D73BE">
        <w:t>Klimatmål och växthuseffekt</w:t>
      </w:r>
      <w:bookmarkEnd w:id="48"/>
    </w:p>
    <w:p w:rsidR="00FD4453" w:rsidRPr="005D73BE" w:rsidRDefault="00147272">
      <w:pPr>
        <w:shd w:val="clear" w:color="000000" w:fill="auto"/>
      </w:pPr>
      <w:r w:rsidRPr="005D73BE">
        <w:t>Det hot om klimatförändringar som de flesta nu erkänner finns, är ett oerhört stort globalt problem</w:t>
      </w:r>
      <w:r w:rsidR="00543008" w:rsidRPr="005D73BE">
        <w:t>,</w:t>
      </w:r>
      <w:r w:rsidRPr="005D73BE">
        <w:t xml:space="preserve"> och en verklig klimatförändring skulle i stor utsträc</w:t>
      </w:r>
      <w:r w:rsidRPr="005D73BE">
        <w:t>k</w:t>
      </w:r>
      <w:r w:rsidRPr="005D73BE">
        <w:t>ning drabba de fattiga människorna mest. Internationella valutafonden och Världsbanken har med sin storlek en möjlighet att styra resurser till åtgärder som leder till att klimatmålen uppnås. Det finns på senare tid en viss förståe</w:t>
      </w:r>
      <w:r w:rsidRPr="005D73BE">
        <w:t>l</w:t>
      </w:r>
      <w:r w:rsidRPr="005D73BE">
        <w:t>se hos Världsbanken om vilka effekter en uppvärmd jord skulle få för fra</w:t>
      </w:r>
      <w:r w:rsidRPr="005D73BE">
        <w:t>m</w:t>
      </w:r>
      <w:r w:rsidRPr="005D73BE">
        <w:t>för</w:t>
      </w:r>
      <w:r w:rsidR="00FD4453" w:rsidRPr="005D73BE">
        <w:t> </w:t>
      </w:r>
      <w:r w:rsidRPr="005D73BE">
        <w:t>allt de fattiga länderna.</w:t>
      </w:r>
    </w:p>
    <w:p w:rsidR="00147272" w:rsidRPr="005D73BE" w:rsidRDefault="00147272">
      <w:pPr>
        <w:pStyle w:val="Normaltindrag"/>
        <w:shd w:val="clear" w:color="000000" w:fill="auto"/>
      </w:pPr>
      <w:r w:rsidRPr="005D73BE">
        <w:t xml:space="preserve">I rapporten </w:t>
      </w:r>
      <w:r w:rsidRPr="005D73BE">
        <w:rPr>
          <w:iCs/>
        </w:rPr>
        <w:t>Climate change, Energy and the World Bank, DC2005-0019</w:t>
      </w:r>
      <w:r w:rsidRPr="005D73BE">
        <w:t>, säger Världsbanken att en klimatförändring skulle reducera vattentillgången, påverka hälsan för fattiga människor, utgöra ett stort hot mot livsmedelsfö</w:t>
      </w:r>
      <w:r w:rsidRPr="005D73BE">
        <w:t>r</w:t>
      </w:r>
      <w:r w:rsidRPr="005D73BE">
        <w:t xml:space="preserve">sörjningen i många länder och utgöra ett hot mot den biologiska mångfalden. Denna teoretiska insikt verkar ändå inte ha fått en praktisk betydelse. Ofta ställs den ekologiskt hållbara utvecklingen vid sidan av ekonomisk tillväxt och fattigdomsbekämpning. Detta trots att klimatförändringar </w:t>
      </w:r>
      <w:r w:rsidR="00543008" w:rsidRPr="005D73BE">
        <w:t>och</w:t>
      </w:r>
      <w:r w:rsidRPr="005D73BE">
        <w:t xml:space="preserve"> deras e</w:t>
      </w:r>
      <w:r w:rsidRPr="005D73BE">
        <w:t>f</w:t>
      </w:r>
      <w:r w:rsidRPr="005D73BE">
        <w:t>fekter just påverkar tillväxt och fattigdom.</w:t>
      </w:r>
    </w:p>
    <w:p w:rsidR="00FD4453" w:rsidRPr="005D73BE" w:rsidRDefault="00147272">
      <w:pPr>
        <w:pStyle w:val="Normaltindrag"/>
        <w:shd w:val="clear" w:color="000000" w:fill="auto"/>
      </w:pPr>
      <w:r w:rsidRPr="005D73BE">
        <w:t>Världsbanken satsar ofta på storskaliga projekt</w:t>
      </w:r>
      <w:r w:rsidR="00543008" w:rsidRPr="005D73BE">
        <w:t>,</w:t>
      </w:r>
      <w:r w:rsidRPr="005D73BE">
        <w:t xml:space="preserve"> såsom dammbyggen, pr</w:t>
      </w:r>
      <w:r w:rsidRPr="005D73BE">
        <w:t>o</w:t>
      </w:r>
      <w:r w:rsidRPr="005D73BE">
        <w:t>jekt för utvinning och export av fossila bränslen, pappers- och massafabriker, stålverk eller gruvindustri. Det är verksamheter som har stor påverkan på miljön. Världsbankens utlåning till projekt innebär en stor miljöpåverkan och stora förändringar för människor i lokalområdet.</w:t>
      </w:r>
    </w:p>
    <w:p w:rsidR="00147272" w:rsidRPr="005D73BE" w:rsidRDefault="00147272">
      <w:pPr>
        <w:pStyle w:val="Normaltindrag"/>
        <w:shd w:val="clear" w:color="000000" w:fill="auto"/>
      </w:pPr>
      <w:r w:rsidRPr="005D73BE">
        <w:t xml:space="preserve">Världsbanken genomförde, tillsammans med flera frivilligorganisationer, en utvärdering av bankens verksamhet och presenterade resultatet i rapporten </w:t>
      </w:r>
      <w:r w:rsidRPr="005D73BE">
        <w:rPr>
          <w:iCs/>
        </w:rPr>
        <w:t>Extractive Industry Review (EIR)</w:t>
      </w:r>
      <w:r w:rsidRPr="005D73BE">
        <w:t>. Rapporten rekommenderar att banken fasar ut utlåningen till utvinning av fossila bränslen och successivt ökar utl</w:t>
      </w:r>
      <w:r w:rsidRPr="005D73BE">
        <w:t>å</w:t>
      </w:r>
      <w:r w:rsidRPr="005D73BE">
        <w:t>ningen till projekt med förn</w:t>
      </w:r>
      <w:r w:rsidR="00543008" w:rsidRPr="005D73BE">
        <w:t>y</w:t>
      </w:r>
      <w:r w:rsidRPr="005D73BE">
        <w:t>bara energikällor. Rapporten berör även u</w:t>
      </w:r>
      <w:r w:rsidRPr="005D73BE">
        <w:t>r</w:t>
      </w:r>
      <w:r w:rsidRPr="005D73BE">
        <w:t>sprungsbefolkningens rättigheter att få information och möjlighet att godkä</w:t>
      </w:r>
      <w:r w:rsidRPr="005D73BE">
        <w:t>n</w:t>
      </w:r>
      <w:r w:rsidRPr="005D73BE">
        <w:t>na projekten. Världsbankens administration hade till en början en kallsinnig inställning till rapportens re</w:t>
      </w:r>
      <w:r w:rsidR="00FD4453" w:rsidRPr="005D73BE">
        <w:t>kommendationer. Kanske tack vare</w:t>
      </w:r>
      <w:r w:rsidRPr="005D73BE">
        <w:t xml:space="preserve"> frivilligorg</w:t>
      </w:r>
      <w:r w:rsidRPr="005D73BE">
        <w:t>a</w:t>
      </w:r>
      <w:r w:rsidRPr="005D73BE">
        <w:t xml:space="preserve">nisationernas arbete har nu Världsbanken delvis tagit till sig av kritiken och i Världsbankens rapport </w:t>
      </w:r>
      <w:r w:rsidRPr="005D73BE">
        <w:rPr>
          <w:iCs/>
        </w:rPr>
        <w:t>Focus on sustainability (2005)</w:t>
      </w:r>
      <w:r w:rsidRPr="005D73BE">
        <w:t xml:space="preserve"> talar man om en öppn</w:t>
      </w:r>
      <w:r w:rsidRPr="005D73BE">
        <w:t>a</w:t>
      </w:r>
      <w:r w:rsidRPr="005D73BE">
        <w:t>re process, att man vill öka låneandelen som leder till miljövänligare energ</w:t>
      </w:r>
      <w:r w:rsidRPr="005D73BE">
        <w:t>i</w:t>
      </w:r>
      <w:r w:rsidRPr="005D73BE">
        <w:t>användning och vikten av lokal delaktighet i projekt. Dock berörs inte kop</w:t>
      </w:r>
      <w:r w:rsidRPr="005D73BE">
        <w:t>p</w:t>
      </w:r>
      <w:r w:rsidRPr="005D73BE">
        <w:t xml:space="preserve">lingen mellan ekonomisk tillväxt och ekologiskt hållbar utveckling och hur dessa mål </w:t>
      </w:r>
      <w:r w:rsidR="00660289" w:rsidRPr="005D73BE">
        <w:t>ska</w:t>
      </w:r>
      <w:r w:rsidRPr="005D73BE">
        <w:t xml:space="preserve"> prioriteras vid en målkonflikt. Dessutom finns det en kritik från civilsamhället om att inst</w:t>
      </w:r>
      <w:r w:rsidR="00543008" w:rsidRPr="005D73BE">
        <w:t>i</w:t>
      </w:r>
      <w:r w:rsidRPr="005D73BE">
        <w:t xml:space="preserve">tutionernas retorik ännu inte omsatts till konkret agerande. Enligt den tyska organisationen WEED har t.ex. Världsbankens satsningar på förnybara energikällor </w:t>
      </w:r>
      <w:r w:rsidR="00FD4453" w:rsidRPr="005D73BE">
        <w:t xml:space="preserve">t.o.m. </w:t>
      </w:r>
      <w:r w:rsidRPr="005D73BE">
        <w:t>minskat sedan 1993.</w:t>
      </w:r>
    </w:p>
    <w:p w:rsidR="00147272" w:rsidRPr="005D73BE" w:rsidRDefault="00147272">
      <w:pPr>
        <w:pStyle w:val="Normaltindrag"/>
        <w:shd w:val="clear" w:color="000000" w:fill="auto"/>
      </w:pPr>
      <w:r w:rsidRPr="005D73BE">
        <w:t>I</w:t>
      </w:r>
      <w:r w:rsidR="00FD4453" w:rsidRPr="005D73BE">
        <w:t> </w:t>
      </w:r>
      <w:r w:rsidRPr="005D73BE">
        <w:t>dag går 94 % av lånen till fossila energisystem, vilket är helt orimligt. Vi vet a</w:t>
      </w:r>
      <w:r w:rsidR="00543008" w:rsidRPr="005D73BE">
        <w:t>tt växthuseffekten är ett av de</w:t>
      </w:r>
      <w:r w:rsidRPr="005D73BE">
        <w:t xml:space="preserve"> största globala hote</w:t>
      </w:r>
      <w:r w:rsidR="00543008" w:rsidRPr="005D73BE">
        <w:t>n</w:t>
      </w:r>
      <w:r w:rsidRPr="005D73BE">
        <w:t xml:space="preserve"> mot vår värld och att det i första hand är fattiga människor som skulle drabbas hårdast. Lägg därtill att av de fattigaste människorna i världen är ca 70 % kvinnor, så blir frågan om att minska fossila utsläpp även en åtgärd som skulle förbättra villkoren för kvinnor.</w:t>
      </w:r>
    </w:p>
    <w:p w:rsidR="00147272" w:rsidRPr="005D73BE" w:rsidRDefault="00147272">
      <w:pPr>
        <w:pStyle w:val="Normaltindrag"/>
        <w:shd w:val="clear" w:color="000000" w:fill="auto"/>
      </w:pPr>
      <w:r w:rsidRPr="005D73BE">
        <w:t>Därför anser Vänsterpartiet att Sverige i Internationella valutafonden och Världsbanken bör agera så att Kyotoprotokollet implementeras i bankens lånevillkor och att lån till utvecklingsländerna ligger i linje med klimatmålen. Detta bör riksdagen som sin mening ge regeringen till känna.</w:t>
      </w:r>
    </w:p>
    <w:p w:rsidR="00147272" w:rsidRPr="005D73BE" w:rsidRDefault="00147272">
      <w:pPr>
        <w:pStyle w:val="Rubrik2"/>
        <w:shd w:val="clear" w:color="000000" w:fill="auto"/>
      </w:pPr>
      <w:bookmarkStart w:id="49" w:name="_Toc95714888"/>
      <w:bookmarkStart w:id="50" w:name="_Toc95717050"/>
      <w:bookmarkStart w:id="51" w:name="_Toc125163230"/>
      <w:bookmarkStart w:id="52" w:name="_Toc180574388"/>
      <w:bookmarkEnd w:id="49"/>
      <w:bookmarkEnd w:id="50"/>
      <w:bookmarkEnd w:id="51"/>
      <w:r w:rsidRPr="005D73BE">
        <w:t>Vatten och mänskliga rättigheter</w:t>
      </w:r>
      <w:bookmarkEnd w:id="52"/>
    </w:p>
    <w:p w:rsidR="00147272" w:rsidRPr="005D73BE" w:rsidRDefault="00147272">
      <w:pPr>
        <w:pStyle w:val="Rubrik3"/>
        <w:shd w:val="clear" w:color="000000" w:fill="auto"/>
        <w:spacing w:before="120"/>
      </w:pPr>
      <w:bookmarkStart w:id="53" w:name="_Toc95714889"/>
      <w:bookmarkStart w:id="54" w:name="_Toc95717051"/>
      <w:bookmarkStart w:id="55" w:name="_Toc125163231"/>
      <w:bookmarkStart w:id="56" w:name="_Toc180574389"/>
      <w:bookmarkEnd w:id="53"/>
      <w:bookmarkEnd w:id="54"/>
      <w:bookmarkEnd w:id="55"/>
      <w:r w:rsidRPr="005D73BE">
        <w:t>Privatiseringar av vatten</w:t>
      </w:r>
      <w:bookmarkEnd w:id="56"/>
    </w:p>
    <w:p w:rsidR="00147272" w:rsidRPr="005D73BE" w:rsidRDefault="00147272">
      <w:pPr>
        <w:shd w:val="clear" w:color="000000" w:fill="auto"/>
      </w:pPr>
      <w:r w:rsidRPr="005D73BE">
        <w:t>Vatten är en livsnödvändighet för människor och kan inte betraktas som vi</w:t>
      </w:r>
      <w:r w:rsidRPr="005D73BE">
        <w:t>l</w:t>
      </w:r>
      <w:r w:rsidRPr="005D73BE">
        <w:t xml:space="preserve">ken vara som helst på marknaden. Vatten är en gemensam resurs, liksom luften vi andas, som inte kan ha ett pris. Oavsett ekonomisk standard måste alla människor ha rätt till vatten. Distribution av vatten är ett s.k. naturligt monopol och då bör det finnas en demokratisk och gemensam styrning av denna resurs. Om vi </w:t>
      </w:r>
      <w:r w:rsidR="00660289" w:rsidRPr="005D73BE">
        <w:t>ska</w:t>
      </w:r>
      <w:r w:rsidRPr="005D73BE">
        <w:t xml:space="preserve"> leva upp till millenniemålet om en halvering av ant</w:t>
      </w:r>
      <w:r w:rsidRPr="005D73BE">
        <w:t>a</w:t>
      </w:r>
      <w:r w:rsidRPr="005D73BE">
        <w:t>let fattiga till år 2015, måste vattentillgångarna säkras och inte vara föremål för profitinriktade företag. Ett privat företag har inget samhällsansvar eller incitament att erbjuda fattiga människor bra och billigt vatten. De fattiga har som bekant en svag betalningsförmåga. Flertalet av alla fattiga är kvinnor, som i många utvecklingsländer har ansvar för att vatten finns tillgängligt i hemmet.</w:t>
      </w:r>
    </w:p>
    <w:p w:rsidR="003A65D4" w:rsidRPr="005D73BE" w:rsidRDefault="00147272">
      <w:pPr>
        <w:pStyle w:val="Normaltindrag"/>
        <w:shd w:val="clear" w:color="000000" w:fill="auto"/>
      </w:pPr>
      <w:r w:rsidRPr="005D73BE">
        <w:t xml:space="preserve">Omfattande kritik har riktats mot att Internationella valutafonden och Världsbanken ställer krav på att vattenverk och liknande </w:t>
      </w:r>
      <w:r w:rsidR="00660289" w:rsidRPr="005D73BE">
        <w:t>ska</w:t>
      </w:r>
      <w:r w:rsidRPr="005D73BE">
        <w:t xml:space="preserve"> privatiseras för att landet </w:t>
      </w:r>
      <w:r w:rsidR="00660289" w:rsidRPr="005D73BE">
        <w:t>ska</w:t>
      </w:r>
      <w:r w:rsidRPr="005D73BE">
        <w:t xml:space="preserve"> beviljas ett lån. Svar på den kritiken brukar vara att det står varje land fritt att låna pengar. Men eftersom behovet av ny infrastruktur för vattendistribution ofta är stort, blir pressen stor på lånelandet att acceptera villkoren fast man egentligen inte önskar en sådan utveckling.</w:t>
      </w:r>
      <w:r w:rsidR="00FD4453" w:rsidRPr="005D73BE">
        <w:t xml:space="preserve"> Här följer nå</w:t>
      </w:r>
      <w:r w:rsidR="00FD4453" w:rsidRPr="005D73BE">
        <w:t>g</w:t>
      </w:r>
      <w:r w:rsidR="00FD4453" w:rsidRPr="005D73BE">
        <w:t xml:space="preserve">ra exempel </w:t>
      </w:r>
      <w:r w:rsidR="00641B81" w:rsidRPr="005D73BE">
        <w:t>på</w:t>
      </w:r>
      <w:r w:rsidR="00FD4453" w:rsidRPr="005D73BE">
        <w:t xml:space="preserve"> Världsbankens</w:t>
      </w:r>
      <w:r w:rsidR="003713D1" w:rsidRPr="005D73BE">
        <w:t xml:space="preserve"> politik när det gäller privatisering av vatten:</w:t>
      </w:r>
    </w:p>
    <w:p w:rsidR="00147272" w:rsidRPr="005D73BE" w:rsidRDefault="00147272">
      <w:pPr>
        <w:pStyle w:val="PunktlistaBomb"/>
        <w:shd w:val="clear" w:color="000000" w:fill="auto"/>
        <w:tabs>
          <w:tab w:val="clear" w:pos="360"/>
        </w:tabs>
      </w:pPr>
      <w:r w:rsidRPr="005D73BE">
        <w:t>Vattendistributionen i Cochabamba, Bolivia, som regeringen lät hyra ut till ett dotterbolag till amerikanska Bechtel efter att Världsban</w:t>
      </w:r>
      <w:r w:rsidR="003713D1" w:rsidRPr="005D73BE">
        <w:t>ken hotat med att ställa in 600 </w:t>
      </w:r>
      <w:r w:rsidRPr="005D73BE">
        <w:t>miljoner USD i skuldavskrivningar. Bechtel höjde priset på vatten så kraftigt att många fick svårt att klara utgiftshöjningen och st</w:t>
      </w:r>
      <w:r w:rsidRPr="005D73BE">
        <w:t>o</w:t>
      </w:r>
      <w:r w:rsidRPr="005D73BE">
        <w:t xml:space="preserve">ra protester tvingade regeringen att avbryta kontraktet. Nu </w:t>
      </w:r>
      <w:r w:rsidR="003713D1" w:rsidRPr="005D73BE">
        <w:t>har Bechtel stämt Bolivia på 30 </w:t>
      </w:r>
      <w:r w:rsidRPr="005D73BE">
        <w:t>miljoner USD för kontraktsbrott, ärendet hanteras av Världsbankens eget organ för tvistlösning</w:t>
      </w:r>
      <w:r w:rsidR="00641B81" w:rsidRPr="005D73BE">
        <w:t>,</w:t>
      </w:r>
      <w:r w:rsidRPr="005D73BE">
        <w:t xml:space="preserve"> ICSID.</w:t>
      </w:r>
    </w:p>
    <w:p w:rsidR="00147272" w:rsidRPr="005D73BE" w:rsidRDefault="00147272">
      <w:pPr>
        <w:pStyle w:val="PunktlistaBomb"/>
        <w:shd w:val="clear" w:color="000000" w:fill="auto"/>
        <w:tabs>
          <w:tab w:val="clear" w:pos="360"/>
        </w:tabs>
        <w:spacing w:before="0"/>
      </w:pPr>
      <w:r w:rsidRPr="005D73BE">
        <w:t xml:space="preserve">I Ghana har Internationella valutafonden och Världsbanken </w:t>
      </w:r>
      <w:r w:rsidR="00641B81" w:rsidRPr="005D73BE">
        <w:t xml:space="preserve">i </w:t>
      </w:r>
      <w:r w:rsidRPr="005D73BE">
        <w:t>flera år arb</w:t>
      </w:r>
      <w:r w:rsidRPr="005D73BE">
        <w:t>e</w:t>
      </w:r>
      <w:r w:rsidRPr="005D73BE">
        <w:t xml:space="preserve">tat för att privata aktörer </w:t>
      </w:r>
      <w:r w:rsidR="00660289" w:rsidRPr="005D73BE">
        <w:t>ska</w:t>
      </w:r>
      <w:r w:rsidRPr="005D73BE">
        <w:t xml:space="preserve"> sköta vattendistributionen i städerna. En pr</w:t>
      </w:r>
      <w:r w:rsidRPr="005D73BE">
        <w:t>i</w:t>
      </w:r>
      <w:r w:rsidRPr="005D73BE">
        <w:t>vatisering genom ett 10-årigt leasingavtal var på väg och under tiden krä</w:t>
      </w:r>
      <w:r w:rsidRPr="005D73BE">
        <w:t>v</w:t>
      </w:r>
      <w:r w:rsidRPr="005D73BE">
        <w:t>de institutionerna att verksamheten skulle anpassas till det. I mars 2002 skrev Världsbanken ett avtal med Ghana med villkor att vattenpriserna ger full kostnadstäckning och automatiskt kopplas till kursen på utländsk val</w:t>
      </w:r>
      <w:r w:rsidRPr="005D73BE">
        <w:t>u</w:t>
      </w:r>
      <w:r w:rsidRPr="005D73BE">
        <w:t xml:space="preserve">ta. </w:t>
      </w:r>
      <w:r w:rsidR="00641B81" w:rsidRPr="005D73BE">
        <w:t>Efter stora protester från NGO:er</w:t>
      </w:r>
      <w:r w:rsidRPr="005D73BE">
        <w:t>, och då det visat sig att utländska va</w:t>
      </w:r>
      <w:r w:rsidRPr="005D73BE">
        <w:t>t</w:t>
      </w:r>
      <w:r w:rsidRPr="005D73BE">
        <w:t>tenbolag inte var beredda att investera några stora summor i projektet, än</w:t>
      </w:r>
      <w:r w:rsidRPr="005D73BE">
        <w:t>d</w:t>
      </w:r>
      <w:r w:rsidRPr="005D73BE">
        <w:t>rades planerna t</w:t>
      </w:r>
      <w:r w:rsidR="00641B81" w:rsidRPr="005D73BE">
        <w:t>ill en kortare utleasning. NGO:er</w:t>
      </w:r>
      <w:r w:rsidRPr="005D73BE">
        <w:t xml:space="preserve"> i Ghana menar att det går att förbättra vattendistributionen genom reformer som inte innebär oriml</w:t>
      </w:r>
      <w:r w:rsidRPr="005D73BE">
        <w:t>i</w:t>
      </w:r>
      <w:r w:rsidRPr="005D73BE">
        <w:t>ga kostnadsökningar för de fattiga eller att driften överlåts till transnati</w:t>
      </w:r>
      <w:r w:rsidRPr="005D73BE">
        <w:t>o</w:t>
      </w:r>
      <w:r w:rsidRPr="005D73BE">
        <w:t>nella bolag.</w:t>
      </w:r>
    </w:p>
    <w:p w:rsidR="00147272" w:rsidRPr="005D73BE" w:rsidRDefault="00147272">
      <w:pPr>
        <w:pStyle w:val="PunktlistaBomb"/>
        <w:shd w:val="clear" w:color="000000" w:fill="auto"/>
        <w:tabs>
          <w:tab w:val="clear" w:pos="360"/>
        </w:tabs>
        <w:spacing w:before="0"/>
      </w:pPr>
      <w:r w:rsidRPr="005D73BE">
        <w:t>I slutet av 2002 ställde Internationella valutafonden krav på Nicaragua att privatisera det statliga vattenkraftbolaget. Förslaget kr</w:t>
      </w:r>
      <w:r w:rsidR="00641B81" w:rsidRPr="005D73BE">
        <w:t>itiserades hårt av landets NGO:er</w:t>
      </w:r>
      <w:r w:rsidRPr="005D73BE">
        <w:t>. Parlamentet hade tidigare beslutat om ett moratorium för vattenprivatiseringar tills ett nationellt regelverk kunde vara på plats. Till slut drog Internationella valutafonden tillbaka det specifika kravet på u</w:t>
      </w:r>
      <w:r w:rsidRPr="005D73BE">
        <w:t>t</w:t>
      </w:r>
      <w:r w:rsidRPr="005D73BE">
        <w:t xml:space="preserve">försäljning av bolaget, men begärde att privatiseringsprocessen </w:t>
      </w:r>
      <w:r w:rsidR="00660289" w:rsidRPr="005D73BE">
        <w:t>ska</w:t>
      </w:r>
      <w:r w:rsidRPr="005D73BE">
        <w:t xml:space="preserve"> fortsä</w:t>
      </w:r>
      <w:r w:rsidRPr="005D73BE">
        <w:t>t</w:t>
      </w:r>
      <w:r w:rsidRPr="005D73BE">
        <w:t>ta.</w:t>
      </w:r>
    </w:p>
    <w:p w:rsidR="00147272" w:rsidRPr="005D73BE" w:rsidRDefault="00147272">
      <w:pPr>
        <w:pStyle w:val="PunktlistaBomb"/>
        <w:shd w:val="clear" w:color="000000" w:fill="auto"/>
        <w:tabs>
          <w:tab w:val="clear" w:pos="360"/>
        </w:tabs>
        <w:spacing w:before="0"/>
      </w:pPr>
      <w:r w:rsidRPr="005D73BE">
        <w:t>Internationella valutafonden har även vid ett antal andra tillfällen tryckt på för privata lösningar av vattendistribution och avloppshantering. År 2000 fanns den typen av krav med som del i bl</w:t>
      </w:r>
      <w:r w:rsidR="00641B81" w:rsidRPr="005D73BE">
        <w:t>.</w:t>
      </w:r>
      <w:r w:rsidRPr="005D73BE">
        <w:t>a</w:t>
      </w:r>
      <w:r w:rsidR="00641B81" w:rsidRPr="005D73BE">
        <w:t>.</w:t>
      </w:r>
      <w:r w:rsidRPr="005D73BE">
        <w:t xml:space="preserve"> avtal med Benin, Guinea Bi</w:t>
      </w:r>
      <w:r w:rsidRPr="005D73BE">
        <w:t>s</w:t>
      </w:r>
      <w:r w:rsidRPr="005D73BE">
        <w:t>sau, Nicaragua, Niger, Rwanda och Tanzania.</w:t>
      </w:r>
    </w:p>
    <w:p w:rsidR="00147272" w:rsidRPr="005D73BE" w:rsidRDefault="00147272">
      <w:pPr>
        <w:shd w:val="clear" w:color="000000" w:fill="auto"/>
      </w:pPr>
      <w:r w:rsidRPr="005D73BE">
        <w:t>Den förra svenska regeringen har via sin representant i Internationella valut</w:t>
      </w:r>
      <w:r w:rsidRPr="005D73BE">
        <w:t>a</w:t>
      </w:r>
      <w:r w:rsidRPr="005D73BE">
        <w:t>fonden och Världsbanken röstat för de lånevillkor som ställs på utveckling</w:t>
      </w:r>
      <w:r w:rsidRPr="005D73BE">
        <w:t>s</w:t>
      </w:r>
      <w:r w:rsidRPr="005D73BE">
        <w:t xml:space="preserve">länderna. Inte vid något tillfälle har Sverige röstat emot ett vattenprojekt som </w:t>
      </w:r>
      <w:r w:rsidR="00660289" w:rsidRPr="005D73BE">
        <w:t>ska</w:t>
      </w:r>
      <w:r w:rsidRPr="005D73BE">
        <w:t xml:space="preserve"> privatiseras. Sverige bör i Internationella valutafonden och Världsbanken agera för att privatiseringar inom vattensektorn inte </w:t>
      </w:r>
      <w:r w:rsidR="00660289" w:rsidRPr="005D73BE">
        <w:t>ska</w:t>
      </w:r>
      <w:r w:rsidRPr="005D73BE">
        <w:t xml:space="preserve"> vara ett krav för att beviljas lån. Detta bör riksdagen som sin mening ge regeringen till känna.</w:t>
      </w:r>
    </w:p>
    <w:p w:rsidR="00147272" w:rsidRPr="005D73BE" w:rsidRDefault="00147272">
      <w:pPr>
        <w:pStyle w:val="Normaltindrag"/>
        <w:shd w:val="clear" w:color="000000" w:fill="auto"/>
      </w:pPr>
      <w:r w:rsidRPr="005D73BE">
        <w:t xml:space="preserve">Sverige har goda erfarenheter av att erbjuda hela befolkningen vatten av god kvalitet till ett lågt pris. Sverige skulle med den kompetens </w:t>
      </w:r>
      <w:r w:rsidR="00641B81" w:rsidRPr="005D73BE">
        <w:t>landet</w:t>
      </w:r>
      <w:r w:rsidRPr="005D73BE">
        <w:t xml:space="preserve"> besitter kunna dela med s</w:t>
      </w:r>
      <w:r w:rsidR="00641B81" w:rsidRPr="005D73BE">
        <w:t>ig</w:t>
      </w:r>
      <w:r w:rsidRPr="005D73BE">
        <w:t xml:space="preserve"> av </w:t>
      </w:r>
      <w:r w:rsidR="00641B81" w:rsidRPr="005D73BE">
        <w:t>sit</w:t>
      </w:r>
      <w:r w:rsidRPr="005D73BE">
        <w:t xml:space="preserve">t </w:t>
      </w:r>
      <w:r w:rsidR="00641B81" w:rsidRPr="005D73BE">
        <w:t>kunnande. På 1990-talet stödde Sverige</w:t>
      </w:r>
      <w:r w:rsidRPr="005D73BE">
        <w:t xml:space="preserve"> de baltiska staternas arbete med att bygga upp kommunal vattendistribution. Det är en erfarenhet Sverige bör sprida till övriga delar av världen. Regeringen bör ge Sida i uppdrag att utarbeta en strategi för att kunna dela med sig av erfarenhet och kunnande om att driva vattenverk och vattendistribution i offentlig regi. Detta bör riksdagen som sin mening ge regeringen till känna.</w:t>
      </w:r>
    </w:p>
    <w:p w:rsidR="00147272" w:rsidRPr="005D73BE" w:rsidRDefault="00147272">
      <w:pPr>
        <w:pStyle w:val="Rubrik3"/>
        <w:shd w:val="clear" w:color="000000" w:fill="auto"/>
      </w:pPr>
      <w:bookmarkStart w:id="57" w:name="_Toc95714890"/>
      <w:bookmarkStart w:id="58" w:name="_Toc95717052"/>
      <w:bookmarkStart w:id="59" w:name="_Toc125163232"/>
      <w:bookmarkStart w:id="60" w:name="_Toc180574390"/>
      <w:bookmarkEnd w:id="57"/>
      <w:bookmarkEnd w:id="58"/>
      <w:bookmarkEnd w:id="59"/>
      <w:r w:rsidRPr="005D73BE">
        <w:t>Dammbyggen</w:t>
      </w:r>
      <w:bookmarkEnd w:id="60"/>
    </w:p>
    <w:p w:rsidR="00147272" w:rsidRPr="005D73BE" w:rsidRDefault="00147272">
      <w:pPr>
        <w:shd w:val="clear" w:color="000000" w:fill="auto"/>
      </w:pPr>
      <w:r w:rsidRPr="005D73BE">
        <w:t xml:space="preserve">När en stor damm byggs får det stora sociala konsekvenser. Människor som bor där dammreservoaren </w:t>
      </w:r>
      <w:r w:rsidR="00660289" w:rsidRPr="005D73BE">
        <w:t>ska</w:t>
      </w:r>
      <w:r w:rsidRPr="005D73BE">
        <w:t xml:space="preserve"> anläggas måste flytta och dammen byggs ofta där förutsättningarna för jordbruk, fiske och boskapsskötsel är som bäst. E</w:t>
      </w:r>
      <w:r w:rsidRPr="005D73BE">
        <w:t>r</w:t>
      </w:r>
      <w:r w:rsidRPr="005D73BE">
        <w:t>sättningarna till dem som tvingas flytta är dåliga och det förekommer även förföljelser av ursprungsbefolkningen i samband med dammbyggen.</w:t>
      </w:r>
    </w:p>
    <w:p w:rsidR="00147272" w:rsidRPr="005D73BE" w:rsidRDefault="00147272">
      <w:pPr>
        <w:pStyle w:val="Normaltindrag"/>
        <w:shd w:val="clear" w:color="000000" w:fill="auto"/>
      </w:pPr>
      <w:r w:rsidRPr="005D73BE">
        <w:t>Stora dammar i tropiska och subtropiska områden spelar tyvärr en stor roll när det gäller att generera och sprida sjukdomar. I byggnadsskedet börjar problemen då inflyttade byggnadsarbetare kan föra med sig nya sjukdomar till området. När dammarna är färdigbyggda leder den stillastående vattensa</w:t>
      </w:r>
      <w:r w:rsidRPr="005D73BE">
        <w:t>m</w:t>
      </w:r>
      <w:r w:rsidRPr="005D73BE">
        <w:t>lingen till fler insekter, sniglar och andra djur som tjänar som värdar för olika vattenlevande parasiter.</w:t>
      </w:r>
    </w:p>
    <w:p w:rsidR="00147272" w:rsidRPr="005D73BE" w:rsidRDefault="00147272">
      <w:pPr>
        <w:pStyle w:val="Normaltindrag"/>
        <w:shd w:val="clear" w:color="000000" w:fill="auto"/>
      </w:pPr>
      <w:r w:rsidRPr="005D73BE">
        <w:t>Även miljökonsekvenserna är omfattande vid stora dammbyggen. Sa</w:t>
      </w:r>
      <w:r w:rsidRPr="005D73BE">
        <w:t>m</w:t>
      </w:r>
      <w:r w:rsidRPr="005D73BE">
        <w:t>banden mellan älven och dess omkringliggande ekosystem bryts för alltid av ett dammbygge. Bygget leder till ändrad vattentemperatur och vattenkemi samt att näringsrikt sediment samlas i reservoaren. Så här skriver Natu</w:t>
      </w:r>
      <w:r w:rsidRPr="005D73BE">
        <w:t>r</w:t>
      </w:r>
      <w:r w:rsidRPr="005D73BE">
        <w:t>skyddsföreningen på sin hemsida:</w:t>
      </w:r>
    </w:p>
    <w:p w:rsidR="00147272" w:rsidRPr="005D73BE" w:rsidRDefault="003713D1">
      <w:pPr>
        <w:pStyle w:val="Citat"/>
        <w:shd w:val="clear" w:color="000000" w:fill="auto"/>
      </w:pPr>
      <w:r w:rsidRPr="005D73BE">
        <w:t>Innan Asw</w:t>
      </w:r>
      <w:r w:rsidR="00147272" w:rsidRPr="005D73BE">
        <w:t>an-dammen i Nilens övre lopp i Egypten byggdes, f</w:t>
      </w:r>
      <w:r w:rsidRPr="005D73BE">
        <w:t>örde fl</w:t>
      </w:r>
      <w:r w:rsidRPr="005D73BE">
        <w:t>o</w:t>
      </w:r>
      <w:r w:rsidRPr="005D73BE">
        <w:t>den med sig närmare 124 </w:t>
      </w:r>
      <w:r w:rsidR="00147272" w:rsidRPr="005D73BE">
        <w:t>miljoner ton sediment till havet varje år oc</w:t>
      </w:r>
      <w:r w:rsidRPr="005D73BE">
        <w:t>h lämnade runt 10 </w:t>
      </w:r>
      <w:r w:rsidR="00147272" w:rsidRPr="005D73BE">
        <w:t>miljoner ton längs floddalen som var av en avgörande betydelse för ett framgångsrikt jordb</w:t>
      </w:r>
      <w:r w:rsidRPr="005D73BE">
        <w:t>ruk i Nildalen. Idag stannar 98 </w:t>
      </w:r>
      <w:r w:rsidR="00147272" w:rsidRPr="005D73BE">
        <w:t>% av sedimenten kvar i dammen. Resultatet av detta är en nedgång i produkt</w:t>
      </w:r>
      <w:r w:rsidR="00147272" w:rsidRPr="005D73BE">
        <w:t>i</w:t>
      </w:r>
      <w:r w:rsidR="00147272" w:rsidRPr="005D73BE">
        <w:t>vitet i det egyptiska jordbruket och bönderna blir tvungna att ersätta den naturliga näringen från Nilen med konstgödsel.</w:t>
      </w:r>
    </w:p>
    <w:p w:rsidR="00147272" w:rsidRPr="005D73BE" w:rsidRDefault="00147272">
      <w:pPr>
        <w:shd w:val="clear" w:color="000000" w:fill="auto"/>
      </w:pPr>
      <w:r w:rsidRPr="005D73BE">
        <w:t>Andra miljöeffekter är att djurlivet dränks och fördrivs, fisklivet försämras och det viktiga kustnära fisket påverkas negativt. Omvandlingen av en flod till en sjö bidrar även till stor påverk</w:t>
      </w:r>
      <w:r w:rsidR="00641B81" w:rsidRPr="005D73BE">
        <w:t>an på växthuseffekten. Det sist</w:t>
      </w:r>
      <w:r w:rsidRPr="005D73BE">
        <w:t>nämnda beror på att förmultningen av växtlighet frigör metangas om syrehalten i bo</w:t>
      </w:r>
      <w:r w:rsidRPr="005D73BE">
        <w:t>t</w:t>
      </w:r>
      <w:r w:rsidRPr="005D73BE">
        <w:t>tenvattnet är låg.</w:t>
      </w:r>
    </w:p>
    <w:p w:rsidR="00147272" w:rsidRPr="005D73BE" w:rsidRDefault="00147272">
      <w:pPr>
        <w:pStyle w:val="Normaltindrag"/>
        <w:shd w:val="clear" w:color="000000" w:fill="auto"/>
      </w:pPr>
      <w:r w:rsidRPr="005D73BE">
        <w:t>Trots de sociala och miljömässiga konsekvenserna av dammbyggen for</w:t>
      </w:r>
      <w:r w:rsidRPr="005D73BE">
        <w:t>t</w:t>
      </w:r>
      <w:r w:rsidRPr="005D73BE">
        <w:t>sätter Internationella valutafonden och Världsbanken att stödja projekten med lån. Detta är ännu mera märkligt med tanke på att Världsbanken och IUCN (Internationella Naturvårdsunionen) 1997 tillsatte en utredning (World Co</w:t>
      </w:r>
      <w:r w:rsidRPr="005D73BE">
        <w:t>m</w:t>
      </w:r>
      <w:r w:rsidRPr="005D73BE">
        <w:t>mission on Dams, WCD) som levererade sin slutrapport i november 2000. Slutsatserna i rapporten är att de flesta dammar producerat mindre el eller vatten för bevattningsändamål än beräknat, samtidigt som påverkan på mä</w:t>
      </w:r>
      <w:r w:rsidRPr="005D73BE">
        <w:t>n</w:t>
      </w:r>
      <w:r w:rsidRPr="005D73BE">
        <w:t>niskor och miljö i dammarnas omgivning varit mycket större än man uppska</w:t>
      </w:r>
      <w:r w:rsidRPr="005D73BE">
        <w:t>t</w:t>
      </w:r>
      <w:r w:rsidRPr="005D73BE">
        <w:t>tat.</w:t>
      </w:r>
    </w:p>
    <w:p w:rsidR="00147272" w:rsidRPr="005D73BE" w:rsidRDefault="00147272">
      <w:pPr>
        <w:pStyle w:val="Normaltindrag"/>
        <w:shd w:val="clear" w:color="000000" w:fill="auto"/>
      </w:pPr>
      <w:r w:rsidRPr="005D73BE">
        <w:t>Rapporten pekade även på att många stora dammbyggen inte är ekon</w:t>
      </w:r>
      <w:r w:rsidRPr="005D73BE">
        <w:t>o</w:t>
      </w:r>
      <w:r w:rsidRPr="005D73BE">
        <w:t xml:space="preserve">miskt lönsamma trots att de miljömässiga och sociala kostnaderna sällan är medräknade i projektet. </w:t>
      </w:r>
      <w:r w:rsidR="003713D1" w:rsidRPr="005D73BE">
        <w:t>Det konstateras a</w:t>
      </w:r>
      <w:r w:rsidR="00641B81" w:rsidRPr="005D73BE">
        <w:t>tt upp</w:t>
      </w:r>
      <w:r w:rsidR="003713D1" w:rsidRPr="005D73BE">
        <w:t>emot 80 </w:t>
      </w:r>
      <w:r w:rsidRPr="005D73BE">
        <w:t>miljoner männ</w:t>
      </w:r>
      <w:r w:rsidR="00641B81" w:rsidRPr="005D73BE">
        <w:t>iskor har tvingats flytta på grund av</w:t>
      </w:r>
      <w:r w:rsidRPr="005D73BE">
        <w:t xml:space="preserve"> dammbyggen</w:t>
      </w:r>
      <w:r w:rsidR="00641B81" w:rsidRPr="005D73BE">
        <w:t>,</w:t>
      </w:r>
      <w:r w:rsidRPr="005D73BE">
        <w:t xml:space="preserve"> och så gott som i varje fall har människor fått bristfällig kompensation samt berövats sociala och mänskliga rättigheter. Rapporten talar vidare om att stora dammbyggen leder till irreve</w:t>
      </w:r>
      <w:r w:rsidRPr="005D73BE">
        <w:t>r</w:t>
      </w:r>
      <w:r w:rsidRPr="005D73BE">
        <w:t>sibla skador på världens näst rikaste ekosystem – det strömmande vattnet. WCD:s slutsatser har stor symbolisk betydelse, då det är en oberoende part</w:t>
      </w:r>
      <w:r w:rsidRPr="005D73BE">
        <w:t>s</w:t>
      </w:r>
      <w:r w:rsidRPr="005D73BE">
        <w:t>sammansatt kommission.</w:t>
      </w:r>
    </w:p>
    <w:p w:rsidR="00147272" w:rsidRPr="005D73BE" w:rsidRDefault="00147272">
      <w:pPr>
        <w:pStyle w:val="Normaltindrag"/>
        <w:shd w:val="clear" w:color="000000" w:fill="auto"/>
      </w:pPr>
      <w:r w:rsidRPr="005D73BE">
        <w:t>Världsbanken har en nyckelroll i dammbyggandet världen över och det skulle vara rimligt om banken agerade utifrån slutsatserna i rapporten. Des</w:t>
      </w:r>
      <w:r w:rsidRPr="005D73BE">
        <w:t>s</w:t>
      </w:r>
      <w:r w:rsidRPr="005D73BE">
        <w:t>värre har Världsbanken inte på allvar tagit till sig av kritiken gällande dam</w:t>
      </w:r>
      <w:r w:rsidRPr="005D73BE">
        <w:t>m</w:t>
      </w:r>
      <w:r w:rsidRPr="005D73BE">
        <w:t>byggena. Som ett första steg för att inte förvärra situationen bör alla stora dammbyggen stoppas till dess att planeringen av nya dammar stämts av mot rekommendationerna och det finns fungerande mekanismer för skadestånds- och kompensationsavtal.</w:t>
      </w:r>
    </w:p>
    <w:p w:rsidR="00147272" w:rsidRPr="005D73BE" w:rsidRDefault="00147272">
      <w:pPr>
        <w:pStyle w:val="Normaltindrag"/>
        <w:shd w:val="clear" w:color="000000" w:fill="auto"/>
      </w:pPr>
      <w:r w:rsidRPr="005D73BE">
        <w:t>Det kan hända att det uppstår en ökad produktion av varor och tjänster i och med ett dammbygge, men det är inte säkert att det är en nettoöknin</w:t>
      </w:r>
      <w:r w:rsidR="00641B81" w:rsidRPr="005D73BE">
        <w:t>g. Stora områden drabbas av både</w:t>
      </w:r>
      <w:r w:rsidRPr="005D73BE">
        <w:t xml:space="preserve"> sociala och ekologiska konsekvenser, vilket självklart påverkar tillväxten. Områden kring dammen, uppströms och ne</w:t>
      </w:r>
      <w:r w:rsidRPr="005D73BE">
        <w:t>d</w:t>
      </w:r>
      <w:r w:rsidRPr="005D73BE">
        <w:t xml:space="preserve">ströms, som tidigare haft en fungerande produktion upplever knappast en ökad tillväxt. Kina är ett exempel där dammbyggen används i strävan mot ekonomisk tillväxt. Kina bygger många dammar, vilket leder till omfattande effekter på miljö och människor. Det finns nu planer på att Kina </w:t>
      </w:r>
      <w:r w:rsidR="00660289" w:rsidRPr="005D73BE">
        <w:t>ska</w:t>
      </w:r>
      <w:r w:rsidRPr="005D73BE">
        <w:t xml:space="preserve"> bygga 300 nya dammar i den sydvästra delen av landet. Dessa floder rinner på sin väg ut mot havet igenom ett antal länder: Burma, Kambodja, Laos, Vietnam och Thailand. Oerhört många människor är således berörda. Dammarna byggs bl.a. för att öka den ekonomiska tillväxten och exporten till väst. Men det finns omfattande kritik mot att det inte gjorts grundliga konsekvensbeskri</w:t>
      </w:r>
      <w:r w:rsidRPr="005D73BE">
        <w:t>v</w:t>
      </w:r>
      <w:r w:rsidRPr="005D73BE">
        <w:t>ningar för miljö och människor. Riskerna för översvämmande områden, minskat fiske och varierande vattennivåer nedströms är några av orosmolnen. Det som kan skapa en ekonomisk tillväxt i ena vågskålen, kan lätt uppvägas av en minskad ekonomisk tillväxt i den andra vågskålen.</w:t>
      </w:r>
    </w:p>
    <w:p w:rsidR="00147272" w:rsidRPr="005D73BE" w:rsidRDefault="00147272">
      <w:pPr>
        <w:pStyle w:val="Normaltindrag"/>
        <w:shd w:val="clear" w:color="000000" w:fill="auto"/>
      </w:pPr>
      <w:r w:rsidRPr="005D73BE">
        <w:t>I t.ex. Indien finns organisationer som genom sitt praktiska arbete visat att vattentillgångarna kan brukas lokalt och vara hållbara. Utfallet av dessa fö</w:t>
      </w:r>
      <w:r w:rsidRPr="005D73BE">
        <w:t>r</w:t>
      </w:r>
      <w:r w:rsidRPr="005D73BE">
        <w:t>sök har varit socialt, ekonomiskt och ekologiskt mer lyckade än Världsba</w:t>
      </w:r>
      <w:r w:rsidRPr="005D73BE">
        <w:t>n</w:t>
      </w:r>
      <w:r w:rsidRPr="005D73BE">
        <w:t xml:space="preserve">kens inriktning mot att bygga s.k. </w:t>
      </w:r>
      <w:r w:rsidRPr="005D73BE">
        <w:rPr>
          <w:iCs/>
        </w:rPr>
        <w:t>river links</w:t>
      </w:r>
      <w:r w:rsidRPr="005D73BE">
        <w:t>. Dessutom diskuterar WCD-rapporten visst alternativ. Det finns ett helt kapitel (nästan 30 sidor) där olika alternativ presenteras. De är uppdelade på åtgärder som rör t.ex. jordbruk, energi och vattentillgång. Det går inte att återge alla här, men det handlar om alternativa energilösningar som sol, vind, våg eller jordvärme, hushållning med el och vatten</w:t>
      </w:r>
      <w:r w:rsidR="00B41F1C" w:rsidRPr="005D73BE">
        <w:t>, att</w:t>
      </w:r>
      <w:r w:rsidRPr="005D73BE">
        <w:t xml:space="preserve"> utnyttja lokala tekniska lösningar,</w:t>
      </w:r>
      <w:r w:rsidR="00641B81" w:rsidRPr="005D73BE">
        <w:t xml:space="preserve"> att</w:t>
      </w:r>
      <w:r w:rsidRPr="005D73BE">
        <w:t xml:space="preserve"> förbättra befintl</w:t>
      </w:r>
      <w:r w:rsidRPr="005D73BE">
        <w:t>i</w:t>
      </w:r>
      <w:r w:rsidRPr="005D73BE">
        <w:t>ga vattensystem, återanvändning, högre effekt av befintliga energisystem m.m. En specifik lösning är inte tänkt att ersätta en hel damm, men genom en kombination av olika förslag kan man finna en hållbar lösning.</w:t>
      </w:r>
    </w:p>
    <w:p w:rsidR="00147272" w:rsidRPr="005D73BE" w:rsidRDefault="00147272">
      <w:pPr>
        <w:pStyle w:val="Normaltindrag"/>
        <w:shd w:val="clear" w:color="000000" w:fill="auto"/>
      </w:pPr>
      <w:r w:rsidRPr="005D73BE">
        <w:t>Även om Internationella valutafonden och Världsbanken tagit till sig vissa delar i WCD-rapporten har ingen riktig analys och implementering i det pra</w:t>
      </w:r>
      <w:r w:rsidRPr="005D73BE">
        <w:t>k</w:t>
      </w:r>
      <w:r w:rsidRPr="005D73BE">
        <w:t xml:space="preserve">tiska arbetet gjorts än. Till dess </w:t>
      </w:r>
      <w:r w:rsidR="003713D1" w:rsidRPr="005D73BE">
        <w:t xml:space="preserve">att </w:t>
      </w:r>
      <w:r w:rsidRPr="005D73BE">
        <w:t xml:space="preserve">det görs bör inga lån gå till nya stora dammar. Sverige bör stödja ett upprop om ett moratorium för finansiering av nya stora dammar från Världsbanken till dess att </w:t>
      </w:r>
      <w:r w:rsidRPr="005D73BE">
        <w:rPr>
          <w:iCs/>
        </w:rPr>
        <w:t>World Commission on Dams</w:t>
      </w:r>
      <w:r w:rsidRPr="005D73BE">
        <w:t xml:space="preserve"> riktlinjer har beaktats av Internationella valutafonden och Världsba</w:t>
      </w:r>
      <w:r w:rsidRPr="005D73BE">
        <w:t>n</w:t>
      </w:r>
      <w:r w:rsidRPr="005D73BE">
        <w:t>ken. Detta bör riksdagen som sin mening ge regeringen till känna.</w:t>
      </w:r>
    </w:p>
    <w:p w:rsidR="00147272" w:rsidRPr="005D73BE" w:rsidRDefault="00147272">
      <w:pPr>
        <w:pStyle w:val="Normaltindrag"/>
        <w:shd w:val="clear" w:color="000000" w:fill="auto"/>
      </w:pPr>
      <w:r w:rsidRPr="005D73BE">
        <w:t>Det är även högst rimligt att Sverige självt använder sig av Världsbankens rapport (WCD) och ger myndigheter i uppdrag att beakta innehållet i rappo</w:t>
      </w:r>
      <w:r w:rsidRPr="005D73BE">
        <w:t>r</w:t>
      </w:r>
      <w:r w:rsidRPr="005D73BE">
        <w:t xml:space="preserve">ten. Sverige bör ge Sida och andra svenska myndigheter som upphandlar stora dammprojekt i uppdrag att följa och beakta rekommendationerna från </w:t>
      </w:r>
      <w:r w:rsidRPr="005D73BE">
        <w:rPr>
          <w:iCs/>
        </w:rPr>
        <w:t>World Commission on Dams</w:t>
      </w:r>
      <w:r w:rsidRPr="005D73BE">
        <w:t>. Detta bör riksdagen som sin mening ge regeringen till känna.</w:t>
      </w:r>
    </w:p>
    <w:p w:rsidR="00147272" w:rsidRPr="005D73BE" w:rsidRDefault="00147272">
      <w:pPr>
        <w:pStyle w:val="Rubrik3"/>
        <w:shd w:val="clear" w:color="000000" w:fill="auto"/>
      </w:pPr>
      <w:bookmarkStart w:id="61" w:name="_Toc125163233"/>
      <w:bookmarkStart w:id="62" w:name="_Toc180574391"/>
      <w:bookmarkEnd w:id="61"/>
      <w:r w:rsidRPr="005D73BE">
        <w:t>Sveriges ställningstagande måste synas</w:t>
      </w:r>
      <w:bookmarkEnd w:id="62"/>
    </w:p>
    <w:p w:rsidR="00C2157E" w:rsidRPr="005D73BE" w:rsidRDefault="00147272">
      <w:pPr>
        <w:shd w:val="clear" w:color="000000" w:fill="auto"/>
      </w:pPr>
      <w:r w:rsidRPr="005D73BE">
        <w:t>I regeringens årliga skrivelse om hur Sverige har agerat i Internationella val</w:t>
      </w:r>
      <w:r w:rsidRPr="005D73BE">
        <w:t>u</w:t>
      </w:r>
      <w:r w:rsidRPr="005D73BE">
        <w:t>tafonden och Världsbanken (2004/05:54) redovisas inga som helst åsikter eller ställningstaganden som berör vattenfrågorna. Detta måste anses märkligt med tanke på att vattenfrågor blivit ett allt större diskussionsämne under de senaste åren. Regeringen bör i nästa års skrivelse redogöra för hur Sverige har agerat när det gäller vattenfrågor som vattenprivatiseringar och dammbyggen.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73BE">
        <w:trPr>
          <w:cantSplit/>
        </w:trPr>
        <w:tc>
          <w:tcPr>
            <w:tcW w:w="3046" w:type="dxa"/>
          </w:tcPr>
          <w:p w:rsidR="00BF62E8" w:rsidRPr="005D73BE" w:rsidRDefault="00BF62E8">
            <w:pPr>
              <w:pStyle w:val="UnderskriftDatum"/>
              <w:shd w:val="clear" w:color="000000" w:fill="auto"/>
              <w:spacing w:before="240"/>
            </w:pPr>
            <w:r w:rsidRPr="005D73BE">
              <w:t>Stockholm den 1 oktober 2007</w:t>
            </w:r>
          </w:p>
        </w:tc>
        <w:tc>
          <w:tcPr>
            <w:tcW w:w="3047" w:type="dxa"/>
          </w:tcPr>
          <w:p w:rsidR="00BF62E8" w:rsidRPr="005D73BE" w:rsidRDefault="00BF62E8">
            <w:pPr>
              <w:pStyle w:val="Underskrifter"/>
              <w:shd w:val="clear" w:color="000000" w:fill="auto"/>
              <w:spacing w:before="240"/>
            </w:pPr>
          </w:p>
        </w:tc>
      </w:tr>
      <w:tr w:rsidR="00000000" w:rsidRPr="005D73BE">
        <w:trPr>
          <w:cantSplit/>
        </w:trPr>
        <w:tc>
          <w:tcPr>
            <w:tcW w:w="3046" w:type="dxa"/>
          </w:tcPr>
          <w:p w:rsidR="00BF62E8" w:rsidRPr="005D73BE" w:rsidRDefault="00BF62E8">
            <w:pPr>
              <w:pStyle w:val="Underskrifter"/>
              <w:shd w:val="clear" w:color="000000" w:fill="auto"/>
            </w:pPr>
            <w:r w:rsidRPr="005D73BE">
              <w:t>Hans Linde (v)</w:t>
            </w:r>
          </w:p>
        </w:tc>
        <w:tc>
          <w:tcPr>
            <w:tcW w:w="3046" w:type="dxa"/>
          </w:tcPr>
          <w:p w:rsidR="00BF62E8" w:rsidRPr="005D73BE" w:rsidRDefault="00BF62E8">
            <w:pPr>
              <w:pStyle w:val="Underskrifter"/>
              <w:shd w:val="clear" w:color="000000" w:fill="auto"/>
            </w:pPr>
          </w:p>
        </w:tc>
      </w:tr>
      <w:tr w:rsidR="00000000" w:rsidRPr="005D73BE">
        <w:trPr>
          <w:cantSplit/>
        </w:trPr>
        <w:tc>
          <w:tcPr>
            <w:tcW w:w="3046" w:type="dxa"/>
          </w:tcPr>
          <w:p w:rsidR="00BF62E8" w:rsidRPr="005D73BE" w:rsidRDefault="00BF62E8">
            <w:pPr>
              <w:pStyle w:val="Underskrifter"/>
              <w:shd w:val="clear" w:color="000000" w:fill="auto"/>
            </w:pPr>
            <w:r w:rsidRPr="005D73BE">
              <w:t>Ulla Andersson (v)</w:t>
            </w:r>
          </w:p>
        </w:tc>
        <w:tc>
          <w:tcPr>
            <w:tcW w:w="3046" w:type="dxa"/>
          </w:tcPr>
          <w:p w:rsidR="00BF62E8" w:rsidRPr="005D73BE" w:rsidRDefault="00BF62E8">
            <w:pPr>
              <w:pStyle w:val="Underskrifter"/>
              <w:shd w:val="clear" w:color="000000" w:fill="auto"/>
            </w:pPr>
            <w:r w:rsidRPr="005D73BE">
              <w:t>Marianne Berg (v)</w:t>
            </w:r>
          </w:p>
        </w:tc>
      </w:tr>
      <w:tr w:rsidR="00000000" w:rsidRPr="005D73BE">
        <w:trPr>
          <w:cantSplit/>
        </w:trPr>
        <w:tc>
          <w:tcPr>
            <w:tcW w:w="3046" w:type="dxa"/>
          </w:tcPr>
          <w:p w:rsidR="00BF62E8" w:rsidRPr="005D73BE" w:rsidRDefault="00BF62E8">
            <w:pPr>
              <w:pStyle w:val="Underskrifter"/>
              <w:shd w:val="clear" w:color="000000" w:fill="auto"/>
            </w:pPr>
            <w:r w:rsidRPr="005D73BE">
              <w:t>Marie Engström (v)</w:t>
            </w:r>
          </w:p>
        </w:tc>
        <w:tc>
          <w:tcPr>
            <w:tcW w:w="3046" w:type="dxa"/>
          </w:tcPr>
          <w:p w:rsidR="00BF62E8" w:rsidRPr="005D73BE" w:rsidRDefault="00BF62E8">
            <w:pPr>
              <w:pStyle w:val="Underskrifter"/>
              <w:shd w:val="clear" w:color="000000" w:fill="auto"/>
            </w:pPr>
            <w:r w:rsidRPr="005D73BE">
              <w:t>Siv Holma (v)</w:t>
            </w:r>
          </w:p>
        </w:tc>
      </w:tr>
      <w:tr w:rsidR="00000000" w:rsidRPr="005D73BE">
        <w:trPr>
          <w:cantSplit/>
        </w:trPr>
        <w:tc>
          <w:tcPr>
            <w:tcW w:w="3046" w:type="dxa"/>
          </w:tcPr>
          <w:p w:rsidR="00BF62E8" w:rsidRPr="005D73BE" w:rsidRDefault="00BF62E8">
            <w:pPr>
              <w:pStyle w:val="Underskrifter"/>
              <w:shd w:val="clear" w:color="000000" w:fill="auto"/>
            </w:pPr>
            <w:r w:rsidRPr="005D73BE">
              <w:t>Lena Olsson (v)</w:t>
            </w:r>
          </w:p>
        </w:tc>
        <w:tc>
          <w:tcPr>
            <w:tcW w:w="3046" w:type="dxa"/>
          </w:tcPr>
          <w:p w:rsidR="00BF62E8" w:rsidRPr="005D73BE" w:rsidRDefault="00BF62E8">
            <w:pPr>
              <w:pStyle w:val="Underskrifter"/>
              <w:shd w:val="clear" w:color="000000" w:fill="auto"/>
            </w:pPr>
            <w:r w:rsidRPr="005D73BE">
              <w:t>Gunilla Wahlén (v)</w:t>
            </w:r>
          </w:p>
        </w:tc>
      </w:tr>
      <w:tr w:rsidR="00000000" w:rsidRPr="005D73BE">
        <w:trPr>
          <w:cantSplit/>
        </w:trPr>
        <w:tc>
          <w:tcPr>
            <w:tcW w:w="3046" w:type="dxa"/>
          </w:tcPr>
          <w:p w:rsidR="00BF62E8" w:rsidRPr="005D73BE" w:rsidRDefault="00BF62E8">
            <w:pPr>
              <w:pStyle w:val="Underskrifter"/>
              <w:shd w:val="clear" w:color="000000" w:fill="auto"/>
            </w:pPr>
            <w:r w:rsidRPr="005D73BE">
              <w:t>Alice Åström (v)</w:t>
            </w:r>
          </w:p>
        </w:tc>
        <w:tc>
          <w:tcPr>
            <w:tcW w:w="3046" w:type="dxa"/>
          </w:tcPr>
          <w:p w:rsidR="00BF62E8" w:rsidRPr="005D73BE" w:rsidRDefault="00BF62E8">
            <w:pPr>
              <w:pStyle w:val="Underskrifter"/>
              <w:shd w:val="clear" w:color="000000" w:fill="auto"/>
            </w:pPr>
          </w:p>
        </w:tc>
      </w:tr>
    </w:tbl>
    <w:p w:rsidR="00147272" w:rsidRPr="005D73BE" w:rsidRDefault="00147272">
      <w:pPr>
        <w:pStyle w:val="Normaltindrag"/>
        <w:shd w:val="clear" w:color="000000" w:fill="auto"/>
      </w:pPr>
    </w:p>
    <w:sectPr w:rsidR="00147272" w:rsidRPr="005D73BE" w:rsidSect="00641B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62E8" w:rsidRPr="005D73BE" w:rsidRDefault="00BF62E8">
      <w:r w:rsidRPr="005D73BE">
        <w:separator/>
      </w:r>
    </w:p>
  </w:endnote>
  <w:endnote w:type="continuationSeparator" w:id="0">
    <w:p w:rsidR="00BF62E8" w:rsidRPr="005D73BE" w:rsidRDefault="00BF62E8">
      <w:r w:rsidRPr="005D73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39C" w:rsidRPr="005D73BE" w:rsidRDefault="005D73BE" w:rsidP="00641B81">
    <w:pPr>
      <w:pStyle w:val="Sidfot"/>
    </w:pPr>
    <w:r w:rsidRPr="005D73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33684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B81" w:rsidRDefault="00BF62E8">
                          <w:pPr>
                            <w:pStyle w:val="NormalS5sidnrV"/>
                          </w:pPr>
                          <w:r>
                            <w:fldChar w:fldCharType="begin"/>
                          </w:r>
                          <w:r w:rsidR="00641B8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1B81" w:rsidRDefault="00BF62E8">
                    <w:pPr>
                      <w:pStyle w:val="NormalS5sidnrV"/>
                    </w:pPr>
                    <w:r>
                      <w:fldChar w:fldCharType="begin"/>
                    </w:r>
                    <w:r w:rsidR="00641B8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9F6" w:rsidRPr="005D73BE" w:rsidRDefault="005D73BE" w:rsidP="00641B81">
    <w:pPr>
      <w:pStyle w:val="Sidfot"/>
    </w:pPr>
    <w:r w:rsidRPr="005D73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48527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B81" w:rsidRDefault="00BF62E8">
                          <w:pPr>
                            <w:pStyle w:val="NormalS5sidnrH"/>
                            <w:ind w:right="0"/>
                          </w:pPr>
                          <w:r>
                            <w:fldChar w:fldCharType="begin"/>
                          </w:r>
                          <w:r w:rsidR="00641B81">
                            <w:instrText xml:space="preserve"> PAGE *\charformat</w:instrText>
                          </w:r>
                          <w:r>
                            <w:fldChar w:fldCharType="separate"/>
                          </w:r>
                          <w:r w:rsidR="006E1C4A">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1B81" w:rsidRDefault="00BF62E8">
                    <w:pPr>
                      <w:pStyle w:val="NormalS5sidnrH"/>
                      <w:ind w:right="0"/>
                    </w:pPr>
                    <w:r>
                      <w:fldChar w:fldCharType="begin"/>
                    </w:r>
                    <w:r w:rsidR="00641B81">
                      <w:instrText xml:space="preserve"> PAGE *\charformat</w:instrText>
                    </w:r>
                    <w:r>
                      <w:fldChar w:fldCharType="separate"/>
                    </w:r>
                    <w:r w:rsidR="006E1C4A">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9F6" w:rsidRPr="005D73BE" w:rsidRDefault="005D73BE" w:rsidP="00641B81">
    <w:pPr>
      <w:pStyle w:val="Sidfot"/>
    </w:pPr>
    <w:r w:rsidRPr="005D73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01685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B81" w:rsidRDefault="00BF62E8">
                          <w:pPr>
                            <w:pStyle w:val="NormalS5sidnrH"/>
                            <w:ind w:right="0"/>
                          </w:pPr>
                          <w:r>
                            <w:fldChar w:fldCharType="begin"/>
                          </w:r>
                          <w:r w:rsidR="00641B8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1B81" w:rsidRDefault="00BF62E8">
                    <w:pPr>
                      <w:pStyle w:val="NormalS5sidnrH"/>
                      <w:ind w:right="0"/>
                    </w:pPr>
                    <w:r>
                      <w:fldChar w:fldCharType="begin"/>
                    </w:r>
                    <w:r w:rsidR="00641B8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62E8" w:rsidRPr="005D73BE" w:rsidRDefault="00BF62E8">
      <w:r w:rsidRPr="005D73BE">
        <w:separator/>
      </w:r>
    </w:p>
  </w:footnote>
  <w:footnote w:type="continuationSeparator" w:id="0">
    <w:p w:rsidR="00BF62E8" w:rsidRPr="005D73BE" w:rsidRDefault="00BF62E8">
      <w:r w:rsidRPr="005D73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39C" w:rsidRPr="005D73BE" w:rsidRDefault="005D73BE" w:rsidP="00641B81">
    <w:pPr>
      <w:pStyle w:val="Sidhuvud"/>
    </w:pPr>
    <w:r w:rsidRPr="005D73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03472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B81" w:rsidRDefault="00BF62E8">
                          <w:pPr>
                            <w:pStyle w:val="KantRubrikS5V"/>
                          </w:pPr>
                          <w:r>
                            <w:fldChar w:fldCharType="begin"/>
                          </w:r>
                          <w:r w:rsidR="00641B81">
                            <w:instrText xml:space="preserve"> DOCPROPERTY "YearUser" *\charformat </w:instrText>
                          </w:r>
                          <w:r>
                            <w:fldChar w:fldCharType="separate"/>
                          </w:r>
                          <w:r w:rsidR="006E1C4A">
                            <w:t>2007/08</w:t>
                          </w:r>
                          <w:r>
                            <w:fldChar w:fldCharType="end"/>
                          </w:r>
                          <w:r w:rsidR="00641B81">
                            <w:t>:</w:t>
                          </w:r>
                          <w:r>
                            <w:fldChar w:fldCharType="begin"/>
                          </w:r>
                          <w:r w:rsidR="00641B81">
                            <w:instrText xml:space="preserve"> DOCPROPERTY "Motionsnummer" *\charformat </w:instrText>
                          </w:r>
                          <w:r>
                            <w:fldChar w:fldCharType="separate"/>
                          </w:r>
                          <w:r w:rsidR="006E1C4A">
                            <w:t>U226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1B81" w:rsidRDefault="00BF62E8">
                    <w:pPr>
                      <w:pStyle w:val="KantRubrikS5V"/>
                    </w:pPr>
                    <w:r>
                      <w:fldChar w:fldCharType="begin"/>
                    </w:r>
                    <w:r w:rsidR="00641B81">
                      <w:instrText xml:space="preserve"> DOCPROPERTY "YearUser" *\charformat </w:instrText>
                    </w:r>
                    <w:r>
                      <w:fldChar w:fldCharType="separate"/>
                    </w:r>
                    <w:r w:rsidR="006E1C4A">
                      <w:t>2007/08</w:t>
                    </w:r>
                    <w:r>
                      <w:fldChar w:fldCharType="end"/>
                    </w:r>
                    <w:r w:rsidR="00641B81">
                      <w:t>:</w:t>
                    </w:r>
                    <w:r>
                      <w:fldChar w:fldCharType="begin"/>
                    </w:r>
                    <w:r w:rsidR="00641B81">
                      <w:instrText xml:space="preserve"> DOCPROPERTY "Motionsnummer" *\charformat </w:instrText>
                    </w:r>
                    <w:r>
                      <w:fldChar w:fldCharType="separate"/>
                    </w:r>
                    <w:r w:rsidR="006E1C4A">
                      <w:t>U226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9F6" w:rsidRPr="005D73BE" w:rsidRDefault="005D73BE" w:rsidP="00641B81">
    <w:pPr>
      <w:pStyle w:val="Sidhuvud"/>
    </w:pPr>
    <w:r w:rsidRPr="005D73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70322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B81" w:rsidRDefault="00BF62E8">
                          <w:pPr>
                            <w:pStyle w:val="KantRubrikS5H"/>
                            <w:ind w:right="0"/>
                          </w:pPr>
                          <w:r>
                            <w:fldChar w:fldCharType="begin"/>
                          </w:r>
                          <w:r w:rsidR="00641B81">
                            <w:instrText xml:space="preserve"> DOCPROPERTY "YearUser" *\charformat </w:instrText>
                          </w:r>
                          <w:r>
                            <w:fldChar w:fldCharType="separate"/>
                          </w:r>
                          <w:r w:rsidR="006E1C4A">
                            <w:t>2007/08</w:t>
                          </w:r>
                          <w:r>
                            <w:fldChar w:fldCharType="end"/>
                          </w:r>
                          <w:r w:rsidR="00641B81">
                            <w:t>:</w:t>
                          </w:r>
                          <w:r>
                            <w:fldChar w:fldCharType="begin"/>
                          </w:r>
                          <w:r w:rsidR="00641B81">
                            <w:instrText xml:space="preserve"> DOCPROPERTY "Motionsnummer" *\charformat </w:instrText>
                          </w:r>
                          <w:r>
                            <w:fldChar w:fldCharType="separate"/>
                          </w:r>
                          <w:r w:rsidR="006E1C4A">
                            <w:t>U226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1B81" w:rsidRDefault="00BF62E8">
                    <w:pPr>
                      <w:pStyle w:val="KantRubrikS5H"/>
                      <w:ind w:right="0"/>
                    </w:pPr>
                    <w:r>
                      <w:fldChar w:fldCharType="begin"/>
                    </w:r>
                    <w:r w:rsidR="00641B81">
                      <w:instrText xml:space="preserve"> DOCPROPERTY "YearUser" *\charformat </w:instrText>
                    </w:r>
                    <w:r>
                      <w:fldChar w:fldCharType="separate"/>
                    </w:r>
                    <w:r w:rsidR="006E1C4A">
                      <w:t>2007/08</w:t>
                    </w:r>
                    <w:r>
                      <w:fldChar w:fldCharType="end"/>
                    </w:r>
                    <w:r w:rsidR="00641B81">
                      <w:t>:</w:t>
                    </w:r>
                    <w:r>
                      <w:fldChar w:fldCharType="begin"/>
                    </w:r>
                    <w:r w:rsidR="00641B81">
                      <w:instrText xml:space="preserve"> DOCPROPERTY "Motionsnummer" *\charformat </w:instrText>
                    </w:r>
                    <w:r>
                      <w:fldChar w:fldCharType="separate"/>
                    </w:r>
                    <w:r w:rsidR="006E1C4A">
                      <w:t>U226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2E8" w:rsidRPr="005D73BE" w:rsidRDefault="00BF62E8">
    <w:pPr>
      <w:pStyle w:val="FSHNormal"/>
      <w:tabs>
        <w:tab w:val="right" w:pos="5840"/>
      </w:tabs>
    </w:pPr>
    <w:r w:rsidRPr="005D73BE">
      <w:br/>
    </w:r>
    <w:r w:rsidRPr="005D73BE">
      <w:fldChar w:fldCharType="begin" w:fldLock="1"/>
    </w:r>
    <w:r w:rsidRPr="005D73BE">
      <w:instrText xml:space="preserve"> DOCPROPERTY</w:instrText>
    </w:r>
    <w:r w:rsidRPr="005D73BE">
      <w:rPr>
        <w:sz w:val="18"/>
      </w:rPr>
      <w:instrText xml:space="preserve"> "YearUser" *\charformat </w:instrText>
    </w:r>
    <w:r w:rsidRPr="005D73BE">
      <w:fldChar w:fldCharType="separate"/>
    </w:r>
    <w:r w:rsidRPr="005D73BE">
      <w:t>2007/08</w:t>
    </w:r>
    <w:r w:rsidRPr="005D73BE">
      <w:fldChar w:fldCharType="end"/>
    </w:r>
    <w:r w:rsidRPr="005D73BE">
      <w:t xml:space="preserve"> </w:t>
    </w:r>
    <w:r w:rsidRPr="005D73BE">
      <w:tab/>
      <w:t xml:space="preserve">mnr: </w:t>
    </w:r>
    <w:r w:rsidRPr="005D73BE">
      <w:fldChar w:fldCharType="begin" w:fldLock="1"/>
    </w:r>
    <w:r w:rsidRPr="005D73BE">
      <w:instrText xml:space="preserve"> DOCPROPERTY</w:instrText>
    </w:r>
    <w:r w:rsidRPr="005D73BE">
      <w:rPr>
        <w:sz w:val="18"/>
      </w:rPr>
      <w:instrText xml:space="preserve"> "Motionsnummer" *\charformat </w:instrText>
    </w:r>
    <w:r w:rsidRPr="005D73BE">
      <w:fldChar w:fldCharType="separate"/>
    </w:r>
    <w:r w:rsidRPr="005D73BE">
      <w:t>U226</w:t>
    </w:r>
    <w:r w:rsidRPr="005D73BE">
      <w:fldChar w:fldCharType="end"/>
    </w:r>
    <w:r w:rsidRPr="005D73BE">
      <w:br/>
    </w:r>
    <w:r w:rsidRPr="005D73BE">
      <w:fldChar w:fldCharType="begin" w:fldLock="1"/>
    </w:r>
    <w:r w:rsidRPr="005D73BE">
      <w:instrText xml:space="preserve"> DOCPROPERTY</w:instrText>
    </w:r>
    <w:r w:rsidRPr="005D73BE">
      <w:rPr>
        <w:sz w:val="18"/>
      </w:rPr>
      <w:instrText xml:space="preserve"> "Samling" *\charformat </w:instrText>
    </w:r>
    <w:r w:rsidRPr="005D73BE">
      <w:fldChar w:fldCharType="end"/>
    </w:r>
    <w:r w:rsidRPr="005D73BE">
      <w:tab/>
      <w:t xml:space="preserve">pnr: </w:t>
    </w:r>
    <w:r w:rsidRPr="005D73BE">
      <w:fldChar w:fldCharType="begin" w:fldLock="1"/>
    </w:r>
    <w:r w:rsidRPr="005D73BE">
      <w:instrText xml:space="preserve"> DOCPROPERTY</w:instrText>
    </w:r>
    <w:r w:rsidRPr="005D73BE">
      <w:rPr>
        <w:sz w:val="18"/>
      </w:rPr>
      <w:instrText xml:space="preserve"> "Partinummer" *\charformat </w:instrText>
    </w:r>
    <w:r w:rsidRPr="005D73BE">
      <w:fldChar w:fldCharType="separate"/>
    </w:r>
    <w:r w:rsidRPr="005D73BE">
      <w:t>v610</w:t>
    </w:r>
    <w:r w:rsidRPr="005D73BE">
      <w:fldChar w:fldCharType="end"/>
    </w:r>
  </w:p>
  <w:p w:rsidR="00BF62E8" w:rsidRPr="005D73BE" w:rsidRDefault="00BF62E8">
    <w:pPr>
      <w:pStyle w:val="FSHRub1"/>
    </w:pPr>
    <w:r w:rsidRPr="005D73BE">
      <w:t>Motion till riksdagen</w:t>
    </w:r>
    <w:r w:rsidRPr="005D73BE">
      <w:br/>
    </w:r>
    <w:r w:rsidRPr="005D73BE">
      <w:fldChar w:fldCharType="begin" w:fldLock="1"/>
    </w:r>
    <w:r w:rsidRPr="005D73BE">
      <w:instrText xml:space="preserve"> DOCPROPERTY "YearUser" *\charformat </w:instrText>
    </w:r>
    <w:r w:rsidRPr="005D73BE">
      <w:fldChar w:fldCharType="separate"/>
    </w:r>
    <w:r w:rsidRPr="005D73BE">
      <w:t>2007/08</w:t>
    </w:r>
    <w:r w:rsidRPr="005D73BE">
      <w:fldChar w:fldCharType="end"/>
    </w:r>
    <w:r w:rsidRPr="005D73BE">
      <w:t>:</w:t>
    </w:r>
    <w:r w:rsidRPr="005D73BE">
      <w:fldChar w:fldCharType="begin" w:fldLock="1"/>
    </w:r>
    <w:r w:rsidRPr="005D73BE">
      <w:instrText xml:space="preserve"> DOCPROPERTY "Motionsnummer" *\charformat </w:instrText>
    </w:r>
    <w:r w:rsidRPr="005D73BE">
      <w:fldChar w:fldCharType="separate"/>
    </w:r>
    <w:r w:rsidRPr="005D73BE">
      <w:t>U226</w:t>
    </w:r>
    <w:r w:rsidRPr="005D73BE">
      <w:fldChar w:fldCharType="end"/>
    </w:r>
  </w:p>
  <w:p w:rsidR="00BF62E8" w:rsidRPr="005D73BE" w:rsidRDefault="00BF62E8">
    <w:pPr>
      <w:pStyle w:val="FSHNormalS5"/>
    </w:pPr>
    <w:r w:rsidRPr="005D73BE">
      <w:fldChar w:fldCharType="begin" w:fldLock="1"/>
    </w:r>
    <w:r w:rsidRPr="005D73BE">
      <w:instrText xml:space="preserve"> DOCPROPERTY "MotionarText" *\charformat </w:instrText>
    </w:r>
    <w:r w:rsidRPr="005D73BE">
      <w:fldChar w:fldCharType="separate"/>
    </w:r>
    <w:r w:rsidRPr="005D73BE">
      <w:t>av Hans Linde m.fl. (v)</w:t>
    </w:r>
    <w:r w:rsidRPr="005D73BE">
      <w:fldChar w:fldCharType="end"/>
    </w:r>
    <w:r w:rsidRPr="005D73BE">
      <w:br/>
    </w:r>
    <w:r w:rsidRPr="005D73BE">
      <w:fldChar w:fldCharType="begin" w:fldLock="1"/>
    </w:r>
    <w:r w:rsidRPr="005D73BE">
      <w:instrText xml:space="preserve"> DOCPROPERTY "SvarFrasKort" *\charformat </w:instrText>
    </w:r>
    <w:r w:rsidRPr="005D73BE">
      <w:fldChar w:fldCharType="end"/>
    </w:r>
  </w:p>
  <w:p w:rsidR="00BF62E8" w:rsidRPr="005D73BE" w:rsidRDefault="00BF62E8">
    <w:pPr>
      <w:pStyle w:val="FSHTitel"/>
    </w:pPr>
    <w:r w:rsidRPr="005D73BE">
      <w:fldChar w:fldCharType="begin" w:fldLock="1"/>
    </w:r>
    <w:r w:rsidRPr="005D73BE">
      <w:instrText xml:space="preserve"> DOCPROPERTY</w:instrText>
    </w:r>
    <w:r w:rsidRPr="005D73BE">
      <w:rPr>
        <w:sz w:val="18"/>
      </w:rPr>
      <w:instrText xml:space="preserve"> "RubrikSvar" *\charformat </w:instrText>
    </w:r>
    <w:r w:rsidRPr="005D73BE">
      <w:fldChar w:fldCharType="separate"/>
    </w:r>
    <w:r w:rsidRPr="005D73BE">
      <w:t>Internationella valutafonden och Världsbanken</w:t>
    </w:r>
    <w:r w:rsidRPr="005D73BE">
      <w:fldChar w:fldCharType="end"/>
    </w:r>
  </w:p>
  <w:p w:rsidR="00BF62E8" w:rsidRPr="005D73BE" w:rsidRDefault="00BF62E8">
    <w:pPr>
      <w:pStyle w:val="Normal00"/>
    </w:pPr>
  </w:p>
  <w:p w:rsidR="00641B81" w:rsidRPr="005D73BE" w:rsidRDefault="00641B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1E75918"/>
    <w:multiLevelType w:val="multilevel"/>
    <w:tmpl w:val="046612D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33823D1E"/>
    <w:multiLevelType w:val="multilevel"/>
    <w:tmpl w:val="9C36444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3F544AD6"/>
    <w:multiLevelType w:val="multilevel"/>
    <w:tmpl w:val="26561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EF51EDA"/>
    <w:multiLevelType w:val="hybridMultilevel"/>
    <w:tmpl w:val="9A564AF2"/>
    <w:lvl w:ilvl="0" w:tplc="25AC92C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16607981">
    <w:abstractNumId w:val="8"/>
  </w:num>
  <w:num w:numId="2" w16cid:durableId="962152545">
    <w:abstractNumId w:val="9"/>
  </w:num>
  <w:num w:numId="3" w16cid:durableId="1860392819">
    <w:abstractNumId w:val="8"/>
  </w:num>
  <w:num w:numId="4" w16cid:durableId="490021430">
    <w:abstractNumId w:val="9"/>
  </w:num>
  <w:num w:numId="5" w16cid:durableId="923105318">
    <w:abstractNumId w:val="16"/>
  </w:num>
  <w:num w:numId="6" w16cid:durableId="721753725">
    <w:abstractNumId w:val="10"/>
  </w:num>
  <w:num w:numId="7" w16cid:durableId="1898081952">
    <w:abstractNumId w:val="11"/>
  </w:num>
  <w:num w:numId="8" w16cid:durableId="1218783465">
    <w:abstractNumId w:val="15"/>
  </w:num>
  <w:num w:numId="9" w16cid:durableId="792791029">
    <w:abstractNumId w:val="8"/>
  </w:num>
  <w:num w:numId="10" w16cid:durableId="18089229">
    <w:abstractNumId w:val="3"/>
  </w:num>
  <w:num w:numId="11" w16cid:durableId="1745177844">
    <w:abstractNumId w:val="2"/>
  </w:num>
  <w:num w:numId="12" w16cid:durableId="2141222339">
    <w:abstractNumId w:val="1"/>
  </w:num>
  <w:num w:numId="13" w16cid:durableId="203519466">
    <w:abstractNumId w:val="0"/>
  </w:num>
  <w:num w:numId="14" w16cid:durableId="1710956480">
    <w:abstractNumId w:val="9"/>
  </w:num>
  <w:num w:numId="15" w16cid:durableId="1135640457">
    <w:abstractNumId w:val="7"/>
  </w:num>
  <w:num w:numId="16" w16cid:durableId="239414884">
    <w:abstractNumId w:val="6"/>
  </w:num>
  <w:num w:numId="17" w16cid:durableId="2090154979">
    <w:abstractNumId w:val="5"/>
  </w:num>
  <w:num w:numId="18" w16cid:durableId="822164584">
    <w:abstractNumId w:val="4"/>
  </w:num>
  <w:num w:numId="19" w16cid:durableId="256402249">
    <w:abstractNumId w:val="14"/>
  </w:num>
  <w:num w:numId="20" w16cid:durableId="1161890028">
    <w:abstractNumId w:val="17"/>
  </w:num>
  <w:num w:numId="21" w16cid:durableId="113715534">
    <w:abstractNumId w:val="12"/>
  </w:num>
  <w:num w:numId="22" w16cid:durableId="14258777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88576935-7337-4AFA-923F-6E59D33EEBED},{23C4D0E2-C6F4-49DA-B9C4-BE7D1928143F},{25384487-954A-4B3D-A759-FB67661DCC6F},{494960E9-BA36-4AC1-BBDB-126FB51B6387},{58872E4A-D687-4B23-B75B-D8E5DB75EE13},{5E1F5B3E-DDB9-4605-85F6-1CAF1124E96C},{233588E7-F7BD-4F60-BEE5-22A19EE80FB2},{7E0BF71E-CD03-4DBF-9F51-3B5B798F2741}"/>
  </w:docVars>
  <w:rsids>
    <w:rsidRoot w:val="005D73BE"/>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D1F26"/>
    <w:rsid w:val="000E431D"/>
    <w:rsid w:val="000E48DA"/>
    <w:rsid w:val="000E5207"/>
    <w:rsid w:val="000F5953"/>
    <w:rsid w:val="000F5ADD"/>
    <w:rsid w:val="00100531"/>
    <w:rsid w:val="00100FE4"/>
    <w:rsid w:val="0010382E"/>
    <w:rsid w:val="00107AF5"/>
    <w:rsid w:val="00110679"/>
    <w:rsid w:val="00140025"/>
    <w:rsid w:val="00146FE6"/>
    <w:rsid w:val="00147272"/>
    <w:rsid w:val="00166D90"/>
    <w:rsid w:val="00170803"/>
    <w:rsid w:val="00173786"/>
    <w:rsid w:val="00173FAA"/>
    <w:rsid w:val="00177CC2"/>
    <w:rsid w:val="0019171D"/>
    <w:rsid w:val="001921C4"/>
    <w:rsid w:val="001923A4"/>
    <w:rsid w:val="001A25D5"/>
    <w:rsid w:val="001A2624"/>
    <w:rsid w:val="001A2A2B"/>
    <w:rsid w:val="001D38FE"/>
    <w:rsid w:val="001E0043"/>
    <w:rsid w:val="001F4981"/>
    <w:rsid w:val="00201DFB"/>
    <w:rsid w:val="00204A63"/>
    <w:rsid w:val="00210DDF"/>
    <w:rsid w:val="002117CA"/>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477BA"/>
    <w:rsid w:val="0036065A"/>
    <w:rsid w:val="003713D1"/>
    <w:rsid w:val="003866EC"/>
    <w:rsid w:val="00391AF5"/>
    <w:rsid w:val="003A65D4"/>
    <w:rsid w:val="003B418B"/>
    <w:rsid w:val="003F100A"/>
    <w:rsid w:val="00400F5C"/>
    <w:rsid w:val="00445271"/>
    <w:rsid w:val="00447A04"/>
    <w:rsid w:val="004527C3"/>
    <w:rsid w:val="00482804"/>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24425"/>
    <w:rsid w:val="00531020"/>
    <w:rsid w:val="00543008"/>
    <w:rsid w:val="00544231"/>
    <w:rsid w:val="00545150"/>
    <w:rsid w:val="00545421"/>
    <w:rsid w:val="0055072A"/>
    <w:rsid w:val="005525A5"/>
    <w:rsid w:val="005544CE"/>
    <w:rsid w:val="005552C0"/>
    <w:rsid w:val="00567774"/>
    <w:rsid w:val="00567E44"/>
    <w:rsid w:val="005956EA"/>
    <w:rsid w:val="005979E7"/>
    <w:rsid w:val="005B145B"/>
    <w:rsid w:val="005C441C"/>
    <w:rsid w:val="005D3F50"/>
    <w:rsid w:val="005D72CF"/>
    <w:rsid w:val="005D73BE"/>
    <w:rsid w:val="00601C6D"/>
    <w:rsid w:val="00603CD4"/>
    <w:rsid w:val="00623FA5"/>
    <w:rsid w:val="006346C1"/>
    <w:rsid w:val="00641B81"/>
    <w:rsid w:val="006443A4"/>
    <w:rsid w:val="0064771D"/>
    <w:rsid w:val="00653DD0"/>
    <w:rsid w:val="00660289"/>
    <w:rsid w:val="00677B63"/>
    <w:rsid w:val="00692511"/>
    <w:rsid w:val="00693FFF"/>
    <w:rsid w:val="006A1005"/>
    <w:rsid w:val="006B6262"/>
    <w:rsid w:val="006D079F"/>
    <w:rsid w:val="006E1C4A"/>
    <w:rsid w:val="006F3DFE"/>
    <w:rsid w:val="006F7401"/>
    <w:rsid w:val="0070739C"/>
    <w:rsid w:val="00727C6F"/>
    <w:rsid w:val="007333EB"/>
    <w:rsid w:val="0074086B"/>
    <w:rsid w:val="00740D6D"/>
    <w:rsid w:val="00743F76"/>
    <w:rsid w:val="007639F6"/>
    <w:rsid w:val="00770030"/>
    <w:rsid w:val="00774959"/>
    <w:rsid w:val="00785230"/>
    <w:rsid w:val="007852B2"/>
    <w:rsid w:val="00793BEB"/>
    <w:rsid w:val="00794149"/>
    <w:rsid w:val="007B581A"/>
    <w:rsid w:val="007B67A7"/>
    <w:rsid w:val="007C6092"/>
    <w:rsid w:val="007D01EB"/>
    <w:rsid w:val="007E119E"/>
    <w:rsid w:val="007F5912"/>
    <w:rsid w:val="00846903"/>
    <w:rsid w:val="00857EC2"/>
    <w:rsid w:val="008770D4"/>
    <w:rsid w:val="00883EBF"/>
    <w:rsid w:val="00892562"/>
    <w:rsid w:val="008B4204"/>
    <w:rsid w:val="008B5809"/>
    <w:rsid w:val="008E56EB"/>
    <w:rsid w:val="008F0A96"/>
    <w:rsid w:val="008F127E"/>
    <w:rsid w:val="009062A0"/>
    <w:rsid w:val="00911196"/>
    <w:rsid w:val="00934852"/>
    <w:rsid w:val="009451E7"/>
    <w:rsid w:val="00956E7F"/>
    <w:rsid w:val="00963118"/>
    <w:rsid w:val="00963499"/>
    <w:rsid w:val="00970D4F"/>
    <w:rsid w:val="00971D70"/>
    <w:rsid w:val="009A4377"/>
    <w:rsid w:val="009A6043"/>
    <w:rsid w:val="009A6EEB"/>
    <w:rsid w:val="009C0B4A"/>
    <w:rsid w:val="009D0673"/>
    <w:rsid w:val="00A053C6"/>
    <w:rsid w:val="00A055B3"/>
    <w:rsid w:val="00A15D71"/>
    <w:rsid w:val="00A174E2"/>
    <w:rsid w:val="00A20AFD"/>
    <w:rsid w:val="00A21BC5"/>
    <w:rsid w:val="00A47FAF"/>
    <w:rsid w:val="00A55FD8"/>
    <w:rsid w:val="00A736FF"/>
    <w:rsid w:val="00AA052E"/>
    <w:rsid w:val="00AA1434"/>
    <w:rsid w:val="00AB1321"/>
    <w:rsid w:val="00AB5000"/>
    <w:rsid w:val="00AC4310"/>
    <w:rsid w:val="00AC63D9"/>
    <w:rsid w:val="00AE2EF8"/>
    <w:rsid w:val="00AF5881"/>
    <w:rsid w:val="00B13BF0"/>
    <w:rsid w:val="00B25BC7"/>
    <w:rsid w:val="00B25DA2"/>
    <w:rsid w:val="00B33C81"/>
    <w:rsid w:val="00B34666"/>
    <w:rsid w:val="00B41F1C"/>
    <w:rsid w:val="00B421B1"/>
    <w:rsid w:val="00B67E5B"/>
    <w:rsid w:val="00B84A97"/>
    <w:rsid w:val="00BA4894"/>
    <w:rsid w:val="00BA6BE0"/>
    <w:rsid w:val="00BA7CD1"/>
    <w:rsid w:val="00BB10B8"/>
    <w:rsid w:val="00BB6D75"/>
    <w:rsid w:val="00BC615F"/>
    <w:rsid w:val="00BD43A8"/>
    <w:rsid w:val="00BF62E8"/>
    <w:rsid w:val="00BF7E00"/>
    <w:rsid w:val="00C1285C"/>
    <w:rsid w:val="00C2157E"/>
    <w:rsid w:val="00C27B7D"/>
    <w:rsid w:val="00C32A06"/>
    <w:rsid w:val="00C44394"/>
    <w:rsid w:val="00C533BA"/>
    <w:rsid w:val="00C822A8"/>
    <w:rsid w:val="00C902E9"/>
    <w:rsid w:val="00C92208"/>
    <w:rsid w:val="00C965E3"/>
    <w:rsid w:val="00C971A3"/>
    <w:rsid w:val="00C97395"/>
    <w:rsid w:val="00CA3DEF"/>
    <w:rsid w:val="00CB5B24"/>
    <w:rsid w:val="00CC3AB6"/>
    <w:rsid w:val="00CC589B"/>
    <w:rsid w:val="00CC7B33"/>
    <w:rsid w:val="00CD4B2B"/>
    <w:rsid w:val="00CE3037"/>
    <w:rsid w:val="00CF7A43"/>
    <w:rsid w:val="00D00220"/>
    <w:rsid w:val="00D01775"/>
    <w:rsid w:val="00D1174F"/>
    <w:rsid w:val="00D11807"/>
    <w:rsid w:val="00D1289C"/>
    <w:rsid w:val="00D372C4"/>
    <w:rsid w:val="00D44527"/>
    <w:rsid w:val="00D52681"/>
    <w:rsid w:val="00D53D04"/>
    <w:rsid w:val="00D55C47"/>
    <w:rsid w:val="00D55EF7"/>
    <w:rsid w:val="00D5756C"/>
    <w:rsid w:val="00D8647B"/>
    <w:rsid w:val="00D97778"/>
    <w:rsid w:val="00DB2ADF"/>
    <w:rsid w:val="00DC0DF0"/>
    <w:rsid w:val="00DC6C70"/>
    <w:rsid w:val="00DD7FEE"/>
    <w:rsid w:val="00DF5ACD"/>
    <w:rsid w:val="00E06362"/>
    <w:rsid w:val="00E119F1"/>
    <w:rsid w:val="00E1246D"/>
    <w:rsid w:val="00E22893"/>
    <w:rsid w:val="00E3019F"/>
    <w:rsid w:val="00E307DD"/>
    <w:rsid w:val="00E349C2"/>
    <w:rsid w:val="00E360DE"/>
    <w:rsid w:val="00E5074A"/>
    <w:rsid w:val="00E521CB"/>
    <w:rsid w:val="00E728F6"/>
    <w:rsid w:val="00E75D28"/>
    <w:rsid w:val="00E75E28"/>
    <w:rsid w:val="00E84F25"/>
    <w:rsid w:val="00EA40A5"/>
    <w:rsid w:val="00EC007B"/>
    <w:rsid w:val="00ED0EE7"/>
    <w:rsid w:val="00EE7A8E"/>
    <w:rsid w:val="00F21B30"/>
    <w:rsid w:val="00F273EA"/>
    <w:rsid w:val="00F42CB9"/>
    <w:rsid w:val="00F42FFE"/>
    <w:rsid w:val="00F71A44"/>
    <w:rsid w:val="00F73E9E"/>
    <w:rsid w:val="00F82B3A"/>
    <w:rsid w:val="00F87D14"/>
    <w:rsid w:val="00F95725"/>
    <w:rsid w:val="00F962E5"/>
    <w:rsid w:val="00FA3374"/>
    <w:rsid w:val="00FB2435"/>
    <w:rsid w:val="00FB6490"/>
    <w:rsid w:val="00FC53D4"/>
    <w:rsid w:val="00FC7246"/>
    <w:rsid w:val="00FC7E79"/>
    <w:rsid w:val="00FD2531"/>
    <w:rsid w:val="00FD4453"/>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6BE5A3-8765-49B9-8AAA-04AF16880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641B81"/>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641B81"/>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641B81"/>
    <w:pPr>
      <w:numPr>
        <w:ilvl w:val="2"/>
      </w:numPr>
      <w:spacing w:before="250" w:after="0"/>
      <w:outlineLvl w:val="2"/>
    </w:pPr>
    <w:rPr>
      <w:b/>
      <w:sz w:val="21"/>
    </w:rPr>
  </w:style>
  <w:style w:type="paragraph" w:styleId="Rubrik4">
    <w:name w:val="heading 4"/>
    <w:aliases w:val="KursivRubrik"/>
    <w:basedOn w:val="Rubrik3"/>
    <w:next w:val="Normal"/>
    <w:link w:val="Rubrik4Char"/>
    <w:qFormat/>
    <w:rsid w:val="00641B81"/>
    <w:pPr>
      <w:numPr>
        <w:ilvl w:val="3"/>
      </w:numPr>
      <w:outlineLvl w:val="3"/>
    </w:pPr>
    <w:rPr>
      <w:b w:val="0"/>
      <w:i/>
    </w:rPr>
  </w:style>
  <w:style w:type="paragraph" w:styleId="Rubrik5">
    <w:name w:val="heading 5"/>
    <w:aliases w:val="PackadFetRubrik,PackadKursivRubrik"/>
    <w:basedOn w:val="Rubrik4"/>
    <w:next w:val="Normal"/>
    <w:link w:val="Rubrik5Char"/>
    <w:qFormat/>
    <w:rsid w:val="00641B81"/>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641B81"/>
    <w:pPr>
      <w:numPr>
        <w:ilvl w:val="5"/>
      </w:numPr>
      <w:spacing w:before="50" w:line="200" w:lineRule="exact"/>
      <w:outlineLvl w:val="5"/>
    </w:pPr>
    <w:rPr>
      <w:caps/>
      <w:sz w:val="14"/>
    </w:rPr>
  </w:style>
  <w:style w:type="paragraph" w:styleId="Rubrik7">
    <w:name w:val="heading 7"/>
    <w:basedOn w:val="Rubrik6"/>
    <w:next w:val="Normal"/>
    <w:link w:val="Rubrik7Char"/>
    <w:qFormat/>
    <w:rsid w:val="00641B81"/>
    <w:pPr>
      <w:numPr>
        <w:ilvl w:val="6"/>
      </w:numPr>
      <w:spacing w:before="0"/>
      <w:outlineLvl w:val="6"/>
    </w:pPr>
  </w:style>
  <w:style w:type="paragraph" w:styleId="Rubrik8">
    <w:name w:val="heading 8"/>
    <w:basedOn w:val="Rubrik7"/>
    <w:next w:val="Normal"/>
    <w:link w:val="Rubrik8Char"/>
    <w:qFormat/>
    <w:rsid w:val="00641B81"/>
    <w:pPr>
      <w:numPr>
        <w:ilvl w:val="7"/>
      </w:numPr>
      <w:outlineLvl w:val="7"/>
    </w:pPr>
  </w:style>
  <w:style w:type="paragraph" w:styleId="Rubrik9">
    <w:name w:val="heading 9"/>
    <w:basedOn w:val="Rubrik8"/>
    <w:next w:val="Normal"/>
    <w:link w:val="Rubrik9Char"/>
    <w:qFormat/>
    <w:rsid w:val="00641B8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641B81"/>
    <w:rPr>
      <w:sz w:val="32"/>
      <w:lang w:val="sv-SE" w:eastAsia="sv-SE" w:bidi="ar-SA"/>
    </w:rPr>
  </w:style>
  <w:style w:type="character" w:customStyle="1" w:styleId="Rubrik2Char">
    <w:name w:val="Rubrik 2 Char"/>
    <w:aliases w:val="Beslutrubrik Char"/>
    <w:basedOn w:val="Standardstycketeckensnitt"/>
    <w:link w:val="Rubrik2"/>
    <w:semiHidden/>
    <w:locked/>
    <w:rsid w:val="00641B81"/>
    <w:rPr>
      <w:sz w:val="27"/>
      <w:lang w:val="sv-SE" w:eastAsia="sv-SE" w:bidi="ar-SA"/>
    </w:rPr>
  </w:style>
  <w:style w:type="character" w:customStyle="1" w:styleId="Rubrik3Char">
    <w:name w:val="Rubrik 3 Char"/>
    <w:aliases w:val="Mellanrubrik Char"/>
    <w:basedOn w:val="Standardstycketeckensnitt"/>
    <w:link w:val="Rubrik3"/>
    <w:semiHidden/>
    <w:locked/>
    <w:rsid w:val="00641B81"/>
    <w:rPr>
      <w:b/>
      <w:sz w:val="21"/>
      <w:lang w:val="sv-SE" w:eastAsia="sv-SE" w:bidi="ar-SA"/>
    </w:rPr>
  </w:style>
  <w:style w:type="character" w:customStyle="1" w:styleId="Rubrik4Char">
    <w:name w:val="Rubrik 4 Char"/>
    <w:aliases w:val="KursivRubrik Char"/>
    <w:basedOn w:val="Standardstycketeckensnitt"/>
    <w:link w:val="Rubrik4"/>
    <w:semiHidden/>
    <w:locked/>
    <w:rsid w:val="00641B8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641B81"/>
    <w:rPr>
      <w:sz w:val="19"/>
      <w:lang w:val="sv-SE" w:eastAsia="sv-SE" w:bidi="ar-SA"/>
    </w:rPr>
  </w:style>
  <w:style w:type="character" w:customStyle="1" w:styleId="Rubrik6Char">
    <w:name w:val="Rubrik 6 Char"/>
    <w:basedOn w:val="Standardstycketeckensnitt"/>
    <w:link w:val="Rubrik6"/>
    <w:semiHidden/>
    <w:locked/>
    <w:rsid w:val="00641B81"/>
    <w:rPr>
      <w:caps/>
      <w:sz w:val="14"/>
      <w:lang w:val="sv-SE" w:eastAsia="sv-SE" w:bidi="ar-SA"/>
    </w:rPr>
  </w:style>
  <w:style w:type="character" w:customStyle="1" w:styleId="Rubrik7Char">
    <w:name w:val="Rubrik 7 Char"/>
    <w:basedOn w:val="Standardstycketeckensnitt"/>
    <w:link w:val="Rubrik7"/>
    <w:semiHidden/>
    <w:locked/>
    <w:rsid w:val="00641B81"/>
    <w:rPr>
      <w:caps/>
      <w:sz w:val="14"/>
      <w:lang w:val="sv-SE" w:eastAsia="sv-SE" w:bidi="ar-SA"/>
    </w:rPr>
  </w:style>
  <w:style w:type="character" w:customStyle="1" w:styleId="Rubrik8Char">
    <w:name w:val="Rubrik 8 Char"/>
    <w:basedOn w:val="Standardstycketeckensnitt"/>
    <w:link w:val="Rubrik8"/>
    <w:semiHidden/>
    <w:locked/>
    <w:rsid w:val="00641B81"/>
    <w:rPr>
      <w:caps/>
      <w:sz w:val="14"/>
      <w:lang w:val="sv-SE" w:eastAsia="sv-SE" w:bidi="ar-SA"/>
    </w:rPr>
  </w:style>
  <w:style w:type="character" w:customStyle="1" w:styleId="Rubrik9Char">
    <w:name w:val="Rubrik 9 Char"/>
    <w:basedOn w:val="Standardstycketeckensnitt"/>
    <w:link w:val="Rubrik9"/>
    <w:semiHidden/>
    <w:locked/>
    <w:rsid w:val="00641B81"/>
    <w:rPr>
      <w:caps/>
      <w:sz w:val="14"/>
      <w:lang w:val="sv-SE" w:eastAsia="sv-SE" w:bidi="ar-SA"/>
    </w:rPr>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6D079F"/>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6D079F"/>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41B81"/>
    <w:pPr>
      <w:keepLines/>
      <w:numPr>
        <w:numId w:val="20"/>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6D079F"/>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6D079F"/>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6D079F"/>
    <w:rPr>
      <w:rFonts w:ascii="Cambria" w:hAnsi="Cambria" w:cs="Times New Roman"/>
      <w:sz w:val="24"/>
      <w:szCs w:val="24"/>
    </w:rPr>
  </w:style>
  <w:style w:type="paragraph" w:customStyle="1" w:styleId="hemstlatt0">
    <w:name w:val="hemstl_att"/>
    <w:aliases w:val="hemstpunkt,hemstpunktflera,hemställanspunkt,förslagstext"/>
    <w:basedOn w:val="Normal"/>
    <w:rsid w:val="00147272"/>
    <w:pPr>
      <w:spacing w:before="100" w:beforeAutospacing="1" w:after="100" w:afterAutospacing="1" w:line="240" w:lineRule="auto"/>
    </w:pPr>
    <w:rPr>
      <w:rFonts w:ascii="Verdana" w:hAnsi="Verdana"/>
      <w:szCs w:val="24"/>
    </w:rPr>
  </w:style>
  <w:style w:type="paragraph" w:customStyle="1" w:styleId="normal0">
    <w:name w:val="normal"/>
    <w:basedOn w:val="Normal"/>
    <w:rsid w:val="00147272"/>
    <w:pPr>
      <w:spacing w:before="100" w:beforeAutospacing="1" w:after="100" w:afterAutospacing="1" w:line="240" w:lineRule="auto"/>
    </w:pPr>
    <w:rPr>
      <w:rFonts w:ascii="Verdana" w:hAnsi="Verdana"/>
      <w:szCs w:val="24"/>
    </w:rPr>
  </w:style>
  <w:style w:type="character" w:customStyle="1" w:styleId="upcast-headingnumber">
    <w:name w:val="upcast-headingnumber"/>
    <w:basedOn w:val="Standardstycketeckensnitt"/>
    <w:rsid w:val="00147272"/>
    <w:rPr>
      <w:rFonts w:ascii="Verdana" w:hAnsi="Verdana" w:hint="default"/>
    </w:rPr>
  </w:style>
  <w:style w:type="character" w:customStyle="1" w:styleId="footnotereference">
    <w:name w:val="footnote reference"/>
    <w:basedOn w:val="Standardstycketeckensnitt"/>
    <w:rsid w:val="00147272"/>
    <w:rPr>
      <w:rFonts w:ascii="Verdana" w:hAnsi="Verdana" w:hint="default"/>
    </w:rPr>
  </w:style>
  <w:style w:type="paragraph" w:customStyle="1" w:styleId="normalindent">
    <w:name w:val="normal indent"/>
    <w:aliases w:val="normal_indrag,normal indrag"/>
    <w:basedOn w:val="Normal"/>
    <w:link w:val="normalindentChar"/>
    <w:rsid w:val="00147272"/>
    <w:pPr>
      <w:spacing w:before="100" w:beforeAutospacing="1" w:after="100" w:afterAutospacing="1" w:line="240" w:lineRule="auto"/>
    </w:pPr>
    <w:rPr>
      <w:rFonts w:ascii="Verdana" w:hAnsi="Verdana"/>
      <w:szCs w:val="24"/>
    </w:rPr>
  </w:style>
  <w:style w:type="paragraph" w:customStyle="1" w:styleId="citat0">
    <w:name w:val="citat"/>
    <w:basedOn w:val="Normal"/>
    <w:rsid w:val="00147272"/>
    <w:pPr>
      <w:spacing w:before="100" w:beforeAutospacing="1" w:after="100" w:afterAutospacing="1" w:line="240" w:lineRule="auto"/>
    </w:pPr>
    <w:rPr>
      <w:rFonts w:ascii="Verdana" w:hAnsi="Verdana"/>
      <w:szCs w:val="24"/>
    </w:rPr>
  </w:style>
  <w:style w:type="character" w:customStyle="1" w:styleId="normalindentChar">
    <w:name w:val="normal indent Char"/>
    <w:aliases w:val="normal_indrag Char,normal indrag Char"/>
    <w:basedOn w:val="Standardstycketeckensnitt"/>
    <w:link w:val="normalindent"/>
    <w:rsid w:val="00147272"/>
    <w:rPr>
      <w:rFonts w:ascii="Verdana" w:hAnsi="Verdana"/>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sid w:val="00FD4453"/>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6894</Words>
  <Characters>40818</Characters>
  <Application>Microsoft Office Word</Application>
  <DocSecurity>4</DocSecurity>
  <Lines>728</Lines>
  <Paragraphs>178</Paragraphs>
  <ScaleCrop>false</ScaleCrop>
  <HeadingPairs>
    <vt:vector size="2" baseType="variant">
      <vt:variant>
        <vt:lpstr>Rubrik</vt:lpstr>
      </vt:variant>
      <vt:variant>
        <vt:i4>1</vt:i4>
      </vt:variant>
    </vt:vector>
  </HeadingPairs>
  <TitlesOfParts>
    <vt:vector size="1" baseType="lpstr">
      <vt:lpstr>v610</vt:lpstr>
    </vt:vector>
  </TitlesOfParts>
  <Company>Riksdagen</Company>
  <LinksUpToDate>false</LinksUpToDate>
  <CharactersWithSpaces>47534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v610</dc:title>
  <dc:subject>v610</dc:subject>
  <dc:creator>Riksdagen</dc:creator>
  <cp:keywords>Riksdagen</cp:keywords>
  <dc:description>TKG-ktrl, MSMQ4mb, PersReg-Distribution mm</dc:description>
  <cp:lastModifiedBy>Lars Brink</cp:lastModifiedBy>
  <cp:revision>2</cp:revision>
  <cp:lastPrinted>2007-10-19T14:27:00Z</cp:lastPrinted>
  <dcterms:created xsi:type="dcterms:W3CDTF">2025-12-17T10:13:00Z</dcterms:created>
  <dcterms:modified xsi:type="dcterms:W3CDTF">2025-12-17T10:13:00Z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Internationella valutafonden och Världsbanken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Internationella valutafonden och Världsbanken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v610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Hans Linde m.fl. (v)</vt:lpwstr>
  </property>
  <property fmtid="{D5CDD505-2E9C-101B-9397-08002B2CF9AE}" pid="26" name="MotionarLista">
    <vt:lpwstr>Linde, Hans (v)\Andersson, Ulla (v)\Berg, Marianne (v)\Engström, Marie (v)\Holma, Siv (v)\Olsson, Lena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Ulla Andersson (v), Marianne Berg (v), Marie Engström (v), Siv Holma (v), Lena Olsson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20072008000000000118000006100075</vt:lpwstr>
  </property>
  <property fmtid="{D5CDD505-2E9C-101B-9397-08002B2CF9AE}" pid="47" name="datum">
    <vt:lpwstr>071001</vt:lpwstr>
  </property>
  <property fmtid="{D5CDD505-2E9C-101B-9397-08002B2CF9AE}" pid="48" name="avsändar-e-post">
    <vt:lpwstr>dina.fraggidou@riksdagen.se</vt:lpwstr>
  </property>
  <property fmtid="{D5CDD505-2E9C-101B-9397-08002B2CF9AE}" pid="49" name="id">
    <vt:lpwstr>20072008000000000118000006100075</vt:lpwstr>
  </property>
  <property fmtid="{D5CDD505-2E9C-101B-9397-08002B2CF9AE}" pid="50" name="nummer">
    <vt:lpwstr>226</vt:lpwstr>
  </property>
  <property fmtid="{D5CDD505-2E9C-101B-9397-08002B2CF9AE}" pid="51" name="utskottsbeteckning">
    <vt:lpwstr>U</vt:lpwstr>
  </property>
  <property fmtid="{D5CDD505-2E9C-101B-9397-08002B2CF9AE}" pid="52" name="GlobalUID">
    <vt:lpwstr>{E1C04FA4-24F0-4F93-9481-39012690229B}</vt:lpwstr>
  </property>
  <property fmtid="{D5CDD505-2E9C-101B-9397-08002B2CF9AE}" pid="53" name="Överföringar">
    <vt:i4>0</vt:i4>
  </property>
  <property fmtid="{D5CDD505-2E9C-101B-9397-08002B2CF9AE}" pid="54" name="Checksum">
    <vt:lpwstr>*1007787239219*</vt:lpwstr>
  </property>
  <property fmtid="{D5CDD505-2E9C-101B-9397-08002B2CF9AE}" pid="55" name="skuggnummer">
    <vt:lpwstr>698</vt:lpwstr>
  </property>
  <property fmtid="{D5CDD505-2E9C-101B-9397-08002B2CF9AE}" pid="56" name="urixVersion">
    <vt:lpwstr>3.2.0.8</vt:lpwstr>
  </property>
  <property fmtid="{D5CDD505-2E9C-101B-9397-08002B2CF9AE}" pid="57" name="urixOrigin">
    <vt:lpwstr>071019 16:27:25.048</vt:lpwstr>
  </property>
  <property fmtid="{D5CDD505-2E9C-101B-9397-08002B2CF9AE}" pid="58" name="urixGuid">
    <vt:lpwstr>{897A5934-5155-4E58-ACC9-65DD5A4838FC}</vt:lpwstr>
  </property>
</Properties>
</file>