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3DA" w:rsidRPr="00AB33DA" w:rsidRDefault="00AB33DA">
      <w:pPr>
        <w:pStyle w:val="Hemstlrubrik"/>
        <w:rPr>
          <w:szCs w:val="24"/>
        </w:rPr>
      </w:pPr>
      <w:r w:rsidRPr="00AB33DA">
        <w:rPr>
          <w:szCs w:val="24"/>
        </w:rPr>
        <w:t>Förslag till riksdagsbeslut</w:t>
      </w:r>
    </w:p>
    <w:p w:rsidR="00AB33DA" w:rsidRPr="00AB33DA" w:rsidRDefault="00AB33DA">
      <w:pPr>
        <w:pStyle w:val="Hemstlatt"/>
        <w:ind w:left="0"/>
      </w:pPr>
      <w:r w:rsidRPr="00AB33DA">
        <w:rPr>
          <w:szCs w:val="24"/>
        </w:rPr>
        <w:t>Riksdagen tillkännager för regeringen som sin mening vad som anförs i motionen om en skärpning av tobakslagen för att förhindra att barn och ungdomar under 18 år lyckas köpa tobak i affäre</w:t>
      </w:r>
      <w:r w:rsidRPr="00AB33DA">
        <w:rPr>
          <w:szCs w:val="24"/>
        </w:rPr>
        <w:t>r</w:t>
      </w:r>
      <w:r w:rsidRPr="00AB33DA">
        <w:rPr>
          <w:szCs w:val="24"/>
        </w:rPr>
        <w:t>na.</w:t>
      </w:r>
    </w:p>
    <w:p w:rsidR="00AB33DA" w:rsidRPr="00AB33DA" w:rsidRDefault="00AB33DA">
      <w:pPr>
        <w:pStyle w:val="Rubrik1"/>
        <w:rPr>
          <w:szCs w:val="24"/>
        </w:rPr>
      </w:pPr>
      <w:r w:rsidRPr="00AB33DA">
        <w:rPr>
          <w:szCs w:val="24"/>
        </w:rPr>
        <w:t>Motivering</w:t>
      </w:r>
    </w:p>
    <w:p w:rsidR="00AB33DA" w:rsidRPr="00AB33DA" w:rsidRDefault="00AB33DA">
      <w:r w:rsidRPr="00AB33DA">
        <w:t>I Sverige finns idag cirka 1,2 miljoner rökare. I genomsnitt röker 15 procent av befolkningen i åldersgruppen 16–84 år. Statens folkhälsoinstituts folkhä</w:t>
      </w:r>
      <w:r w:rsidRPr="00AB33DA">
        <w:t>l</w:t>
      </w:r>
      <w:r w:rsidRPr="00AB33DA">
        <w:t>soenkät ”Hälsa på lika villkor” från 2007 visar att andelen vuxna manliga dagligrökare var 12 procent. Andelen dagligrökande kvinnor var 16 procent.</w:t>
      </w:r>
    </w:p>
    <w:p w:rsidR="00AB33DA" w:rsidRPr="00AB33DA" w:rsidRDefault="00AB33DA">
      <w:pPr>
        <w:pStyle w:val="Normaltindrag"/>
      </w:pPr>
      <w:r w:rsidRPr="00AB33DA">
        <w:t>Ungdomars tobaksvanor följs genom årliga skolundersökningar av Ce</w:t>
      </w:r>
      <w:r w:rsidRPr="00AB33DA">
        <w:t>n</w:t>
      </w:r>
      <w:r w:rsidRPr="00AB33DA">
        <w:t>tralförbundet för alkohol- och narkotikaupplysning, CAN. Undersökningen från 2008 visar att bland elever i årskurs 9 rökte 22 procent av pojkarna och 28 procent av flickorna.</w:t>
      </w:r>
    </w:p>
    <w:p w:rsidR="00AB33DA" w:rsidRPr="00AB33DA" w:rsidRDefault="00AB33DA">
      <w:pPr>
        <w:pStyle w:val="Normaltindrag"/>
      </w:pPr>
      <w:r w:rsidRPr="00AB33DA">
        <w:t>I Sverige är tobak den vanligaste yttre orsaken till sjukdomar och för tidig död. Varje år dör omkring 6 400 människor i sjukdomar som orsakats av rökning. Drygt 500 avlider av skador de fått av passiv rökning. De flesta avlider i hjärt- och kärlsjukdomar.</w:t>
      </w:r>
    </w:p>
    <w:p w:rsidR="00AB33DA" w:rsidRPr="00AB33DA" w:rsidRDefault="00AB33DA">
      <w:pPr>
        <w:pStyle w:val="Normaltindrag"/>
      </w:pPr>
      <w:r w:rsidRPr="00AB33DA">
        <w:t>Forskning visar att den som börjar röka i tonåren löper tre gånger större risk än andra att dö en för tidig död redan mellan 35 och 69 år. I högre åldrar är risken dubbelt så stor som för icke-rökaren. Med alla åldersgrupper me</w:t>
      </w:r>
      <w:r w:rsidRPr="00AB33DA">
        <w:t>d</w:t>
      </w:r>
      <w:r w:rsidRPr="00AB33DA">
        <w:t>räknade avlider varannan rökare som debuterat i tonåren av sin rökning.</w:t>
      </w:r>
    </w:p>
    <w:p w:rsidR="00AB33DA" w:rsidRPr="00AB33DA" w:rsidRDefault="00AB33DA">
      <w:pPr>
        <w:pStyle w:val="Normaltindrag"/>
      </w:pPr>
      <w:r w:rsidRPr="00AB33DA">
        <w:t xml:space="preserve">Kostnaderna för samhället, bortsett från det mänskliga lidandet, är stora. Enligt rapporten ”Rökning – produktionsbortfall och sjukvårdskostnader”, av docent </w:t>
      </w:r>
      <w:r w:rsidRPr="00AB33DA">
        <w:rPr>
          <w:bCs/>
        </w:rPr>
        <w:t>Kristian Bolin</w:t>
      </w:r>
      <w:r w:rsidRPr="00AB33DA">
        <w:t xml:space="preserve"> och professor </w:t>
      </w:r>
      <w:r w:rsidRPr="00AB33DA">
        <w:rPr>
          <w:rStyle w:val="Stark"/>
          <w:b w:val="0"/>
          <w:color w:val="000000"/>
          <w:szCs w:val="24"/>
        </w:rPr>
        <w:t>Björn Lindgren</w:t>
      </w:r>
      <w:r w:rsidRPr="00AB33DA">
        <w:rPr>
          <w:rStyle w:val="Stark"/>
          <w:color w:val="000000"/>
          <w:szCs w:val="24"/>
        </w:rPr>
        <w:t xml:space="preserve"> </w:t>
      </w:r>
      <w:r w:rsidRPr="00AB33DA">
        <w:t>vid Lunds universitet, kostar rökningen samhället 26 miljarder kronor (2001) årligen i sjukvård och produktionsbortfall.</w:t>
      </w:r>
    </w:p>
    <w:p w:rsidR="00AB33DA" w:rsidRPr="00AB33DA" w:rsidRDefault="00AB33DA">
      <w:pPr>
        <w:pStyle w:val="Normaltindrag"/>
        <w:rPr>
          <w:color w:val="000000"/>
          <w:szCs w:val="24"/>
        </w:rPr>
      </w:pPr>
      <w:r w:rsidRPr="00AB33DA">
        <w:rPr>
          <w:spacing w:val="2"/>
        </w:rPr>
        <w:lastRenderedPageBreak/>
        <w:t>Åtgärderna för att minska tobaksbruket har varit många. Det moderna ar</w:t>
      </w:r>
      <w:r w:rsidRPr="00AB33DA">
        <w:t xml:space="preserve">betet började på 1960-talet. Stora informationsinsatser genomfördes för att nå resultat genom </w:t>
      </w:r>
      <w:r w:rsidRPr="00AB33DA">
        <w:rPr>
          <w:color w:val="000000"/>
          <w:szCs w:val="24"/>
        </w:rPr>
        <w:t>upplysning om tobakens skadeverkningar. Om människor bara fick information om hälsoriskerna så skulle de låta bli tobaken, ansågs det.</w:t>
      </w:r>
    </w:p>
    <w:p w:rsidR="00AB33DA" w:rsidRPr="00AB33DA" w:rsidRDefault="00AB33DA">
      <w:pPr>
        <w:pStyle w:val="Normaltindrag"/>
      </w:pPr>
      <w:r w:rsidRPr="00AB33DA">
        <w:t>Ganska snart insåg man att det inte räcker med enbart faktainformation om hälsorisker för att tränga tillbaka rökningen. De senaste decennierna har dä</w:t>
      </w:r>
      <w:r w:rsidRPr="00AB33DA">
        <w:t>r</w:t>
      </w:r>
      <w:r w:rsidRPr="00AB33DA">
        <w:t>för, vid sidan av informationsinsatser, en rad åtgärder genomförts som exe</w:t>
      </w:r>
      <w:r w:rsidRPr="00AB33DA">
        <w:t>m</w:t>
      </w:r>
      <w:r w:rsidRPr="00AB33DA">
        <w:t>pelvis en aktiv prispolitik, förbud mot den kommersiella tobaksreklamen, åtgärder för rökfria miljöer och behandlingsinsatser för dem som vill sluta röka.</w:t>
      </w:r>
    </w:p>
    <w:p w:rsidR="00AB33DA" w:rsidRPr="00AB33DA" w:rsidRDefault="00AB33DA">
      <w:pPr>
        <w:pStyle w:val="Normaltindrag"/>
      </w:pPr>
      <w:r w:rsidRPr="00AB33DA">
        <w:t>För att förhindra att barn och ungdomar hamnar i tobaksmissbruk infördes 1997 en lag om åldersgräns om 18 år för köp av tobak. Men flera undersö</w:t>
      </w:r>
      <w:r w:rsidRPr="00AB33DA">
        <w:t>k</w:t>
      </w:r>
      <w:r w:rsidRPr="00AB33DA">
        <w:t>ningar som gjorts visar att efterlevnaden av ålderkontrollen fortfarande inte fungerar tillfredsställande. Ett stort antal ungdomar under 18 år kan fortfara</w:t>
      </w:r>
      <w:r w:rsidRPr="00AB33DA">
        <w:t>n</w:t>
      </w:r>
      <w:r w:rsidRPr="00AB33DA">
        <w:t>de köpa tobaksvaror.</w:t>
      </w:r>
    </w:p>
    <w:p w:rsidR="00AB33DA" w:rsidRPr="00AB33DA" w:rsidRDefault="00AB33DA">
      <w:pPr>
        <w:pStyle w:val="Normaltindrag"/>
      </w:pPr>
      <w:r w:rsidRPr="00AB33DA">
        <w:t>Det finns därför behov av att se över effektiviteten och efterlevnaden av bestämmelsen. Vad som behövs är ett bättre sanktionssystem och en mer aktiv tillsyn. I dag kan den försäljare som tillhandahåller tobak till ungdomar antingen få böter eller fängelse i sex månader. För att tobakslagen ska få ökad effektivitet borde även den s</w:t>
      </w:r>
      <w:r w:rsidRPr="00AB33DA">
        <w:t>om är ägare av butiken kunna straffas, inte bara försäljaren. Många gånger kan det vara unga människor, ibland under 18 år, som står i kassan. Då är det rimligt att butiksägaren har ett ansvar och gör en egen tillsyn. Detta borde framgå i lagstiftningen.</w:t>
      </w:r>
    </w:p>
    <w:p w:rsidR="00AB33DA" w:rsidRPr="00AB33DA" w:rsidRDefault="00AB33DA">
      <w:pPr>
        <w:pStyle w:val="Normaltindrag"/>
      </w:pPr>
      <w:r w:rsidRPr="00AB33DA">
        <w:t>Likaså borde det vara möjligt att kunna dra in försäljningstillståndet för de butiker som missköter sig upprepande gånger.</w:t>
      </w:r>
    </w:p>
    <w:p w:rsidR="00AB33DA" w:rsidRPr="00AB33DA" w:rsidRDefault="00AB33DA">
      <w:pPr>
        <w:pStyle w:val="Normaltindrag"/>
      </w:pPr>
      <w:r w:rsidRPr="00AB33DA">
        <w:t>Om tillgängligheten begränsas så att det blir striktare och svårare för barn och ungdomar att få tag i tobak, kommer färre att börja röka.</w:t>
      </w:r>
    </w:p>
    <w:p w:rsidR="00AB33DA" w:rsidRPr="00AB33DA" w:rsidRDefault="00AB33DA">
      <w:pPr>
        <w:pStyle w:val="Normaltindrag"/>
      </w:pPr>
      <w:r w:rsidRPr="00AB33DA">
        <w:t>En förändrad lagstiftning inom tobakslagen skulle förhindra tidiga tobak</w:t>
      </w:r>
      <w:r w:rsidRPr="00AB33DA">
        <w:t>s</w:t>
      </w:r>
      <w:r w:rsidRPr="00AB33DA">
        <w:t>debuter och minska tobakskonsumtionen och därigenom förbättra folkhälsan.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33DA">
        <w:trPr>
          <w:cantSplit/>
        </w:trPr>
        <w:tc>
          <w:tcPr>
            <w:tcW w:w="3046" w:type="dxa"/>
          </w:tcPr>
          <w:p w:rsidR="00AB33DA" w:rsidRPr="00AB33DA" w:rsidRDefault="00AB33DA">
            <w:pPr>
              <w:pStyle w:val="UnderskriftDatum"/>
              <w:spacing w:before="240"/>
            </w:pPr>
            <w:r w:rsidRPr="00AB33DA">
              <w:t>Stockholm den 6 oktober 2008</w:t>
            </w:r>
          </w:p>
        </w:tc>
        <w:tc>
          <w:tcPr>
            <w:tcW w:w="3047" w:type="dxa"/>
          </w:tcPr>
          <w:p w:rsidR="00AB33DA" w:rsidRPr="00AB33DA" w:rsidRDefault="00AB33DA">
            <w:pPr>
              <w:pStyle w:val="Underskrifter"/>
              <w:spacing w:before="240"/>
            </w:pPr>
          </w:p>
        </w:tc>
      </w:tr>
      <w:tr w:rsidR="00000000" w:rsidRPr="00AB33DA">
        <w:trPr>
          <w:cantSplit/>
        </w:trPr>
        <w:tc>
          <w:tcPr>
            <w:tcW w:w="3046" w:type="dxa"/>
          </w:tcPr>
          <w:p w:rsidR="00AB33DA" w:rsidRPr="00AB33DA" w:rsidRDefault="00AB33DA">
            <w:pPr>
              <w:pStyle w:val="Underskrifter"/>
            </w:pPr>
            <w:r w:rsidRPr="00AB33DA">
              <w:t>Chatrine Pålsson Ahlgren (kd)</w:t>
            </w:r>
          </w:p>
        </w:tc>
        <w:tc>
          <w:tcPr>
            <w:tcW w:w="3046" w:type="dxa"/>
          </w:tcPr>
          <w:p w:rsidR="00AB33DA" w:rsidRPr="00AB33DA" w:rsidRDefault="00AB33DA">
            <w:pPr>
              <w:pStyle w:val="Underskrifter"/>
            </w:pPr>
          </w:p>
        </w:tc>
      </w:tr>
    </w:tbl>
    <w:p w:rsidR="00AB33DA" w:rsidRPr="00AB33DA" w:rsidRDefault="00AB33DA">
      <w:pPr>
        <w:pStyle w:val="Normaltindrag"/>
      </w:pPr>
    </w:p>
    <w:sectPr w:rsidR="00000000" w:rsidRPr="00AB3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3DA" w:rsidRPr="00AB33DA" w:rsidRDefault="00AB33DA">
      <w:r w:rsidRPr="00AB33DA">
        <w:separator/>
      </w:r>
    </w:p>
  </w:endnote>
  <w:endnote w:type="continuationSeparator" w:id="0">
    <w:p w:rsidR="00AB33DA" w:rsidRPr="00AB33DA" w:rsidRDefault="00AB33DA">
      <w:r w:rsidRPr="00AB33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3DA" w:rsidRPr="00AB33DA" w:rsidRDefault="00AB33DA">
    <w:pPr>
      <w:pStyle w:val="Sidfot"/>
    </w:pPr>
    <w:r w:rsidRPr="00AB33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81196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3DA" w:rsidRDefault="00AB33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33DA" w:rsidRDefault="00AB33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3DA" w:rsidRPr="00AB33DA" w:rsidRDefault="00AB33DA">
    <w:pPr>
      <w:pStyle w:val="Sidfot"/>
    </w:pPr>
    <w:r w:rsidRPr="00AB33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2255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3DA" w:rsidRDefault="00AB33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33DA" w:rsidRDefault="00AB33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3DA" w:rsidRPr="00AB33DA" w:rsidRDefault="00AB33DA">
    <w:pPr>
      <w:pStyle w:val="Sidfot"/>
    </w:pPr>
    <w:r w:rsidRPr="00AB33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86578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3DA" w:rsidRDefault="00AB33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33DA" w:rsidRDefault="00AB33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3DA" w:rsidRPr="00AB33DA" w:rsidRDefault="00AB33DA">
      <w:r w:rsidRPr="00AB33DA">
        <w:separator/>
      </w:r>
    </w:p>
  </w:footnote>
  <w:footnote w:type="continuationSeparator" w:id="0">
    <w:p w:rsidR="00AB33DA" w:rsidRPr="00AB33DA" w:rsidRDefault="00AB33DA">
      <w:r w:rsidRPr="00AB33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3DA" w:rsidRPr="00AB33DA" w:rsidRDefault="00AB33DA">
    <w:pPr>
      <w:pStyle w:val="Sidhuvud"/>
    </w:pPr>
    <w:r w:rsidRPr="00AB33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05185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3DA" w:rsidRDefault="00AB33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33DA" w:rsidRDefault="00AB33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3DA" w:rsidRPr="00AB33DA" w:rsidRDefault="00AB33DA">
    <w:pPr>
      <w:pStyle w:val="Sidhuvud"/>
    </w:pPr>
    <w:r w:rsidRPr="00AB33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18872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3DA" w:rsidRDefault="00AB33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33DA" w:rsidRDefault="00AB33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3DA" w:rsidRPr="00AB33DA" w:rsidRDefault="00AB33DA">
    <w:pPr>
      <w:pStyle w:val="FSHNormal"/>
      <w:tabs>
        <w:tab w:val="right" w:pos="5840"/>
      </w:tabs>
    </w:pPr>
    <w:r w:rsidRPr="00AB33DA">
      <w:br/>
    </w:r>
    <w:r w:rsidRPr="00AB33DA">
      <w:fldChar w:fldCharType="begin" w:fldLock="1"/>
    </w:r>
    <w:r w:rsidRPr="00AB33DA">
      <w:instrText xml:space="preserve"> DOCPROPERTY</w:instrText>
    </w:r>
    <w:r w:rsidRPr="00AB33DA">
      <w:rPr>
        <w:sz w:val="18"/>
      </w:rPr>
      <w:instrText xml:space="preserve"> "YearUser" *\charformat </w:instrText>
    </w:r>
    <w:r w:rsidRPr="00AB33DA">
      <w:fldChar w:fldCharType="separate"/>
    </w:r>
    <w:r w:rsidRPr="00AB33DA">
      <w:t>2008/09</w:t>
    </w:r>
    <w:r w:rsidRPr="00AB33DA">
      <w:fldChar w:fldCharType="end"/>
    </w:r>
    <w:r w:rsidRPr="00AB33DA">
      <w:t xml:space="preserve"> </w:t>
    </w:r>
    <w:r w:rsidRPr="00AB33DA">
      <w:tab/>
      <w:t xml:space="preserve">mnr: </w:t>
    </w:r>
    <w:r w:rsidRPr="00AB33DA">
      <w:fldChar w:fldCharType="begin" w:fldLock="1"/>
    </w:r>
    <w:r w:rsidRPr="00AB33DA">
      <w:instrText xml:space="preserve"> DOCPROPERTY</w:instrText>
    </w:r>
    <w:r w:rsidRPr="00AB33DA">
      <w:rPr>
        <w:sz w:val="18"/>
      </w:rPr>
      <w:instrText xml:space="preserve"> "Motionsnummer" *\charformat </w:instrText>
    </w:r>
    <w:r w:rsidRPr="00AB33DA">
      <w:fldChar w:fldCharType="separate"/>
    </w:r>
    <w:r w:rsidRPr="00AB33DA">
      <w:t>So505</w:t>
    </w:r>
    <w:r w:rsidRPr="00AB33DA">
      <w:fldChar w:fldCharType="end"/>
    </w:r>
    <w:r w:rsidRPr="00AB33DA">
      <w:br/>
    </w:r>
    <w:r w:rsidRPr="00AB33DA">
      <w:fldChar w:fldCharType="begin" w:fldLock="1"/>
    </w:r>
    <w:r w:rsidRPr="00AB33DA">
      <w:instrText xml:space="preserve"> DOCPROPERTY</w:instrText>
    </w:r>
    <w:r w:rsidRPr="00AB33DA">
      <w:rPr>
        <w:sz w:val="18"/>
      </w:rPr>
      <w:instrText xml:space="preserve"> "Samling" *\charformat </w:instrText>
    </w:r>
    <w:r w:rsidRPr="00AB33DA">
      <w:fldChar w:fldCharType="end"/>
    </w:r>
    <w:r w:rsidRPr="00AB33DA">
      <w:tab/>
      <w:t xml:space="preserve">pnr: </w:t>
    </w:r>
    <w:r w:rsidRPr="00AB33DA">
      <w:fldChar w:fldCharType="begin" w:fldLock="1"/>
    </w:r>
    <w:r w:rsidRPr="00AB33DA">
      <w:instrText xml:space="preserve"> DOCPROPERTY</w:instrText>
    </w:r>
    <w:r w:rsidRPr="00AB33DA">
      <w:rPr>
        <w:sz w:val="18"/>
      </w:rPr>
      <w:instrText xml:space="preserve"> "Partinummer" *\charformat </w:instrText>
    </w:r>
    <w:r w:rsidRPr="00AB33DA">
      <w:fldChar w:fldCharType="separate"/>
    </w:r>
    <w:r w:rsidRPr="00AB33DA">
      <w:t>kd620</w:t>
    </w:r>
    <w:r w:rsidRPr="00AB33DA">
      <w:fldChar w:fldCharType="end"/>
    </w:r>
  </w:p>
  <w:p w:rsidR="00AB33DA" w:rsidRPr="00AB33DA" w:rsidRDefault="00AB33DA">
    <w:pPr>
      <w:pStyle w:val="FSHRub1"/>
    </w:pPr>
    <w:r w:rsidRPr="00AB33DA">
      <w:t>Motion till riksdagen</w:t>
    </w:r>
    <w:r w:rsidRPr="00AB33DA">
      <w:br/>
    </w:r>
    <w:r w:rsidRPr="00AB33DA">
      <w:fldChar w:fldCharType="begin" w:fldLock="1"/>
    </w:r>
    <w:r w:rsidRPr="00AB33DA">
      <w:instrText xml:space="preserve"> DOCPROPERTY "YearUser" *\charformat </w:instrText>
    </w:r>
    <w:r w:rsidRPr="00AB33DA">
      <w:fldChar w:fldCharType="separate"/>
    </w:r>
    <w:r w:rsidRPr="00AB33DA">
      <w:t>2008/09</w:t>
    </w:r>
    <w:r w:rsidRPr="00AB33DA">
      <w:fldChar w:fldCharType="end"/>
    </w:r>
    <w:r w:rsidRPr="00AB33DA">
      <w:t>:</w:t>
    </w:r>
    <w:r w:rsidRPr="00AB33DA">
      <w:fldChar w:fldCharType="begin" w:fldLock="1"/>
    </w:r>
    <w:r w:rsidRPr="00AB33DA">
      <w:instrText xml:space="preserve"> DOCPROPERTY "Motionsnummer" *\charformat </w:instrText>
    </w:r>
    <w:r w:rsidRPr="00AB33DA">
      <w:fldChar w:fldCharType="separate"/>
    </w:r>
    <w:r w:rsidRPr="00AB33DA">
      <w:t>So505</w:t>
    </w:r>
    <w:r w:rsidRPr="00AB33DA">
      <w:fldChar w:fldCharType="end"/>
    </w:r>
  </w:p>
  <w:p w:rsidR="00AB33DA" w:rsidRPr="00AB33DA" w:rsidRDefault="00AB33DA">
    <w:pPr>
      <w:pStyle w:val="FSHNormalS5"/>
    </w:pPr>
    <w:r w:rsidRPr="00AB33DA">
      <w:fldChar w:fldCharType="begin" w:fldLock="1"/>
    </w:r>
    <w:r w:rsidRPr="00AB33DA">
      <w:instrText xml:space="preserve"> DOCPROPERTY "MotionarText" *\charformat </w:instrText>
    </w:r>
    <w:r w:rsidRPr="00AB33DA">
      <w:fldChar w:fldCharType="separate"/>
    </w:r>
    <w:r w:rsidRPr="00AB33DA">
      <w:t>av Chatrine Pålsson Ahlgren (kd)</w:t>
    </w:r>
    <w:r w:rsidRPr="00AB33DA">
      <w:fldChar w:fldCharType="end"/>
    </w:r>
    <w:r w:rsidRPr="00AB33DA">
      <w:br/>
    </w:r>
    <w:r w:rsidRPr="00AB33DA">
      <w:fldChar w:fldCharType="begin" w:fldLock="1"/>
    </w:r>
    <w:r w:rsidRPr="00AB33DA">
      <w:instrText xml:space="preserve"> DOCPROPERTY "SvarFrasKort" *\charformat </w:instrText>
    </w:r>
    <w:r w:rsidRPr="00AB33DA">
      <w:fldChar w:fldCharType="end"/>
    </w:r>
  </w:p>
  <w:p w:rsidR="00AB33DA" w:rsidRPr="00AB33DA" w:rsidRDefault="00AB33DA">
    <w:pPr>
      <w:pStyle w:val="FSHTitel"/>
    </w:pPr>
    <w:r w:rsidRPr="00AB33DA">
      <w:fldChar w:fldCharType="begin" w:fldLock="1"/>
    </w:r>
    <w:r w:rsidRPr="00AB33DA">
      <w:instrText xml:space="preserve"> DOCPROPERTY</w:instrText>
    </w:r>
    <w:r w:rsidRPr="00AB33DA">
      <w:rPr>
        <w:sz w:val="18"/>
      </w:rPr>
      <w:instrText xml:space="preserve"> "RubrikSvar" *\charformat </w:instrText>
    </w:r>
    <w:r w:rsidRPr="00AB33DA">
      <w:fldChar w:fldCharType="separate"/>
    </w:r>
    <w:r w:rsidRPr="00AB33DA">
      <w:t>Tobakslagen</w:t>
    </w:r>
    <w:r w:rsidRPr="00AB33DA">
      <w:fldChar w:fldCharType="end"/>
    </w:r>
  </w:p>
  <w:p w:rsidR="00AB33DA" w:rsidRPr="00AB33DA" w:rsidRDefault="00AB33DA">
    <w:pPr>
      <w:pStyle w:val="Normal00"/>
    </w:pPr>
  </w:p>
  <w:p w:rsidR="00AB33DA" w:rsidRPr="00AB33DA" w:rsidRDefault="00AB33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4618978">
    <w:abstractNumId w:val="8"/>
  </w:num>
  <w:num w:numId="2" w16cid:durableId="1530415864">
    <w:abstractNumId w:val="9"/>
  </w:num>
  <w:num w:numId="3" w16cid:durableId="1377464987">
    <w:abstractNumId w:val="8"/>
  </w:num>
  <w:num w:numId="4" w16cid:durableId="2052534952">
    <w:abstractNumId w:val="9"/>
  </w:num>
  <w:num w:numId="5" w16cid:durableId="641929035">
    <w:abstractNumId w:val="13"/>
  </w:num>
  <w:num w:numId="6" w16cid:durableId="1753623803">
    <w:abstractNumId w:val="10"/>
  </w:num>
  <w:num w:numId="7" w16cid:durableId="1725832040">
    <w:abstractNumId w:val="11"/>
  </w:num>
  <w:num w:numId="8" w16cid:durableId="611859611">
    <w:abstractNumId w:val="12"/>
  </w:num>
  <w:num w:numId="9" w16cid:durableId="1328442933">
    <w:abstractNumId w:val="8"/>
  </w:num>
  <w:num w:numId="10" w16cid:durableId="851575334">
    <w:abstractNumId w:val="3"/>
  </w:num>
  <w:num w:numId="11" w16cid:durableId="404381421">
    <w:abstractNumId w:val="2"/>
  </w:num>
  <w:num w:numId="12" w16cid:durableId="132065387">
    <w:abstractNumId w:val="1"/>
  </w:num>
  <w:num w:numId="13" w16cid:durableId="953102125">
    <w:abstractNumId w:val="0"/>
  </w:num>
  <w:num w:numId="14" w16cid:durableId="529032333">
    <w:abstractNumId w:val="9"/>
  </w:num>
  <w:num w:numId="15" w16cid:durableId="1344628951">
    <w:abstractNumId w:val="7"/>
  </w:num>
  <w:num w:numId="16" w16cid:durableId="1323198427">
    <w:abstractNumId w:val="6"/>
  </w:num>
  <w:num w:numId="17" w16cid:durableId="49699088">
    <w:abstractNumId w:val="5"/>
  </w:num>
  <w:num w:numId="18" w16cid:durableId="2102140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9"/>
    <w:docVar w:name="PersonGUIDs" w:val="{E846D039-4823-408E-BF10-E855DEE27216}"/>
  </w:docVars>
  <w:rsids>
    <w:rsidRoot w:val="00AF7135"/>
    <w:rsid w:val="00AB33DA"/>
    <w:rsid w:val="00A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EE11F8D9-0C63-43A3-A704-8B5780C6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styleId="Stark">
    <w:name w:val="Strong"/>
    <w:basedOn w:val="Standardstycketeckensnitt"/>
    <w:qFormat/>
    <w:locked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3195</Characters>
  <Application>Microsoft Office Word</Application>
  <DocSecurity>4</DocSecurity>
  <Lines>61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kd620</vt:lpstr>
    </vt:vector>
  </TitlesOfParts>
  <Company>Riksdagen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kd620</dc:title>
  <dc:subject>kd620</dc:subject>
  <dc:creator>Riksdagen</dc:creator>
  <cp:keywords>Riksdagen</cp:keywords>
  <dc:description>TKG-ktrl, MSMQ4mb, PersReg-Distribution mm</dc:description>
  <cp:lastModifiedBy>Lars Brink</cp:lastModifiedBy>
  <cp:revision>2</cp:revision>
  <cp:lastPrinted>2009-02-04T13:35:00Z</cp:lastPrinted>
  <dcterms:created xsi:type="dcterms:W3CDTF">2025-12-17T18:34:00Z</dcterms:created>
  <dcterms:modified xsi:type="dcterms:W3CDTF">2025-12-17T18:34:00Z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mot2000_495_2008-09-19</vt:lpwstr>
  </property>
  <property fmtid="{D5CDD505-2E9C-101B-9397-08002B2CF9AE}" pid="3" name="version">
    <vt:lpwstr>mot2000_495_2008-09-19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Tobakslagen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Tobakslagen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kd620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Ahlgren (kd)</vt:lpwstr>
  </property>
  <property fmtid="{D5CDD505-2E9C-101B-9397-08002B2CF9AE}" pid="26" name="MotionarLista">
    <vt:lpwstr>Pålsson Ahlgren, Chatrine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Ahlgren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20082009000001070100000006200069</vt:lpwstr>
  </property>
  <property fmtid="{D5CDD505-2E9C-101B-9397-08002B2CF9AE}" pid="47" name="datum">
    <vt:lpwstr>081006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20082009000001070100000006200069</vt:lpwstr>
  </property>
  <property fmtid="{D5CDD505-2E9C-101B-9397-08002B2CF9AE}" pid="50" name="nummer">
    <vt:lpwstr>505</vt:lpwstr>
  </property>
  <property fmtid="{D5CDD505-2E9C-101B-9397-08002B2CF9AE}" pid="51" name="utskottsbeteckning">
    <vt:lpwstr>So</vt:lpwstr>
  </property>
  <property fmtid="{D5CDD505-2E9C-101B-9397-08002B2CF9AE}" pid="52" name="GlobalUID">
    <vt:lpwstr>{C1C53C06-14BD-42EA-B49C-4F9A7059B6AA}</vt:lpwstr>
  </property>
  <property fmtid="{D5CDD505-2E9C-101B-9397-08002B2CF9AE}" pid="53" name="Överföringar">
    <vt:i4>0</vt:i4>
  </property>
  <property fmtid="{D5CDD505-2E9C-101B-9397-08002B2CF9AE}" pid="54" name="Checksum">
    <vt:lpwstr>*1004740668086*</vt:lpwstr>
  </property>
  <property fmtid="{D5CDD505-2E9C-101B-9397-08002B2CF9AE}" pid="55" name="skuggnummer">
    <vt:lpwstr>2938</vt:lpwstr>
  </property>
  <property fmtid="{D5CDD505-2E9C-101B-9397-08002B2CF9AE}" pid="56" name="urixVersion">
    <vt:lpwstr>3.2.0.8</vt:lpwstr>
  </property>
  <property fmtid="{D5CDD505-2E9C-101B-9397-08002B2CF9AE}" pid="57" name="urixOrigin">
    <vt:lpwstr>090402 17:55:51.934</vt:lpwstr>
  </property>
  <property fmtid="{D5CDD505-2E9C-101B-9397-08002B2CF9AE}" pid="58" name="urixGuid">
    <vt:lpwstr>{01FBB3F6-A160-4991-BDE4-5E066DEB0F74}</vt:lpwstr>
  </property>
</Properties>
</file>