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2016/17</w:t>
      </w:r>
      <w:bookmarkEnd w:id="0"/>
      <w:r>
        <w:t>:</w:t>
      </w:r>
      <w:bookmarkStart w:id="1" w:name="DocumentNumber"/>
      <w:r>
        <w:t>64</w:t>
      </w:r>
      <w:bookmarkEnd w:id="1"/>
    </w:p>
    <w:p w:rsidR="006E04A4">
      <w:pPr>
        <w:pStyle w:val="Date"/>
        <w:outlineLvl w:val="0"/>
      </w:pPr>
      <w:bookmarkStart w:id="2" w:name="DocumentDate"/>
      <w:r>
        <w:t>Onsdagen den 1 februari 2017</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tisdagen den 10 och onsdagen den 11 januari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återtagande av plats i riksdagen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Ida Drougge (M) fr.o.m. i dag</w:t>
            </w:r>
            <w:r>
              <w:rPr>
                <w:rtl w:val="0"/>
              </w:rPr>
              <w:br/>
            </w:r>
            <w:r>
              <w:rPr>
                <w:rtl w:val="0"/>
              </w:rPr>
              <w:t>Därmed upphör Alexandra Anstrells (M) uppdrag som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Stefan Nilsson (MP) som suppleant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Utökning av antalet suppleanter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Från 28 till 29 i socialutskottet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Val av extra suppleant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Per Lodenius (C) som suppleant i socialutskottet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subsidiaritetsprövning</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2016/17:20 Torsdagen den 26 januari</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2016/17:239 av Anti Avsan (M) </w:t>
            </w:r>
            <w:r>
              <w:rPr>
                <w:rtl w:val="0"/>
              </w:rPr>
              <w:br/>
            </w:r>
            <w:r>
              <w:rPr>
                <w:rtl w:val="0"/>
              </w:rPr>
              <w:t>Terrorismrelaterad brottslighet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2016/17:259 av Elisabeth Svantesson (M) </w:t>
            </w:r>
            <w:r>
              <w:rPr>
                <w:rtl w:val="0"/>
              </w:rPr>
              <w:br/>
            </w:r>
            <w:r>
              <w:rPr>
                <w:rtl w:val="0"/>
              </w:rPr>
              <w:t>Jobb för nyanlända efter avslutad etablering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2016/17:FPM58 Nya förordningar om Schengens Informationssystem (SIS) </w:t>
            </w:r>
            <w:r>
              <w:rPr>
                <w:i/>
                <w:iCs/>
                <w:rtl w:val="0"/>
              </w:rPr>
              <w:t>KOM(2016) 883, KOM(2016) 882, KOM(2016) 881</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2016/17:FPM60 Förordning om ömsesidigt erkännande av beslut om frysning och förverkande </w:t>
            </w:r>
            <w:r>
              <w:rPr>
                <w:i/>
                <w:iCs/>
                <w:rtl w:val="0"/>
              </w:rPr>
              <w:t>KOM(2016) 819</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2016/17:88 Ytterligare åtgärder för att genomföra EU-direktiv om mänskliga vävnader och celler</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2016/17:92 Skärpta straff för brott mot tillståndsplikten för explosiva varor</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2016/17:96 Utvidgning av Tivedens nationalpark</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2016/17:97 Utvidgning av Björnlandets nationalpark</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2016/17:104 En livsmedelsstrategi för Sverige – fler jobb och hållbar tillväxt i hela landet</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2016/17:30 Framtidsfullmakter – en ny form av ställföreträdarskap för vuxna</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2016/17:3600 av Ola Johansson m.fl. (C)</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2016/17:3601 av Robert Hannah m.fl. (L, KD, M, C)</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2016/17:3602 av Robert Hannah m.fl. (L)</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KOM(2016) 789 Förslag till Europaparlamentets och rådets beslut om ändring av rådets direktiv 87/217/EEG, Europaparlamentets och rådets direktiv 2003/87/EG, Europaparlamentets och rådets direktiv 2009/31/EG, Europaparlamentets och rådets förordning (EU) nr 1257/2013, rådets direktiv 86/278/EEG och rådets direktiv 94/63/EG vad gäller förfaranderegler i fråga om miljörapportering, och om upphävande av rådets direktiv 91/692/EEG </w:t>
            </w:r>
            <w:r>
              <w:rPr>
                <w:rtl w:val="0"/>
              </w:rPr>
              <w:br/>
            </w:r>
            <w:r>
              <w:rPr>
                <w:i/>
                <w:iCs/>
                <w:rtl w:val="0"/>
              </w:rPr>
              <w:t>Åttaveckorsfristen för att avge ett motiverat yttrande går ut den 27 mars 2017</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KOM(2016) 850 Förslag till Europaparlamentets och rådets förordning om ändring av förordning (EU) nr 575/2013 vad gäller bruttosoliditetsgrad, stabil nettofinansieringskvot, krav för kapitalbas och kvalificerade skulder, motpartsrisk, marknadsrisk, exponeringar mot centrala motparter, exponeringar mot företag för kollektiva investeringar, stora exponeringar, rapporteringskrav och krav på offentliggörande av information samt om ändring av förordning (EU) nr 648/2012 </w:t>
            </w:r>
            <w:r>
              <w:rPr>
                <w:rtl w:val="0"/>
              </w:rPr>
              <w:br/>
            </w:r>
            <w:r>
              <w:rPr>
                <w:i/>
                <w:iCs/>
                <w:rtl w:val="0"/>
              </w:rPr>
              <w:t>Åttaveckorsfristen för att avge ett motiverat yttrande går ut den 24 mars 2017</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KOM(2016) 860 Meddelande från Kommissionen till Europaparlamentet, Rådet, Europeiska ekonomiska och sociala kommittén, Regionkommitén och Europeiska investeringsbanken Ren energi för alla i EU </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2016/17:KrU3 En avgiftsfri filmgranskning och utvidgad ledsagarregel</w:t>
            </w:r>
          </w:p>
        </w:tc>
        <w:tc>
          <w:tcPr>
            <w:tcW w:w="2055" w:type="dxa"/>
          </w:tcPr>
          <w:p w:rsidR="006E04A4" w:rsidP="00C84F80">
            <w:r>
              <w:rPr>
                <w:rtl w:val="0"/>
              </w:rPr>
              <w:t>3 res. (M,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Utl. 2016/17:JuU23 Den parlamentariska kontrollen av Europol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2016/17:SoU5 En ny hälso- och sjukvårdslag</w:t>
            </w:r>
          </w:p>
        </w:tc>
        <w:tc>
          <w:tcPr>
            <w:tcW w:w="2055" w:type="dxa"/>
          </w:tcPr>
          <w:p w:rsidR="006E04A4" w:rsidP="00C84F80">
            <w:r>
              <w:rPr>
                <w:rtl w:val="0"/>
              </w:rPr>
              <w:t>3 res. (M, SD,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2016/17:SfU8 Uppföljning av återvändandedirektivet och direktivet om varaktigt bosatta tredjelandsmedborgares ställning</w:t>
            </w:r>
          </w:p>
        </w:tc>
        <w:tc>
          <w:tcPr>
            <w:tcW w:w="2055" w:type="dxa"/>
          </w:tcPr>
          <w:p w:rsidR="006E04A4" w:rsidP="00C84F80">
            <w:r>
              <w:rPr>
                <w:rtl w:val="0"/>
              </w:rPr>
              <w:t>2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2016/17:SfU12 Socialavgifter</w:t>
            </w:r>
          </w:p>
        </w:tc>
        <w:tc>
          <w:tcPr>
            <w:tcW w:w="2055" w:type="dxa"/>
          </w:tcPr>
          <w:p w:rsidR="006E04A4" w:rsidP="00C84F80">
            <w:r>
              <w:rPr>
                <w:rtl w:val="0"/>
              </w:rPr>
              <w:t>1 res. (SD, L)</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1 februari 2017</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2017-02-01</SAFIR_Sammantradesdatum_Doc>
    <SAFIR_SammantradeID xmlns="C07A1A6C-0B19-41D9-BDF8-F523BA3921EB">04b97cca-59d6-4888-b6a3-d2d40fc353ad</SAFIR_SammantradeID>
    <SAFIR_FlistaStatus_Doc xmlns="C07A1A6C-0B19-41D9-BDF8-F523BA3921EB">Ej publicerad</SAFIR_FlistaStatus_Doc>
    <SAFIR_FlistaEdited_Doc xmlns="C07A1A6C-0B19-41D9-BDF8-F523BA3921EB">false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FF2590D-632C-43BE-9516-675C9AA8E211}">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EFDFD90C-598B-45BC-8EB3-4C7422817AFC}"/>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 februari 2017</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