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533" w:rsidRPr="00A37533" w:rsidRDefault="00A37533">
      <w:pPr>
        <w:pStyle w:val="Frslagsrubrik"/>
      </w:pPr>
      <w:r w:rsidRPr="00A37533">
        <w:t>Förslag till riksdagsbeslut</w:t>
      </w:r>
    </w:p>
    <w:p w:rsidR="00A37533" w:rsidRPr="00A37533" w:rsidRDefault="00A37533">
      <w:pPr>
        <w:pStyle w:val="Hemstlatt"/>
        <w:numPr>
          <w:ilvl w:val="0"/>
          <w:numId w:val="1"/>
        </w:numPr>
      </w:pPr>
      <w:r w:rsidRPr="00A37533">
        <w:t>Riksdagen tillkännager för regeringen som sin mening vad som anförs i motionen om FN:s säkerhetsråds resoluti</w:t>
      </w:r>
      <w:r w:rsidRPr="00A37533">
        <w:t>o</w:t>
      </w:r>
      <w:r w:rsidRPr="00A37533">
        <w:t>ner 1325, 1612 och 1820.</w:t>
      </w:r>
    </w:p>
    <w:p w:rsidR="00A37533" w:rsidRPr="00A37533" w:rsidRDefault="00A37533">
      <w:pPr>
        <w:pStyle w:val="Hemstlatt"/>
        <w:numPr>
          <w:ilvl w:val="0"/>
          <w:numId w:val="1"/>
        </w:numPr>
      </w:pPr>
      <w:r w:rsidRPr="00A37533">
        <w:t>Riksdagen godkänner regeringens förslag under den ytte</w:t>
      </w:r>
      <w:r w:rsidRPr="00A37533">
        <w:t>r</w:t>
      </w:r>
      <w:r w:rsidRPr="00A37533">
        <w:t>ligare förutsättningen att klargörande av problematiken med event</w:t>
      </w:r>
      <w:r w:rsidRPr="00A37533">
        <w:t>u</w:t>
      </w:r>
      <w:r w:rsidRPr="00A37533">
        <w:t>ella tillfångatagna pirater kan göras enligt vad som anförs i moti</w:t>
      </w:r>
      <w:r w:rsidRPr="00A37533">
        <w:t>o</w:t>
      </w:r>
      <w:r w:rsidRPr="00A37533">
        <w:t>nen.</w:t>
      </w:r>
    </w:p>
    <w:p w:rsidR="00A37533" w:rsidRPr="00A37533" w:rsidRDefault="00A37533">
      <w:pPr>
        <w:pStyle w:val="Rubrik1"/>
      </w:pPr>
      <w:r w:rsidRPr="00A37533">
        <w:t>Motivering</w:t>
      </w:r>
    </w:p>
    <w:p w:rsidR="00A37533" w:rsidRPr="00A37533" w:rsidRDefault="00A37533">
      <w:r w:rsidRPr="00A37533">
        <w:t>EU-insatsen operation Atalanta inleddes den 8 december 2008 och grundar sig på ett flertal resolutioner i FN:s säke</w:t>
      </w:r>
      <w:r w:rsidRPr="00A37533">
        <w:t>r</w:t>
      </w:r>
      <w:r w:rsidRPr="00A37533">
        <w:t>hetsråd. I november 2009 förlängde FN:s säkerhetsråd, genom resolution 1897, insatsens bemy</w:t>
      </w:r>
      <w:r w:rsidRPr="00A37533">
        <w:t>n</w:t>
      </w:r>
      <w:r w:rsidRPr="00A37533">
        <w:t>digande till att sträcka sig till december 2010.</w:t>
      </w:r>
    </w:p>
    <w:p w:rsidR="00A37533" w:rsidRPr="00A37533" w:rsidRDefault="00A37533">
      <w:pPr>
        <w:pStyle w:val="Normaltindrag"/>
      </w:pPr>
      <w:r w:rsidRPr="00A37533">
        <w:t>Insatsen ska framför allt ge skydd åt FN:s livsmedelsprograms (WFP) h</w:t>
      </w:r>
      <w:r w:rsidRPr="00A37533">
        <w:t>u</w:t>
      </w:r>
      <w:r w:rsidRPr="00A37533">
        <w:t>manitära hjälpsändningar. Insatsen ska också kunna eskortera ha</w:t>
      </w:r>
      <w:r w:rsidRPr="00A37533">
        <w:t>n</w:t>
      </w:r>
      <w:r w:rsidRPr="00A37533">
        <w:t>delsfartyg, däribland svenska, samt vidta åtgärder för att förebygga, avvärja och bekämpa sjöröveri och väpnade rån som begås i de områden där insatsen genomförs.</w:t>
      </w:r>
    </w:p>
    <w:p w:rsidR="00A37533" w:rsidRPr="00A37533" w:rsidRDefault="00A37533">
      <w:pPr>
        <w:pStyle w:val="Normaltindrag"/>
      </w:pPr>
      <w:r w:rsidRPr="00A37533">
        <w:t>I propositionen föreslås det svenska bidraget bestå av HMS Carlskrona med bl.a. en helikopterenhet och en säkrings- och bordningsstyrka. Det vä</w:t>
      </w:r>
      <w:r w:rsidRPr="00A37533">
        <w:t>p</w:t>
      </w:r>
      <w:r w:rsidRPr="00A37533">
        <w:t>nade bidraget ökar jämfört med fö</w:t>
      </w:r>
      <w:r w:rsidRPr="00A37533">
        <w:t>r</w:t>
      </w:r>
      <w:r w:rsidRPr="00A37533">
        <w:t>ra året med 15 personer och uppgår totalt till 465 personer.</w:t>
      </w:r>
    </w:p>
    <w:p w:rsidR="00A37533" w:rsidRPr="00A37533" w:rsidRDefault="00A37533">
      <w:pPr>
        <w:pStyle w:val="Normaltindrag"/>
      </w:pPr>
      <w:r w:rsidRPr="00A37533">
        <w:t>Somalia är ett av världens fattigaste länder och härjas av konflikter sedan lång tid. Den humanitära situationen bedöms vara en av de svåraste i Afrika. Befolkningen lider av ko</w:t>
      </w:r>
      <w:r w:rsidRPr="00A37533">
        <w:t>n</w:t>
      </w:r>
      <w:r w:rsidRPr="00A37533">
        <w:t>flikten och av torka. Man drabbas också av de höga livsmedelspriserna. Av befolkningen är 43 % fortsatt i akut behov av nö</w:t>
      </w:r>
      <w:r w:rsidRPr="00A37533">
        <w:t>d</w:t>
      </w:r>
      <w:r w:rsidRPr="00A37533">
        <w:lastRenderedPageBreak/>
        <w:t>hjälp. Insatserna handlar framför allt om livsmedelsb</w:t>
      </w:r>
      <w:r w:rsidRPr="00A37533">
        <w:t>i</w:t>
      </w:r>
      <w:r w:rsidRPr="00A37533">
        <w:t>stånd, främst genom WFP. Sjötransporter är avgörande för att WFP ska kunna nå fram med sin hjälp. 90 % av WFP:s sän</w:t>
      </w:r>
      <w:r w:rsidRPr="00A37533">
        <w:t>d</w:t>
      </w:r>
      <w:r w:rsidRPr="00A37533">
        <w:t>ningar går sjövägen och dessa transporter hotas av den ökande sjör</w:t>
      </w:r>
      <w:r w:rsidRPr="00A37533">
        <w:t>ö</w:t>
      </w:r>
      <w:r w:rsidRPr="00A37533">
        <w:t>varverksamheten utanför Somalias kust.</w:t>
      </w:r>
    </w:p>
    <w:p w:rsidR="00A37533" w:rsidRPr="00A37533" w:rsidRDefault="00A37533">
      <w:pPr>
        <w:pStyle w:val="Normaltindrag"/>
      </w:pPr>
      <w:r w:rsidRPr="00A37533">
        <w:t>Till följd av inbördeskrigen i Somalia har uppemot tre fjärdedelar av b</w:t>
      </w:r>
      <w:r w:rsidRPr="00A37533">
        <w:t>e</w:t>
      </w:r>
      <w:r w:rsidRPr="00A37533">
        <w:t>folkningen någon gång fått lämna sina hem. Många lever fortfarande som flyktingar. Färre än var tredje invånare har tillgång till rent vatten och barn</w:t>
      </w:r>
      <w:r w:rsidRPr="00A37533">
        <w:t>a</w:t>
      </w:r>
      <w:r w:rsidRPr="00A37533">
        <w:t>dödligheten är mycket hög.</w:t>
      </w:r>
    </w:p>
    <w:p w:rsidR="00A37533" w:rsidRPr="00A37533" w:rsidRDefault="00A37533">
      <w:pPr>
        <w:pStyle w:val="Normaltindrag"/>
      </w:pPr>
      <w:r w:rsidRPr="00A37533">
        <w:t>Somalia har inte haft en fungerande regering med kontroll över hela terr</w:t>
      </w:r>
      <w:r w:rsidRPr="00A37533">
        <w:t>i</w:t>
      </w:r>
      <w:r w:rsidRPr="00A37533">
        <w:t>toriet sedan 1991 och situationen är mycket svår. Sedan en tid til</w:t>
      </w:r>
      <w:r w:rsidRPr="00A37533">
        <w:t>l</w:t>
      </w:r>
      <w:r w:rsidRPr="00A37533">
        <w:t>baka finns en övergångsregering, och samtal mellan de olika parterna äger rum inom ramen för den s.k. Djiboutiprocessen. Både säke</w:t>
      </w:r>
      <w:r w:rsidRPr="00A37533">
        <w:t>r</w:t>
      </w:r>
      <w:r w:rsidRPr="00A37533">
        <w:t>hetsläget och det politiska läget är dock mycket kompl</w:t>
      </w:r>
      <w:r w:rsidRPr="00A37533">
        <w:t>i</w:t>
      </w:r>
      <w:r w:rsidRPr="00A37533">
        <w:t>cerat.</w:t>
      </w:r>
    </w:p>
    <w:p w:rsidR="00A37533" w:rsidRPr="00A37533" w:rsidRDefault="00A37533">
      <w:pPr>
        <w:pStyle w:val="Normaltindrag"/>
      </w:pPr>
      <w:r w:rsidRPr="00A37533">
        <w:t>Sverige har ett utvecklingssamarbete med Somalia. U</w:t>
      </w:r>
      <w:r w:rsidRPr="00A37533">
        <w:t>t</w:t>
      </w:r>
      <w:r w:rsidRPr="00A37533">
        <w:t>vecklingsbiståndet var 2008 drygt 60 miljoner kronor, och utöver detta bidrog Sverige med ca 100 miljoner i hum</w:t>
      </w:r>
      <w:r w:rsidRPr="00A37533">
        <w:t>a</w:t>
      </w:r>
      <w:r w:rsidRPr="00A37533">
        <w:t>nitärt stöd. Sverige är också medlem i den internationella kontaktgruppen för Somalia. Vi anser att det är angeläget att det internatione</w:t>
      </w:r>
      <w:r w:rsidRPr="00A37533">
        <w:t>l</w:t>
      </w:r>
      <w:r w:rsidRPr="00A37533">
        <w:t>la samfundet bidrar till en utveckling som syftar till ett fre</w:t>
      </w:r>
      <w:r w:rsidRPr="00A37533">
        <w:t>d</w:t>
      </w:r>
      <w:r w:rsidRPr="00A37533">
        <w:t>ligt, jämlikt och demokratiskt samhälle där de mänskliga rättigheterna respekteras. Vi vill stödja försoningsarbete och uppbyggnad av en fungerande c</w:t>
      </w:r>
      <w:r w:rsidRPr="00A37533">
        <w:t>i</w:t>
      </w:r>
      <w:r w:rsidRPr="00A37533">
        <w:t>vilsektor. Det är också viktigt att verka för sä</w:t>
      </w:r>
      <w:r w:rsidRPr="00A37533">
        <w:t>kerhetsfrämjande insatser som demobilis</w:t>
      </w:r>
      <w:r w:rsidRPr="00A37533">
        <w:t>e</w:t>
      </w:r>
      <w:r w:rsidRPr="00A37533">
        <w:t>ring och återintegrering av tidigare soldater och barnsoldater. Det bör också stå klart att enbart operation At</w:t>
      </w:r>
      <w:r w:rsidRPr="00A37533">
        <w:t>a</w:t>
      </w:r>
      <w:r w:rsidRPr="00A37533">
        <w:t>lanta inte löser de grundläggande problemen i Somalia, utan det krävs att man kombinerar den militära insa</w:t>
      </w:r>
      <w:r w:rsidRPr="00A37533">
        <w:t>t</w:t>
      </w:r>
      <w:r w:rsidRPr="00A37533">
        <w:t>sen med ett arbete som bekämpar orsaken till piratverksamheten: fattigdom och utfis</w:t>
      </w:r>
      <w:r w:rsidRPr="00A37533">
        <w:t>k</w:t>
      </w:r>
      <w:r w:rsidRPr="00A37533">
        <w:t>ning.</w:t>
      </w:r>
    </w:p>
    <w:p w:rsidR="00A37533" w:rsidRPr="00A37533" w:rsidRDefault="00A37533">
      <w:pPr>
        <w:pStyle w:val="Normaltindrag"/>
      </w:pPr>
      <w:r w:rsidRPr="00A37533">
        <w:t>Propositionen nämner kortfattat att sedan regeringen och landets adminis</w:t>
      </w:r>
      <w:r w:rsidRPr="00A37533">
        <w:t>t</w:t>
      </w:r>
      <w:r w:rsidRPr="00A37533">
        <w:t>ration föll sa</w:t>
      </w:r>
      <w:r w:rsidRPr="00A37533">
        <w:t>m</w:t>
      </w:r>
      <w:r w:rsidRPr="00A37533">
        <w:t>man 1991 har Somalia inte kunnat freda sitt territorium till lands eller till havs med ett u</w:t>
      </w:r>
      <w:r w:rsidRPr="00A37533">
        <w:t>t</w:t>
      </w:r>
      <w:r w:rsidRPr="00A37533">
        <w:t>brett illegalt fiske som resultat. Fiskbeståndet har reducerats och inkomstmöjligh</w:t>
      </w:r>
      <w:r w:rsidRPr="00A37533">
        <w:t>e</w:t>
      </w:r>
      <w:r w:rsidRPr="00A37533">
        <w:t>terna för somaliska fiskare har begränsats, vilket resulterat i att lokala fiskare tagit till sjöröveri som sin försörjningsm</w:t>
      </w:r>
      <w:r w:rsidRPr="00A37533">
        <w:t>e</w:t>
      </w:r>
      <w:r w:rsidRPr="00A37533">
        <w:t>tod.</w:t>
      </w:r>
    </w:p>
    <w:p w:rsidR="00A37533" w:rsidRPr="00A37533" w:rsidRDefault="00A37533">
      <w:pPr>
        <w:pStyle w:val="Normaltindrag"/>
      </w:pPr>
      <w:r w:rsidRPr="00A37533">
        <w:t>Vi anser att regeringens proposition inte identifierar detta problem och denna b</w:t>
      </w:r>
      <w:r w:rsidRPr="00A37533">
        <w:t>i</w:t>
      </w:r>
      <w:r w:rsidRPr="00A37533">
        <w:t>dragande orsak till sjöröveriets uppkomst tillräckligt. Bland annat har EU:s överdimensionerade och subventionerade fiskeflotta och andra fiskeflo</w:t>
      </w:r>
      <w:r w:rsidRPr="00A37533">
        <w:t>t</w:t>
      </w:r>
      <w:r w:rsidRPr="00A37533">
        <w:t>tor från väst aktivt me</w:t>
      </w:r>
      <w:r w:rsidRPr="00A37533">
        <w:t>d</w:t>
      </w:r>
      <w:r w:rsidRPr="00A37533">
        <w:t>verkat till att illegalt reducera fiskbeståndet avsevärt och att fartyg från väst medvetet förgiftat Somal</w:t>
      </w:r>
      <w:r w:rsidRPr="00A37533">
        <w:t>i</w:t>
      </w:r>
      <w:r w:rsidRPr="00A37533">
        <w:t>as kust och hav genom att dumpa radioaktivt och annat giftigt avfall i havet med allvarliga konsekve</w:t>
      </w:r>
      <w:r w:rsidRPr="00A37533">
        <w:t>n</w:t>
      </w:r>
      <w:r w:rsidRPr="00A37533">
        <w:t>ser för miljö och människa. Så sent som i juli 2008 la</w:t>
      </w:r>
      <w:r w:rsidRPr="00A37533">
        <w:t>r</w:t>
      </w:r>
      <w:r w:rsidRPr="00A37533">
        <w:t>made FN:s sändebud i Somalia om att havet utanför det krigshärjade landet bli</w:t>
      </w:r>
      <w:r w:rsidRPr="00A37533">
        <w:t>vit en soptipp för miljöfarligt avfall från Europa.</w:t>
      </w:r>
    </w:p>
    <w:p w:rsidR="00A37533" w:rsidRPr="00A37533" w:rsidRDefault="00A37533">
      <w:pPr>
        <w:pStyle w:val="Normaltindrag"/>
      </w:pPr>
      <w:r w:rsidRPr="00A37533">
        <w:t>Statistik från Internationella handelskammaren (ICC) visar att som</w:t>
      </w:r>
      <w:r w:rsidRPr="00A37533">
        <w:t>a</w:t>
      </w:r>
      <w:r w:rsidRPr="00A37533">
        <w:t>liska pirater varit inblandade i 217 fall av sjöröveri, där 47 fartyg kapats och 867 besättningsmedlemmar hållits som gisslan under 2009. De somaliska pirate</w:t>
      </w:r>
      <w:r w:rsidRPr="00A37533">
        <w:t>r</w:t>
      </w:r>
      <w:r w:rsidRPr="00A37533">
        <w:t>na står för mer än hälften av fallen av sjöröveri i världen.</w:t>
      </w:r>
    </w:p>
    <w:p w:rsidR="00A37533" w:rsidRPr="00A37533" w:rsidRDefault="00A37533">
      <w:pPr>
        <w:pStyle w:val="Normaltindrag"/>
      </w:pPr>
      <w:r w:rsidRPr="00A37533">
        <w:t>Vi anser att ett nytt svenskt deltagande i insatsen är väl motiverat genom den mycket svåra humanitära situ</w:t>
      </w:r>
      <w:r w:rsidRPr="00A37533">
        <w:t>a</w:t>
      </w:r>
      <w:r w:rsidRPr="00A37533">
        <w:t>tionen och genom att insatsen bidrar till att WFP:s sändningar kan nå fram. Insatsen utgör ett viktigt stöd till FN:s ver</w:t>
      </w:r>
      <w:r w:rsidRPr="00A37533">
        <w:t>k</w:t>
      </w:r>
      <w:r w:rsidRPr="00A37533">
        <w:t>samhet.</w:t>
      </w:r>
    </w:p>
    <w:p w:rsidR="00A37533" w:rsidRPr="00A37533" w:rsidRDefault="00A37533">
      <w:pPr>
        <w:pStyle w:val="Normaltindrag"/>
      </w:pPr>
      <w:r w:rsidRPr="00A37533">
        <w:t>Vi anser vidare att det är positivt att Kustbevakningen kompletterar denna insats med sin kompetens.</w:t>
      </w:r>
    </w:p>
    <w:p w:rsidR="00A37533" w:rsidRPr="00A37533" w:rsidRDefault="00A37533">
      <w:pPr>
        <w:pStyle w:val="Normaltindrag"/>
      </w:pPr>
      <w:r w:rsidRPr="00A37533">
        <w:t>Vi konstaterar att insatsen sker med ett tydligt avgränsat mandat avseende tidsgräns och personalram. Vi konstaterar vidare att det i regeringens propos</w:t>
      </w:r>
      <w:r w:rsidRPr="00A37533">
        <w:t>i</w:t>
      </w:r>
      <w:r w:rsidRPr="00A37533">
        <w:t>tion är anvisat ett utrymme för eventuella förstärknings- och evakueringsi</w:t>
      </w:r>
      <w:r w:rsidRPr="00A37533">
        <w:t>n</w:t>
      </w:r>
      <w:r w:rsidRPr="00A37533">
        <w:t>satser.</w:t>
      </w:r>
    </w:p>
    <w:p w:rsidR="00A37533" w:rsidRPr="00A37533" w:rsidRDefault="00A37533">
      <w:pPr>
        <w:pStyle w:val="Normaltindrag"/>
      </w:pPr>
      <w:r w:rsidRPr="00A37533">
        <w:t>Vi har tidigare konstaterat avsaknaden av skrivningar om FN:s resolutioner 1325 om kvinnor, fred och säkerhet samt 1612 om barn i väpnad konflikt. Vi konstaterar att res</w:t>
      </w:r>
      <w:r w:rsidRPr="00A37533">
        <w:t>o</w:t>
      </w:r>
      <w:r w:rsidRPr="00A37533">
        <w:t>lution 1612 fortfarande inte nämns samt att skrivningarna om resolutionerna 1325 och 1820 är mycket generellt hållna och inte tillfred</w:t>
      </w:r>
      <w:r w:rsidRPr="00A37533">
        <w:t>s</w:t>
      </w:r>
      <w:r w:rsidRPr="00A37533">
        <w:t>ställande.</w:t>
      </w:r>
    </w:p>
    <w:p w:rsidR="00A37533" w:rsidRPr="00A37533" w:rsidRDefault="00A37533">
      <w:pPr>
        <w:pStyle w:val="Normaltindrag"/>
      </w:pPr>
      <w:r w:rsidRPr="00A37533">
        <w:t>Vi vill också på nytt lyfta fram den komplicerade frågan om hur man ska hantera en situation där pirater har tillfångatagits. Detta ska ske enligt folkrä</w:t>
      </w:r>
      <w:r w:rsidRPr="00A37533">
        <w:t>t</w:t>
      </w:r>
      <w:r w:rsidRPr="00A37533">
        <w:t>ten och med respekt för de mänskliga rättigheterna, vilket vi anser måste vara en förutsättning. Vi har sett hur länder som tidigare varit involverade i skyddsverksamheten har haft att hantera stora juridiska komplikationer. EU har under 2009 ingått avtal med Kenya och Seychellerna. Det råder oklarhet om huruvida Kenya kommer att fullfölja sina skyldigheter enligt a</w:t>
      </w:r>
      <w:r w:rsidRPr="00A37533">
        <w:t>v</w:t>
      </w:r>
      <w:r w:rsidRPr="00A37533">
        <w:t>talet. Vi kommer under riksdagsbehandlingen av propositionen att begära klargöra</w:t>
      </w:r>
      <w:r w:rsidRPr="00A37533">
        <w:t>n</w:t>
      </w:r>
      <w:r w:rsidRPr="00A37533">
        <w:t xml:space="preserve">den av regeringen angående denna problematik.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Datum"/>
              <w:spacing w:before="240"/>
            </w:pPr>
            <w:r w:rsidRPr="00A37533">
              <w:t>Stockholm den 3 februari 2010</w:t>
            </w:r>
          </w:p>
        </w:tc>
        <w:tc>
          <w:tcPr>
            <w:tcW w:w="3047" w:type="dxa"/>
          </w:tcPr>
          <w:p w:rsidR="00A37533" w:rsidRPr="00A37533" w:rsidRDefault="00A37533">
            <w:pPr>
              <w:pStyle w:val="Underskrifter"/>
              <w:spacing w:before="240"/>
            </w:pP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Hans Linde (v)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Gunilla Wahlén (v)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Urban Ahlin (s)</w:t>
            </w: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Carina Hägg (s)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Kent Härstedt (s)</w:t>
            </w: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Anders Karlsson (s)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Åsa Lindestam (s)</w:t>
            </w: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Peter Jonsson (s)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Max Andersson (mp)</w:t>
            </w:r>
          </w:p>
        </w:tc>
      </w:tr>
      <w:tr w:rsidR="00000000" w:rsidRPr="00A37533">
        <w:trPr>
          <w:cantSplit/>
        </w:trPr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  <w:r w:rsidRPr="00A37533">
              <w:t>Peter Rådberg (mp)</w:t>
            </w:r>
          </w:p>
        </w:tc>
        <w:tc>
          <w:tcPr>
            <w:tcW w:w="3046" w:type="dxa"/>
          </w:tcPr>
          <w:p w:rsidR="00A37533" w:rsidRPr="00A37533" w:rsidRDefault="00A37533">
            <w:pPr>
              <w:pStyle w:val="Underskrifter"/>
            </w:pPr>
          </w:p>
        </w:tc>
      </w:tr>
    </w:tbl>
    <w:p w:rsidR="00A37533" w:rsidRPr="00A37533" w:rsidRDefault="00A37533">
      <w:pPr>
        <w:pStyle w:val="Normaltindrag"/>
      </w:pPr>
    </w:p>
    <w:sectPr w:rsidR="00000000" w:rsidRPr="00A3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533" w:rsidRPr="00A37533" w:rsidRDefault="00A37533">
      <w:r w:rsidRPr="00A37533">
        <w:separator/>
      </w:r>
    </w:p>
  </w:endnote>
  <w:endnote w:type="continuationSeparator" w:id="0">
    <w:p w:rsidR="00A37533" w:rsidRPr="00A37533" w:rsidRDefault="00A37533">
      <w:r w:rsidRPr="00A375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Sidfot"/>
    </w:pPr>
    <w:r w:rsidRPr="00A375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794211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33" w:rsidRDefault="00A375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7533" w:rsidRDefault="00A375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Sidfot"/>
    </w:pPr>
    <w:r w:rsidRPr="00A375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28823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33" w:rsidRDefault="00A375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533" w:rsidRDefault="00A375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Sidfot"/>
    </w:pPr>
    <w:r w:rsidRPr="00A375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98928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33" w:rsidRDefault="00A375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533" w:rsidRDefault="00A375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533" w:rsidRPr="00A37533" w:rsidRDefault="00A37533">
      <w:r w:rsidRPr="00A37533">
        <w:separator/>
      </w:r>
    </w:p>
  </w:footnote>
  <w:footnote w:type="continuationSeparator" w:id="0">
    <w:p w:rsidR="00A37533" w:rsidRPr="00A37533" w:rsidRDefault="00A37533">
      <w:r w:rsidRPr="00A375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Sidhuvud"/>
    </w:pPr>
    <w:r w:rsidRPr="00A375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410459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33" w:rsidRDefault="00A375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7533" w:rsidRDefault="00A375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Sidhuvud"/>
    </w:pPr>
    <w:r w:rsidRPr="00A375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34799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33" w:rsidRDefault="00A375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7533" w:rsidRDefault="00A375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33" w:rsidRPr="00A37533" w:rsidRDefault="00A37533">
    <w:pPr>
      <w:pStyle w:val="FSHNormal"/>
      <w:tabs>
        <w:tab w:val="right" w:pos="5840"/>
      </w:tabs>
    </w:pPr>
    <w:r w:rsidRPr="00A37533">
      <w:br/>
    </w:r>
    <w:r w:rsidRPr="00A37533">
      <w:fldChar w:fldCharType="begin" w:fldLock="1"/>
    </w:r>
    <w:r w:rsidRPr="00A37533">
      <w:instrText xml:space="preserve"> DOCPROPERTY</w:instrText>
    </w:r>
    <w:r w:rsidRPr="00A37533">
      <w:rPr>
        <w:sz w:val="18"/>
      </w:rPr>
      <w:instrText xml:space="preserve"> "YearUser" *\charformat </w:instrText>
    </w:r>
    <w:r w:rsidRPr="00A37533">
      <w:fldChar w:fldCharType="separate"/>
    </w:r>
    <w:r w:rsidRPr="00A37533">
      <w:t>2009/10</w:t>
    </w:r>
    <w:r w:rsidRPr="00A37533">
      <w:fldChar w:fldCharType="end"/>
    </w:r>
    <w:r w:rsidRPr="00A37533">
      <w:t xml:space="preserve"> </w:t>
    </w:r>
    <w:r w:rsidRPr="00A37533">
      <w:tab/>
      <w:t xml:space="preserve">mnr: </w:t>
    </w:r>
    <w:r w:rsidRPr="00A37533">
      <w:fldChar w:fldCharType="begin" w:fldLock="1"/>
    </w:r>
    <w:r w:rsidRPr="00A37533">
      <w:instrText xml:space="preserve"> DOCPROPERTY</w:instrText>
    </w:r>
    <w:r w:rsidRPr="00A37533">
      <w:rPr>
        <w:sz w:val="18"/>
      </w:rPr>
      <w:instrText xml:space="preserve"> "Motionsnummer" *\charformat </w:instrText>
    </w:r>
    <w:r w:rsidRPr="00A37533">
      <w:fldChar w:fldCharType="separate"/>
    </w:r>
    <w:r w:rsidRPr="00A37533">
      <w:t>U6</w:t>
    </w:r>
    <w:r w:rsidRPr="00A37533">
      <w:fldChar w:fldCharType="end"/>
    </w:r>
    <w:r w:rsidRPr="00A37533">
      <w:br/>
    </w:r>
    <w:r w:rsidRPr="00A37533">
      <w:fldChar w:fldCharType="begin" w:fldLock="1"/>
    </w:r>
    <w:r w:rsidRPr="00A37533">
      <w:instrText xml:space="preserve"> DOCPROPERTY</w:instrText>
    </w:r>
    <w:r w:rsidRPr="00A37533">
      <w:rPr>
        <w:sz w:val="18"/>
      </w:rPr>
      <w:instrText xml:space="preserve"> "Samling" *\charformat </w:instrText>
    </w:r>
    <w:r w:rsidRPr="00A37533">
      <w:fldChar w:fldCharType="end"/>
    </w:r>
    <w:r w:rsidRPr="00A37533">
      <w:tab/>
      <w:t xml:space="preserve">pnr: </w:t>
    </w:r>
    <w:r w:rsidRPr="00A37533">
      <w:fldChar w:fldCharType="begin" w:fldLock="1"/>
    </w:r>
    <w:r w:rsidRPr="00A37533">
      <w:instrText xml:space="preserve"> DOCPROPERTY</w:instrText>
    </w:r>
    <w:r w:rsidRPr="00A37533">
      <w:rPr>
        <w:sz w:val="18"/>
      </w:rPr>
      <w:instrText xml:space="preserve"> "Partinummer" *\charformat </w:instrText>
    </w:r>
    <w:r w:rsidRPr="00A37533">
      <w:fldChar w:fldCharType="separate"/>
    </w:r>
    <w:r w:rsidRPr="00A37533">
      <w:t>-v24</w:t>
    </w:r>
    <w:r w:rsidRPr="00A37533">
      <w:fldChar w:fldCharType="end"/>
    </w:r>
  </w:p>
  <w:p w:rsidR="00A37533" w:rsidRPr="00A37533" w:rsidRDefault="00A37533">
    <w:pPr>
      <w:pStyle w:val="FSHRub1"/>
    </w:pPr>
    <w:r w:rsidRPr="00A37533">
      <w:t>Motion till riksdagen</w:t>
    </w:r>
    <w:r w:rsidRPr="00A37533">
      <w:br/>
    </w:r>
    <w:r w:rsidRPr="00A37533">
      <w:fldChar w:fldCharType="begin" w:fldLock="1"/>
    </w:r>
    <w:r w:rsidRPr="00A37533">
      <w:instrText xml:space="preserve"> DOCPROPERTY "YearUser" *\charformat </w:instrText>
    </w:r>
    <w:r w:rsidRPr="00A37533">
      <w:fldChar w:fldCharType="separate"/>
    </w:r>
    <w:r w:rsidRPr="00A37533">
      <w:t>2009/10</w:t>
    </w:r>
    <w:r w:rsidRPr="00A37533">
      <w:fldChar w:fldCharType="end"/>
    </w:r>
    <w:r w:rsidRPr="00A37533">
      <w:t>:</w:t>
    </w:r>
    <w:r w:rsidRPr="00A37533">
      <w:fldChar w:fldCharType="begin" w:fldLock="1"/>
    </w:r>
    <w:r w:rsidRPr="00A37533">
      <w:instrText xml:space="preserve"> DOCPROPERTY "Motionsnummer" *\charformat </w:instrText>
    </w:r>
    <w:r w:rsidRPr="00A37533">
      <w:fldChar w:fldCharType="separate"/>
    </w:r>
    <w:r w:rsidRPr="00A37533">
      <w:t>U6</w:t>
    </w:r>
    <w:r w:rsidRPr="00A37533">
      <w:fldChar w:fldCharType="end"/>
    </w:r>
  </w:p>
  <w:p w:rsidR="00A37533" w:rsidRPr="00A37533" w:rsidRDefault="00A37533">
    <w:pPr>
      <w:pStyle w:val="FSHNormalS5"/>
    </w:pPr>
    <w:r w:rsidRPr="00A37533">
      <w:fldChar w:fldCharType="begin" w:fldLock="1"/>
    </w:r>
    <w:r w:rsidRPr="00A37533">
      <w:instrText xml:space="preserve"> DOCPROPERTY "MotionarText" *\charformat </w:instrText>
    </w:r>
    <w:r w:rsidRPr="00A37533">
      <w:fldChar w:fldCharType="separate"/>
    </w:r>
    <w:r w:rsidRPr="00A37533">
      <w:t>av Hans Linde m.fl. (v, s, mp)</w:t>
    </w:r>
    <w:r w:rsidRPr="00A37533">
      <w:fldChar w:fldCharType="end"/>
    </w:r>
    <w:r w:rsidRPr="00A37533">
      <w:br/>
    </w:r>
    <w:r w:rsidRPr="00A37533">
      <w:fldChar w:fldCharType="begin" w:fldLock="1"/>
    </w:r>
    <w:r w:rsidRPr="00A37533">
      <w:instrText xml:space="preserve"> DOCPROPERTY "SvarFrasKort" *\charformat </w:instrText>
    </w:r>
    <w:r w:rsidRPr="00A37533">
      <w:fldChar w:fldCharType="separate"/>
    </w:r>
    <w:r w:rsidRPr="00A37533">
      <w:t>med anledning av prop. 2009/10:84</w:t>
    </w:r>
    <w:r w:rsidRPr="00A37533">
      <w:fldChar w:fldCharType="end"/>
    </w:r>
  </w:p>
  <w:p w:rsidR="00A37533" w:rsidRPr="00A37533" w:rsidRDefault="00A37533">
    <w:pPr>
      <w:pStyle w:val="FSHTitel"/>
    </w:pPr>
    <w:r w:rsidRPr="00A37533">
      <w:fldChar w:fldCharType="begin" w:fldLock="1"/>
    </w:r>
    <w:r w:rsidRPr="00A37533">
      <w:instrText xml:space="preserve"> DOCPROPERTY</w:instrText>
    </w:r>
    <w:r w:rsidRPr="00A37533">
      <w:rPr>
        <w:sz w:val="18"/>
      </w:rPr>
      <w:instrText xml:space="preserve"> "RubrikSvar" *\charformat </w:instrText>
    </w:r>
    <w:r w:rsidRPr="00A37533">
      <w:fldChar w:fldCharType="separate"/>
    </w:r>
    <w:r w:rsidRPr="00A37533">
      <w:t>Svenskt deltagande i Europeiska unionens marina insats utanför Somalias kust (operation Atalanta)</w:t>
    </w:r>
    <w:r w:rsidRPr="00A37533">
      <w:fldChar w:fldCharType="end"/>
    </w:r>
  </w:p>
  <w:p w:rsidR="00A37533" w:rsidRPr="00A37533" w:rsidRDefault="00A37533">
    <w:pPr>
      <w:pStyle w:val="Normal00"/>
    </w:pPr>
  </w:p>
  <w:p w:rsidR="00A37533" w:rsidRPr="00A37533" w:rsidRDefault="00A375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63A67FC"/>
    <w:multiLevelType w:val="hybridMultilevel"/>
    <w:tmpl w:val="E542ADCA"/>
    <w:lvl w:ilvl="0" w:tplc="C1349E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17EA"/>
    <w:multiLevelType w:val="hybridMultilevel"/>
    <w:tmpl w:val="541C4260"/>
    <w:lvl w:ilvl="0" w:tplc="DAEE79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6100FF"/>
    <w:multiLevelType w:val="hybridMultilevel"/>
    <w:tmpl w:val="0C3EED52"/>
    <w:lvl w:ilvl="0" w:tplc="BC0A629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94466782">
    <w:abstractNumId w:val="3"/>
  </w:num>
  <w:num w:numId="2" w16cid:durableId="560136586">
    <w:abstractNumId w:val="2"/>
  </w:num>
  <w:num w:numId="3" w16cid:durableId="941837032">
    <w:abstractNumId w:val="1"/>
  </w:num>
  <w:num w:numId="4" w16cid:durableId="1937320746">
    <w:abstractNumId w:val="0"/>
  </w:num>
  <w:num w:numId="5" w16cid:durableId="797140522">
    <w:abstractNumId w:val="7"/>
  </w:num>
  <w:num w:numId="6" w16cid:durableId="895316253">
    <w:abstractNumId w:val="6"/>
  </w:num>
  <w:num w:numId="7" w16cid:durableId="1110079452">
    <w:abstractNumId w:val="5"/>
  </w:num>
  <w:num w:numId="8" w16cid:durableId="315300360">
    <w:abstractNumId w:val="4"/>
  </w:num>
  <w:num w:numId="9" w16cid:durableId="1708096927">
    <w:abstractNumId w:val="8"/>
  </w:num>
  <w:num w:numId="10" w16cid:durableId="514273719">
    <w:abstractNumId w:val="9"/>
  </w:num>
  <w:num w:numId="11" w16cid:durableId="1851483398">
    <w:abstractNumId w:val="10"/>
  </w:num>
  <w:num w:numId="12" w16cid:durableId="1796479881">
    <w:abstractNumId w:val="15"/>
  </w:num>
  <w:num w:numId="13" w16cid:durableId="349986394">
    <w:abstractNumId w:val="17"/>
  </w:num>
  <w:num w:numId="14" w16cid:durableId="1745638160">
    <w:abstractNumId w:val="18"/>
  </w:num>
  <w:num w:numId="15" w16cid:durableId="1283655140">
    <w:abstractNumId w:val="11"/>
  </w:num>
  <w:num w:numId="16" w16cid:durableId="891572802">
    <w:abstractNumId w:val="21"/>
  </w:num>
  <w:num w:numId="17" w16cid:durableId="1744140975">
    <w:abstractNumId w:val="20"/>
  </w:num>
  <w:num w:numId="18" w16cid:durableId="1554846141">
    <w:abstractNumId w:val="16"/>
  </w:num>
  <w:num w:numId="19" w16cid:durableId="720598893">
    <w:abstractNumId w:val="13"/>
  </w:num>
  <w:num w:numId="20" w16cid:durableId="1608345059">
    <w:abstractNumId w:val="14"/>
  </w:num>
  <w:num w:numId="21" w16cid:durableId="1987658008">
    <w:abstractNumId w:val="12"/>
  </w:num>
  <w:num w:numId="22" w16cid:durableId="16947262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4"/>
    <w:docVar w:name="PersonGUIDs" w:val="{88576935-7337-4AFA-923F-6E59D33EEBED},{233588E7-F7BD-4F60-BEE5-22A19EE80FB2},{A8194111-5C9A-450F-94FF-C41A79E3A58A},{BE505140-C6B7-4A61-8BC7-AD683366E765},{47C3C683-2580-4D4B-830C-D55532238F57},{9A5E592E-5AED-4597-A102-9913986F01D0},{FAAD9B30-D646-4250-B865-90521500BADD},{452D8401-E789-4AD7-BDFD-997D6CAC822B},{891F8238-7272-4195-A81B-8E357071C4D2},{B81B8A0A-08CE-44CC-9E69-32C06335E529}"/>
  </w:docVars>
  <w:rsids>
    <w:rsidRoot w:val="00B01241"/>
    <w:rsid w:val="00A37533"/>
    <w:rsid w:val="00B0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AD5BB5C-E031-429A-ACA8-87194252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5402</Characters>
  <Application>Microsoft Office Word</Application>
  <DocSecurity>4</DocSecurity>
  <Lines>108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-v024</vt:lpstr>
    </vt:vector>
  </TitlesOfParts>
  <Company>Riksdagen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-v024</dc:title>
  <dc:subject>-v024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2010-02-09T07:57:00Z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mot2000_515_2010-02-04</vt:lpwstr>
  </property>
  <property fmtid="{D5CDD505-2E9C-101B-9397-08002B2CF9AE}" pid="3" name="version">
    <vt:lpwstr>mot2000_515_2010-02-04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2009/10:84 Svenskt deltagande i Europeiska unionens marina insats utanför Somalias kust (operation Atalanta)</vt:lpwstr>
  </property>
  <property fmtid="{D5CDD505-2E9C-101B-9397-08002B2CF9AE}" pid="11" name="SvarFrasKort">
    <vt:lpwstr>med anledning av prop. 2009/10:84</vt:lpwstr>
  </property>
  <property fmtid="{D5CDD505-2E9C-101B-9397-08002B2CF9AE}" pid="12" name="Svar">
    <vt:lpwstr>Proposition</vt:lpwstr>
  </property>
  <property fmtid="{D5CDD505-2E9C-101B-9397-08002B2CF9AE}" pid="13" name="SvarNr">
    <vt:lpwstr>2009/10:84</vt:lpwstr>
  </property>
  <property fmtid="{D5CDD505-2E9C-101B-9397-08002B2CF9AE}" pid="14" name="RubrikSvar">
    <vt:lpwstr>Svenskt deltagande i Europeiska unionens marina insats utanför Somalias kust (operation Atalanta)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-v24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3</vt:lpwstr>
  </property>
  <property fmtid="{D5CDD505-2E9C-101B-9397-08002B2CF9AE}" pid="24" name="AntalMot">
    <vt:lpwstr>Antal: 10</vt:lpwstr>
  </property>
  <property fmtid="{D5CDD505-2E9C-101B-9397-08002B2CF9AE}" pid="25" name="MotionarText">
    <vt:lpwstr>av Hans Linde m.fl. (v, s, mp)</vt:lpwstr>
  </property>
  <property fmtid="{D5CDD505-2E9C-101B-9397-08002B2CF9AE}" pid="26" name="MotionarLista">
    <vt:lpwstr>Linde, Hans (v)\Wahlén, Gunilla (v)\Ahlin, Urban (s)\Hägg, Carina (s)\Härstedt, Kent (s)\Karlsson, Anders (s)\Lindestam, Åsa (s)\Jonsson, Peter (s)\Andersson, Max (mp)\Rådberg,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Linde (v), Gunilla Wahlén (v), Urban Ahlin (s), Carina Hägg (s), Kent Härstedt (s), Anders Karlsson (s), Åsa Lindestam (s), Peter Jonsson (s), Max Andersson (mp), 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februari 2010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20092010000000000118000000240070</vt:lpwstr>
  </property>
  <property fmtid="{D5CDD505-2E9C-101B-9397-08002B2CF9AE}" pid="47" name="datum">
    <vt:lpwstr>100203</vt:lpwstr>
  </property>
  <property fmtid="{D5CDD505-2E9C-101B-9397-08002B2CF9AE}" pid="48" name="avsändar-e-post">
    <vt:lpwstr>maya.ek@riksdagen.se</vt:lpwstr>
  </property>
  <property fmtid="{D5CDD505-2E9C-101B-9397-08002B2CF9AE}" pid="49" name="id">
    <vt:lpwstr>20092010000000000118000000240070</vt:lpwstr>
  </property>
  <property fmtid="{D5CDD505-2E9C-101B-9397-08002B2CF9AE}" pid="50" name="nummer">
    <vt:lpwstr>6</vt:lpwstr>
  </property>
  <property fmtid="{D5CDD505-2E9C-101B-9397-08002B2CF9AE}" pid="51" name="utskottsbeteckning">
    <vt:lpwstr>U</vt:lpwstr>
  </property>
  <property fmtid="{D5CDD505-2E9C-101B-9397-08002B2CF9AE}" pid="52" name="GlobalUID">
    <vt:lpwstr>{65762A23-91B9-429E-BBCA-290AEBCDCEA7}</vt:lpwstr>
  </property>
  <property fmtid="{D5CDD505-2E9C-101B-9397-08002B2CF9AE}" pid="53" name="Överföringar">
    <vt:i4>0</vt:i4>
  </property>
  <property fmtid="{D5CDD505-2E9C-101B-9397-08002B2CF9AE}" pid="54" name="Checksum">
    <vt:lpwstr>*1011283356738*</vt:lpwstr>
  </property>
  <property fmtid="{D5CDD505-2E9C-101B-9397-08002B2CF9AE}" pid="55" name="skuggnummer">
    <vt:lpwstr/>
  </property>
  <property fmtid="{D5CDD505-2E9C-101B-9397-08002B2CF9AE}" pid="56" name="urixVersion">
    <vt:lpwstr>4.1.1.7</vt:lpwstr>
  </property>
  <property fmtid="{D5CDD505-2E9C-101B-9397-08002B2CF9AE}" pid="57" name="urixOrigin">
    <vt:lpwstr>100209 08:57:17.733</vt:lpwstr>
  </property>
  <property fmtid="{D5CDD505-2E9C-101B-9397-08002B2CF9AE}" pid="58" name="urixGuid">
    <vt:lpwstr>{C58A39B3-4A94-4A89-BCE0-37EEABF7733E}</vt:lpwstr>
  </property>
</Properties>
</file>