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71C" w:rsidRPr="00E0183A" w:rsidRDefault="008E171C">
      <w:pPr>
        <w:pStyle w:val="Frslagsrubrik"/>
      </w:pPr>
      <w:r w:rsidRPr="00E0183A">
        <w:t>Förslag till riksdagsbeslut</w:t>
      </w:r>
    </w:p>
    <w:p w:rsidR="008E171C" w:rsidRPr="00E0183A" w:rsidRDefault="008E171C">
      <w:pPr>
        <w:pStyle w:val="Hemstlatt"/>
        <w:ind w:left="0"/>
      </w:pPr>
      <w:r w:rsidRPr="00E0183A">
        <w:t>Riksdagen tillkännager för regeringen som sin mening vad som anförs i motionen om oberoende organ för tillsyn av olika statliga verksamheter.</w:t>
      </w:r>
    </w:p>
    <w:p w:rsidR="008E171C" w:rsidRPr="00E0183A" w:rsidRDefault="008E171C">
      <w:pPr>
        <w:pStyle w:val="Rubrik1"/>
      </w:pPr>
      <w:r w:rsidRPr="00E0183A">
        <w:t>Motivering</w:t>
      </w:r>
    </w:p>
    <w:p w:rsidR="008E171C" w:rsidRPr="00E0183A" w:rsidRDefault="008E171C">
      <w:r w:rsidRPr="00E0183A">
        <w:t>Frihetsberövanden är, med undantag för de som sker inom ramen för rättsv</w:t>
      </w:r>
      <w:r w:rsidRPr="00E0183A">
        <w:t>ä</w:t>
      </w:r>
      <w:r w:rsidRPr="00E0183A">
        <w:t>sendet, förbjudna i regeringsformen. Varje frihetsberövande utgör i sig ett starkt ingrepp i den personliga integriteten och rörelsefriheten. Varje del av varje frihetsberövande bör därför vara omgärdad med tillräckliga kontrollo</w:t>
      </w:r>
      <w:r w:rsidRPr="00E0183A">
        <w:t>r</w:t>
      </w:r>
      <w:r w:rsidRPr="00E0183A">
        <w:t>gan och system för att minimera mjöligheten att fel begås i verksamheten och så att de fel som ändå begås uppmärksammas och så snabbt som möjligt kan korrigeras.</w:t>
      </w:r>
    </w:p>
    <w:p w:rsidR="008E171C" w:rsidRPr="00E0183A" w:rsidRDefault="008E171C">
      <w:pPr>
        <w:pStyle w:val="Normaltindrag"/>
      </w:pPr>
      <w:r w:rsidRPr="00E0183A">
        <w:t>Kriminalvården utgör den myndighet som verkställer de frihetsberövanden som är nödvändiga i en rättsstat. En väl funger</w:t>
      </w:r>
      <w:r w:rsidRPr="00E0183A">
        <w:t>ande tillsyn är central för den slutna verksamhet som kriminalvården utgör. Den tillsyn som JO utför i dag är inte kontinuerlig och heller inte fullständig men är ändå mycket betunga</w:t>
      </w:r>
      <w:r w:rsidRPr="00E0183A">
        <w:t>n</w:t>
      </w:r>
      <w:r w:rsidRPr="00E0183A">
        <w:t>de för JO. Av de 6 911 avgjorda ärenden som JO behandlade under förra verksamhetsåret gällde den överlägset största andelen, 1 203 stycken, äre</w:t>
      </w:r>
      <w:r w:rsidRPr="00E0183A">
        <w:t>n</w:t>
      </w:r>
      <w:r w:rsidRPr="00E0183A">
        <w:t>den om kriminalvård. Antalet ger en klar indikation på det starka behov av syst</w:t>
      </w:r>
      <w:r w:rsidRPr="00E0183A">
        <w:t>e</w:t>
      </w:r>
      <w:r w:rsidRPr="00E0183A">
        <w:t>matiserad och tematisk tillsyn av Kriminalvården som finns, en tillsyn som i dag inte utförs.</w:t>
      </w:r>
    </w:p>
    <w:p w:rsidR="008E171C" w:rsidRPr="00E0183A" w:rsidRDefault="008E171C">
      <w:pPr>
        <w:pStyle w:val="Normaltindrag"/>
      </w:pPr>
      <w:r w:rsidRPr="00E0183A">
        <w:t>En överväga</w:t>
      </w:r>
      <w:r w:rsidRPr="00E0183A">
        <w:t>nde del av tillsynen av Kriminalvården ansvarar i dag den egna myndigheten för. En modern kriminalvård ska ha en självständig tillsyn utifrån. Vi har därför länge krävt att en oberoende instans utanför Krimina</w:t>
      </w:r>
      <w:r w:rsidRPr="00E0183A">
        <w:t>l</w:t>
      </w:r>
      <w:r w:rsidRPr="00E0183A">
        <w:t>vården som ska sköta tillsynen över Kriminalvården inrättas. Detta bör utr</w:t>
      </w:r>
      <w:r w:rsidRPr="00E0183A">
        <w:t>e</w:t>
      </w:r>
      <w:r w:rsidRPr="00E0183A">
        <w:t>das.</w:t>
      </w:r>
    </w:p>
    <w:p w:rsidR="008E171C" w:rsidRPr="00E0183A" w:rsidRDefault="008E171C">
      <w:pPr>
        <w:pStyle w:val="Normaltindrag"/>
      </w:pPr>
      <w:r w:rsidRPr="00E0183A">
        <w:lastRenderedPageBreak/>
        <w:t>Även andra statliga verksamheter har i dag en organisation av sin tillsyn</w:t>
      </w:r>
      <w:r w:rsidRPr="00E0183A">
        <w:t>s</w:t>
      </w:r>
      <w:r w:rsidRPr="00E0183A">
        <w:t>verksamhet som inte är tillfredsställande. Det rör t.ex. Försäkringskassans verksamheter. Det är viktigt att snarast identifiera övriga statliga verksamh</w:t>
      </w:r>
      <w:r w:rsidRPr="00E0183A">
        <w:t>e</w:t>
      </w:r>
      <w:r w:rsidRPr="00E0183A">
        <w:t>ter som med myndighetsutövning i olika former har en stor inverkan på mä</w:t>
      </w:r>
      <w:r w:rsidRPr="00E0183A">
        <w:t>n</w:t>
      </w:r>
      <w:r w:rsidRPr="00E0183A">
        <w:t>niskors vardagsliv, men som saknar oberoende och effektiv tillsynsverksa</w:t>
      </w:r>
      <w:r w:rsidRPr="00E0183A">
        <w:t>m</w:t>
      </w:r>
      <w:r w:rsidRPr="00E0183A">
        <w:t>het, och därefter lämna förslag på hur verksamheten kan förbättras. Detta bör också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183A">
        <w:trPr>
          <w:cantSplit/>
        </w:trPr>
        <w:tc>
          <w:tcPr>
            <w:tcW w:w="3046" w:type="dxa"/>
          </w:tcPr>
          <w:p w:rsidR="008E171C" w:rsidRPr="00E0183A" w:rsidRDefault="008E171C">
            <w:pPr>
              <w:pStyle w:val="UnderskriftDatum"/>
              <w:spacing w:before="240"/>
            </w:pPr>
            <w:r w:rsidRPr="00E0183A">
              <w:t>Stockholm den 22 november 2011</w:t>
            </w:r>
          </w:p>
        </w:tc>
        <w:tc>
          <w:tcPr>
            <w:tcW w:w="3047" w:type="dxa"/>
          </w:tcPr>
          <w:p w:rsidR="008E171C" w:rsidRPr="00E0183A" w:rsidRDefault="008E171C">
            <w:pPr>
              <w:pStyle w:val="Underskrifter"/>
              <w:spacing w:before="240"/>
            </w:pPr>
          </w:p>
        </w:tc>
      </w:tr>
      <w:tr w:rsidR="00000000" w:rsidRPr="00E0183A">
        <w:trPr>
          <w:cantSplit/>
        </w:trPr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Sven-Erik Österberg (S)</w:t>
            </w:r>
          </w:p>
        </w:tc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</w:p>
        </w:tc>
      </w:tr>
      <w:tr w:rsidR="00000000" w:rsidRPr="00E0183A">
        <w:trPr>
          <w:cantSplit/>
        </w:trPr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Helene Petersson i Stockaryd (S)</w:t>
            </w:r>
          </w:p>
        </w:tc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Billy Gustafsson (S)</w:t>
            </w:r>
          </w:p>
        </w:tc>
      </w:tr>
      <w:tr w:rsidR="00000000" w:rsidRPr="00E0183A">
        <w:trPr>
          <w:cantSplit/>
        </w:trPr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Phia Andersson (S)</w:t>
            </w:r>
          </w:p>
        </w:tc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Hans Hoff (S)</w:t>
            </w:r>
          </w:p>
        </w:tc>
      </w:tr>
      <w:tr w:rsidR="00000000" w:rsidRPr="00E0183A">
        <w:trPr>
          <w:cantSplit/>
        </w:trPr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  <w:r w:rsidRPr="00E0183A">
              <w:t>Hans Ekström (S)</w:t>
            </w:r>
          </w:p>
        </w:tc>
        <w:tc>
          <w:tcPr>
            <w:tcW w:w="3046" w:type="dxa"/>
          </w:tcPr>
          <w:p w:rsidR="008E171C" w:rsidRPr="00E0183A" w:rsidRDefault="008E171C">
            <w:pPr>
              <w:pStyle w:val="Underskrifter"/>
            </w:pPr>
          </w:p>
        </w:tc>
      </w:tr>
    </w:tbl>
    <w:p w:rsidR="008E171C" w:rsidRPr="00E0183A" w:rsidRDefault="008E171C">
      <w:pPr>
        <w:pStyle w:val="Normaltindrag"/>
      </w:pPr>
    </w:p>
    <w:sectPr w:rsidR="008E171C" w:rsidRPr="00E01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71C" w:rsidRPr="00E0183A" w:rsidRDefault="008E171C">
      <w:r w:rsidRPr="00E0183A">
        <w:separator/>
      </w:r>
    </w:p>
  </w:endnote>
  <w:endnote w:type="continuationSeparator" w:id="0">
    <w:p w:rsidR="008E171C" w:rsidRPr="00E0183A" w:rsidRDefault="008E171C">
      <w:r w:rsidRPr="00E01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E0183A">
    <w:pPr>
      <w:pStyle w:val="Sidfot"/>
    </w:pPr>
    <w:r w:rsidRPr="00E018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7879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1C" w:rsidRDefault="008E17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171C" w:rsidRDefault="008E17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E0183A">
    <w:pPr>
      <w:pStyle w:val="Sidfot"/>
    </w:pPr>
    <w:r w:rsidRPr="00E018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158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1C" w:rsidRDefault="008E17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71C" w:rsidRDefault="008E17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E0183A">
    <w:pPr>
      <w:pStyle w:val="Sidfot"/>
    </w:pPr>
    <w:r w:rsidRPr="00E018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646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1C" w:rsidRDefault="008E17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71C" w:rsidRDefault="008E17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71C" w:rsidRPr="00E0183A" w:rsidRDefault="008E171C">
      <w:r w:rsidRPr="00E0183A">
        <w:separator/>
      </w:r>
    </w:p>
  </w:footnote>
  <w:footnote w:type="continuationSeparator" w:id="0">
    <w:p w:rsidR="008E171C" w:rsidRPr="00E0183A" w:rsidRDefault="008E171C">
      <w:r w:rsidRPr="00E01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E0183A">
    <w:pPr>
      <w:pStyle w:val="Sidhuvud"/>
    </w:pPr>
    <w:r w:rsidRPr="00E018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99396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1C" w:rsidRDefault="008E17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171C" w:rsidRDefault="008E17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E0183A">
    <w:pPr>
      <w:pStyle w:val="Sidhuvud"/>
    </w:pPr>
    <w:r w:rsidRPr="00E018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22403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1C" w:rsidRDefault="008E17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171C" w:rsidRDefault="008E17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71C" w:rsidRPr="00E0183A" w:rsidRDefault="008E171C">
    <w:pPr>
      <w:pStyle w:val="FSHNormal"/>
      <w:tabs>
        <w:tab w:val="right" w:pos="5840"/>
      </w:tabs>
    </w:pPr>
    <w:r w:rsidRPr="00E0183A">
      <w:br/>
    </w:r>
    <w:r w:rsidRPr="00E0183A">
      <w:fldChar w:fldCharType="begin" w:fldLock="1"/>
    </w:r>
    <w:r w:rsidRPr="00E0183A">
      <w:instrText xml:space="preserve"> DOCPROPERTY</w:instrText>
    </w:r>
    <w:r w:rsidRPr="00E0183A">
      <w:rPr>
        <w:sz w:val="18"/>
      </w:rPr>
      <w:instrText xml:space="preserve"> "YearUser" *\charformat </w:instrText>
    </w:r>
    <w:r w:rsidRPr="00E0183A">
      <w:fldChar w:fldCharType="separate"/>
    </w:r>
    <w:r w:rsidRPr="00E0183A">
      <w:t>2011/12</w:t>
    </w:r>
    <w:r w:rsidRPr="00E0183A">
      <w:fldChar w:fldCharType="end"/>
    </w:r>
    <w:r w:rsidRPr="00E0183A">
      <w:t xml:space="preserve"> </w:t>
    </w:r>
    <w:r w:rsidRPr="00E0183A">
      <w:tab/>
      <w:t xml:space="preserve">mnr: </w:t>
    </w:r>
    <w:r w:rsidRPr="00E0183A">
      <w:fldChar w:fldCharType="begin" w:fldLock="1"/>
    </w:r>
    <w:r w:rsidRPr="00E0183A">
      <w:instrText xml:space="preserve"> DOCPROPERTY</w:instrText>
    </w:r>
    <w:r w:rsidRPr="00E0183A">
      <w:rPr>
        <w:sz w:val="18"/>
      </w:rPr>
      <w:instrText xml:space="preserve"> "Motionsnummer" *\charformat </w:instrText>
    </w:r>
    <w:r w:rsidRPr="00E0183A">
      <w:fldChar w:fldCharType="separate"/>
    </w:r>
    <w:r w:rsidRPr="00E0183A">
      <w:t>K1</w:t>
    </w:r>
    <w:r w:rsidRPr="00E0183A">
      <w:fldChar w:fldCharType="end"/>
    </w:r>
    <w:r w:rsidRPr="00E0183A">
      <w:br/>
    </w:r>
    <w:r w:rsidRPr="00E0183A">
      <w:fldChar w:fldCharType="begin" w:fldLock="1"/>
    </w:r>
    <w:r w:rsidRPr="00E0183A">
      <w:instrText xml:space="preserve"> DOCPROPERTY</w:instrText>
    </w:r>
    <w:r w:rsidRPr="00E0183A">
      <w:rPr>
        <w:sz w:val="18"/>
      </w:rPr>
      <w:instrText xml:space="preserve"> "Samling" *\charformat </w:instrText>
    </w:r>
    <w:r w:rsidRPr="00E0183A">
      <w:fldChar w:fldCharType="end"/>
    </w:r>
    <w:r w:rsidRPr="00E0183A">
      <w:tab/>
      <w:t xml:space="preserve">pnr: </w:t>
    </w:r>
    <w:r w:rsidRPr="00E0183A">
      <w:fldChar w:fldCharType="begin" w:fldLock="1"/>
    </w:r>
    <w:r w:rsidRPr="00E0183A">
      <w:instrText xml:space="preserve"> DOCPROPERTY</w:instrText>
    </w:r>
    <w:r w:rsidRPr="00E0183A">
      <w:rPr>
        <w:sz w:val="18"/>
      </w:rPr>
      <w:instrText xml:space="preserve"> "Partinummer" *\charformat </w:instrText>
    </w:r>
    <w:r w:rsidRPr="00E0183A">
      <w:fldChar w:fldCharType="separate"/>
    </w:r>
    <w:r w:rsidRPr="00E0183A">
      <w:t>S82004</w:t>
    </w:r>
    <w:r w:rsidRPr="00E0183A">
      <w:fldChar w:fldCharType="end"/>
    </w:r>
  </w:p>
  <w:p w:rsidR="008E171C" w:rsidRPr="00E0183A" w:rsidRDefault="008E171C">
    <w:pPr>
      <w:pStyle w:val="FSHRub1"/>
    </w:pPr>
    <w:r w:rsidRPr="00E0183A">
      <w:t>Motion till riksdagen</w:t>
    </w:r>
    <w:r w:rsidRPr="00E0183A">
      <w:br/>
    </w:r>
    <w:r w:rsidRPr="00E0183A">
      <w:fldChar w:fldCharType="begin" w:fldLock="1"/>
    </w:r>
    <w:r w:rsidRPr="00E0183A">
      <w:instrText xml:space="preserve"> DOCPROPERTY "YearUser" *\charformat </w:instrText>
    </w:r>
    <w:r w:rsidRPr="00E0183A">
      <w:fldChar w:fldCharType="separate"/>
    </w:r>
    <w:r w:rsidRPr="00E0183A">
      <w:t>2011/12</w:t>
    </w:r>
    <w:r w:rsidRPr="00E0183A">
      <w:fldChar w:fldCharType="end"/>
    </w:r>
    <w:r w:rsidRPr="00E0183A">
      <w:t>:</w:t>
    </w:r>
    <w:r w:rsidRPr="00E0183A">
      <w:fldChar w:fldCharType="begin" w:fldLock="1"/>
    </w:r>
    <w:r w:rsidRPr="00E0183A">
      <w:instrText xml:space="preserve"> DOCPROPERTY "Motionsnummer" *\charformat </w:instrText>
    </w:r>
    <w:r w:rsidRPr="00E0183A">
      <w:fldChar w:fldCharType="separate"/>
    </w:r>
    <w:r w:rsidRPr="00E0183A">
      <w:t>K1</w:t>
    </w:r>
    <w:r w:rsidRPr="00E0183A">
      <w:fldChar w:fldCharType="end"/>
    </w:r>
  </w:p>
  <w:p w:rsidR="008E171C" w:rsidRPr="00E0183A" w:rsidRDefault="008E171C">
    <w:pPr>
      <w:pStyle w:val="FSHNormalS5"/>
    </w:pPr>
    <w:r w:rsidRPr="00E0183A">
      <w:fldChar w:fldCharType="begin" w:fldLock="1"/>
    </w:r>
    <w:r w:rsidRPr="00E0183A">
      <w:instrText xml:space="preserve"> DOCPROPERTY "MotionarText" *\charformat </w:instrText>
    </w:r>
    <w:r w:rsidRPr="00E0183A">
      <w:fldChar w:fldCharType="separate"/>
    </w:r>
    <w:r w:rsidRPr="00E0183A">
      <w:t>av Sven-Erik Österberg m.fl. (S)</w:t>
    </w:r>
    <w:r w:rsidRPr="00E0183A">
      <w:fldChar w:fldCharType="end"/>
    </w:r>
    <w:r w:rsidRPr="00E0183A">
      <w:br/>
    </w:r>
    <w:r w:rsidRPr="00E0183A">
      <w:fldChar w:fldCharType="begin" w:fldLock="1"/>
    </w:r>
    <w:r w:rsidRPr="00E0183A">
      <w:instrText xml:space="preserve"> DOCPROPERTY "SvarFrasKort" *\charformat </w:instrText>
    </w:r>
    <w:r w:rsidRPr="00E0183A">
      <w:fldChar w:fldCharType="separate"/>
    </w:r>
    <w:r w:rsidRPr="00E0183A">
      <w:t>med anledning av redog. 2011/12:JO1</w:t>
    </w:r>
    <w:r w:rsidRPr="00E0183A">
      <w:fldChar w:fldCharType="end"/>
    </w:r>
  </w:p>
  <w:p w:rsidR="008E171C" w:rsidRPr="00E0183A" w:rsidRDefault="008E171C">
    <w:pPr>
      <w:pStyle w:val="FSHTitel"/>
    </w:pPr>
    <w:r w:rsidRPr="00E0183A">
      <w:fldChar w:fldCharType="begin" w:fldLock="1"/>
    </w:r>
    <w:r w:rsidRPr="00E0183A">
      <w:instrText xml:space="preserve"> DOCPROPERTY</w:instrText>
    </w:r>
    <w:r w:rsidRPr="00E0183A">
      <w:rPr>
        <w:sz w:val="18"/>
      </w:rPr>
      <w:instrText xml:space="preserve"> "RubrikSvar" *\charformat </w:instrText>
    </w:r>
    <w:r w:rsidRPr="00E0183A">
      <w:fldChar w:fldCharType="separate"/>
    </w:r>
    <w:r w:rsidRPr="00E0183A">
      <w:t>Justitieombudsmännens ämbetsberättelse</w:t>
    </w:r>
    <w:r w:rsidRPr="00E0183A">
      <w:fldChar w:fldCharType="end"/>
    </w:r>
  </w:p>
  <w:p w:rsidR="008E171C" w:rsidRPr="00E0183A" w:rsidRDefault="008E171C">
    <w:pPr>
      <w:pStyle w:val="Normal00"/>
    </w:pPr>
  </w:p>
  <w:p w:rsidR="008E171C" w:rsidRPr="00E0183A" w:rsidRDefault="008E17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4795287">
    <w:abstractNumId w:val="3"/>
  </w:num>
  <w:num w:numId="2" w16cid:durableId="680163767">
    <w:abstractNumId w:val="2"/>
  </w:num>
  <w:num w:numId="3" w16cid:durableId="797331900">
    <w:abstractNumId w:val="1"/>
  </w:num>
  <w:num w:numId="4" w16cid:durableId="1792357156">
    <w:abstractNumId w:val="0"/>
  </w:num>
  <w:num w:numId="5" w16cid:durableId="527332935">
    <w:abstractNumId w:val="7"/>
  </w:num>
  <w:num w:numId="6" w16cid:durableId="1561356393">
    <w:abstractNumId w:val="6"/>
  </w:num>
  <w:num w:numId="7" w16cid:durableId="1408723564">
    <w:abstractNumId w:val="5"/>
  </w:num>
  <w:num w:numId="8" w16cid:durableId="1999652026">
    <w:abstractNumId w:val="4"/>
  </w:num>
  <w:num w:numId="9" w16cid:durableId="1185090928">
    <w:abstractNumId w:val="8"/>
  </w:num>
  <w:num w:numId="10" w16cid:durableId="579406623">
    <w:abstractNumId w:val="9"/>
  </w:num>
  <w:num w:numId="11" w16cid:durableId="1282498744">
    <w:abstractNumId w:val="10"/>
  </w:num>
  <w:num w:numId="12" w16cid:durableId="1137453965">
    <w:abstractNumId w:val="13"/>
  </w:num>
  <w:num w:numId="13" w16cid:durableId="79644855">
    <w:abstractNumId w:val="15"/>
  </w:num>
  <w:num w:numId="14" w16cid:durableId="1787315198">
    <w:abstractNumId w:val="16"/>
  </w:num>
  <w:num w:numId="15" w16cid:durableId="554514271">
    <w:abstractNumId w:val="11"/>
  </w:num>
  <w:num w:numId="16" w16cid:durableId="156116705">
    <w:abstractNumId w:val="18"/>
  </w:num>
  <w:num w:numId="17" w16cid:durableId="1034382733">
    <w:abstractNumId w:val="17"/>
  </w:num>
  <w:num w:numId="18" w16cid:durableId="355469026">
    <w:abstractNumId w:val="14"/>
  </w:num>
  <w:num w:numId="19" w16cid:durableId="969096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1-22"/>
    <w:docVar w:name="PersonGUIDs" w:val="{6B18CCD3-1405-4531-816D-3C6B0D9941FD},{0EBFA9C6-5AB8-458A-BBFF-FDAE43FEABD3},{30553800-CAF2-4E27-B003-6DFB110AE547},{FA0527C5-3AA6-475D-959B-A67931987CFE},{F935F001-2393-4929-824A-0F0A02C38EC8},{EDE1BADE-7B65-43E8-9872-0CC9F219445C}"/>
  </w:docVars>
  <w:rsids>
    <w:rsidRoot w:val="00766D8A"/>
    <w:rsid w:val="00766D8A"/>
    <w:rsid w:val="008E171C"/>
    <w:rsid w:val="00E0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CA7D3F-6B52-4A21-A6DA-7CA75C9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1880</Characters>
  <Application>Microsoft Office Word</Application>
  <DocSecurity>4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S82004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S82004</dc:title>
  <dc:subject>S82004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2011-12-06T07:53:00Z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mot2000_533_2011-11-22</vt:lpwstr>
  </property>
  <property fmtid="{D5CDD505-2E9C-101B-9397-08002B2CF9AE}" pid="3" name="version">
    <vt:lpwstr>mot2000_533_2011-11-22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2011/12:JO1 Justitieombudsmännens ämbetsberättelse</vt:lpwstr>
  </property>
  <property fmtid="{D5CDD505-2E9C-101B-9397-08002B2CF9AE}" pid="11" name="SvarFrasKort">
    <vt:lpwstr>med anledning av redog. 2011/12:JO1</vt:lpwstr>
  </property>
  <property fmtid="{D5CDD505-2E9C-101B-9397-08002B2CF9AE}" pid="12" name="Svar">
    <vt:lpwstr>Redogörelse</vt:lpwstr>
  </property>
  <property fmtid="{D5CDD505-2E9C-101B-9397-08002B2CF9AE}" pid="13" name="SvarNr">
    <vt:lpwstr>2011/12:JO1</vt:lpwstr>
  </property>
  <property fmtid="{D5CDD505-2E9C-101B-9397-08002B2CF9AE}" pid="14" name="RubrikSvar">
    <vt:lpwstr>Justitieombudsmännens ämbetsberättelse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(S)\Petersson i Stockaryd, Helene (S)\Gustafsson, Billy (S)\Andersson, Phia (S)\Hoff, Hans (S)\Ekström,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Helene Petersson i Stockaryd (S), Billy Gustafsson (S), Phia Andersson (S), Hans Hoff (S), Hans Ekström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november 2011</vt:lpwstr>
  </property>
  <property fmtid="{D5CDD505-2E9C-101B-9397-08002B2CF9AE}" pid="44" name="NotesUID">
    <vt:lpwstr>per.lundstrom@riksdagen.se</vt:lpwstr>
  </property>
  <property fmtid="{D5CDD505-2E9C-101B-9397-08002B2CF9AE}" pid="45" name="ReservUID">
    <vt:lpwstr>pr0825aa</vt:lpwstr>
  </property>
  <property fmtid="{D5CDD505-2E9C-101B-9397-08002B2CF9AE}" pid="46" name="MotionID">
    <vt:lpwstr>20112012000000000083000820040075</vt:lpwstr>
  </property>
  <property fmtid="{D5CDD505-2E9C-101B-9397-08002B2CF9AE}" pid="47" name="datum">
    <vt:lpwstr>111122</vt:lpwstr>
  </property>
  <property fmtid="{D5CDD505-2E9C-101B-9397-08002B2CF9AE}" pid="48" name="avsändar-e-post">
    <vt:lpwstr>per.lundstrom@riksdagen.se</vt:lpwstr>
  </property>
  <property fmtid="{D5CDD505-2E9C-101B-9397-08002B2CF9AE}" pid="49" name="id">
    <vt:lpwstr>20112012000000000083000820040075</vt:lpwstr>
  </property>
  <property fmtid="{D5CDD505-2E9C-101B-9397-08002B2CF9AE}" pid="50" name="nummer">
    <vt:lpwstr>1</vt:lpwstr>
  </property>
  <property fmtid="{D5CDD505-2E9C-101B-9397-08002B2CF9AE}" pid="51" name="utskottsbeteckning">
    <vt:lpwstr>K</vt:lpwstr>
  </property>
  <property fmtid="{D5CDD505-2E9C-101B-9397-08002B2CF9AE}" pid="52" name="GlobalUID">
    <vt:lpwstr>{13228D44-7053-471A-9768-4D6946F93226}</vt:lpwstr>
  </property>
  <property fmtid="{D5CDD505-2E9C-101B-9397-08002B2CF9AE}" pid="53" name="Överföringar">
    <vt:i4>0</vt:i4>
  </property>
  <property fmtid="{D5CDD505-2E9C-101B-9397-08002B2CF9AE}" pid="54" name="Checksum">
    <vt:lpwstr>*1004769649028*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111206 10:48:20.606</vt:lpwstr>
  </property>
  <property fmtid="{D5CDD505-2E9C-101B-9397-08002B2CF9AE}" pid="58" name="urixGuid">
    <vt:lpwstr>{03643E26-7D4F-449B-99E7-962C2823B394}</vt:lpwstr>
  </property>
</Properties>
</file>