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48CB" w:rsidP="00DA0661">
      <w:pPr>
        <w:pStyle w:val="Title"/>
      </w:pPr>
      <w:bookmarkStart w:id="0" w:name="Start"/>
      <w:bookmarkEnd w:id="0"/>
      <w:r>
        <w:t>Svar på fråga 2022/23:35 av Camilla Hansén (MP)</w:t>
      </w:r>
      <w:r>
        <w:br/>
      </w:r>
      <w:r w:rsidRPr="00CE48CB">
        <w:t>Vinstutdelning i den nya friskolelagen</w:t>
      </w:r>
    </w:p>
    <w:p w:rsidR="00CE48CB" w:rsidP="00CE48CB">
      <w:pPr>
        <w:pStyle w:val="BodyText"/>
      </w:pPr>
      <w:r>
        <w:t>Camilla Hansén har frågat mig om jag avser att i utredningsdirektiven säkerställa att likvärdighet vad gäller resursfördelning och vinstutdelning utreds fullt ut inför den nya friskolelagen, och i så fall hur.</w:t>
      </w:r>
    </w:p>
    <w:p w:rsidR="00F200DC" w:rsidP="00CE48CB">
      <w:pPr>
        <w:pStyle w:val="BodyText"/>
      </w:pPr>
      <w:r>
        <w:t>En utgångspunkt för mitt och regeringen</w:t>
      </w:r>
      <w:r w:rsidR="003A488D">
        <w:t>s</w:t>
      </w:r>
      <w:r>
        <w:t xml:space="preserve"> arbete när det gäller skolans område är att ge skolan i hela Sverige likvärdiga förutsättningar och stärka verksamhetens kvalitet. Ett led i det är att </w:t>
      </w:r>
      <w:r w:rsidR="00C66097">
        <w:t xml:space="preserve">regeringen har för avsikt att </w:t>
      </w:r>
      <w:r>
        <w:t xml:space="preserve">ge tilläggsdirektiv till </w:t>
      </w:r>
      <w:r w:rsidRPr="00C66097" w:rsidR="00C66097">
        <w:t xml:space="preserve">Utredningen om en skola utan vinstintresse (U 2022:08) </w:t>
      </w:r>
      <w:r>
        <w:t xml:space="preserve"> för att se till att vinstutdelning inte får ske de första åren efter att en skola startats eller bytt ägare. </w:t>
      </w:r>
      <w:r w:rsidR="007F3D16">
        <w:t xml:space="preserve">En annan åtgärd regeringen planerar är en skärpt ägar- och ledningsprövning vid start eller övertagande av en skola, bland annat genom att införa krav på långsiktigt ägande och ekonomiska garantier. </w:t>
      </w:r>
      <w:r>
        <w:t xml:space="preserve">På detta sätt kan en stabil ekonomi byggas upp som garanterar en långsiktigt verksamhet </w:t>
      </w:r>
      <w:r w:rsidR="003A488D">
        <w:t xml:space="preserve">som </w:t>
      </w:r>
      <w:r>
        <w:t xml:space="preserve">drivs med </w:t>
      </w:r>
      <w:r>
        <w:t>kvalitet</w:t>
      </w:r>
      <w:r>
        <w:t xml:space="preserve">. </w:t>
      </w:r>
    </w:p>
    <w:p w:rsidR="00CE48CB" w:rsidP="00CE48CB">
      <w:pPr>
        <w:pStyle w:val="BodyText"/>
      </w:pPr>
      <w:r>
        <w:t>För att uppnå likvärdighet i hela landet behövs det också mer likvärdiga förutsättningar för huvudmännen. S</w:t>
      </w:r>
      <w:r w:rsidR="00C66097">
        <w:t>tatens s</w:t>
      </w:r>
      <w:r>
        <w:t xml:space="preserve">kolverks statistik visar år efter år att det är stora skillnader mellan kommuner i hur mycket pengar som satsas per elev. Vidare har Riksrevisionen </w:t>
      </w:r>
      <w:r w:rsidR="0011051F">
        <w:t xml:space="preserve">nyligen i </w:t>
      </w:r>
      <w:r w:rsidR="00C66097">
        <w:t xml:space="preserve">sin </w:t>
      </w:r>
      <w:r w:rsidR="0011051F">
        <w:t>rapport  (</w:t>
      </w:r>
      <w:r w:rsidRPr="0011051F" w:rsidR="0011051F">
        <w:t>Skolpengen – effektivitet och konsekvenser</w:t>
      </w:r>
      <w:r w:rsidR="0011051F">
        <w:t>,</w:t>
      </w:r>
      <w:r w:rsidRPr="0011051F" w:rsidR="0011051F">
        <w:t xml:space="preserve"> RiR 2022:17)</w:t>
      </w:r>
      <w:r w:rsidR="0011051F">
        <w:t xml:space="preserve"> konstaterat </w:t>
      </w:r>
      <w:r>
        <w:t xml:space="preserve">att </w:t>
      </w:r>
      <w:r w:rsidRPr="00F200DC">
        <w:t xml:space="preserve">det nuvarande regelverket </w:t>
      </w:r>
      <w:r w:rsidR="0011051F">
        <w:t>för kommuners bidrag till enskilda huvudmän</w:t>
      </w:r>
      <w:r w:rsidRPr="00F200DC" w:rsidR="0011051F">
        <w:t xml:space="preserve"> </w:t>
      </w:r>
      <w:r w:rsidRPr="00F200DC">
        <w:t xml:space="preserve">medför </w:t>
      </w:r>
      <w:r>
        <w:t xml:space="preserve">svårigheter </w:t>
      </w:r>
      <w:r w:rsidRPr="00F200DC">
        <w:t>för såväl huvudmännens möjlighet att planera sin verksamhet som en effektiv resursfördelning</w:t>
      </w:r>
      <w:r>
        <w:t xml:space="preserve">. </w:t>
      </w:r>
      <w:r w:rsidR="00546EE8">
        <w:t xml:space="preserve">Regeringen avser därför </w:t>
      </w:r>
      <w:r w:rsidR="0011051F">
        <w:t xml:space="preserve">att </w:t>
      </w:r>
      <w:r w:rsidR="00546EE8">
        <w:t xml:space="preserve">öka den statliga styrningen av finansieringen genom att under mandatperioden ta steg för att införa en nationellt bindande skolpengsnorm. </w:t>
      </w:r>
      <w:r w:rsidR="008D79CA">
        <w:t xml:space="preserve">Ett viktigt underlag blir </w:t>
      </w:r>
      <w:r w:rsidR="008D79CA">
        <w:t xml:space="preserve">betänkandet från </w:t>
      </w:r>
      <w:r w:rsidRPr="008D79CA" w:rsidR="008D79CA">
        <w:t>Utredningen om ökat statligt ansvar för skolan</w:t>
      </w:r>
      <w:r w:rsidR="008D79CA">
        <w:t xml:space="preserve"> </w:t>
      </w:r>
      <w:r w:rsidR="00C66097">
        <w:t>(</w:t>
      </w:r>
      <w:r w:rsidRPr="00485A36" w:rsidR="00C66097">
        <w:t>U 2020:07</w:t>
      </w:r>
      <w:r w:rsidR="00C66097">
        <w:t>)</w:t>
      </w:r>
      <w:r w:rsidRPr="00485A36" w:rsidR="00C66097">
        <w:t xml:space="preserve"> </w:t>
      </w:r>
      <w:r w:rsidR="008D79CA">
        <w:t xml:space="preserve">som </w:t>
      </w:r>
      <w:r w:rsidR="00C66097">
        <w:t>redovisade sitt uppdrag den 7 november</w:t>
      </w:r>
      <w:r w:rsidR="008D79CA">
        <w:t>.</w:t>
      </w:r>
    </w:p>
    <w:p w:rsidR="007F3D16" w:rsidP="00CE48CB">
      <w:pPr>
        <w:pStyle w:val="BodyText"/>
      </w:pPr>
      <w:r>
        <w:t xml:space="preserve">Andra insatser </w:t>
      </w:r>
      <w:r w:rsidR="004E3018">
        <w:t xml:space="preserve">som </w:t>
      </w:r>
      <w:r>
        <w:t xml:space="preserve">regeringen avser att arbeta med för att öka likvärdigheten och kvaliteten i skolväsendet är att införa ytterligare steg i den så kallade sanktionstrappan, alltså de </w:t>
      </w:r>
      <w:r w:rsidR="004E3018">
        <w:t xml:space="preserve">ingripanden </w:t>
      </w:r>
      <w:r w:rsidR="00C66097">
        <w:t xml:space="preserve">som </w:t>
      </w:r>
      <w:r>
        <w:t xml:space="preserve">Statens skolinspektion får </w:t>
      </w:r>
      <w:r w:rsidR="004E3018">
        <w:t xml:space="preserve">göra </w:t>
      </w:r>
      <w:r>
        <w:t xml:space="preserve">i sin tillsynsverksamhet i det fall brister uppdagas. Det är </w:t>
      </w:r>
      <w:r w:rsidR="00685BB9">
        <w:t xml:space="preserve">då </w:t>
      </w:r>
      <w:r>
        <w:t xml:space="preserve">frågan om </w:t>
      </w:r>
      <w:r w:rsidR="00685BB9">
        <w:t xml:space="preserve">bl.a. </w:t>
      </w:r>
      <w:r>
        <w:t>skärpta vite</w:t>
      </w:r>
      <w:r w:rsidR="00685BB9">
        <w:t xml:space="preserve">n, </w:t>
      </w:r>
      <w:r>
        <w:t xml:space="preserve">införande </w:t>
      </w:r>
      <w:r w:rsidR="00685BB9">
        <w:t>av sanktionsavgifter och möjlighet till byte av ledning eller tvångsförvaltning.</w:t>
      </w:r>
    </w:p>
    <w:p w:rsidR="00546EE8" w:rsidP="00CE48CB">
      <w:pPr>
        <w:pStyle w:val="BodyText"/>
      </w:pPr>
    </w:p>
    <w:p w:rsidR="00CE48C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596A0D8382C426D9DFEA1135A6A275E"/>
          </w:placeholder>
          <w:dataBinding w:xpath="/ns0:DocumentInfo[1]/ns0:BaseInfo[1]/ns0:HeaderDate[1]" w:storeItemID="{944EE9D0-C94B-4410-8D64-C42502D652A5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D79CA">
            <w:t>9 november 2022</w:t>
          </w:r>
        </w:sdtContent>
      </w:sdt>
    </w:p>
    <w:p w:rsidR="00CE48CB" w:rsidP="004E7A8F">
      <w:pPr>
        <w:pStyle w:val="Brdtextutanavstnd"/>
      </w:pPr>
    </w:p>
    <w:p w:rsidR="00CE48CB" w:rsidP="004E7A8F">
      <w:pPr>
        <w:pStyle w:val="Brdtextutanavstnd"/>
      </w:pPr>
    </w:p>
    <w:p w:rsidR="00CE48CB" w:rsidP="004E7A8F">
      <w:pPr>
        <w:pStyle w:val="Brdtextutanavstnd"/>
      </w:pPr>
    </w:p>
    <w:p w:rsidR="00CE48CB" w:rsidP="00422A41">
      <w:pPr>
        <w:pStyle w:val="BodyText"/>
      </w:pPr>
      <w:r>
        <w:t>Lotta Edholm</w:t>
      </w:r>
    </w:p>
    <w:p w:rsidR="00CE48C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48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48CB" w:rsidRPr="007D73AB" w:rsidP="00340DE0">
          <w:pPr>
            <w:pStyle w:val="Header"/>
          </w:pPr>
        </w:p>
      </w:tc>
      <w:tc>
        <w:tcPr>
          <w:tcW w:w="1134" w:type="dxa"/>
        </w:tcPr>
        <w:p w:rsidR="00CE48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48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48CB" w:rsidRPr="00710A6C" w:rsidP="00EE3C0F">
          <w:pPr>
            <w:pStyle w:val="Header"/>
            <w:rPr>
              <w:b/>
            </w:rPr>
          </w:pPr>
        </w:p>
        <w:p w:rsidR="00CE48CB" w:rsidP="00EE3C0F">
          <w:pPr>
            <w:pStyle w:val="Header"/>
          </w:pPr>
        </w:p>
        <w:p w:rsidR="00CE48CB" w:rsidP="00EE3C0F">
          <w:pPr>
            <w:pStyle w:val="Header"/>
          </w:pPr>
        </w:p>
        <w:p w:rsidR="00CE48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DC47E318CF5409991EC2CBA7E2DC987"/>
            </w:placeholder>
            <w:dataBinding w:xpath="/ns0:DocumentInfo[1]/ns0:BaseInfo[1]/ns0:Dnr[1]" w:storeItemID="{944EE9D0-C94B-4410-8D64-C42502D652A5}" w:prefixMappings="xmlns:ns0='http://lp/documentinfo/RK' "/>
            <w:text/>
          </w:sdtPr>
          <w:sdtContent>
            <w:p w:rsidR="00CE48CB" w:rsidP="00EE3C0F">
              <w:pPr>
                <w:pStyle w:val="Header"/>
              </w:pPr>
              <w:r>
                <w:t>U2022/03468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85A1D372FB41E3A7866D0208A9CA96"/>
            </w:placeholder>
            <w:showingPlcHdr/>
            <w:dataBinding w:xpath="/ns0:DocumentInfo[1]/ns0:BaseInfo[1]/ns0:DocNumber[1]" w:storeItemID="{944EE9D0-C94B-4410-8D64-C42502D652A5}" w:prefixMappings="xmlns:ns0='http://lp/documentinfo/RK' "/>
            <w:text/>
          </w:sdtPr>
          <w:sdtContent>
            <w:p w:rsidR="00CE48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48CB" w:rsidP="00EE3C0F">
          <w:pPr>
            <w:pStyle w:val="Header"/>
          </w:pPr>
        </w:p>
      </w:tc>
      <w:tc>
        <w:tcPr>
          <w:tcW w:w="1134" w:type="dxa"/>
        </w:tcPr>
        <w:p w:rsidR="00CE48CB" w:rsidP="0094502D">
          <w:pPr>
            <w:pStyle w:val="Header"/>
          </w:pPr>
        </w:p>
        <w:p w:rsidR="00CE48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57CC8761F941FD9496DAB8E18DE75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79CA" w:rsidRPr="008D79CA" w:rsidP="00340DE0">
              <w:pPr>
                <w:pStyle w:val="Header"/>
                <w:rPr>
                  <w:b/>
                </w:rPr>
              </w:pPr>
              <w:r w:rsidRPr="008D79CA">
                <w:rPr>
                  <w:b/>
                </w:rPr>
                <w:t>Utbildningsdepartementet</w:t>
              </w:r>
            </w:p>
            <w:p w:rsidR="00470D28" w:rsidP="00340DE0">
              <w:pPr>
                <w:pStyle w:val="Header"/>
              </w:pPr>
              <w:r w:rsidRPr="008D79CA">
                <w:t>Skolministern</w:t>
              </w:r>
            </w:p>
            <w:p w:rsidR="00CE48C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3B28BA52184C7FB0280956B6DE6D63"/>
          </w:placeholder>
          <w:dataBinding w:xpath="/ns0:DocumentInfo[1]/ns0:BaseInfo[1]/ns0:Recipient[1]" w:storeItemID="{944EE9D0-C94B-4410-8D64-C42502D652A5}" w:prefixMappings="xmlns:ns0='http://lp/documentinfo/RK' "/>
          <w:text w:multiLine="1"/>
        </w:sdtPr>
        <w:sdtContent>
          <w:tc>
            <w:tcPr>
              <w:tcW w:w="3170" w:type="dxa"/>
            </w:tcPr>
            <w:p w:rsidR="00CE48C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48C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C47E318CF5409991EC2CBA7E2DC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5FF77-D72A-4A28-B74E-6F9776BAEBCF}"/>
      </w:docPartPr>
      <w:docPartBody>
        <w:p w:rsidR="00340BDB" w:rsidP="005C6B80">
          <w:pPr>
            <w:pStyle w:val="2DC47E318CF5409991EC2CBA7E2DC9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85A1D372FB41E3A7866D0208A9C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2DA7D-60DC-4D5A-91C0-FAD15610F71B}"/>
      </w:docPartPr>
      <w:docPartBody>
        <w:p w:rsidR="00340BDB" w:rsidP="005C6B80">
          <w:pPr>
            <w:pStyle w:val="E385A1D372FB41E3A7866D0208A9CA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57CC8761F941FD9496DAB8E18DE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BB7FD-4310-40E3-BECD-A7B3BD05F945}"/>
      </w:docPartPr>
      <w:docPartBody>
        <w:p w:rsidR="00340BDB" w:rsidP="005C6B80">
          <w:pPr>
            <w:pStyle w:val="8B57CC8761F941FD9496DAB8E18DE7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3B28BA52184C7FB0280956B6DE6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058A6-139C-4EC8-A7E6-DB34926C98A9}"/>
      </w:docPartPr>
      <w:docPartBody>
        <w:p w:rsidR="00340BDB" w:rsidP="005C6B80">
          <w:pPr>
            <w:pStyle w:val="363B28BA52184C7FB0280956B6DE6D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96A0D8382C426D9DFEA1135A6A2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B5B8E-332B-4037-9CC9-79C5E2284D1F}"/>
      </w:docPartPr>
      <w:docPartBody>
        <w:p w:rsidR="00340BDB" w:rsidP="005C6B80">
          <w:pPr>
            <w:pStyle w:val="E596A0D8382C426D9DFEA1135A6A275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B80"/>
    <w:rPr>
      <w:noProof w:val="0"/>
      <w:color w:val="808080"/>
    </w:rPr>
  </w:style>
  <w:style w:type="paragraph" w:customStyle="1" w:styleId="2DC47E318CF5409991EC2CBA7E2DC987">
    <w:name w:val="2DC47E318CF5409991EC2CBA7E2DC987"/>
    <w:rsid w:val="005C6B80"/>
  </w:style>
  <w:style w:type="paragraph" w:customStyle="1" w:styleId="363B28BA52184C7FB0280956B6DE6D63">
    <w:name w:val="363B28BA52184C7FB0280956B6DE6D63"/>
    <w:rsid w:val="005C6B80"/>
  </w:style>
  <w:style w:type="paragraph" w:customStyle="1" w:styleId="E385A1D372FB41E3A7866D0208A9CA961">
    <w:name w:val="E385A1D372FB41E3A7866D0208A9CA961"/>
    <w:rsid w:val="005C6B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57CC8761F941FD9496DAB8E18DE75F1">
    <w:name w:val="8B57CC8761F941FD9496DAB8E18DE75F1"/>
    <w:rsid w:val="005C6B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96A0D8382C426D9DFEA1135A6A275E">
    <w:name w:val="E596A0D8382C426D9DFEA1135A6A275E"/>
    <w:rsid w:val="005C6B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2022-11-09T00:00:00</HeaderDate>
    <Office/>
    <Dnr>U2022/03468</Dnr>
    <ParagrafNr/>
    <DocumentTitle/>
    <VisitingAddress/>
    <Extra1/>
    <Extra2/>
    <Extra3>Camilla Hansén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e103cd87-9edc-4658-81bb-a44d2973c508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E477D-32E9-4C5F-9C7B-49152705393E}"/>
</file>

<file path=customXml/itemProps2.xml><?xml version="1.0" encoding="utf-8"?>
<ds:datastoreItem xmlns:ds="http://schemas.openxmlformats.org/officeDocument/2006/customXml" ds:itemID="{03AA1CCB-D129-473C-BEF1-64D5CD401D85}"/>
</file>

<file path=customXml/itemProps3.xml><?xml version="1.0" encoding="utf-8"?>
<ds:datastoreItem xmlns:ds="http://schemas.openxmlformats.org/officeDocument/2006/customXml" ds:itemID="{944EE9D0-C94B-4410-8D64-C42502D652A5}"/>
</file>

<file path=customXml/itemProps4.xml><?xml version="1.0" encoding="utf-8"?>
<ds:datastoreItem xmlns:ds="http://schemas.openxmlformats.org/officeDocument/2006/customXml" ds:itemID="{D674C9C6-3860-4ED5-87A9-8EED8480818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2022_23_35 av Camilla Hansén (MP) Vinstutdelning i den nya friskolelagen (003).docx</dc:title>
  <cp:revision>2</cp:revision>
  <dcterms:created xsi:type="dcterms:W3CDTF">2022-11-09T08:31:00Z</dcterms:created>
  <dcterms:modified xsi:type="dcterms:W3CDTF">2022-11-09T08:31:00Z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