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1048343"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944046611"/>
        <w:docPartObj>
          <w:docPartGallery w:val="Table of Contents"/>
          <w:docPartUnique/>
        </w:docPartObj>
      </w:sdtPr>
      <w:sdtEndPr>
        <w:rPr>
          <w:b/>
          <w:bCs/>
        </w:rPr>
      </w:sdtEndPr>
      <w:sdtContent>
        <w:p w:rsidRPr="00040510" w:rsidR="00487056" w:rsidP="00040510" w:rsidRDefault="00487056" w14:paraId="21BB7F68" w14:textId="694BCDCB">
          <w:pPr>
            <w:pStyle w:val="Rubrik1numrerat"/>
          </w:pPr>
          <w:r w:rsidRPr="00040510">
            <w:t>Innehållsförteckning</w:t>
          </w:r>
          <w:bookmarkEnd w:id="0"/>
        </w:p>
        <w:p w:rsidR="002E6160" w:rsidRDefault="00487056" w14:paraId="7960BAB7" w14:textId="7253534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1048344">
            <w:r w:rsidRPr="007D5D3E" w:rsidR="002E6160">
              <w:rPr>
                <w:rStyle w:val="Hyperlnk"/>
                <w:noProof/>
              </w:rPr>
              <w:t>2 Förslag till riksdagsbeslut</w:t>
            </w:r>
            <w:r w:rsidR="002E6160">
              <w:rPr>
                <w:noProof/>
                <w:webHidden/>
              </w:rPr>
              <w:tab/>
            </w:r>
            <w:r w:rsidR="002E6160">
              <w:rPr>
                <w:noProof/>
                <w:webHidden/>
              </w:rPr>
              <w:fldChar w:fldCharType="begin"/>
            </w:r>
            <w:r w:rsidR="002E6160">
              <w:rPr>
                <w:noProof/>
                <w:webHidden/>
              </w:rPr>
              <w:instrText xml:space="preserve"> PAGEREF _Toc201048344 \h </w:instrText>
            </w:r>
            <w:r w:rsidR="002E6160">
              <w:rPr>
                <w:noProof/>
                <w:webHidden/>
              </w:rPr>
            </w:r>
            <w:r w:rsidR="002E6160">
              <w:rPr>
                <w:noProof/>
                <w:webHidden/>
              </w:rPr>
              <w:fldChar w:fldCharType="separate"/>
            </w:r>
            <w:r w:rsidR="002E6160">
              <w:rPr>
                <w:noProof/>
                <w:webHidden/>
              </w:rPr>
              <w:t>3</w:t>
            </w:r>
            <w:r w:rsidR="002E6160">
              <w:rPr>
                <w:noProof/>
                <w:webHidden/>
              </w:rPr>
              <w:fldChar w:fldCharType="end"/>
            </w:r>
          </w:hyperlink>
        </w:p>
        <w:p w:rsidR="002E6160" w:rsidRDefault="002E6160" w14:paraId="0EE7EC07" w14:textId="6EC54A14">
          <w:pPr>
            <w:pStyle w:val="Innehll1"/>
            <w:tabs>
              <w:tab w:val="right" w:leader="dot" w:pos="8494"/>
            </w:tabs>
            <w:rPr>
              <w:rFonts w:eastAsiaTheme="minorEastAsia"/>
              <w:noProof/>
              <w:kern w:val="0"/>
              <w:sz w:val="22"/>
              <w:szCs w:val="22"/>
              <w:lang w:eastAsia="sv-SE"/>
              <w14:numSpacing w14:val="default"/>
            </w:rPr>
          </w:pPr>
          <w:hyperlink w:history="1" w:anchor="_Toc201048345">
            <w:r w:rsidRPr="007D5D3E">
              <w:rPr>
                <w:rStyle w:val="Hyperlnk"/>
                <w:noProof/>
              </w:rPr>
              <w:t>3 Inledning</w:t>
            </w:r>
            <w:r>
              <w:rPr>
                <w:noProof/>
                <w:webHidden/>
              </w:rPr>
              <w:tab/>
            </w:r>
            <w:r>
              <w:rPr>
                <w:noProof/>
                <w:webHidden/>
              </w:rPr>
              <w:fldChar w:fldCharType="begin"/>
            </w:r>
            <w:r>
              <w:rPr>
                <w:noProof/>
                <w:webHidden/>
              </w:rPr>
              <w:instrText xml:space="preserve"> PAGEREF _Toc201048345 \h </w:instrText>
            </w:r>
            <w:r>
              <w:rPr>
                <w:noProof/>
                <w:webHidden/>
              </w:rPr>
            </w:r>
            <w:r>
              <w:rPr>
                <w:noProof/>
                <w:webHidden/>
              </w:rPr>
              <w:fldChar w:fldCharType="separate"/>
            </w:r>
            <w:r>
              <w:rPr>
                <w:noProof/>
                <w:webHidden/>
              </w:rPr>
              <w:t>5</w:t>
            </w:r>
            <w:r>
              <w:rPr>
                <w:noProof/>
                <w:webHidden/>
              </w:rPr>
              <w:fldChar w:fldCharType="end"/>
            </w:r>
          </w:hyperlink>
        </w:p>
        <w:p w:rsidR="002E6160" w:rsidRDefault="002E6160" w14:paraId="72569198" w14:textId="500E81AC">
          <w:pPr>
            <w:pStyle w:val="Innehll1"/>
            <w:tabs>
              <w:tab w:val="right" w:leader="dot" w:pos="8494"/>
            </w:tabs>
            <w:rPr>
              <w:rFonts w:eastAsiaTheme="minorEastAsia"/>
              <w:noProof/>
              <w:kern w:val="0"/>
              <w:sz w:val="22"/>
              <w:szCs w:val="22"/>
              <w:lang w:eastAsia="sv-SE"/>
              <w14:numSpacing w14:val="default"/>
            </w:rPr>
          </w:pPr>
          <w:hyperlink w:history="1" w:anchor="_Toc201048346">
            <w:r w:rsidRPr="007D5D3E">
              <w:rPr>
                <w:rStyle w:val="Hyperlnk"/>
                <w:noProof/>
              </w:rPr>
              <w:t>4 CRPD i svensk lagstiftning</w:t>
            </w:r>
            <w:r>
              <w:rPr>
                <w:noProof/>
                <w:webHidden/>
              </w:rPr>
              <w:tab/>
            </w:r>
            <w:r>
              <w:rPr>
                <w:noProof/>
                <w:webHidden/>
              </w:rPr>
              <w:fldChar w:fldCharType="begin"/>
            </w:r>
            <w:r>
              <w:rPr>
                <w:noProof/>
                <w:webHidden/>
              </w:rPr>
              <w:instrText xml:space="preserve"> PAGEREF _Toc201048346 \h </w:instrText>
            </w:r>
            <w:r>
              <w:rPr>
                <w:noProof/>
                <w:webHidden/>
              </w:rPr>
            </w:r>
            <w:r>
              <w:rPr>
                <w:noProof/>
                <w:webHidden/>
              </w:rPr>
              <w:fldChar w:fldCharType="separate"/>
            </w:r>
            <w:r>
              <w:rPr>
                <w:noProof/>
                <w:webHidden/>
              </w:rPr>
              <w:t>6</w:t>
            </w:r>
            <w:r>
              <w:rPr>
                <w:noProof/>
                <w:webHidden/>
              </w:rPr>
              <w:fldChar w:fldCharType="end"/>
            </w:r>
          </w:hyperlink>
        </w:p>
        <w:p w:rsidR="002E6160" w:rsidRDefault="002E6160" w14:paraId="7E1C783D" w14:textId="702EAF74">
          <w:pPr>
            <w:pStyle w:val="Innehll1"/>
            <w:tabs>
              <w:tab w:val="right" w:leader="dot" w:pos="8494"/>
            </w:tabs>
            <w:rPr>
              <w:rFonts w:eastAsiaTheme="minorEastAsia"/>
              <w:noProof/>
              <w:kern w:val="0"/>
              <w:sz w:val="22"/>
              <w:szCs w:val="22"/>
              <w:lang w:eastAsia="sv-SE"/>
              <w14:numSpacing w14:val="default"/>
            </w:rPr>
          </w:pPr>
          <w:hyperlink w:history="1" w:anchor="_Toc201048347">
            <w:r w:rsidRPr="007D5D3E">
              <w:rPr>
                <w:rStyle w:val="Hyperlnk"/>
                <w:noProof/>
              </w:rPr>
              <w:t>5 Delaktighet och demokrati</w:t>
            </w:r>
            <w:r>
              <w:rPr>
                <w:noProof/>
                <w:webHidden/>
              </w:rPr>
              <w:tab/>
            </w:r>
            <w:r>
              <w:rPr>
                <w:noProof/>
                <w:webHidden/>
              </w:rPr>
              <w:fldChar w:fldCharType="begin"/>
            </w:r>
            <w:r>
              <w:rPr>
                <w:noProof/>
                <w:webHidden/>
              </w:rPr>
              <w:instrText xml:space="preserve"> PAGEREF _Toc201048347 \h </w:instrText>
            </w:r>
            <w:r>
              <w:rPr>
                <w:noProof/>
                <w:webHidden/>
              </w:rPr>
            </w:r>
            <w:r>
              <w:rPr>
                <w:noProof/>
                <w:webHidden/>
              </w:rPr>
              <w:fldChar w:fldCharType="separate"/>
            </w:r>
            <w:r>
              <w:rPr>
                <w:noProof/>
                <w:webHidden/>
              </w:rPr>
              <w:t>6</w:t>
            </w:r>
            <w:r>
              <w:rPr>
                <w:noProof/>
                <w:webHidden/>
              </w:rPr>
              <w:fldChar w:fldCharType="end"/>
            </w:r>
          </w:hyperlink>
        </w:p>
        <w:p w:rsidR="002E6160" w:rsidRDefault="002E6160" w14:paraId="253DBE76" w14:textId="7C6F0DC8">
          <w:pPr>
            <w:pStyle w:val="Innehll2"/>
            <w:tabs>
              <w:tab w:val="right" w:leader="dot" w:pos="8494"/>
            </w:tabs>
            <w:rPr>
              <w:rFonts w:eastAsiaTheme="minorEastAsia"/>
              <w:noProof/>
              <w:kern w:val="0"/>
              <w:sz w:val="22"/>
              <w:szCs w:val="22"/>
              <w:lang w:eastAsia="sv-SE"/>
              <w14:numSpacing w14:val="default"/>
            </w:rPr>
          </w:pPr>
          <w:hyperlink w:history="1" w:anchor="_Toc201048348">
            <w:r w:rsidRPr="007D5D3E">
              <w:rPr>
                <w:rStyle w:val="Hyperlnk"/>
                <w:noProof/>
              </w:rPr>
              <w:t>5.1 Demokratiutredning</w:t>
            </w:r>
            <w:r>
              <w:rPr>
                <w:noProof/>
                <w:webHidden/>
              </w:rPr>
              <w:tab/>
            </w:r>
            <w:r>
              <w:rPr>
                <w:noProof/>
                <w:webHidden/>
              </w:rPr>
              <w:fldChar w:fldCharType="begin"/>
            </w:r>
            <w:r>
              <w:rPr>
                <w:noProof/>
                <w:webHidden/>
              </w:rPr>
              <w:instrText xml:space="preserve"> PAGEREF _Toc201048348 \h </w:instrText>
            </w:r>
            <w:r>
              <w:rPr>
                <w:noProof/>
                <w:webHidden/>
              </w:rPr>
            </w:r>
            <w:r>
              <w:rPr>
                <w:noProof/>
                <w:webHidden/>
              </w:rPr>
              <w:fldChar w:fldCharType="separate"/>
            </w:r>
            <w:r>
              <w:rPr>
                <w:noProof/>
                <w:webHidden/>
              </w:rPr>
              <w:t>7</w:t>
            </w:r>
            <w:r>
              <w:rPr>
                <w:noProof/>
                <w:webHidden/>
              </w:rPr>
              <w:fldChar w:fldCharType="end"/>
            </w:r>
          </w:hyperlink>
        </w:p>
        <w:p w:rsidR="002E6160" w:rsidRDefault="002E6160" w14:paraId="4CC089E9" w14:textId="78A7A56C">
          <w:pPr>
            <w:pStyle w:val="Innehll2"/>
            <w:tabs>
              <w:tab w:val="right" w:leader="dot" w:pos="8494"/>
            </w:tabs>
            <w:rPr>
              <w:rFonts w:eastAsiaTheme="minorEastAsia"/>
              <w:noProof/>
              <w:kern w:val="0"/>
              <w:sz w:val="22"/>
              <w:szCs w:val="22"/>
              <w:lang w:eastAsia="sv-SE"/>
              <w14:numSpacing w14:val="default"/>
            </w:rPr>
          </w:pPr>
          <w:hyperlink w:history="1" w:anchor="_Toc201048349">
            <w:r w:rsidRPr="007D5D3E">
              <w:rPr>
                <w:rStyle w:val="Hyperlnk"/>
                <w:noProof/>
              </w:rPr>
              <w:t>5.2 Ledar- och assistanshundar</w:t>
            </w:r>
            <w:r>
              <w:rPr>
                <w:noProof/>
                <w:webHidden/>
              </w:rPr>
              <w:tab/>
            </w:r>
            <w:r>
              <w:rPr>
                <w:noProof/>
                <w:webHidden/>
              </w:rPr>
              <w:fldChar w:fldCharType="begin"/>
            </w:r>
            <w:r>
              <w:rPr>
                <w:noProof/>
                <w:webHidden/>
              </w:rPr>
              <w:instrText xml:space="preserve"> PAGEREF _Toc201048349 \h </w:instrText>
            </w:r>
            <w:r>
              <w:rPr>
                <w:noProof/>
                <w:webHidden/>
              </w:rPr>
            </w:r>
            <w:r>
              <w:rPr>
                <w:noProof/>
                <w:webHidden/>
              </w:rPr>
              <w:fldChar w:fldCharType="separate"/>
            </w:r>
            <w:r>
              <w:rPr>
                <w:noProof/>
                <w:webHidden/>
              </w:rPr>
              <w:t>7</w:t>
            </w:r>
            <w:r>
              <w:rPr>
                <w:noProof/>
                <w:webHidden/>
              </w:rPr>
              <w:fldChar w:fldCharType="end"/>
            </w:r>
          </w:hyperlink>
        </w:p>
        <w:p w:rsidR="002E6160" w:rsidRDefault="002E6160" w14:paraId="11778FB5" w14:textId="2F4C674F">
          <w:pPr>
            <w:pStyle w:val="Innehll1"/>
            <w:tabs>
              <w:tab w:val="right" w:leader="dot" w:pos="8494"/>
            </w:tabs>
            <w:rPr>
              <w:rFonts w:eastAsiaTheme="minorEastAsia"/>
              <w:noProof/>
              <w:kern w:val="0"/>
              <w:sz w:val="22"/>
              <w:szCs w:val="22"/>
              <w:lang w:eastAsia="sv-SE"/>
              <w14:numSpacing w14:val="default"/>
            </w:rPr>
          </w:pPr>
          <w:hyperlink w:history="1" w:anchor="_Toc201048350">
            <w:r w:rsidRPr="007D5D3E">
              <w:rPr>
                <w:rStyle w:val="Hyperlnk"/>
                <w:noProof/>
              </w:rPr>
              <w:t>6 Tillgänglighetslagstiftningen</w:t>
            </w:r>
            <w:r>
              <w:rPr>
                <w:noProof/>
                <w:webHidden/>
              </w:rPr>
              <w:tab/>
            </w:r>
            <w:r>
              <w:rPr>
                <w:noProof/>
                <w:webHidden/>
              </w:rPr>
              <w:fldChar w:fldCharType="begin"/>
            </w:r>
            <w:r>
              <w:rPr>
                <w:noProof/>
                <w:webHidden/>
              </w:rPr>
              <w:instrText xml:space="preserve"> PAGEREF _Toc201048350 \h </w:instrText>
            </w:r>
            <w:r>
              <w:rPr>
                <w:noProof/>
                <w:webHidden/>
              </w:rPr>
            </w:r>
            <w:r>
              <w:rPr>
                <w:noProof/>
                <w:webHidden/>
              </w:rPr>
              <w:fldChar w:fldCharType="separate"/>
            </w:r>
            <w:r>
              <w:rPr>
                <w:noProof/>
                <w:webHidden/>
              </w:rPr>
              <w:t>8</w:t>
            </w:r>
            <w:r>
              <w:rPr>
                <w:noProof/>
                <w:webHidden/>
              </w:rPr>
              <w:fldChar w:fldCharType="end"/>
            </w:r>
          </w:hyperlink>
        </w:p>
        <w:p w:rsidR="002E6160" w:rsidRDefault="002E6160" w14:paraId="32D0C0FC" w14:textId="78B6BD4A">
          <w:pPr>
            <w:pStyle w:val="Innehll1"/>
            <w:tabs>
              <w:tab w:val="right" w:leader="dot" w:pos="8494"/>
            </w:tabs>
            <w:rPr>
              <w:rFonts w:eastAsiaTheme="minorEastAsia"/>
              <w:noProof/>
              <w:kern w:val="0"/>
              <w:sz w:val="22"/>
              <w:szCs w:val="22"/>
              <w:lang w:eastAsia="sv-SE"/>
              <w14:numSpacing w14:val="default"/>
            </w:rPr>
          </w:pPr>
          <w:hyperlink w:history="1" w:anchor="_Toc201048351">
            <w:r w:rsidRPr="007D5D3E">
              <w:rPr>
                <w:rStyle w:val="Hyperlnk"/>
                <w:noProof/>
              </w:rPr>
              <w:t>7 Ekonomisk utsatthet</w:t>
            </w:r>
            <w:r>
              <w:rPr>
                <w:noProof/>
                <w:webHidden/>
              </w:rPr>
              <w:tab/>
            </w:r>
            <w:r>
              <w:rPr>
                <w:noProof/>
                <w:webHidden/>
              </w:rPr>
              <w:fldChar w:fldCharType="begin"/>
            </w:r>
            <w:r>
              <w:rPr>
                <w:noProof/>
                <w:webHidden/>
              </w:rPr>
              <w:instrText xml:space="preserve"> PAGEREF _Toc201048351 \h </w:instrText>
            </w:r>
            <w:r>
              <w:rPr>
                <w:noProof/>
                <w:webHidden/>
              </w:rPr>
            </w:r>
            <w:r>
              <w:rPr>
                <w:noProof/>
                <w:webHidden/>
              </w:rPr>
              <w:fldChar w:fldCharType="separate"/>
            </w:r>
            <w:r>
              <w:rPr>
                <w:noProof/>
                <w:webHidden/>
              </w:rPr>
              <w:t>8</w:t>
            </w:r>
            <w:r>
              <w:rPr>
                <w:noProof/>
                <w:webHidden/>
              </w:rPr>
              <w:fldChar w:fldCharType="end"/>
            </w:r>
          </w:hyperlink>
        </w:p>
        <w:p w:rsidR="002E6160" w:rsidRDefault="002E6160" w14:paraId="0D886029" w14:textId="08C4B89E">
          <w:pPr>
            <w:pStyle w:val="Innehll2"/>
            <w:tabs>
              <w:tab w:val="right" w:leader="dot" w:pos="8494"/>
            </w:tabs>
            <w:rPr>
              <w:rFonts w:eastAsiaTheme="minorEastAsia"/>
              <w:noProof/>
              <w:kern w:val="0"/>
              <w:sz w:val="22"/>
              <w:szCs w:val="22"/>
              <w:lang w:eastAsia="sv-SE"/>
              <w14:numSpacing w14:val="default"/>
            </w:rPr>
          </w:pPr>
          <w:hyperlink w:history="1" w:anchor="_Toc201048352">
            <w:r w:rsidRPr="007D5D3E">
              <w:rPr>
                <w:rStyle w:val="Hyperlnk"/>
                <w:noProof/>
              </w:rPr>
              <w:t>7.1 Specialanpassade bilbarnstolar</w:t>
            </w:r>
            <w:r>
              <w:rPr>
                <w:noProof/>
                <w:webHidden/>
              </w:rPr>
              <w:tab/>
            </w:r>
            <w:r>
              <w:rPr>
                <w:noProof/>
                <w:webHidden/>
              </w:rPr>
              <w:fldChar w:fldCharType="begin"/>
            </w:r>
            <w:r>
              <w:rPr>
                <w:noProof/>
                <w:webHidden/>
              </w:rPr>
              <w:instrText xml:space="preserve"> PAGEREF _Toc201048352 \h </w:instrText>
            </w:r>
            <w:r>
              <w:rPr>
                <w:noProof/>
                <w:webHidden/>
              </w:rPr>
            </w:r>
            <w:r>
              <w:rPr>
                <w:noProof/>
                <w:webHidden/>
              </w:rPr>
              <w:fldChar w:fldCharType="separate"/>
            </w:r>
            <w:r>
              <w:rPr>
                <w:noProof/>
                <w:webHidden/>
              </w:rPr>
              <w:t>9</w:t>
            </w:r>
            <w:r>
              <w:rPr>
                <w:noProof/>
                <w:webHidden/>
              </w:rPr>
              <w:fldChar w:fldCharType="end"/>
            </w:r>
          </w:hyperlink>
        </w:p>
        <w:p w:rsidR="002E6160" w:rsidRDefault="002E6160" w14:paraId="43DDCBDA" w14:textId="2120F22B">
          <w:pPr>
            <w:pStyle w:val="Innehll1"/>
            <w:tabs>
              <w:tab w:val="right" w:leader="dot" w:pos="8494"/>
            </w:tabs>
            <w:rPr>
              <w:rFonts w:eastAsiaTheme="minorEastAsia"/>
              <w:noProof/>
              <w:kern w:val="0"/>
              <w:sz w:val="22"/>
              <w:szCs w:val="22"/>
              <w:lang w:eastAsia="sv-SE"/>
              <w14:numSpacing w14:val="default"/>
            </w:rPr>
          </w:pPr>
          <w:hyperlink w:history="1" w:anchor="_Toc201048353">
            <w:r w:rsidRPr="007D5D3E">
              <w:rPr>
                <w:rStyle w:val="Hyperlnk"/>
                <w:noProof/>
              </w:rPr>
              <w:t>8 Rätten till utbildning</w:t>
            </w:r>
            <w:r>
              <w:rPr>
                <w:noProof/>
                <w:webHidden/>
              </w:rPr>
              <w:tab/>
            </w:r>
            <w:r>
              <w:rPr>
                <w:noProof/>
                <w:webHidden/>
              </w:rPr>
              <w:fldChar w:fldCharType="begin"/>
            </w:r>
            <w:r>
              <w:rPr>
                <w:noProof/>
                <w:webHidden/>
              </w:rPr>
              <w:instrText xml:space="preserve"> PAGEREF _Toc201048353 \h </w:instrText>
            </w:r>
            <w:r>
              <w:rPr>
                <w:noProof/>
                <w:webHidden/>
              </w:rPr>
            </w:r>
            <w:r>
              <w:rPr>
                <w:noProof/>
                <w:webHidden/>
              </w:rPr>
              <w:fldChar w:fldCharType="separate"/>
            </w:r>
            <w:r>
              <w:rPr>
                <w:noProof/>
                <w:webHidden/>
              </w:rPr>
              <w:t>10</w:t>
            </w:r>
            <w:r>
              <w:rPr>
                <w:noProof/>
                <w:webHidden/>
              </w:rPr>
              <w:fldChar w:fldCharType="end"/>
            </w:r>
          </w:hyperlink>
        </w:p>
        <w:p w:rsidR="002E6160" w:rsidRDefault="002E6160" w14:paraId="2EE2448F" w14:textId="1AD7EB2E">
          <w:pPr>
            <w:pStyle w:val="Innehll1"/>
            <w:tabs>
              <w:tab w:val="right" w:leader="dot" w:pos="8494"/>
            </w:tabs>
            <w:rPr>
              <w:rFonts w:eastAsiaTheme="minorEastAsia"/>
              <w:noProof/>
              <w:kern w:val="0"/>
              <w:sz w:val="22"/>
              <w:szCs w:val="22"/>
              <w:lang w:eastAsia="sv-SE"/>
              <w14:numSpacing w14:val="default"/>
            </w:rPr>
          </w:pPr>
          <w:hyperlink w:history="1" w:anchor="_Toc201048354">
            <w:r w:rsidRPr="007D5D3E">
              <w:rPr>
                <w:rStyle w:val="Hyperlnk"/>
                <w:noProof/>
              </w:rPr>
              <w:t>9 Rätten till arbete</w:t>
            </w:r>
            <w:r>
              <w:rPr>
                <w:noProof/>
                <w:webHidden/>
              </w:rPr>
              <w:tab/>
            </w:r>
            <w:r>
              <w:rPr>
                <w:noProof/>
                <w:webHidden/>
              </w:rPr>
              <w:fldChar w:fldCharType="begin"/>
            </w:r>
            <w:r>
              <w:rPr>
                <w:noProof/>
                <w:webHidden/>
              </w:rPr>
              <w:instrText xml:space="preserve"> PAGEREF _Toc201048354 \h </w:instrText>
            </w:r>
            <w:r>
              <w:rPr>
                <w:noProof/>
                <w:webHidden/>
              </w:rPr>
            </w:r>
            <w:r>
              <w:rPr>
                <w:noProof/>
                <w:webHidden/>
              </w:rPr>
              <w:fldChar w:fldCharType="separate"/>
            </w:r>
            <w:r>
              <w:rPr>
                <w:noProof/>
                <w:webHidden/>
              </w:rPr>
              <w:t>10</w:t>
            </w:r>
            <w:r>
              <w:rPr>
                <w:noProof/>
                <w:webHidden/>
              </w:rPr>
              <w:fldChar w:fldCharType="end"/>
            </w:r>
          </w:hyperlink>
        </w:p>
        <w:p w:rsidR="002E6160" w:rsidRDefault="002E6160" w14:paraId="396CFE09" w14:textId="6F361DE9">
          <w:pPr>
            <w:pStyle w:val="Innehll1"/>
            <w:tabs>
              <w:tab w:val="right" w:leader="dot" w:pos="8494"/>
            </w:tabs>
            <w:rPr>
              <w:rFonts w:eastAsiaTheme="minorEastAsia"/>
              <w:noProof/>
              <w:kern w:val="0"/>
              <w:sz w:val="22"/>
              <w:szCs w:val="22"/>
              <w:lang w:eastAsia="sv-SE"/>
              <w14:numSpacing w14:val="default"/>
            </w:rPr>
          </w:pPr>
          <w:hyperlink w:history="1" w:anchor="_Toc201048355">
            <w:r w:rsidRPr="007D5D3E">
              <w:rPr>
                <w:rStyle w:val="Hyperlnk"/>
                <w:noProof/>
              </w:rPr>
              <w:t>10 Hälsa</w:t>
            </w:r>
            <w:r>
              <w:rPr>
                <w:noProof/>
                <w:webHidden/>
              </w:rPr>
              <w:tab/>
            </w:r>
            <w:r>
              <w:rPr>
                <w:noProof/>
                <w:webHidden/>
              </w:rPr>
              <w:fldChar w:fldCharType="begin"/>
            </w:r>
            <w:r>
              <w:rPr>
                <w:noProof/>
                <w:webHidden/>
              </w:rPr>
              <w:instrText xml:space="preserve"> PAGEREF _Toc201048355 \h </w:instrText>
            </w:r>
            <w:r>
              <w:rPr>
                <w:noProof/>
                <w:webHidden/>
              </w:rPr>
            </w:r>
            <w:r>
              <w:rPr>
                <w:noProof/>
                <w:webHidden/>
              </w:rPr>
              <w:fldChar w:fldCharType="separate"/>
            </w:r>
            <w:r>
              <w:rPr>
                <w:noProof/>
                <w:webHidden/>
              </w:rPr>
              <w:t>11</w:t>
            </w:r>
            <w:r>
              <w:rPr>
                <w:noProof/>
                <w:webHidden/>
              </w:rPr>
              <w:fldChar w:fldCharType="end"/>
            </w:r>
          </w:hyperlink>
        </w:p>
        <w:p w:rsidR="002E6160" w:rsidRDefault="002E6160" w14:paraId="255A822D" w14:textId="744A78D5">
          <w:pPr>
            <w:pStyle w:val="Innehll1"/>
            <w:tabs>
              <w:tab w:val="right" w:leader="dot" w:pos="8494"/>
            </w:tabs>
            <w:rPr>
              <w:rFonts w:eastAsiaTheme="minorEastAsia"/>
              <w:noProof/>
              <w:kern w:val="0"/>
              <w:sz w:val="22"/>
              <w:szCs w:val="22"/>
              <w:lang w:eastAsia="sv-SE"/>
              <w14:numSpacing w14:val="default"/>
            </w:rPr>
          </w:pPr>
          <w:hyperlink w:history="1" w:anchor="_Toc201048356">
            <w:r w:rsidRPr="007D5D3E">
              <w:rPr>
                <w:rStyle w:val="Hyperlnk"/>
                <w:noProof/>
              </w:rPr>
              <w:t>11 Habilitering</w:t>
            </w:r>
            <w:r>
              <w:rPr>
                <w:noProof/>
                <w:webHidden/>
              </w:rPr>
              <w:tab/>
            </w:r>
            <w:r>
              <w:rPr>
                <w:noProof/>
                <w:webHidden/>
              </w:rPr>
              <w:fldChar w:fldCharType="begin"/>
            </w:r>
            <w:r>
              <w:rPr>
                <w:noProof/>
                <w:webHidden/>
              </w:rPr>
              <w:instrText xml:space="preserve"> PAGEREF _Toc201048356 \h </w:instrText>
            </w:r>
            <w:r>
              <w:rPr>
                <w:noProof/>
                <w:webHidden/>
              </w:rPr>
            </w:r>
            <w:r>
              <w:rPr>
                <w:noProof/>
                <w:webHidden/>
              </w:rPr>
              <w:fldChar w:fldCharType="separate"/>
            </w:r>
            <w:r>
              <w:rPr>
                <w:noProof/>
                <w:webHidden/>
              </w:rPr>
              <w:t>12</w:t>
            </w:r>
            <w:r>
              <w:rPr>
                <w:noProof/>
                <w:webHidden/>
              </w:rPr>
              <w:fldChar w:fldCharType="end"/>
            </w:r>
          </w:hyperlink>
        </w:p>
        <w:p w:rsidR="002E6160" w:rsidRDefault="002E6160" w14:paraId="1C40C933" w14:textId="244ACD27">
          <w:pPr>
            <w:pStyle w:val="Innehll2"/>
            <w:tabs>
              <w:tab w:val="right" w:leader="dot" w:pos="8494"/>
            </w:tabs>
            <w:rPr>
              <w:rFonts w:eastAsiaTheme="minorEastAsia"/>
              <w:noProof/>
              <w:kern w:val="0"/>
              <w:sz w:val="22"/>
              <w:szCs w:val="22"/>
              <w:lang w:eastAsia="sv-SE"/>
              <w14:numSpacing w14:val="default"/>
            </w:rPr>
          </w:pPr>
          <w:hyperlink w:history="1" w:anchor="_Toc201048357">
            <w:r w:rsidRPr="007D5D3E">
              <w:rPr>
                <w:rStyle w:val="Hyperlnk"/>
                <w:noProof/>
              </w:rPr>
              <w:t>11.1 Hjälpmedel och medicintekniska produkter</w:t>
            </w:r>
            <w:r>
              <w:rPr>
                <w:noProof/>
                <w:webHidden/>
              </w:rPr>
              <w:tab/>
            </w:r>
            <w:r>
              <w:rPr>
                <w:noProof/>
                <w:webHidden/>
              </w:rPr>
              <w:fldChar w:fldCharType="begin"/>
            </w:r>
            <w:r>
              <w:rPr>
                <w:noProof/>
                <w:webHidden/>
              </w:rPr>
              <w:instrText xml:space="preserve"> PAGEREF _Toc201048357 \h </w:instrText>
            </w:r>
            <w:r>
              <w:rPr>
                <w:noProof/>
                <w:webHidden/>
              </w:rPr>
            </w:r>
            <w:r>
              <w:rPr>
                <w:noProof/>
                <w:webHidden/>
              </w:rPr>
              <w:fldChar w:fldCharType="separate"/>
            </w:r>
            <w:r>
              <w:rPr>
                <w:noProof/>
                <w:webHidden/>
              </w:rPr>
              <w:t>13</w:t>
            </w:r>
            <w:r>
              <w:rPr>
                <w:noProof/>
                <w:webHidden/>
              </w:rPr>
              <w:fldChar w:fldCharType="end"/>
            </w:r>
          </w:hyperlink>
        </w:p>
        <w:p w:rsidR="002E6160" w:rsidRDefault="002E6160" w14:paraId="7C735CA0" w14:textId="3D8427E5">
          <w:pPr>
            <w:pStyle w:val="Innehll2"/>
            <w:tabs>
              <w:tab w:val="right" w:leader="dot" w:pos="8494"/>
            </w:tabs>
            <w:rPr>
              <w:rFonts w:eastAsiaTheme="minorEastAsia"/>
              <w:noProof/>
              <w:kern w:val="0"/>
              <w:sz w:val="22"/>
              <w:szCs w:val="22"/>
              <w:lang w:eastAsia="sv-SE"/>
              <w14:numSpacing w14:val="default"/>
            </w:rPr>
          </w:pPr>
          <w:hyperlink w:history="1" w:anchor="_Toc201048358">
            <w:r w:rsidRPr="007D5D3E">
              <w:rPr>
                <w:rStyle w:val="Hyperlnk"/>
                <w:noProof/>
              </w:rPr>
              <w:t>11.2 Habiliteringsersättningen</w:t>
            </w:r>
            <w:r>
              <w:rPr>
                <w:noProof/>
                <w:webHidden/>
              </w:rPr>
              <w:tab/>
            </w:r>
            <w:r>
              <w:rPr>
                <w:noProof/>
                <w:webHidden/>
              </w:rPr>
              <w:fldChar w:fldCharType="begin"/>
            </w:r>
            <w:r>
              <w:rPr>
                <w:noProof/>
                <w:webHidden/>
              </w:rPr>
              <w:instrText xml:space="preserve"> PAGEREF _Toc201048358 \h </w:instrText>
            </w:r>
            <w:r>
              <w:rPr>
                <w:noProof/>
                <w:webHidden/>
              </w:rPr>
            </w:r>
            <w:r>
              <w:rPr>
                <w:noProof/>
                <w:webHidden/>
              </w:rPr>
              <w:fldChar w:fldCharType="separate"/>
            </w:r>
            <w:r>
              <w:rPr>
                <w:noProof/>
                <w:webHidden/>
              </w:rPr>
              <w:t>13</w:t>
            </w:r>
            <w:r>
              <w:rPr>
                <w:noProof/>
                <w:webHidden/>
              </w:rPr>
              <w:fldChar w:fldCharType="end"/>
            </w:r>
          </w:hyperlink>
        </w:p>
        <w:p w:rsidR="002E6160" w:rsidRDefault="002E6160" w14:paraId="70B561AE" w14:textId="67860CD1">
          <w:pPr>
            <w:pStyle w:val="Innehll1"/>
            <w:tabs>
              <w:tab w:val="right" w:leader="dot" w:pos="8494"/>
            </w:tabs>
            <w:rPr>
              <w:rFonts w:eastAsiaTheme="minorEastAsia"/>
              <w:noProof/>
              <w:kern w:val="0"/>
              <w:sz w:val="22"/>
              <w:szCs w:val="22"/>
              <w:lang w:eastAsia="sv-SE"/>
              <w14:numSpacing w14:val="default"/>
            </w:rPr>
          </w:pPr>
          <w:hyperlink w:history="1" w:anchor="_Toc201048359">
            <w:r w:rsidRPr="007D5D3E">
              <w:rPr>
                <w:rStyle w:val="Hyperlnk"/>
                <w:noProof/>
              </w:rPr>
              <w:t>12 Våld och övergrepp</w:t>
            </w:r>
            <w:r>
              <w:rPr>
                <w:noProof/>
                <w:webHidden/>
              </w:rPr>
              <w:tab/>
            </w:r>
            <w:r>
              <w:rPr>
                <w:noProof/>
                <w:webHidden/>
              </w:rPr>
              <w:fldChar w:fldCharType="begin"/>
            </w:r>
            <w:r>
              <w:rPr>
                <w:noProof/>
                <w:webHidden/>
              </w:rPr>
              <w:instrText xml:space="preserve"> PAGEREF _Toc201048359 \h </w:instrText>
            </w:r>
            <w:r>
              <w:rPr>
                <w:noProof/>
                <w:webHidden/>
              </w:rPr>
            </w:r>
            <w:r>
              <w:rPr>
                <w:noProof/>
                <w:webHidden/>
              </w:rPr>
              <w:fldChar w:fldCharType="separate"/>
            </w:r>
            <w:r>
              <w:rPr>
                <w:noProof/>
                <w:webHidden/>
              </w:rPr>
              <w:t>14</w:t>
            </w:r>
            <w:r>
              <w:rPr>
                <w:noProof/>
                <w:webHidden/>
              </w:rPr>
              <w:fldChar w:fldCharType="end"/>
            </w:r>
          </w:hyperlink>
        </w:p>
        <w:p w:rsidR="002E6160" w:rsidRDefault="002E6160" w14:paraId="79713E47" w14:textId="16997D56">
          <w:pPr>
            <w:pStyle w:val="Innehll1"/>
            <w:tabs>
              <w:tab w:val="right" w:leader="dot" w:pos="8494"/>
            </w:tabs>
            <w:rPr>
              <w:rFonts w:eastAsiaTheme="minorEastAsia"/>
              <w:noProof/>
              <w:kern w:val="0"/>
              <w:sz w:val="22"/>
              <w:szCs w:val="22"/>
              <w:lang w:eastAsia="sv-SE"/>
              <w14:numSpacing w14:val="default"/>
            </w:rPr>
          </w:pPr>
          <w:hyperlink w:history="1" w:anchor="_Toc201048360">
            <w:r w:rsidRPr="007D5D3E">
              <w:rPr>
                <w:rStyle w:val="Hyperlnk"/>
                <w:noProof/>
              </w:rPr>
              <w:t>13 Socialtjänst</w:t>
            </w:r>
            <w:r>
              <w:rPr>
                <w:noProof/>
                <w:webHidden/>
              </w:rPr>
              <w:tab/>
            </w:r>
            <w:r>
              <w:rPr>
                <w:noProof/>
                <w:webHidden/>
              </w:rPr>
              <w:fldChar w:fldCharType="begin"/>
            </w:r>
            <w:r>
              <w:rPr>
                <w:noProof/>
                <w:webHidden/>
              </w:rPr>
              <w:instrText xml:space="preserve"> PAGEREF _Toc201048360 \h </w:instrText>
            </w:r>
            <w:r>
              <w:rPr>
                <w:noProof/>
                <w:webHidden/>
              </w:rPr>
            </w:r>
            <w:r>
              <w:rPr>
                <w:noProof/>
                <w:webHidden/>
              </w:rPr>
              <w:fldChar w:fldCharType="separate"/>
            </w:r>
            <w:r>
              <w:rPr>
                <w:noProof/>
                <w:webHidden/>
              </w:rPr>
              <w:t>15</w:t>
            </w:r>
            <w:r>
              <w:rPr>
                <w:noProof/>
                <w:webHidden/>
              </w:rPr>
              <w:fldChar w:fldCharType="end"/>
            </w:r>
          </w:hyperlink>
        </w:p>
        <w:p w:rsidR="002E6160" w:rsidRDefault="002E6160" w14:paraId="086F238E" w14:textId="3286D79C">
          <w:pPr>
            <w:pStyle w:val="Innehll1"/>
            <w:tabs>
              <w:tab w:val="right" w:leader="dot" w:pos="8494"/>
            </w:tabs>
            <w:rPr>
              <w:rFonts w:eastAsiaTheme="minorEastAsia"/>
              <w:noProof/>
              <w:kern w:val="0"/>
              <w:sz w:val="22"/>
              <w:szCs w:val="22"/>
              <w:lang w:eastAsia="sv-SE"/>
              <w14:numSpacing w14:val="default"/>
            </w:rPr>
          </w:pPr>
          <w:hyperlink w:history="1" w:anchor="_Toc201048361">
            <w:r w:rsidRPr="007D5D3E">
              <w:rPr>
                <w:rStyle w:val="Hyperlnk"/>
                <w:noProof/>
              </w:rPr>
              <w:t>14 LSS</w:t>
            </w:r>
            <w:r>
              <w:rPr>
                <w:noProof/>
                <w:webHidden/>
              </w:rPr>
              <w:tab/>
            </w:r>
            <w:r>
              <w:rPr>
                <w:noProof/>
                <w:webHidden/>
              </w:rPr>
              <w:fldChar w:fldCharType="begin"/>
            </w:r>
            <w:r>
              <w:rPr>
                <w:noProof/>
                <w:webHidden/>
              </w:rPr>
              <w:instrText xml:space="preserve"> PAGEREF _Toc201048361 \h </w:instrText>
            </w:r>
            <w:r>
              <w:rPr>
                <w:noProof/>
                <w:webHidden/>
              </w:rPr>
            </w:r>
            <w:r>
              <w:rPr>
                <w:noProof/>
                <w:webHidden/>
              </w:rPr>
              <w:fldChar w:fldCharType="separate"/>
            </w:r>
            <w:r>
              <w:rPr>
                <w:noProof/>
                <w:webHidden/>
              </w:rPr>
              <w:t>15</w:t>
            </w:r>
            <w:r>
              <w:rPr>
                <w:noProof/>
                <w:webHidden/>
              </w:rPr>
              <w:fldChar w:fldCharType="end"/>
            </w:r>
          </w:hyperlink>
        </w:p>
        <w:p w:rsidR="002E6160" w:rsidRDefault="002E6160" w14:paraId="2AB3B882" w14:textId="3A517ED4">
          <w:pPr>
            <w:pStyle w:val="Innehll2"/>
            <w:tabs>
              <w:tab w:val="right" w:leader="dot" w:pos="8494"/>
            </w:tabs>
            <w:rPr>
              <w:rFonts w:eastAsiaTheme="minorEastAsia"/>
              <w:noProof/>
              <w:kern w:val="0"/>
              <w:sz w:val="22"/>
              <w:szCs w:val="22"/>
              <w:lang w:eastAsia="sv-SE"/>
              <w14:numSpacing w14:val="default"/>
            </w:rPr>
          </w:pPr>
          <w:hyperlink w:history="1" w:anchor="_Toc201048362">
            <w:r w:rsidRPr="007D5D3E">
              <w:rPr>
                <w:rStyle w:val="Hyperlnk"/>
                <w:noProof/>
              </w:rPr>
              <w:t>14.1 Grundläggande behov</w:t>
            </w:r>
            <w:r>
              <w:rPr>
                <w:noProof/>
                <w:webHidden/>
              </w:rPr>
              <w:tab/>
            </w:r>
            <w:r>
              <w:rPr>
                <w:noProof/>
                <w:webHidden/>
              </w:rPr>
              <w:fldChar w:fldCharType="begin"/>
            </w:r>
            <w:r>
              <w:rPr>
                <w:noProof/>
                <w:webHidden/>
              </w:rPr>
              <w:instrText xml:space="preserve"> PAGEREF _Toc201048362 \h </w:instrText>
            </w:r>
            <w:r>
              <w:rPr>
                <w:noProof/>
                <w:webHidden/>
              </w:rPr>
            </w:r>
            <w:r>
              <w:rPr>
                <w:noProof/>
                <w:webHidden/>
              </w:rPr>
              <w:fldChar w:fldCharType="separate"/>
            </w:r>
            <w:r>
              <w:rPr>
                <w:noProof/>
                <w:webHidden/>
              </w:rPr>
              <w:t>17</w:t>
            </w:r>
            <w:r>
              <w:rPr>
                <w:noProof/>
                <w:webHidden/>
              </w:rPr>
              <w:fldChar w:fldCharType="end"/>
            </w:r>
          </w:hyperlink>
        </w:p>
        <w:p w:rsidR="002E6160" w:rsidRDefault="002E6160" w14:paraId="4BBA165D" w14:textId="1F76ADCF">
          <w:pPr>
            <w:pStyle w:val="Innehll2"/>
            <w:tabs>
              <w:tab w:val="right" w:leader="dot" w:pos="8494"/>
            </w:tabs>
            <w:rPr>
              <w:rFonts w:eastAsiaTheme="minorEastAsia"/>
              <w:noProof/>
              <w:kern w:val="0"/>
              <w:sz w:val="22"/>
              <w:szCs w:val="22"/>
              <w:lang w:eastAsia="sv-SE"/>
              <w14:numSpacing w14:val="default"/>
            </w:rPr>
          </w:pPr>
          <w:hyperlink w:history="1" w:anchor="_Toc201048363">
            <w:r w:rsidRPr="007D5D3E">
              <w:rPr>
                <w:rStyle w:val="Hyperlnk"/>
                <w:noProof/>
              </w:rPr>
              <w:t>14.2 Ersättningsnivåer och fusk</w:t>
            </w:r>
            <w:r>
              <w:rPr>
                <w:noProof/>
                <w:webHidden/>
              </w:rPr>
              <w:tab/>
            </w:r>
            <w:r>
              <w:rPr>
                <w:noProof/>
                <w:webHidden/>
              </w:rPr>
              <w:fldChar w:fldCharType="begin"/>
            </w:r>
            <w:r>
              <w:rPr>
                <w:noProof/>
                <w:webHidden/>
              </w:rPr>
              <w:instrText xml:space="preserve"> PAGEREF _Toc201048363 \h </w:instrText>
            </w:r>
            <w:r>
              <w:rPr>
                <w:noProof/>
                <w:webHidden/>
              </w:rPr>
            </w:r>
            <w:r>
              <w:rPr>
                <w:noProof/>
                <w:webHidden/>
              </w:rPr>
              <w:fldChar w:fldCharType="separate"/>
            </w:r>
            <w:r>
              <w:rPr>
                <w:noProof/>
                <w:webHidden/>
              </w:rPr>
              <w:t>17</w:t>
            </w:r>
            <w:r>
              <w:rPr>
                <w:noProof/>
                <w:webHidden/>
              </w:rPr>
              <w:fldChar w:fldCharType="end"/>
            </w:r>
          </w:hyperlink>
        </w:p>
        <w:p w:rsidR="002E6160" w:rsidRDefault="002E6160" w14:paraId="3CF8BE09" w14:textId="173486EC">
          <w:pPr>
            <w:pStyle w:val="Innehll2"/>
            <w:tabs>
              <w:tab w:val="right" w:leader="dot" w:pos="8494"/>
            </w:tabs>
            <w:rPr>
              <w:rFonts w:eastAsiaTheme="minorEastAsia"/>
              <w:noProof/>
              <w:kern w:val="0"/>
              <w:sz w:val="22"/>
              <w:szCs w:val="22"/>
              <w:lang w:eastAsia="sv-SE"/>
              <w14:numSpacing w14:val="default"/>
            </w:rPr>
          </w:pPr>
          <w:hyperlink w:history="1" w:anchor="_Toc201048364">
            <w:r w:rsidRPr="007D5D3E">
              <w:rPr>
                <w:rStyle w:val="Hyperlnk"/>
                <w:noProof/>
              </w:rPr>
              <w:t>14.3 Ledsagning</w:t>
            </w:r>
            <w:r>
              <w:rPr>
                <w:noProof/>
                <w:webHidden/>
              </w:rPr>
              <w:tab/>
            </w:r>
            <w:r>
              <w:rPr>
                <w:noProof/>
                <w:webHidden/>
              </w:rPr>
              <w:fldChar w:fldCharType="begin"/>
            </w:r>
            <w:r>
              <w:rPr>
                <w:noProof/>
                <w:webHidden/>
              </w:rPr>
              <w:instrText xml:space="preserve"> PAGEREF _Toc201048364 \h </w:instrText>
            </w:r>
            <w:r>
              <w:rPr>
                <w:noProof/>
                <w:webHidden/>
              </w:rPr>
            </w:r>
            <w:r>
              <w:rPr>
                <w:noProof/>
                <w:webHidden/>
              </w:rPr>
              <w:fldChar w:fldCharType="separate"/>
            </w:r>
            <w:r>
              <w:rPr>
                <w:noProof/>
                <w:webHidden/>
              </w:rPr>
              <w:t>18</w:t>
            </w:r>
            <w:r>
              <w:rPr>
                <w:noProof/>
                <w:webHidden/>
              </w:rPr>
              <w:fldChar w:fldCharType="end"/>
            </w:r>
          </w:hyperlink>
        </w:p>
        <w:p w:rsidR="002E6160" w:rsidRDefault="002E6160" w14:paraId="2D9F275A" w14:textId="3F00190D">
          <w:pPr>
            <w:pStyle w:val="Innehll2"/>
            <w:tabs>
              <w:tab w:val="right" w:leader="dot" w:pos="8494"/>
            </w:tabs>
            <w:rPr>
              <w:rFonts w:eastAsiaTheme="minorEastAsia"/>
              <w:noProof/>
              <w:kern w:val="0"/>
              <w:sz w:val="22"/>
              <w:szCs w:val="22"/>
              <w:lang w:eastAsia="sv-SE"/>
              <w14:numSpacing w14:val="default"/>
            </w:rPr>
          </w:pPr>
          <w:hyperlink w:history="1" w:anchor="_Toc201048365">
            <w:r w:rsidRPr="007D5D3E">
              <w:rPr>
                <w:rStyle w:val="Hyperlnk"/>
                <w:noProof/>
              </w:rPr>
              <w:t>14.4 Rätt till assistans i barnomsorg, skola och daglig verksamhet</w:t>
            </w:r>
            <w:r>
              <w:rPr>
                <w:noProof/>
                <w:webHidden/>
              </w:rPr>
              <w:tab/>
            </w:r>
            <w:r>
              <w:rPr>
                <w:noProof/>
                <w:webHidden/>
              </w:rPr>
              <w:fldChar w:fldCharType="begin"/>
            </w:r>
            <w:r>
              <w:rPr>
                <w:noProof/>
                <w:webHidden/>
              </w:rPr>
              <w:instrText xml:space="preserve"> PAGEREF _Toc201048365 \h </w:instrText>
            </w:r>
            <w:r>
              <w:rPr>
                <w:noProof/>
                <w:webHidden/>
              </w:rPr>
            </w:r>
            <w:r>
              <w:rPr>
                <w:noProof/>
                <w:webHidden/>
              </w:rPr>
              <w:fldChar w:fldCharType="separate"/>
            </w:r>
            <w:r>
              <w:rPr>
                <w:noProof/>
                <w:webHidden/>
              </w:rPr>
              <w:t>19</w:t>
            </w:r>
            <w:r>
              <w:rPr>
                <w:noProof/>
                <w:webHidden/>
              </w:rPr>
              <w:fldChar w:fldCharType="end"/>
            </w:r>
          </w:hyperlink>
        </w:p>
        <w:p w:rsidR="002E6160" w:rsidRDefault="002E6160" w14:paraId="4DB5777E" w14:textId="39355B32">
          <w:pPr>
            <w:pStyle w:val="Innehll2"/>
            <w:tabs>
              <w:tab w:val="right" w:leader="dot" w:pos="8494"/>
            </w:tabs>
            <w:rPr>
              <w:rFonts w:eastAsiaTheme="minorEastAsia"/>
              <w:noProof/>
              <w:kern w:val="0"/>
              <w:sz w:val="22"/>
              <w:szCs w:val="22"/>
              <w:lang w:eastAsia="sv-SE"/>
              <w14:numSpacing w14:val="default"/>
            </w:rPr>
          </w:pPr>
          <w:hyperlink w:history="1" w:anchor="_Toc201048366">
            <w:r w:rsidRPr="007D5D3E">
              <w:rPr>
                <w:rStyle w:val="Hyperlnk"/>
                <w:noProof/>
              </w:rPr>
              <w:t>14.5 Bostad med särskild service</w:t>
            </w:r>
            <w:r>
              <w:rPr>
                <w:noProof/>
                <w:webHidden/>
              </w:rPr>
              <w:tab/>
            </w:r>
            <w:r>
              <w:rPr>
                <w:noProof/>
                <w:webHidden/>
              </w:rPr>
              <w:fldChar w:fldCharType="begin"/>
            </w:r>
            <w:r>
              <w:rPr>
                <w:noProof/>
                <w:webHidden/>
              </w:rPr>
              <w:instrText xml:space="preserve"> PAGEREF _Toc201048366 \h </w:instrText>
            </w:r>
            <w:r>
              <w:rPr>
                <w:noProof/>
                <w:webHidden/>
              </w:rPr>
            </w:r>
            <w:r>
              <w:rPr>
                <w:noProof/>
                <w:webHidden/>
              </w:rPr>
              <w:fldChar w:fldCharType="separate"/>
            </w:r>
            <w:r>
              <w:rPr>
                <w:noProof/>
                <w:webHidden/>
              </w:rPr>
              <w:t>19</w:t>
            </w:r>
            <w:r>
              <w:rPr>
                <w:noProof/>
                <w:webHidden/>
              </w:rPr>
              <w:fldChar w:fldCharType="end"/>
            </w:r>
          </w:hyperlink>
        </w:p>
        <w:p w:rsidR="002E6160" w:rsidRDefault="002E6160" w14:paraId="45B607C5" w14:textId="6CAA82FF">
          <w:pPr>
            <w:pStyle w:val="Innehll2"/>
            <w:tabs>
              <w:tab w:val="right" w:leader="dot" w:pos="8494"/>
            </w:tabs>
            <w:rPr>
              <w:rFonts w:eastAsiaTheme="minorEastAsia"/>
              <w:noProof/>
              <w:kern w:val="0"/>
              <w:sz w:val="22"/>
              <w:szCs w:val="22"/>
              <w:lang w:eastAsia="sv-SE"/>
              <w14:numSpacing w14:val="default"/>
            </w:rPr>
          </w:pPr>
          <w:hyperlink w:history="1" w:anchor="_Toc201048367">
            <w:r w:rsidRPr="007D5D3E">
              <w:rPr>
                <w:rStyle w:val="Hyperlnk"/>
                <w:noProof/>
              </w:rPr>
              <w:t>14.6 Föräldraavdraget</w:t>
            </w:r>
            <w:r>
              <w:rPr>
                <w:noProof/>
                <w:webHidden/>
              </w:rPr>
              <w:tab/>
            </w:r>
            <w:r>
              <w:rPr>
                <w:noProof/>
                <w:webHidden/>
              </w:rPr>
              <w:fldChar w:fldCharType="begin"/>
            </w:r>
            <w:r>
              <w:rPr>
                <w:noProof/>
                <w:webHidden/>
              </w:rPr>
              <w:instrText xml:space="preserve"> PAGEREF _Toc201048367 \h </w:instrText>
            </w:r>
            <w:r>
              <w:rPr>
                <w:noProof/>
                <w:webHidden/>
              </w:rPr>
            </w:r>
            <w:r>
              <w:rPr>
                <w:noProof/>
                <w:webHidden/>
              </w:rPr>
              <w:fldChar w:fldCharType="separate"/>
            </w:r>
            <w:r>
              <w:rPr>
                <w:noProof/>
                <w:webHidden/>
              </w:rPr>
              <w:t>20</w:t>
            </w:r>
            <w:r>
              <w:rPr>
                <w:noProof/>
                <w:webHidden/>
              </w:rPr>
              <w:fldChar w:fldCharType="end"/>
            </w:r>
          </w:hyperlink>
        </w:p>
        <w:p w:rsidR="002E6160" w:rsidRDefault="002E6160" w14:paraId="7354F917" w14:textId="7A4B2D7F">
          <w:pPr>
            <w:pStyle w:val="Innehll2"/>
            <w:tabs>
              <w:tab w:val="right" w:leader="dot" w:pos="8494"/>
            </w:tabs>
            <w:rPr>
              <w:rFonts w:eastAsiaTheme="minorEastAsia"/>
              <w:noProof/>
              <w:kern w:val="0"/>
              <w:sz w:val="22"/>
              <w:szCs w:val="22"/>
              <w:lang w:eastAsia="sv-SE"/>
              <w14:numSpacing w14:val="default"/>
            </w:rPr>
          </w:pPr>
          <w:hyperlink w:history="1" w:anchor="_Toc201048368">
            <w:r w:rsidRPr="007D5D3E">
              <w:rPr>
                <w:rStyle w:val="Hyperlnk"/>
                <w:noProof/>
              </w:rPr>
              <w:t>14.7 Omprövningar av rätten till assistansersättning</w:t>
            </w:r>
            <w:r>
              <w:rPr>
                <w:noProof/>
                <w:webHidden/>
              </w:rPr>
              <w:tab/>
            </w:r>
            <w:r>
              <w:rPr>
                <w:noProof/>
                <w:webHidden/>
              </w:rPr>
              <w:fldChar w:fldCharType="begin"/>
            </w:r>
            <w:r>
              <w:rPr>
                <w:noProof/>
                <w:webHidden/>
              </w:rPr>
              <w:instrText xml:space="preserve"> PAGEREF _Toc201048368 \h </w:instrText>
            </w:r>
            <w:r>
              <w:rPr>
                <w:noProof/>
                <w:webHidden/>
              </w:rPr>
            </w:r>
            <w:r>
              <w:rPr>
                <w:noProof/>
                <w:webHidden/>
              </w:rPr>
              <w:fldChar w:fldCharType="separate"/>
            </w:r>
            <w:r>
              <w:rPr>
                <w:noProof/>
                <w:webHidden/>
              </w:rPr>
              <w:t>21</w:t>
            </w:r>
            <w:r>
              <w:rPr>
                <w:noProof/>
                <w:webHidden/>
              </w:rPr>
              <w:fldChar w:fldCharType="end"/>
            </w:r>
          </w:hyperlink>
        </w:p>
        <w:p w:rsidR="002E6160" w:rsidRDefault="002E6160" w14:paraId="1DE4D01C" w14:textId="7DB1702E">
          <w:pPr>
            <w:pStyle w:val="Innehll1"/>
            <w:tabs>
              <w:tab w:val="right" w:leader="dot" w:pos="8494"/>
            </w:tabs>
            <w:rPr>
              <w:rFonts w:eastAsiaTheme="minorEastAsia"/>
              <w:noProof/>
              <w:kern w:val="0"/>
              <w:sz w:val="22"/>
              <w:szCs w:val="22"/>
              <w:lang w:eastAsia="sv-SE"/>
              <w14:numSpacing w14:val="default"/>
            </w:rPr>
          </w:pPr>
          <w:hyperlink w:history="1" w:anchor="_Toc201048369">
            <w:r w:rsidRPr="007D5D3E">
              <w:rPr>
                <w:rStyle w:val="Hyperlnk"/>
                <w:noProof/>
              </w:rPr>
              <w:t>15 Krisberedskap</w:t>
            </w:r>
            <w:r>
              <w:rPr>
                <w:noProof/>
                <w:webHidden/>
              </w:rPr>
              <w:tab/>
            </w:r>
            <w:r>
              <w:rPr>
                <w:noProof/>
                <w:webHidden/>
              </w:rPr>
              <w:fldChar w:fldCharType="begin"/>
            </w:r>
            <w:r>
              <w:rPr>
                <w:noProof/>
                <w:webHidden/>
              </w:rPr>
              <w:instrText xml:space="preserve"> PAGEREF _Toc201048369 \h </w:instrText>
            </w:r>
            <w:r>
              <w:rPr>
                <w:noProof/>
                <w:webHidden/>
              </w:rPr>
            </w:r>
            <w:r>
              <w:rPr>
                <w:noProof/>
                <w:webHidden/>
              </w:rPr>
              <w:fldChar w:fldCharType="separate"/>
            </w:r>
            <w:r>
              <w:rPr>
                <w:noProof/>
                <w:webHidden/>
              </w:rPr>
              <w:t>21</w:t>
            </w:r>
            <w:r>
              <w:rPr>
                <w:noProof/>
                <w:webHidden/>
              </w:rPr>
              <w:fldChar w:fldCharType="end"/>
            </w:r>
          </w:hyperlink>
        </w:p>
        <w:p w:rsidR="002E6160" w:rsidRDefault="002E6160" w14:paraId="6E10733F" w14:textId="5F337F56">
          <w:pPr>
            <w:pStyle w:val="Innehll1"/>
            <w:tabs>
              <w:tab w:val="right" w:leader="dot" w:pos="8494"/>
            </w:tabs>
            <w:rPr>
              <w:rFonts w:eastAsiaTheme="minorEastAsia"/>
              <w:noProof/>
              <w:kern w:val="0"/>
              <w:sz w:val="22"/>
              <w:szCs w:val="22"/>
              <w:lang w:eastAsia="sv-SE"/>
              <w14:numSpacing w14:val="default"/>
            </w:rPr>
          </w:pPr>
          <w:hyperlink w:history="1" w:anchor="_Toc201048370">
            <w:r w:rsidRPr="007D5D3E">
              <w:rPr>
                <w:rStyle w:val="Hyperlnk"/>
                <w:noProof/>
              </w:rPr>
              <w:t>16 Uppdelad statistik</w:t>
            </w:r>
            <w:r>
              <w:rPr>
                <w:noProof/>
                <w:webHidden/>
              </w:rPr>
              <w:tab/>
            </w:r>
            <w:r>
              <w:rPr>
                <w:noProof/>
                <w:webHidden/>
              </w:rPr>
              <w:fldChar w:fldCharType="begin"/>
            </w:r>
            <w:r>
              <w:rPr>
                <w:noProof/>
                <w:webHidden/>
              </w:rPr>
              <w:instrText xml:space="preserve"> PAGEREF _Toc201048370 \h </w:instrText>
            </w:r>
            <w:r>
              <w:rPr>
                <w:noProof/>
                <w:webHidden/>
              </w:rPr>
            </w:r>
            <w:r>
              <w:rPr>
                <w:noProof/>
                <w:webHidden/>
              </w:rPr>
              <w:fldChar w:fldCharType="separate"/>
            </w:r>
            <w:r>
              <w:rPr>
                <w:noProof/>
                <w:webHidden/>
              </w:rPr>
              <w:t>21</w:t>
            </w:r>
            <w:r>
              <w:rPr>
                <w:noProof/>
                <w:webHidden/>
              </w:rPr>
              <w:fldChar w:fldCharType="end"/>
            </w:r>
          </w:hyperlink>
        </w:p>
        <w:p w:rsidR="002E6160" w:rsidRDefault="002E6160" w14:paraId="0822371E" w14:textId="26717A81">
          <w:pPr>
            <w:pStyle w:val="Innehll1"/>
            <w:tabs>
              <w:tab w:val="right" w:leader="dot" w:pos="8494"/>
            </w:tabs>
            <w:rPr>
              <w:rFonts w:eastAsiaTheme="minorEastAsia"/>
              <w:noProof/>
              <w:kern w:val="0"/>
              <w:sz w:val="22"/>
              <w:szCs w:val="22"/>
              <w:lang w:eastAsia="sv-SE"/>
              <w14:numSpacing w14:val="default"/>
            </w:rPr>
          </w:pPr>
          <w:hyperlink w:history="1" w:anchor="_Toc201048371">
            <w:r w:rsidRPr="007D5D3E">
              <w:rPr>
                <w:rStyle w:val="Hyperlnk"/>
                <w:noProof/>
              </w:rPr>
              <w:t>17 Kultur och idrott</w:t>
            </w:r>
            <w:r>
              <w:rPr>
                <w:noProof/>
                <w:webHidden/>
              </w:rPr>
              <w:tab/>
            </w:r>
            <w:r>
              <w:rPr>
                <w:noProof/>
                <w:webHidden/>
              </w:rPr>
              <w:fldChar w:fldCharType="begin"/>
            </w:r>
            <w:r>
              <w:rPr>
                <w:noProof/>
                <w:webHidden/>
              </w:rPr>
              <w:instrText xml:space="preserve"> PAGEREF _Toc201048371 \h </w:instrText>
            </w:r>
            <w:r>
              <w:rPr>
                <w:noProof/>
                <w:webHidden/>
              </w:rPr>
            </w:r>
            <w:r>
              <w:rPr>
                <w:noProof/>
                <w:webHidden/>
              </w:rPr>
              <w:fldChar w:fldCharType="separate"/>
            </w:r>
            <w:r>
              <w:rPr>
                <w:noProof/>
                <w:webHidden/>
              </w:rPr>
              <w:t>22</w:t>
            </w:r>
            <w:r>
              <w:rPr>
                <w:noProof/>
                <w:webHidden/>
              </w:rPr>
              <w:fldChar w:fldCharType="end"/>
            </w:r>
          </w:hyperlink>
        </w:p>
        <w:p w:rsidR="002E6160" w:rsidRDefault="002E6160" w14:paraId="23A93DDC" w14:textId="471BE0DB">
          <w:pPr>
            <w:pStyle w:val="Innehll1"/>
            <w:tabs>
              <w:tab w:val="right" w:leader="dot" w:pos="8494"/>
            </w:tabs>
            <w:rPr>
              <w:rFonts w:eastAsiaTheme="minorEastAsia"/>
              <w:noProof/>
              <w:kern w:val="0"/>
              <w:sz w:val="22"/>
              <w:szCs w:val="22"/>
              <w:lang w:eastAsia="sv-SE"/>
              <w14:numSpacing w14:val="default"/>
            </w:rPr>
          </w:pPr>
          <w:hyperlink w:history="1" w:anchor="_Toc201048372">
            <w:r w:rsidRPr="007D5D3E">
              <w:rPr>
                <w:rStyle w:val="Hyperlnk"/>
                <w:noProof/>
              </w:rPr>
              <w:t>18 Anhöriga</w:t>
            </w:r>
            <w:r>
              <w:rPr>
                <w:noProof/>
                <w:webHidden/>
              </w:rPr>
              <w:tab/>
            </w:r>
            <w:r>
              <w:rPr>
                <w:noProof/>
                <w:webHidden/>
              </w:rPr>
              <w:fldChar w:fldCharType="begin"/>
            </w:r>
            <w:r>
              <w:rPr>
                <w:noProof/>
                <w:webHidden/>
              </w:rPr>
              <w:instrText xml:space="preserve"> PAGEREF _Toc201048372 \h </w:instrText>
            </w:r>
            <w:r>
              <w:rPr>
                <w:noProof/>
                <w:webHidden/>
              </w:rPr>
            </w:r>
            <w:r>
              <w:rPr>
                <w:noProof/>
                <w:webHidden/>
              </w:rPr>
              <w:fldChar w:fldCharType="separate"/>
            </w:r>
            <w:r>
              <w:rPr>
                <w:noProof/>
                <w:webHidden/>
              </w:rPr>
              <w:t>23</w:t>
            </w:r>
            <w:r>
              <w:rPr>
                <w:noProof/>
                <w:webHidden/>
              </w:rPr>
              <w:fldChar w:fldCharType="end"/>
            </w:r>
          </w:hyperlink>
        </w:p>
        <w:p w:rsidR="002E6160" w:rsidRDefault="002E6160" w14:paraId="2EB6F119" w14:textId="48CE358D">
          <w:pPr>
            <w:pStyle w:val="Innehll1"/>
            <w:tabs>
              <w:tab w:val="right" w:leader="dot" w:pos="8494"/>
            </w:tabs>
            <w:rPr>
              <w:rFonts w:eastAsiaTheme="minorEastAsia"/>
              <w:noProof/>
              <w:kern w:val="0"/>
              <w:sz w:val="22"/>
              <w:szCs w:val="22"/>
              <w:lang w:eastAsia="sv-SE"/>
              <w14:numSpacing w14:val="default"/>
            </w:rPr>
          </w:pPr>
          <w:hyperlink w:history="1" w:anchor="_Toc201048373">
            <w:r w:rsidRPr="007D5D3E">
              <w:rPr>
                <w:rStyle w:val="Hyperlnk"/>
                <w:noProof/>
              </w:rPr>
              <w:t>19 Tolktjänstutredningen</w:t>
            </w:r>
            <w:r>
              <w:rPr>
                <w:noProof/>
                <w:webHidden/>
              </w:rPr>
              <w:tab/>
            </w:r>
            <w:r>
              <w:rPr>
                <w:noProof/>
                <w:webHidden/>
              </w:rPr>
              <w:fldChar w:fldCharType="begin"/>
            </w:r>
            <w:r>
              <w:rPr>
                <w:noProof/>
                <w:webHidden/>
              </w:rPr>
              <w:instrText xml:space="preserve"> PAGEREF _Toc201048373 \h </w:instrText>
            </w:r>
            <w:r>
              <w:rPr>
                <w:noProof/>
                <w:webHidden/>
              </w:rPr>
            </w:r>
            <w:r>
              <w:rPr>
                <w:noProof/>
                <w:webHidden/>
              </w:rPr>
              <w:fldChar w:fldCharType="separate"/>
            </w:r>
            <w:r>
              <w:rPr>
                <w:noProof/>
                <w:webHidden/>
              </w:rPr>
              <w:t>24</w:t>
            </w:r>
            <w:r>
              <w:rPr>
                <w:noProof/>
                <w:webHidden/>
              </w:rPr>
              <w:fldChar w:fldCharType="end"/>
            </w:r>
          </w:hyperlink>
        </w:p>
        <w:p w:rsidR="007C060A" w:rsidP="001B308B" w:rsidRDefault="00487056" w14:paraId="10383676" w14:textId="3B4C0D32">
          <w:pPr>
            <w:pStyle w:val="Normalutanindragellerluft"/>
          </w:pPr>
          <w:r>
            <w:rPr>
              <w:b/>
              <w:bCs/>
            </w:rPr>
            <w:fldChar w:fldCharType="end"/>
          </w:r>
        </w:p>
      </w:sdtContent>
    </w:sdt>
    <w:p w:rsidR="00040510" w:rsidP="008C6B56" w:rsidRDefault="00040510" w14:paraId="00E1B8C0" w14:textId="77777777">
      <w:pPr>
        <w:pStyle w:val="Normalutanindragellerluft"/>
        <w:rPr>
          <w:rFonts w:eastAsia="Times New Roman"/>
          <w:lang w:eastAsia="sv-SE"/>
        </w:rPr>
      </w:pPr>
      <w:r>
        <w:br w:type="page"/>
      </w:r>
    </w:p>
    <w:bookmarkStart w:name="_Toc201048344" w:id="2"/>
    <w:p w:rsidRPr="00040510" w:rsidR="00AF30DD" w:rsidP="00040510" w:rsidRDefault="002E6160" w14:paraId="578E0909" w14:textId="41A8B983">
      <w:pPr>
        <w:pStyle w:val="Rubrik1numrerat"/>
        <w:spacing w:after="300"/>
      </w:pPr>
      <w:sdt>
        <w:sdtPr>
          <w:alias w:val="CC_Boilerplate_4"/>
          <w:tag w:val="CC_Boilerplate_4"/>
          <w:id w:val="-1644581176"/>
          <w:lock w:val="sdtLocked"/>
          <w:placeholder>
            <w:docPart w:val="9DB3F472EE754171B97E7DE177C2628A"/>
          </w:placeholder>
          <w:text/>
        </w:sdtPr>
        <w:sdtEndPr/>
        <w:sdtContent>
          <w:r w:rsidRPr="00040510" w:rsidR="00AF30DD">
            <w:t>Förslag till riksdagsbeslut</w:t>
          </w:r>
        </w:sdtContent>
      </w:sdt>
      <w:bookmarkEnd w:id="1"/>
      <w:bookmarkEnd w:id="2"/>
    </w:p>
    <w:sdt>
      <w:sdtPr>
        <w:alias w:val="Yrkande 1"/>
        <w:tag w:val="10fda6bb-fa4c-420a-a079-72a9ac59cfc9"/>
        <w:id w:val="-2008824850"/>
        <w:lock w:val="sdtLocked"/>
      </w:sdtPr>
      <w:sdtEndPr/>
      <w:sdtContent>
        <w:p w:rsidR="00C03CAB" w:rsidRDefault="00EB3533" w14:paraId="2BFF391D" w14:textId="77777777">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tillkännager detta för regeringen.</w:t>
          </w:r>
        </w:p>
      </w:sdtContent>
    </w:sdt>
    <w:sdt>
      <w:sdtPr>
        <w:alias w:val="Yrkande 2"/>
        <w:tag w:val="ca732142-7790-454b-95a9-da41247545bb"/>
        <w:id w:val="1736903700"/>
        <w:lock w:val="sdtLocked"/>
      </w:sdtPr>
      <w:sdtEndPr/>
      <w:sdtContent>
        <w:p w:rsidR="00C03CAB" w:rsidRDefault="00EB3533" w14:paraId="793EE520" w14:textId="77777777">
          <w:pPr>
            <w:pStyle w:val="Frslagstext"/>
          </w:pPr>
          <w:r>
            <w:t>Riksdagen ställer sig bakom det som anförs i motionen om att regeringen bör säkerställa goda och långsiktiga villkor för funktionsrättsrörelsen och tillkännager detta för regeringen.</w:t>
          </w:r>
        </w:p>
      </w:sdtContent>
    </w:sdt>
    <w:sdt>
      <w:sdtPr>
        <w:alias w:val="Yrkande 3"/>
        <w:tag w:val="d97f2539-865a-4ba9-adf6-d2b01f7c9338"/>
        <w:id w:val="-1309550894"/>
        <w:lock w:val="sdtLocked"/>
      </w:sdtPr>
      <w:sdtEndPr/>
      <w:sdtContent>
        <w:p w:rsidR="00C03CAB" w:rsidRDefault="00EB3533" w14:paraId="5043ED73" w14:textId="77777777">
          <w:pPr>
            <w:pStyle w:val="Frslagstext"/>
          </w:pPr>
          <w:r>
            <w:t>Riksdagen ställer sig bakom det som anförs i motionen om att regeringen bör tillsätta en maktutredning enligt beskrivningen och tillkännager detta för regeringen.</w:t>
          </w:r>
        </w:p>
      </w:sdtContent>
    </w:sdt>
    <w:sdt>
      <w:sdtPr>
        <w:alias w:val="Yrkande 4"/>
        <w:tag w:val="9310e182-8ceb-407c-9387-092294059557"/>
        <w:id w:val="1145319321"/>
        <w:lock w:val="sdtLocked"/>
      </w:sdtPr>
      <w:sdtEndPr/>
      <w:sdtContent>
        <w:p w:rsidR="00C03CAB" w:rsidRDefault="00EB3533" w14:paraId="5954B7F6" w14:textId="77777777">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alias w:val="Yrkande 5"/>
        <w:tag w:val="684fe3a5-f658-490e-9c61-2d3327c2ac0f"/>
        <w:id w:val="-1004505901"/>
        <w:lock w:val="sdtLocked"/>
      </w:sdtPr>
      <w:sdtEndPr/>
      <w:sdtContent>
        <w:p w:rsidR="00C03CAB" w:rsidRDefault="00EB3533" w14:paraId="26B3FD80"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alias w:val="Yrkande 6"/>
        <w:tag w:val="bf117382-06fd-48dc-a096-a528eb995c5a"/>
        <w:id w:val="1618720466"/>
        <w:lock w:val="sdtLocked"/>
      </w:sdtPr>
      <w:sdtEndPr/>
      <w:sdtContent>
        <w:p w:rsidR="00C03CAB" w:rsidRDefault="00EB3533" w14:paraId="0F2C4420" w14:textId="77777777">
          <w:pPr>
            <w:pStyle w:val="Frslagstext"/>
          </w:pPr>
          <w:r>
            <w:t>Riksdagen ställer sig bakom det som anförs i motionen om att regeringen bör ta initiativ till att utreda om bilstödet även ska omfatta specialanpassade bilbarnstolar och tillkännager detta för regeringen.</w:t>
          </w:r>
        </w:p>
      </w:sdtContent>
    </w:sdt>
    <w:sdt>
      <w:sdtPr>
        <w:alias w:val="Yrkande 7"/>
        <w:tag w:val="aa21838f-fc26-4a29-9a70-37c3bc8c54d6"/>
        <w:id w:val="1055354949"/>
        <w:lock w:val="sdtLocked"/>
      </w:sdtPr>
      <w:sdtEndPr/>
      <w:sdtContent>
        <w:p w:rsidR="00C03CAB" w:rsidRDefault="00EB3533" w14:paraId="7C3BDBFF" w14:textId="77777777">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alias w:val="Yrkande 8"/>
        <w:tag w:val="ef892fcc-5bdf-48bd-892b-5bd70202622c"/>
        <w:id w:val="1387298040"/>
        <w:lock w:val="sdtLocked"/>
      </w:sdtPr>
      <w:sdtEndPr/>
      <w:sdtContent>
        <w:p w:rsidR="00C03CAB" w:rsidRDefault="00EB3533" w14:paraId="3973C4F9" w14:textId="77777777">
          <w:pPr>
            <w:pStyle w:val="Frslagstext"/>
          </w:pPr>
          <w:r>
            <w:t>Riksdagen ställer sig bakom det som anförs i motionen om att en nationell handlingsplan bör tas fram i syfte att identifiera och åtgärda ojämlikheter i hälsa och tillgång till vård och tillkännager detta för regeringen.</w:t>
          </w:r>
        </w:p>
      </w:sdtContent>
    </w:sdt>
    <w:sdt>
      <w:sdtPr>
        <w:alias w:val="Yrkande 9"/>
        <w:tag w:val="ab629f89-b132-4800-8c49-3b0857b6fa04"/>
        <w:id w:val="-1269920891"/>
        <w:lock w:val="sdtLocked"/>
      </w:sdtPr>
      <w:sdtEndPr/>
      <w:sdtContent>
        <w:p w:rsidR="00C03CAB" w:rsidRDefault="00EB3533" w14:paraId="4CC91B44" w14:textId="77777777">
          <w:pPr>
            <w:pStyle w:val="Frslagstext"/>
          </w:pPr>
          <w:r>
            <w:t>Riksdagen ställer sig bakom det som anförs i motionen om att regeringen bör initiera en översyn av lagstiftningen kring habilitering och tillkännager detta för regeringen.</w:t>
          </w:r>
        </w:p>
      </w:sdtContent>
    </w:sdt>
    <w:sdt>
      <w:sdtPr>
        <w:alias w:val="Yrkande 10"/>
        <w:tag w:val="4862df8f-5986-414c-8733-83ffcffa3f8e"/>
        <w:id w:val="-134725057"/>
        <w:lock w:val="sdtLocked"/>
      </w:sdtPr>
      <w:sdtEndPr/>
      <w:sdtContent>
        <w:p w:rsidR="00C03CAB" w:rsidRDefault="00EB3533" w14:paraId="690EE88E" w14:textId="77777777">
          <w:pPr>
            <w:pStyle w:val="Frslagstext"/>
          </w:pPr>
          <w:r>
            <w:t>Riksdagen ställer sig bakom det som anförs i motionen om att regeringen bör införa ett system där avgifter för hjälpmedel och medicintekniska produkter ska vara likvärdiga i hela landet och tillkännager detta för regeringen.</w:t>
          </w:r>
        </w:p>
      </w:sdtContent>
    </w:sdt>
    <w:sdt>
      <w:sdtPr>
        <w:alias w:val="Yrkande 11"/>
        <w:tag w:val="deff07ca-b08f-4296-9b54-6944bb290b43"/>
        <w:id w:val="2023354921"/>
        <w:lock w:val="sdtLocked"/>
      </w:sdtPr>
      <w:sdtEndPr/>
      <w:sdtContent>
        <w:p w:rsidR="00C03CAB" w:rsidRDefault="00EB3533" w14:paraId="557D204E" w14:textId="77777777">
          <w:pPr>
            <w:pStyle w:val="Frslagstext"/>
          </w:pPr>
          <w:r>
            <w:t>Riksdagen ställer sig bakom det som anförs i motionen om att regeringen bör inrätta en nationellt styrd hjälpmedelscentral för att tillgången ska bli mer jämlik och tillkännager detta för regeringen.</w:t>
          </w:r>
        </w:p>
      </w:sdtContent>
    </w:sdt>
    <w:sdt>
      <w:sdtPr>
        <w:alias w:val="Yrkande 12"/>
        <w:tag w:val="8bcd4d0d-b758-48c6-b6b8-d47b1a7432fe"/>
        <w:id w:val="1440480667"/>
        <w:lock w:val="sdtLocked"/>
      </w:sdtPr>
      <w:sdtEndPr/>
      <w:sdtContent>
        <w:p w:rsidR="00C03CAB" w:rsidRDefault="00EB3533" w14:paraId="43C30042" w14:textId="77777777">
          <w:pPr>
            <w:pStyle w:val="Frslagstext"/>
          </w:pPr>
          <w:r>
            <w:t>Riksdagen ställer sig bakom det som anförs i motionen om att rätten till habiliteringsersättning bör lagstadgas och tillkännager detta för regeringen.</w:t>
          </w:r>
        </w:p>
      </w:sdtContent>
    </w:sdt>
    <w:sdt>
      <w:sdtPr>
        <w:alias w:val="Yrkande 13"/>
        <w:tag w:val="c5459eba-d0f4-4553-a0b0-94b2e279174c"/>
        <w:id w:val="421835921"/>
        <w:lock w:val="sdtLocked"/>
      </w:sdtPr>
      <w:sdtEndPr/>
      <w:sdtContent>
        <w:p w:rsidR="00C03CAB" w:rsidRDefault="00EB3533" w14:paraId="49458F2A" w14:textId="77777777">
          <w:pPr>
            <w:pStyle w:val="Frslagstext"/>
          </w:pPr>
          <w:r>
            <w:t>Riksdagen ställer sig bakom det som anförs i motionen om att regeringen bör tillse att systemet för habiliteringsersättningen genomlyses i syfte att öka jämlika villkor i hela landet och tillkännager detta för regeringen.</w:t>
          </w:r>
        </w:p>
      </w:sdtContent>
    </w:sdt>
    <w:sdt>
      <w:sdtPr>
        <w:alias w:val="Yrkande 14"/>
        <w:tag w:val="624ab62e-61cc-472c-9209-24871d8fb745"/>
        <w:id w:val="1103994755"/>
        <w:lock w:val="sdtLocked"/>
      </w:sdtPr>
      <w:sdtEndPr/>
      <w:sdtContent>
        <w:p w:rsidR="00C03CAB" w:rsidRDefault="00EB3533" w14:paraId="4152CF48" w14:textId="77777777">
          <w:pPr>
            <w:pStyle w:val="Frslagstext"/>
          </w:pPr>
          <w:r>
            <w:t>Riksdagen ställer sig bakom det som anförs i motionen om att regeringen bör utreda om habiliteringsersättning även ska omfatta personer som har daglig sysselsättning enligt SoL och tillkännager detta för regeringen.</w:t>
          </w:r>
        </w:p>
      </w:sdtContent>
    </w:sdt>
    <w:sdt>
      <w:sdtPr>
        <w:alias w:val="Yrkande 15"/>
        <w:tag w:val="573a1ae5-b3e9-4e1f-8dbc-19355a9e1f99"/>
        <w:id w:val="-320657847"/>
        <w:lock w:val="sdtLocked"/>
      </w:sdtPr>
      <w:sdtEndPr/>
      <w:sdtContent>
        <w:p w:rsidR="00C03CAB" w:rsidRDefault="00EB3533" w14:paraId="61F7B1F0" w14:textId="77777777">
          <w:pPr>
            <w:pStyle w:val="Frslagstext"/>
          </w:pPr>
          <w:r>
            <w:t>Riksdagen ställer sig bakom det som anförs i motionen om att regeringen bör tillsätta en utredning med syftet att lagstiftningarna om hatbrott och hets mot folkgrupp även ska omfatta funktionsnedsättning och tillkännager detta för regeringen.</w:t>
          </w:r>
        </w:p>
      </w:sdtContent>
    </w:sdt>
    <w:sdt>
      <w:sdtPr>
        <w:alias w:val="Yrkande 16"/>
        <w:tag w:val="0a47ef9c-6f60-438a-9fb2-79470bc25a19"/>
        <w:id w:val="752476442"/>
        <w:lock w:val="sdtLocked"/>
      </w:sdtPr>
      <w:sdtEndPr/>
      <w:sdtContent>
        <w:p w:rsidR="00C03CAB" w:rsidRDefault="00EB3533" w14:paraId="0438E9C6" w14:textId="77777777">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detta tillkännager riksdagen för regeringen.</w:t>
          </w:r>
        </w:p>
      </w:sdtContent>
    </w:sdt>
    <w:sdt>
      <w:sdtPr>
        <w:alias w:val="Yrkande 17"/>
        <w:tag w:val="9ade529e-840a-4ca4-a0a6-aa71647770d2"/>
        <w:id w:val="-1021617745"/>
        <w:lock w:val="sdtLocked"/>
      </w:sdtPr>
      <w:sdtEndPr/>
      <w:sdtContent>
        <w:p w:rsidR="00C03CAB" w:rsidRDefault="00EB3533" w14:paraId="0FCDB466" w14:textId="77777777">
          <w:pPr>
            <w:pStyle w:val="Frslagstext"/>
          </w:pPr>
          <w:r>
            <w:t>Riksdagen ställer sig bakom det som anförs i motionen om att regeringen bör ta initiativ till kompetenshöjande insatser i fråga om barn och unga med neuropsykiatriska funktionsnedsättningar inom hälso- och sjukvården, socialtjänsten, skolan och rättsväsendet och tillkännager detta för regeringen.</w:t>
          </w:r>
        </w:p>
      </w:sdtContent>
    </w:sdt>
    <w:sdt>
      <w:sdtPr>
        <w:alias w:val="Yrkande 18"/>
        <w:tag w:val="3e38f617-587f-41e1-a20c-315e45bec979"/>
        <w:id w:val="-265848302"/>
        <w:lock w:val="sdtLocked"/>
      </w:sdtPr>
      <w:sdtEndPr/>
      <w:sdtContent>
        <w:p w:rsidR="00C03CAB" w:rsidRDefault="00EB3533" w14:paraId="7A8C6BE6" w14:textId="77777777">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den utveckla och modernisera lagstiftningen, och detta tillkännager riksdagen för regeringen.</w:t>
          </w:r>
        </w:p>
      </w:sdtContent>
    </w:sdt>
    <w:sdt>
      <w:sdtPr>
        <w:alias w:val="Yrkande 19"/>
        <w:tag w:val="95bf30e0-13bf-4265-8fd6-7367dd2ac2f7"/>
        <w:id w:val="494918564"/>
        <w:lock w:val="sdtLocked"/>
      </w:sdtPr>
      <w:sdtEndPr/>
      <w:sdtContent>
        <w:p w:rsidR="00C03CAB" w:rsidRDefault="00EB3533" w14:paraId="34C1ED77" w14:textId="77777777">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alias w:val="Yrkande 20"/>
        <w:tag w:val="da3e9cbb-0323-493b-8449-38e1456a3a9b"/>
        <w:id w:val="143089842"/>
        <w:lock w:val="sdtLocked"/>
      </w:sdtPr>
      <w:sdtEndPr/>
      <w:sdtContent>
        <w:p w:rsidR="00C03CAB" w:rsidRDefault="00EB3533" w14:paraId="4BF800CD" w14:textId="77777777">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alias w:val="Yrkande 21"/>
        <w:tag w:val="68871a4d-a4fe-4121-b99f-03a47393cf2d"/>
        <w:id w:val="2052341332"/>
        <w:lock w:val="sdtLocked"/>
      </w:sdtPr>
      <w:sdtEndPr/>
      <w:sdtContent>
        <w:p w:rsidR="00C03CAB" w:rsidRDefault="00EB3533" w14:paraId="6CE58BA0" w14:textId="77777777">
          <w:pPr>
            <w:pStyle w:val="Frslagstext"/>
          </w:pPr>
          <w:r>
            <w:t>Riksdagen ställer sig bakom det som anförs i motionen om att regeringen bör återkomma med lagförslag som gör att samtliga grundläggande behov ska vara assistansgrundande i sin helhet, och detta tillkännager riksdagen för regeringen.</w:t>
          </w:r>
        </w:p>
      </w:sdtContent>
    </w:sdt>
    <w:sdt>
      <w:sdtPr>
        <w:alias w:val="Yrkande 22"/>
        <w:tag w:val="e65221db-475c-4333-b814-eb27f8611746"/>
        <w:id w:val="-123470201"/>
        <w:lock w:val="sdtLocked"/>
      </w:sdtPr>
      <w:sdtEndPr/>
      <w:sdtContent>
        <w:p w:rsidR="00C03CAB" w:rsidRDefault="00EB3533" w14:paraId="367D3476" w14:textId="77777777">
          <w:pPr>
            <w:pStyle w:val="Frslagstext"/>
          </w:pPr>
          <w:r>
            <w:t>Riksdagen ställer sig bakom det som anförs i motionen om att regeringen bör återkomma med förslag om att se över och indexera assistansersättningen och tillkännager detta för regeringen.</w:t>
          </w:r>
        </w:p>
      </w:sdtContent>
    </w:sdt>
    <w:sdt>
      <w:sdtPr>
        <w:alias w:val="Yrkande 23"/>
        <w:tag w:val="521ca15d-d371-4bbb-9244-cb9507a3b3a1"/>
        <w:id w:val="886295653"/>
        <w:lock w:val="sdtLocked"/>
      </w:sdtPr>
      <w:sdtEndPr/>
      <w:sdtContent>
        <w:p w:rsidR="00C03CAB" w:rsidRDefault="00EB3533" w14:paraId="6F2FDE22" w14:textId="77777777">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alias w:val="Yrkande 24"/>
        <w:tag w:val="35959f15-a223-4675-b587-d43fd96516f7"/>
        <w:id w:val="1085498115"/>
        <w:lock w:val="sdtLocked"/>
      </w:sdtPr>
      <w:sdtEndPr/>
      <w:sdtContent>
        <w:p w:rsidR="00C03CAB" w:rsidRDefault="00EB3533" w14:paraId="517F6BDD" w14:textId="77777777">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tillkännager detta för regeringen.</w:t>
          </w:r>
        </w:p>
      </w:sdtContent>
    </w:sdt>
    <w:sdt>
      <w:sdtPr>
        <w:alias w:val="Yrkande 25"/>
        <w:tag w:val="c4d0a0fd-38a0-4044-a1bc-7a0b7c2588f0"/>
        <w:id w:val="-1396194844"/>
        <w:lock w:val="sdtLocked"/>
      </w:sdtPr>
      <w:sdtEndPr/>
      <w:sdtContent>
        <w:p w:rsidR="00C03CAB" w:rsidRDefault="00EB3533" w14:paraId="6250F217" w14:textId="77777777">
          <w:pPr>
            <w:pStyle w:val="Frslagstext"/>
          </w:pPr>
          <w:r>
            <w:t>Riksdagen ställer sig bakom det som anförs i motionen om att regeringen bör återkomma med förslag som innebär att statlig assistansersättning ges i större utsträckning när man vistas i eller deltar i barnomsorg, skola eller daglig verksamhet, och detta tillkännager riksdagen för regeringen.</w:t>
          </w:r>
        </w:p>
      </w:sdtContent>
    </w:sdt>
    <w:sdt>
      <w:sdtPr>
        <w:alias w:val="Yrkande 26"/>
        <w:tag w:val="d66543f7-a462-4d02-be79-6bc05a1c3917"/>
        <w:id w:val="-1872299992"/>
        <w:lock w:val="sdtLocked"/>
      </w:sdtPr>
      <w:sdtEndPr/>
      <w:sdtContent>
        <w:p w:rsidR="00C03CAB" w:rsidRDefault="00EB3533" w14:paraId="4E450091" w14:textId="77777777">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alias w:val="Yrkande 27"/>
        <w:tag w:val="0098827b-838e-48ce-82eb-0032080773a2"/>
        <w:id w:val="1124267873"/>
        <w:lock w:val="sdtLocked"/>
      </w:sdtPr>
      <w:sdtEndPr/>
      <w:sdtContent>
        <w:p w:rsidR="00C03CAB" w:rsidRDefault="00EB3533" w14:paraId="4A8D1592" w14:textId="77777777">
          <w:pPr>
            <w:pStyle w:val="Frslagstext"/>
          </w:pPr>
          <w:r>
            <w:t>Riksdagen ställer sig bakom det som anförs i motionen om att regeringen bör återkomma med förslag som innebär att föräldraavdraget nollställs och tillkännager detta för regeringen.</w:t>
          </w:r>
        </w:p>
      </w:sdtContent>
    </w:sdt>
    <w:sdt>
      <w:sdtPr>
        <w:alias w:val="Yrkande 28"/>
        <w:tag w:val="14984c7f-5189-480a-a089-3af85bf27803"/>
        <w:id w:val="-108675028"/>
        <w:lock w:val="sdtLocked"/>
      </w:sdtPr>
      <w:sdtEndPr/>
      <w:sdtContent>
        <w:p w:rsidR="00C03CAB" w:rsidRDefault="00EB3533" w14:paraId="5BDB07B1" w14:textId="77777777">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tillkännager detta för regeringen.</w:t>
          </w:r>
        </w:p>
      </w:sdtContent>
    </w:sdt>
    <w:sdt>
      <w:sdtPr>
        <w:alias w:val="Yrkande 29"/>
        <w:tag w:val="6e4d8a1f-5f4e-45d3-8884-70edc77d5c69"/>
        <w:id w:val="-1187214802"/>
        <w:lock w:val="sdtLocked"/>
      </w:sdtPr>
      <w:sdtEndPr/>
      <w:sdtContent>
        <w:p w:rsidR="00C03CAB" w:rsidRDefault="00EB3533" w14:paraId="57BF2FED" w14:textId="77777777">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tillkännager detta för regeringen.</w:t>
          </w:r>
        </w:p>
      </w:sdtContent>
    </w:sdt>
    <w:sdt>
      <w:sdtPr>
        <w:alias w:val="Yrkande 30"/>
        <w:tag w:val="172869e2-b6a3-42df-bf02-1fbb93f7cdc2"/>
        <w:id w:val="-507913517"/>
        <w:lock w:val="sdtLocked"/>
      </w:sdtPr>
      <w:sdtEndPr/>
      <w:sdtContent>
        <w:p w:rsidR="00C03CAB" w:rsidRDefault="00EB3533" w14:paraId="35CC120C" w14:textId="77777777">
          <w:pPr>
            <w:pStyle w:val="Frslagstext"/>
          </w:pPr>
          <w:r>
            <w:t>Riksdagen ställer sig bakom det som anförs i motionen om att krav på funktionsrättsperspektiv ska ställas på all offentligt finansierad kultur och idrott och tillkännager detta för regeringen.</w:t>
          </w:r>
        </w:p>
      </w:sdtContent>
    </w:sdt>
    <w:sdt>
      <w:sdtPr>
        <w:alias w:val="Yrkande 31"/>
        <w:tag w:val="c83c2993-9685-41d0-a7c8-22140a21a546"/>
        <w:id w:val="-1250193502"/>
        <w:lock w:val="sdtLocked"/>
      </w:sdtPr>
      <w:sdtEndPr/>
      <w:sdtContent>
        <w:p w:rsidR="00C03CAB" w:rsidRDefault="00EB3533" w14:paraId="181E3AAF" w14:textId="77777777">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 och i fysiska aktiviteter på lika villkor runtom i landet för att kunna öka delaktigheten och den fysiska aktiviteten bland barn, unga och vuxna med funktionsnedsättning, och detta tillkännager riksdagen för regeringen.</w:t>
          </w:r>
        </w:p>
      </w:sdtContent>
    </w:sdt>
    <w:sdt>
      <w:sdtPr>
        <w:alias w:val="Yrkande 32"/>
        <w:tag w:val="f6d4b43f-9ce7-4d4b-bb6e-e77731695bdd"/>
        <w:id w:val="299975033"/>
        <w:lock w:val="sdtLocked"/>
      </w:sdtPr>
      <w:sdtEndPr/>
      <w:sdtContent>
        <w:p w:rsidR="00C03CAB" w:rsidRDefault="00EB3533" w14:paraId="4436E4B6" w14:textId="77777777">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tillkännager detta för regeringen.</w:t>
          </w:r>
        </w:p>
      </w:sdtContent>
    </w:sdt>
    <w:sdt>
      <w:sdtPr>
        <w:alias w:val="Yrkande 33"/>
        <w:tag w:val="34258376-d8c3-4860-98cf-08bb83560df4"/>
        <w:id w:val="368416264"/>
        <w:lock w:val="sdtLocked"/>
      </w:sdtPr>
      <w:sdtEndPr/>
      <w:sdtContent>
        <w:p w:rsidR="00C03CAB" w:rsidRDefault="00EB3533" w14:paraId="11808853" w14:textId="77777777">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bookmarkStart w:name="MotionsStart" w:displacedByCustomXml="next" w:id="3"/>
    <w:bookmarkEnd w:displacedByCustomXml="next" w:id="3"/>
    <w:bookmarkStart w:name="_Toc201048345" w:displacedByCustomXml="next" w:id="4"/>
    <w:bookmarkStart w:name="_Toc106800476" w:displacedByCustomXml="next" w:id="5"/>
    <w:sdt>
      <w:sdtPr>
        <w:alias w:val="CC_Motivering_Rubrik"/>
        <w:tag w:val="CC_Motivering_Rubrik"/>
        <w:id w:val="1433397530"/>
        <w:lock w:val="sdtLocked"/>
        <w:placeholder>
          <w:docPart w:val="011B10AFA27544949DB8294B2B07A832"/>
        </w:placeholder>
        <w:text/>
      </w:sdtPr>
      <w:sdtEndPr/>
      <w:sdtContent>
        <w:p w:rsidRPr="00040510" w:rsidR="006D79C9" w:rsidP="00040510" w:rsidRDefault="00E03D37" w14:paraId="5C23C548" w14:textId="557F11EE">
          <w:pPr>
            <w:pStyle w:val="Rubrik1numrerat"/>
          </w:pPr>
          <w:r w:rsidRPr="00040510">
            <w:t>Inledning</w:t>
          </w:r>
        </w:p>
      </w:sdtContent>
    </w:sdt>
    <w:bookmarkEnd w:displacedByCustomXml="prev" w:id="4"/>
    <w:bookmarkEnd w:displacedByCustomXml="prev" w:id="5"/>
    <w:p w:rsidRPr="00026C0B" w:rsidR="00A14927" w:rsidP="008C6B56" w:rsidRDefault="00E03D37" w14:paraId="21FFDE05" w14:textId="01BC29B3">
      <w:pPr>
        <w:pStyle w:val="Normalutanindragellerluft"/>
      </w:pPr>
      <w:r w:rsidRPr="00026C0B">
        <w:t>FN</w:t>
      </w:r>
      <w:r w:rsidRPr="00026C0B" w:rsidR="00A14927">
        <w:t>:</w:t>
      </w:r>
      <w:r w:rsidR="00FA597E">
        <w:t>s</w:t>
      </w:r>
      <w:r w:rsidRPr="00026C0B">
        <w:t xml:space="preserve"> konvention om rättigheter för personer med funktionsnedsättning</w:t>
      </w:r>
      <w:r w:rsidRPr="00026C0B" w:rsidR="00A560BC">
        <w:t xml:space="preserve"> (CRPD)</w:t>
      </w:r>
      <w:r w:rsidRPr="00026C0B">
        <w:t xml:space="preserve"> antogs av FN:s generalförsamling den 13 december 2006 och undertecknades av 82 länder, däribland Sverige, i mars 2007. </w:t>
      </w:r>
      <w:r w:rsidRPr="00026C0B" w:rsidR="00A14927">
        <w:t>I mars 2024 hade 164 stater undertecknat och 190 stater och EU, som enda region, ratificerat konventionen</w:t>
      </w:r>
      <w:r w:rsidRPr="00026C0B" w:rsidR="00AC3841">
        <w:t>.</w:t>
      </w:r>
    </w:p>
    <w:p w:rsidRPr="00026C0B" w:rsidR="00E03D37" w:rsidP="00A14927" w:rsidRDefault="00E03D37" w14:paraId="28336BBB" w14:textId="2AF53568">
      <w:r w:rsidRPr="00026C0B">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w:t>
      </w:r>
      <w:r w:rsidRPr="00026C0B" w:rsidR="00CD6771">
        <w:t>Konventionens u</w:t>
      </w:r>
      <w:r w:rsidRPr="00026C0B">
        <w:t>tgångspunkt är att funktions</w:t>
      </w:r>
      <w:r w:rsidR="008C6B56">
        <w:softHyphen/>
      </w:r>
      <w:r w:rsidRPr="00026C0B">
        <w:t xml:space="preserve">hinder är en social konstruktion och att det är hinder i samhället, inte </w:t>
      </w:r>
      <w:r w:rsidRPr="00026C0B">
        <w:lastRenderedPageBreak/>
        <w:t>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w:t>
      </w:r>
    </w:p>
    <w:p w:rsidRPr="00040510" w:rsidR="00E03D37" w:rsidP="00040510" w:rsidRDefault="00A560BC" w14:paraId="57B8BCF9" w14:textId="770542DC">
      <w:pPr>
        <w:pStyle w:val="Rubrik1numrerat"/>
      </w:pPr>
      <w:bookmarkStart w:name="_Toc201048346" w:id="6"/>
      <w:r w:rsidRPr="00040510">
        <w:t xml:space="preserve">CRPD </w:t>
      </w:r>
      <w:r w:rsidRPr="00040510" w:rsidR="00D053AC">
        <w:t>i s</w:t>
      </w:r>
      <w:r w:rsidRPr="00040510" w:rsidR="00E03D37">
        <w:t>vensk lagstiftning</w:t>
      </w:r>
      <w:bookmarkEnd w:id="6"/>
    </w:p>
    <w:p w:rsidRPr="00026C0B" w:rsidR="00E03D37" w:rsidP="00E03D37" w:rsidRDefault="00E03D37" w14:paraId="653686B4" w14:textId="76CC2146">
      <w:pPr>
        <w:pStyle w:val="Normalutanindragellerluft"/>
      </w:pPr>
      <w:r w:rsidRPr="00026C0B">
        <w:t xml:space="preserve">I Sverige har inte rättighetsperspektivet fått </w:t>
      </w:r>
      <w:r w:rsidRPr="00026C0B" w:rsidR="00CD6771">
        <w:t xml:space="preserve">tillräckligt </w:t>
      </w:r>
      <w:r w:rsidRPr="00026C0B">
        <w:t xml:space="preserve">genomslag. Kunskapen om konventionen och vilka skyldigheter som finns från samhällets sida är fortsatt låg. </w:t>
      </w:r>
      <w:r w:rsidRPr="008C6B56">
        <w:rPr>
          <w:spacing w:val="-1"/>
        </w:rPr>
        <w:t xml:space="preserve">Konventionen används </w:t>
      </w:r>
      <w:r w:rsidRPr="008C6B56" w:rsidR="00EF3E0E">
        <w:rPr>
          <w:spacing w:val="-1"/>
        </w:rPr>
        <w:t>sällan som</w:t>
      </w:r>
      <w:r w:rsidRPr="008C6B56">
        <w:rPr>
          <w:spacing w:val="-1"/>
        </w:rPr>
        <w:t xml:space="preserve"> underlag för beslut i domstolar eller hos myndigheter</w:t>
      </w:r>
      <w:r w:rsidRPr="008C6B56" w:rsidR="00FA597E">
        <w:rPr>
          <w:spacing w:val="-1"/>
        </w:rPr>
        <w:t>,</w:t>
      </w:r>
      <w:r w:rsidRPr="00026C0B">
        <w:t xml:space="preserve"> och personer med funktionsnedsättning saknar generellt förutsättningar att hävda och utkräva sina rättigheter</w:t>
      </w:r>
      <w:r w:rsidRPr="00026C0B" w:rsidR="00676E48">
        <w:t xml:space="preserve"> enligt den</w:t>
      </w:r>
      <w:r w:rsidRPr="00026C0B">
        <w:t>. Det saknas en långsiktig strategi för att öka medvetenheten om rättigheter för personer med funktionsnedsättning.</w:t>
      </w:r>
    </w:p>
    <w:p w:rsidRPr="00026C0B" w:rsidR="00A560BC" w:rsidP="00E03D37" w:rsidRDefault="00E03D37" w14:paraId="336311C1" w14:textId="75CB0728">
      <w:r w:rsidRPr="00026C0B">
        <w:t xml:space="preserve">Trots att Sverige antog konventionen </w:t>
      </w:r>
      <w:r w:rsidRPr="00026C0B" w:rsidR="00EF3E0E">
        <w:t>2</w:t>
      </w:r>
      <w:r w:rsidRPr="00026C0B">
        <w:t xml:space="preserve">008 har den inte införlivats i svensk lag. </w:t>
      </w:r>
      <w:r w:rsidRPr="008C6B56">
        <w:rPr>
          <w:spacing w:val="-2"/>
        </w:rPr>
        <w:t>Luckor i befintlig lagstiftning har inte identifierats och det saknas systematisk uppföljning</w:t>
      </w:r>
      <w:r w:rsidRPr="00026C0B">
        <w:t xml:space="preserve"> och analys av </w:t>
      </w:r>
      <w:r w:rsidRPr="00026C0B" w:rsidR="00CD6771">
        <w:t xml:space="preserve">konventionens </w:t>
      </w:r>
      <w:r w:rsidRPr="00026C0B">
        <w:t>praktisk</w:t>
      </w:r>
      <w:r w:rsidRPr="00026C0B" w:rsidR="00CD6771">
        <w:t>a</w:t>
      </w:r>
      <w:r w:rsidRPr="00026C0B">
        <w:t xml:space="preserve"> tillämpning. Vänsterpartiet anser att </w:t>
      </w:r>
      <w:r w:rsidRPr="008C6B56">
        <w:rPr>
          <w:spacing w:val="-1"/>
        </w:rPr>
        <w:t>rättighets</w:t>
      </w:r>
      <w:r w:rsidRPr="008C6B56" w:rsidR="008C6B56">
        <w:rPr>
          <w:spacing w:val="-1"/>
        </w:rPr>
        <w:softHyphen/>
      </w:r>
      <w:r w:rsidRPr="008C6B56">
        <w:rPr>
          <w:spacing w:val="-1"/>
        </w:rPr>
        <w:t>perspektivet ska genomsyra regelverk och politik för personer med funktions</w:t>
      </w:r>
      <w:r w:rsidRPr="008C6B56" w:rsidR="008C6B56">
        <w:rPr>
          <w:spacing w:val="-1"/>
        </w:rPr>
        <w:softHyphen/>
      </w:r>
      <w:r w:rsidRPr="008C6B56">
        <w:rPr>
          <w:spacing w:val="-1"/>
        </w:rPr>
        <w:t>nedsättning.</w:t>
      </w:r>
      <w:r w:rsidRPr="00026C0B">
        <w:t xml:space="preserve"> För att på allvar kunna genomföra konventionen krävs att staten antar ett rättighets</w:t>
      </w:r>
      <w:r w:rsidR="008C6B56">
        <w:softHyphen/>
      </w:r>
      <w:r w:rsidRPr="00026C0B">
        <w:t xml:space="preserve">baserat angreppssätt gentemot rättighetsbärarna och säkerställer ansvarsutkrävande. </w:t>
      </w:r>
    </w:p>
    <w:p w:rsidRPr="00026C0B" w:rsidR="00676E48" w:rsidP="00E03D37" w:rsidRDefault="00A560BC" w14:paraId="6D166719" w14:textId="6032AA42">
      <w:r w:rsidRPr="00026C0B">
        <w:t xml:space="preserve">FN:s kommitté för rättigheter för personer med funktionsnedsättning </w:t>
      </w:r>
      <w:r w:rsidRPr="00026C0B" w:rsidR="005F686A">
        <w:t xml:space="preserve">(CRPD) </w:t>
      </w:r>
      <w:r w:rsidRPr="00026C0B">
        <w:t xml:space="preserve">finns till för att granska hur de stater som har ratificerat konventionen efterlever </w:t>
      </w:r>
      <w:r w:rsidRPr="00026C0B" w:rsidR="00676E48">
        <w:t>den</w:t>
      </w:r>
      <w:r w:rsidRPr="00026C0B">
        <w:t>. Kommittén tar bl</w:t>
      </w:r>
      <w:r w:rsidRPr="00026C0B" w:rsidR="005F686A">
        <w:t>.a.</w:t>
      </w:r>
      <w:r w:rsidRPr="00026C0B">
        <w:t xml:space="preserve"> emot och utreder klagomål från enskilda individer och grupper, tar fram kommentarer om och tolkningar av konventionens artiklar och publicerar vart </w:t>
      </w:r>
      <w:r w:rsidRPr="008C6B56">
        <w:rPr>
          <w:spacing w:val="-1"/>
        </w:rPr>
        <w:t>fjärde år rapporter om respektive konven</w:t>
      </w:r>
      <w:r w:rsidRPr="008C6B56" w:rsidR="00FA597E">
        <w:rPr>
          <w:spacing w:val="-1"/>
        </w:rPr>
        <w:t>tion</w:t>
      </w:r>
      <w:r w:rsidRPr="008C6B56">
        <w:rPr>
          <w:spacing w:val="-1"/>
        </w:rPr>
        <w:t>sstats efterlevnad av konventionens artiklar.</w:t>
      </w:r>
      <w:r w:rsidRPr="00026C0B" w:rsidR="00676E48">
        <w:t xml:space="preserve"> Funktionsrättsrörelsens analyser visar på att regeringen inte följer rekommendationerna från kommitténs granskningar i tillräcklig utsträckning. </w:t>
      </w:r>
    </w:p>
    <w:p w:rsidRPr="00026C0B" w:rsidR="00D162AB" w:rsidP="00E03D37" w:rsidRDefault="00A560BC" w14:paraId="0E807FC2" w14:textId="605DDBA9">
      <w:r w:rsidRPr="00026C0B">
        <w:t xml:space="preserve">Vänsterpartiet anser att regeringen bör utreda hur FN:s konvention om rättigheter för personer med funktionsnedsättning kan inkorporeras i svensk lagstiftning. En sådan utredning bör </w:t>
      </w:r>
      <w:r w:rsidRPr="00026C0B" w:rsidR="00A93BE8">
        <w:t xml:space="preserve">ta fasta på </w:t>
      </w:r>
      <w:r w:rsidRPr="00026C0B" w:rsidR="002C7AE2">
        <w:t>de nationella granskningarna</w:t>
      </w:r>
      <w:r w:rsidRPr="00026C0B" w:rsidR="00A93BE8">
        <w:t xml:space="preserve"> från FN:s kommitté för rättigheter för personer med funktionsnedsättning och klargöra vilken </w:t>
      </w:r>
      <w:proofErr w:type="gramStart"/>
      <w:r w:rsidRPr="00026C0B" w:rsidR="00A93BE8">
        <w:t>roll kommittén</w:t>
      </w:r>
      <w:r w:rsidRPr="00026C0B" w:rsidR="00EF3E0E">
        <w:t>s</w:t>
      </w:r>
      <w:proofErr w:type="gramEnd"/>
      <w:r w:rsidRPr="00026C0B" w:rsidR="00EF3E0E">
        <w:t xml:space="preserve"> </w:t>
      </w:r>
      <w:r w:rsidRPr="008C6B56" w:rsidR="00EF3E0E">
        <w:rPr>
          <w:spacing w:val="-2"/>
        </w:rPr>
        <w:t>rekommendationer och granskningar</w:t>
      </w:r>
      <w:r w:rsidRPr="008C6B56" w:rsidR="00A93BE8">
        <w:rPr>
          <w:spacing w:val="-2"/>
        </w:rPr>
        <w:t xml:space="preserve"> bör ha för framtida svensk lagstiftning.</w:t>
      </w:r>
      <w:r w:rsidRPr="008C6B56" w:rsidR="00676E48">
        <w:rPr>
          <w:spacing w:val="-2"/>
        </w:rPr>
        <w:t xml:space="preserve"> </w:t>
      </w:r>
      <w:r w:rsidRPr="008C6B56" w:rsidR="00A93BE8">
        <w:rPr>
          <w:spacing w:val="-2"/>
        </w:rPr>
        <w:lastRenderedPageBreak/>
        <w:t>Utredningen</w:t>
      </w:r>
      <w:r w:rsidRPr="00026C0B" w:rsidR="00A93BE8">
        <w:t xml:space="preserve"> bör också lämna förslag om hur det kan säkerställas att finansieringen är tillräcklig för att åtagandena i konventionen </w:t>
      </w:r>
      <w:r w:rsidRPr="00026C0B" w:rsidR="00EF3E0E">
        <w:t xml:space="preserve">ska </w:t>
      </w:r>
      <w:r w:rsidRPr="00026C0B" w:rsidR="00A93BE8">
        <w:t>efterlev</w:t>
      </w:r>
      <w:r w:rsidRPr="00026C0B" w:rsidR="00EF3E0E">
        <w:t>a</w:t>
      </w:r>
      <w:r w:rsidRPr="00026C0B" w:rsidR="00A93BE8">
        <w:t xml:space="preserve">s. </w:t>
      </w:r>
    </w:p>
    <w:p w:rsidRPr="00026C0B" w:rsidR="00E03D37" w:rsidP="00E03D37" w:rsidRDefault="00E03D37" w14:paraId="77DA96F5" w14:textId="348FC7DF">
      <w:r w:rsidRPr="008C6B56">
        <w:t>Regeringen bör utreda hur FN:s konvention om rättigheter för personer med funktionsnedsättning</w:t>
      </w:r>
      <w:r w:rsidRPr="008C6B56">
        <w:rPr>
          <w:spacing w:val="-2"/>
        </w:rPr>
        <w:t xml:space="preserve"> kan inkorporeras i svensk lagstiftning</w:t>
      </w:r>
      <w:r w:rsidRPr="008C6B56" w:rsidR="00676E48">
        <w:rPr>
          <w:spacing w:val="-2"/>
        </w:rPr>
        <w:t xml:space="preserve"> och hur tillräcklig finansiering</w:t>
      </w:r>
      <w:r w:rsidRPr="00026C0B" w:rsidR="00676E48">
        <w:t xml:space="preserve"> kan garanteras</w:t>
      </w:r>
      <w:r w:rsidRPr="00026C0B">
        <w:t>. Detta bör riksdagen ställa sig bakom och ge regeringen till känna.</w:t>
      </w:r>
    </w:p>
    <w:p w:rsidRPr="00026C0B" w:rsidR="00E03D37" w:rsidP="00040510" w:rsidRDefault="00E03D37" w14:paraId="3F95877E" w14:textId="77777777">
      <w:pPr>
        <w:pStyle w:val="Rubrik1numrerat"/>
      </w:pPr>
      <w:bookmarkStart w:name="_Toc201048347" w:id="7"/>
      <w:r w:rsidRPr="00026C0B">
        <w:t>Delaktighet och demokrati</w:t>
      </w:r>
      <w:bookmarkEnd w:id="7"/>
    </w:p>
    <w:p w:rsidRPr="00026C0B" w:rsidR="00E03D37" w:rsidP="00E03D37" w:rsidRDefault="00676E48" w14:paraId="667BB48D" w14:textId="523EFFB3">
      <w:pPr>
        <w:pStyle w:val="Normalutanindragellerluft"/>
      </w:pPr>
      <w:r w:rsidRPr="00026C0B">
        <w:t xml:space="preserve">Möjligheterna att </w:t>
      </w:r>
      <w:r w:rsidRPr="00026C0B" w:rsidR="00E03D37">
        <w:t xml:space="preserve">uppnå en förändring </w:t>
      </w:r>
      <w:r w:rsidRPr="00026C0B">
        <w:t>förbättras avsevärt</w:t>
      </w:r>
      <w:r w:rsidRPr="00026C0B" w:rsidR="00D162AB">
        <w:t xml:space="preserve"> om </w:t>
      </w:r>
      <w:r w:rsidRPr="00026C0B" w:rsidR="00E03D37">
        <w:t>representanter från den grupp förändringen berör är delaktiga i förändringsprocessen. I</w:t>
      </w:r>
      <w:r w:rsidRPr="00026C0B" w:rsidR="00C55034">
        <w:t> </w:t>
      </w:r>
      <w:r w:rsidRPr="00026C0B" w:rsidR="00E03D37">
        <w:t>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w:t>
      </w:r>
    </w:p>
    <w:p w:rsidRPr="00026C0B" w:rsidR="00E03D37" w:rsidP="00E03D37" w:rsidRDefault="00E03D37" w14:paraId="32CA85E0" w14:textId="55E44C45">
      <w:r w:rsidRPr="00026C0B">
        <w:t>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w:t>
      </w:r>
    </w:p>
    <w:p w:rsidRPr="00026C0B" w:rsidR="00676E48" w:rsidP="00676E48" w:rsidRDefault="00676E48" w14:paraId="72FE0ED2" w14:textId="68282785">
      <w:pPr>
        <w:rPr>
          <w:lang w:eastAsia="sv-SE"/>
        </w:rPr>
      </w:pPr>
      <w:r w:rsidRPr="00026C0B">
        <w:rPr>
          <w:lang w:eastAsia="sv-SE"/>
        </w:rPr>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Vänsterpartiet menar att regeringen bör göra mer för att säkerställa goda villkor för civilsamhället i allmänhet och funktionsrättsrörelsen i synnerhet. </w:t>
      </w:r>
    </w:p>
    <w:p w:rsidRPr="00026C0B" w:rsidR="00676E48" w:rsidP="00676E48" w:rsidRDefault="00676E48" w14:paraId="09E3609D" w14:textId="1557F845">
      <w:pPr>
        <w:rPr>
          <w:lang w:eastAsia="sv-SE"/>
        </w:rPr>
      </w:pPr>
      <w:r w:rsidRPr="00026C0B">
        <w:rPr>
          <w:lang w:eastAsia="sv-SE"/>
        </w:rPr>
        <w:t xml:space="preserve">Regeringen bör säkerställa goda och långsiktiga villkor för funktionsrättsrörelsen. Detta bör riksdagen ställa sig bakom och ge regeringen till känna. </w:t>
      </w:r>
    </w:p>
    <w:p w:rsidRPr="00040510" w:rsidR="00980DC0" w:rsidP="00040510" w:rsidRDefault="00980DC0" w14:paraId="0271F480" w14:textId="6C9F1A0B">
      <w:pPr>
        <w:pStyle w:val="Rubrik2numrerat"/>
      </w:pPr>
      <w:bookmarkStart w:name="_Toc201048348" w:id="8"/>
      <w:r w:rsidRPr="00040510">
        <w:t>Demokratiutredning</w:t>
      </w:r>
      <w:bookmarkEnd w:id="8"/>
    </w:p>
    <w:p w:rsidRPr="00026C0B" w:rsidR="00E03D37" w:rsidP="00980DC0" w:rsidRDefault="00E03D37" w14:paraId="1E7EB77F" w14:textId="244F795D">
      <w:pPr>
        <w:pStyle w:val="Normalutanindragellerluft"/>
      </w:pPr>
      <w:r w:rsidRPr="00026C0B">
        <w:t xml:space="preserve">I regeringens promemoria Demokratin 100 år </w:t>
      </w:r>
      <w:r w:rsidRPr="00026C0B" w:rsidR="00980DC0">
        <w:t>–</w:t>
      </w:r>
      <w:r w:rsidRPr="00026C0B">
        <w:t xml:space="preserve"> samling för en stark demokrati</w:t>
      </w:r>
      <w:r w:rsidRPr="00026C0B" w:rsidR="00795BAC">
        <w:t>,</w:t>
      </w:r>
      <w:r w:rsidRPr="00026C0B">
        <w:t xml:space="preserve">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w:t>
      </w:r>
      <w:r w:rsidRPr="00026C0B">
        <w:lastRenderedPageBreak/>
        <w:t>befinner sig i en social utsatthet, har en funktionsnedsättning, lider av ohälsa eller bor i ett socioekonomiskt utsatt område.</w:t>
      </w:r>
    </w:p>
    <w:p w:rsidRPr="00026C0B" w:rsidR="00E03D37" w:rsidP="00E03D37" w:rsidRDefault="00E03D37" w14:paraId="7E5243CC" w14:textId="702344A4">
      <w:r w:rsidRPr="00026C0B">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w:t>
      </w:r>
      <w:r w:rsidRPr="00026C0B" w:rsidR="00EF3E0E">
        <w:t>en makt</w:t>
      </w:r>
      <w:r w:rsidRPr="00026C0B">
        <w:t>utredning ska bidra med ett underlag som ger politiska beslutsfattare bättre förutsättningar att fatta långsiktiga och ändamålsenliga beslut för att möta de utmaningar som samhället och demokratin står inför på sikt.</w:t>
      </w:r>
    </w:p>
    <w:p w:rsidRPr="00026C0B" w:rsidR="004262E9" w:rsidP="00EF3E0E" w:rsidRDefault="00E03D37" w14:paraId="377830A9" w14:textId="5A1D3267">
      <w:r w:rsidRPr="00026C0B">
        <w:t>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w:t>
      </w:r>
      <w:r w:rsidR="008C6B56">
        <w:softHyphen/>
      </w:r>
      <w:r w:rsidRPr="00026C0B">
        <w:t xml:space="preserve">nedsättning kan öka. </w:t>
      </w:r>
    </w:p>
    <w:p w:rsidRPr="00026C0B" w:rsidR="00E03D37" w:rsidP="00E03D37" w:rsidRDefault="004262E9" w14:paraId="34FFDFF2" w14:textId="61D5C44A">
      <w:r w:rsidRPr="00026C0B">
        <w:t>Regerin</w:t>
      </w:r>
      <w:r w:rsidRPr="00026C0B" w:rsidR="00795BAC">
        <w:t>g</w:t>
      </w:r>
      <w:r w:rsidRPr="00026C0B">
        <w:t xml:space="preserve">en bör tillsätta en maktutredning enligt beskrivningen ovan. </w:t>
      </w:r>
      <w:r w:rsidRPr="00026C0B" w:rsidR="00E03D37">
        <w:t>Detta bör riksdagen ställa sig bakom och ge regeringen till känna.</w:t>
      </w:r>
    </w:p>
    <w:p w:rsidRPr="00026C0B" w:rsidR="00980DC0" w:rsidP="00040510" w:rsidRDefault="00980DC0" w14:paraId="351BA5B9" w14:textId="00B170F2">
      <w:pPr>
        <w:pStyle w:val="Rubrik2numrerat"/>
      </w:pPr>
      <w:bookmarkStart w:name="_Toc201048349" w:id="9"/>
      <w:r w:rsidRPr="00026C0B">
        <w:t>Ledar- och assistanshundar</w:t>
      </w:r>
      <w:bookmarkEnd w:id="9"/>
      <w:r w:rsidRPr="00026C0B">
        <w:t xml:space="preserve"> </w:t>
      </w:r>
    </w:p>
    <w:p w:rsidRPr="00026C0B" w:rsidR="004255AD" w:rsidP="00980DC0" w:rsidRDefault="004255AD" w14:paraId="74CD861C" w14:textId="2D238E9B">
      <w:pPr>
        <w:pStyle w:val="Normalutanindragellerluft"/>
      </w:pPr>
      <w:r w:rsidRPr="00026C0B">
        <w:t>Ledar- och assistanshundar är hundar som har specialtränats för att ge stöd i vardagen till personer med olika typer av funktionsnedsättning. De är hjälpmedel, inte sällskaps</w:t>
      </w:r>
      <w:r w:rsidR="008C6B56">
        <w:softHyphen/>
      </w:r>
      <w:r w:rsidRPr="00026C0B">
        <w:t>djur</w:t>
      </w:r>
      <w:r w:rsidR="00091122">
        <w:t>,</w:t>
      </w:r>
      <w:r w:rsidRPr="00026C0B">
        <w:t xml:space="preserve">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w:t>
      </w:r>
      <w:r w:rsidRPr="00026C0B" w:rsidR="00D835EA">
        <w:t>.a.</w:t>
      </w:r>
      <w:r w:rsidRPr="00026C0B">
        <w:t xml:space="preserve"> restauranger, butiker, varuhus, vårdcentraler, sjukhus, läkarmottagningar, simhallar, teatrar och gym. De gäller också kollektivtrafiken, färdtjänst och taxi. Enligt Myndigheten för delaktighet upplever många ledar- och assistanshundsförare ändå att det finns hinder i samhället vad gäller möjligheten att ta med sig sin hund. </w:t>
      </w:r>
    </w:p>
    <w:p w:rsidRPr="00026C0B" w:rsidR="002E51C8" w:rsidP="006214FF" w:rsidRDefault="004255AD" w14:paraId="4E4306F1" w14:textId="711BF73D">
      <w:r w:rsidRPr="00026C0B">
        <w:lastRenderedPageBreak/>
        <w:t xml:space="preserve">Regeringen bör se över lagstiftningen för att stärka ledar- och assistanshundars möjligheter att vara med där så behövs. </w:t>
      </w:r>
      <w:r w:rsidRPr="00026C0B" w:rsidR="004262E9">
        <w:t xml:space="preserve">Detta bör riksdagen ställa sig bakom </w:t>
      </w:r>
      <w:r w:rsidRPr="00026C0B" w:rsidR="00693D21">
        <w:t>och</w:t>
      </w:r>
      <w:r w:rsidRPr="00026C0B" w:rsidR="004262E9">
        <w:t xml:space="preserve"> ge regeringen till känna. </w:t>
      </w:r>
      <w:r w:rsidRPr="00026C0B" w:rsidR="002E51C8">
        <w:t xml:space="preserve"> </w:t>
      </w:r>
    </w:p>
    <w:p w:rsidRPr="00026C0B" w:rsidR="00E03D37" w:rsidP="00040510" w:rsidRDefault="00E03D37" w14:paraId="573F240D" w14:textId="77777777">
      <w:pPr>
        <w:pStyle w:val="Rubrik1numrerat"/>
      </w:pPr>
      <w:bookmarkStart w:name="_Toc201048350" w:id="10"/>
      <w:r w:rsidRPr="00026C0B">
        <w:t>Tillgänglighetslagstiftningen</w:t>
      </w:r>
      <w:bookmarkEnd w:id="10"/>
    </w:p>
    <w:p w:rsidRPr="00026C0B" w:rsidR="00E03D37" w:rsidP="00E03D37" w:rsidRDefault="00E03D37" w14:paraId="2C56D819" w14:textId="4822AD72">
      <w:pPr>
        <w:pStyle w:val="Normalutanindragellerluft"/>
      </w:pPr>
      <w:r w:rsidRPr="00026C0B">
        <w:t xml:space="preserve">En ökad tillgänglighet gör samhället bättre genom att fler människor ges möjlighet att delta i samhället och leva ett självständigt liv. 2015 blev bristande tillgänglighet för </w:t>
      </w:r>
      <w:r w:rsidRPr="008C6B56">
        <w:rPr>
          <w:spacing w:val="-2"/>
        </w:rPr>
        <w:t>personer med funktionsnedsättning en diskrimineringsform enligt lagen. Diskriminerings</w:t>
      </w:r>
      <w:r w:rsidRPr="008C6B56" w:rsidR="008C6B56">
        <w:rPr>
          <w:spacing w:val="-2"/>
        </w:rPr>
        <w:softHyphen/>
      </w:r>
      <w:r w:rsidRPr="008C6B56">
        <w:rPr>
          <w:spacing w:val="-2"/>
        </w:rPr>
        <w:t>förbudet</w:t>
      </w:r>
      <w:r w:rsidRPr="00026C0B">
        <w:t xml:space="preserve"> avser alla samhällsområden där diskrimineringslagen gäller med undantag för tillhandahållande av bostäder.</w:t>
      </w:r>
    </w:p>
    <w:p w:rsidRPr="00026C0B" w:rsidR="00E03D37" w:rsidP="00E03D37" w:rsidRDefault="00E03D37" w14:paraId="1AACF49A" w14:textId="3245D4E2">
      <w:r w:rsidRPr="00026C0B">
        <w:t>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w:t>
      </w:r>
      <w:r w:rsidRPr="00026C0B" w:rsidR="001D562C">
        <w:t xml:space="preserve">prop. </w:t>
      </w:r>
      <w:r w:rsidRPr="00026C0B">
        <w:t>2016/17:220) som föreslog att det gällande undantaget för företag med mindre än tio anställda skulle tas bort. Vänsterpartiet välkomnade förslaget.</w:t>
      </w:r>
    </w:p>
    <w:p w:rsidRPr="00026C0B" w:rsidR="00D162AB" w:rsidP="00E03D37" w:rsidRDefault="00E03D37" w14:paraId="2CCCD88D" w14:textId="77777777">
      <w:r w:rsidRPr="00026C0B">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w:rsidRPr="00026C0B" w:rsidR="00A45887" w:rsidP="00222DE7" w:rsidRDefault="00E03D37" w14:paraId="32EE1294" w14:textId="4C8F0B17">
      <w:r w:rsidRPr="00026C0B">
        <w:t>Regeringen bör utvärdera hur diskrimineringslagen efterlevs med avseende på funktionsnedsättning som diskrimineringsgrund. Detta bör riksdagen ställa sig bakom och ge regeringen till känna.</w:t>
      </w:r>
    </w:p>
    <w:p w:rsidRPr="00026C0B" w:rsidR="00E03D37" w:rsidP="00040510" w:rsidRDefault="00E03D37" w14:paraId="7550B77F" w14:textId="77777777">
      <w:pPr>
        <w:pStyle w:val="Rubrik1numrerat"/>
      </w:pPr>
      <w:bookmarkStart w:name="_Toc201048351" w:id="11"/>
      <w:r w:rsidRPr="00026C0B">
        <w:t>Ekonomisk utsatthet</w:t>
      </w:r>
      <w:bookmarkEnd w:id="11"/>
    </w:p>
    <w:p w:rsidRPr="00026C0B" w:rsidR="00E03D37" w:rsidP="00B97C98" w:rsidRDefault="00E03D37" w14:paraId="349C83A4" w14:textId="3A0FDCF5">
      <w:pPr>
        <w:pStyle w:val="Normalutanindragellerluft"/>
      </w:pPr>
      <w:r w:rsidRPr="00026C0B">
        <w:t>Personer med funktionsnedsättning, i synnerhet kvinnor, har ofta sämre ekonomiska förutsättningar än andra grupper i samhället. Många saknar en löneinkomst och lever på ekonomiskt bistånd. Enligt</w:t>
      </w:r>
      <w:r w:rsidRPr="00026C0B" w:rsidR="00B97C98">
        <w:t xml:space="preserve"> Socialstyrelsens </w:t>
      </w:r>
      <w:r w:rsidRPr="00026C0B">
        <w:t>lägesrapport</w:t>
      </w:r>
      <w:r w:rsidRPr="00026C0B" w:rsidR="00B97C98">
        <w:t xml:space="preserve"> för 2024,</w:t>
      </w:r>
      <w:r w:rsidRPr="00026C0B">
        <w:t xml:space="preserve"> Insatser och stöd till personer med funktionsnedsättning, </w:t>
      </w:r>
      <w:r w:rsidRPr="00026C0B" w:rsidR="00B97C98">
        <w:t>är förekomsten av långvarigt ekonomiskt bistånd högre bland såväl personer med insatser enligt LSS som SoL jämfört med den övriga befolkningen. Det handlar om 2,4 respektive 14 procent jämfört med 1</w:t>
      </w:r>
      <w:r w:rsidR="00C75278">
        <w:t> </w:t>
      </w:r>
      <w:r w:rsidRPr="00026C0B" w:rsidR="00B97C98">
        <w:t>procent i den totala befolkningen. Socialstyrelsens analyser visar dessutom att förekomsten av långvarigt ekonomiskt bistånd ökar. Det gäller framför</w:t>
      </w:r>
      <w:r w:rsidRPr="00026C0B" w:rsidR="005B10C0">
        <w:t xml:space="preserve"> </w:t>
      </w:r>
      <w:r w:rsidRPr="00026C0B" w:rsidR="00B97C98">
        <w:t xml:space="preserve">allt för personer med insatser </w:t>
      </w:r>
      <w:r w:rsidRPr="00026C0B" w:rsidR="00B97C98">
        <w:lastRenderedPageBreak/>
        <w:t>enligt SoL där förekomsten har ökat med omkring 2</w:t>
      </w:r>
      <w:r w:rsidR="00C75278">
        <w:t> </w:t>
      </w:r>
      <w:r w:rsidRPr="00026C0B" w:rsidR="00B97C98">
        <w:t xml:space="preserve">procentenheter. För den totala befolkningen har den däremot minskat. </w:t>
      </w:r>
      <w:r w:rsidRPr="00026C0B">
        <w:t>Funktionsnedsättningen i sig kan vara kostnadsdrivande p.g.a. nödvändiga utgifter för hälso- och sjukvård, läkemedel och olika hjälpmedel. Även hyran för bostäder i särskilt boende är ofta högre än genom</w:t>
      </w:r>
      <w:r w:rsidR="008C6B56">
        <w:softHyphen/>
      </w:r>
      <w:r w:rsidRPr="00026C0B">
        <w:t>snittlig hyra för jämförbara bostäder.</w:t>
      </w:r>
    </w:p>
    <w:p w:rsidRPr="00026C0B" w:rsidR="00F525D1" w:rsidP="00E03D37" w:rsidRDefault="00E03D37" w14:paraId="1AF846B1" w14:textId="4180DABD">
      <w:r w:rsidRPr="00026C0B">
        <w:t>Socialförsäkringen ska skydda den enskildes försörjning vid arbetslöshet eller sjukdom, men trots det är vissa med kroniska sjukdomar eller varaktiga funktions</w:t>
      </w:r>
      <w:r w:rsidR="008C6B56">
        <w:softHyphen/>
      </w:r>
      <w:r w:rsidRPr="00026C0B">
        <w:t>nedsättningar helt utestängda från försäkringen. En ökande andel av den förvärvs</w:t>
      </w:r>
      <w:r w:rsidR="008C6B56">
        <w:softHyphen/>
      </w:r>
      <w:r w:rsidRPr="00026C0B">
        <w:t>arbetande befolkningen tecknar privata eller fackliga sjukförsäkringar, ett alternativ som inte är tillgängligt för de som står utanför arbetsmarknaden. Den som p.g.a. funktions</w:t>
      </w:r>
      <w:r w:rsidR="008C6B56">
        <w:softHyphen/>
      </w:r>
      <w:r w:rsidRPr="00026C0B">
        <w:t xml:space="preserve">nedsättning aldrig har haft en löneinkomst </w:t>
      </w:r>
      <w:r w:rsidRPr="00026C0B" w:rsidR="00B97C98">
        <w:t xml:space="preserve">kan få sjuk- eller aktivitetsersättning (beroende på ålder) </w:t>
      </w:r>
      <w:r w:rsidRPr="00026C0B">
        <w:t xml:space="preserve">på garantinivå. </w:t>
      </w:r>
      <w:r w:rsidRPr="00026C0B" w:rsidR="00B97C98">
        <w:t>Den uppgår 2024 till mellan 11</w:t>
      </w:r>
      <w:r w:rsidR="00C75278">
        <w:t> </w:t>
      </w:r>
      <w:r w:rsidRPr="00026C0B" w:rsidR="00B97C98">
        <w:t>842 och 13</w:t>
      </w:r>
      <w:r w:rsidR="00C75278">
        <w:t> </w:t>
      </w:r>
      <w:r w:rsidRPr="00026C0B" w:rsidR="00B97C98">
        <w:t>275 kronor per månad för</w:t>
      </w:r>
      <w:r w:rsidRPr="00026C0B" w:rsidR="00980DC0">
        <w:t>e</w:t>
      </w:r>
      <w:r w:rsidRPr="00026C0B" w:rsidR="00B97C98">
        <w:t xml:space="preserve"> skatt. </w:t>
      </w:r>
    </w:p>
    <w:p w:rsidRPr="00026C0B" w:rsidR="00E03D37" w:rsidP="00E03D37" w:rsidRDefault="00B97C98" w14:paraId="1BB46E9E" w14:textId="483C02E2">
      <w:r w:rsidRPr="00026C0B">
        <w:t xml:space="preserve">Sedan alliansregeringens försämringar av sjukförsäkringen har </w:t>
      </w:r>
      <w:r w:rsidRPr="00026C0B" w:rsidR="00E03D37">
        <w:t>Försäkringskassan</w:t>
      </w:r>
      <w:r w:rsidRPr="00026C0B">
        <w:t>s bedömningar</w:t>
      </w:r>
      <w:r w:rsidRPr="00026C0B" w:rsidR="00E03D37">
        <w:t xml:space="preserve"> av rätten till sjuk- och aktivitetsersättning</w:t>
      </w:r>
      <w:r w:rsidRPr="00026C0B">
        <w:t xml:space="preserve"> blivit alltmer restriktiva</w:t>
      </w:r>
      <w:r w:rsidRPr="00026C0B" w:rsidR="00E03D37">
        <w:t xml:space="preserve">, vilket lett till att många förlorat sitt skydd i socialförsäkringen. En stor andel av dessa har </w:t>
      </w:r>
      <w:r w:rsidRPr="00026C0B">
        <w:t xml:space="preserve">därmed stått utan försörjning </w:t>
      </w:r>
      <w:r w:rsidRPr="00026C0B" w:rsidR="00E03D37">
        <w:t>och tvinga</w:t>
      </w:r>
      <w:r w:rsidRPr="00026C0B">
        <w:t>t</w:t>
      </w:r>
      <w:r w:rsidRPr="00026C0B" w:rsidR="00E03D37">
        <w: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w:t>
      </w:r>
      <w:r w:rsidR="00DC57E6">
        <w:t>,</w:t>
      </w:r>
      <w:r w:rsidRPr="00026C0B" w:rsidR="00E03D37">
        <w:t xml:space="preserve"> och ersättningsnivån är betydligt lägre än i socialförsäkringen. Många med psykisk funktionsnedsättning lever dock varaktigt på försörjningsstöd.</w:t>
      </w:r>
    </w:p>
    <w:p w:rsidRPr="00026C0B" w:rsidR="00E03D37" w:rsidP="00E03D37" w:rsidRDefault="00E03D37" w14:paraId="74046F26" w14:textId="5EC03147">
      <w:r w:rsidRPr="00026C0B">
        <w:t xml:space="preserve">Stödsystemen för försörjning är komplicerade. Det vilar ett stort ansvar på den </w:t>
      </w:r>
      <w:r w:rsidRPr="008C6B56">
        <w:rPr>
          <w:spacing w:val="-2"/>
        </w:rPr>
        <w:t>enskilde att agera rätt för att inte mista sin försörjning, men också att klara av ansöknings</w:t>
      </w:r>
      <w:r w:rsidRPr="008C6B56" w:rsidR="008C6B56">
        <w:rPr>
          <w:spacing w:val="-2"/>
        </w:rPr>
        <w:softHyphen/>
      </w:r>
      <w:r w:rsidRPr="008C6B56">
        <w:rPr>
          <w:spacing w:val="-2"/>
        </w:rPr>
        <w:t>processen,</w:t>
      </w:r>
      <w:r w:rsidRPr="00026C0B">
        <w:t xml:space="preserve"> vilket skapar stora hinder för personer med kognitiva funktionsnedsättningar. Vissa grupper med funktionsnedsättning har en negativ disponibel inkomst; de fasta utgifterna överstiger inkomsterna. De försörjs i praktiken av anhöriga.</w:t>
      </w:r>
    </w:p>
    <w:p w:rsidRPr="00026C0B" w:rsidR="00A45887" w:rsidP="001B2BD9" w:rsidRDefault="00E03D37" w14:paraId="63B0F2B9" w14:textId="0E2F6C5A">
      <w:r w:rsidRPr="00026C0B">
        <w:t>Försörjningsstöd får aldrig bli en permanent lösning. Människor som inte har arbete p.g.a. funktionsnedsättning eller ohälsa måste få sin huvudsakliga försörjning via social</w:t>
      </w:r>
      <w:r w:rsidR="008C6B56">
        <w:softHyphen/>
      </w:r>
      <w:r w:rsidRPr="00026C0B">
        <w:t>försäkringen. Även den som är i behov av livslångt stöd ska ha rätt till ett gott liv. I motionen En fungerande sjukförsäkring (</w:t>
      </w:r>
      <w:r w:rsidRPr="00026C0B" w:rsidR="00C33331">
        <w:t xml:space="preserve">mot. </w:t>
      </w:r>
      <w:r w:rsidRPr="00026C0B">
        <w:t>202</w:t>
      </w:r>
      <w:r w:rsidRPr="00026C0B" w:rsidR="0007040A">
        <w:t>4</w:t>
      </w:r>
      <w:r w:rsidRPr="00026C0B">
        <w:t>/2</w:t>
      </w:r>
      <w:r w:rsidRPr="00026C0B" w:rsidR="0007040A">
        <w:t>5</w:t>
      </w:r>
      <w:r w:rsidRPr="00026C0B">
        <w:t>:</w:t>
      </w:r>
      <w:r w:rsidR="00DC57E6">
        <w:t>1906</w:t>
      </w:r>
      <w:r w:rsidRPr="00026C0B">
        <w:t>) beskrivs Vänsterpartiets politik på området närmare.</w:t>
      </w:r>
    </w:p>
    <w:p w:rsidRPr="00026C0B" w:rsidR="00E03D37" w:rsidP="00040510" w:rsidRDefault="00E03D37" w14:paraId="639E2779" w14:textId="77777777">
      <w:pPr>
        <w:pStyle w:val="Rubrik2numrerat"/>
      </w:pPr>
      <w:bookmarkStart w:name="_Toc201048352" w:id="12"/>
      <w:r w:rsidRPr="00026C0B">
        <w:lastRenderedPageBreak/>
        <w:t>Specialanpassade bilbarnstolar</w:t>
      </w:r>
      <w:bookmarkEnd w:id="12"/>
    </w:p>
    <w:p w:rsidRPr="00026C0B" w:rsidR="00E03D37" w:rsidP="00E03D37" w:rsidRDefault="00E03D37" w14:paraId="455D2F6A" w14:textId="4C5C8054">
      <w:pPr>
        <w:pStyle w:val="Normalutanindragellerluft"/>
      </w:pPr>
      <w:r w:rsidRPr="00026C0B">
        <w:t>För vuxna och barn med funktionsnedsättning finns ett särskilt stöd för att kunna förflytta sig, det s.k. bilstödet. Det riktar sig till personer som har stora svårigheter att förflytta sig eller att åka kollektivt, men som samtidigt kan köra bil om en sådan anpassas, eller om anpassning av bilen behövs för bilförare med barn med funktions</w:t>
      </w:r>
      <w:r w:rsidR="008C6B56">
        <w:softHyphen/>
      </w:r>
      <w:r w:rsidRPr="00026C0B">
        <w:t>nedsättning.</w:t>
      </w:r>
    </w:p>
    <w:p w:rsidRPr="00026C0B" w:rsidR="00E03D37" w:rsidP="00E03D37" w:rsidRDefault="00E03D37" w14:paraId="22F0C2E9" w14:textId="13B3E2DF">
      <w:r w:rsidRPr="00026C0B">
        <w:t>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att utreda möjligheten att bilstödet ska omfatta special</w:t>
      </w:r>
      <w:r w:rsidR="008C6B56">
        <w:softHyphen/>
      </w:r>
      <w:r w:rsidRPr="00026C0B">
        <w:t>anpassade bilbarnstolar.</w:t>
      </w:r>
    </w:p>
    <w:p w:rsidRPr="00026C0B" w:rsidR="00E03D37" w:rsidP="00E03D37" w:rsidRDefault="00E03D37" w14:paraId="0972307A" w14:textId="77133C02">
      <w:r w:rsidRPr="00026C0B">
        <w:t>Regeringen bör ta initiativ till att utreda om bilstödet även ska omfatta special</w:t>
      </w:r>
      <w:r w:rsidR="008C6B56">
        <w:softHyphen/>
      </w:r>
      <w:r w:rsidRPr="00026C0B">
        <w:t>anpassade bilbarnstolar. Detta bör riksdagen ställa sig bakom och ge regeringen till känna.</w:t>
      </w:r>
    </w:p>
    <w:p w:rsidRPr="00026C0B" w:rsidR="00BF1B18" w:rsidP="00040510" w:rsidRDefault="00BF1B18" w14:paraId="397134D2" w14:textId="623C65A5">
      <w:pPr>
        <w:pStyle w:val="Rubrik1numrerat"/>
      </w:pPr>
      <w:bookmarkStart w:name="_Toc201048353" w:id="13"/>
      <w:r w:rsidRPr="00026C0B">
        <w:t>Rätten till utbildning</w:t>
      </w:r>
      <w:bookmarkEnd w:id="13"/>
    </w:p>
    <w:p w:rsidRPr="00026C0B" w:rsidR="00BF1B18" w:rsidP="0004017F" w:rsidRDefault="0004017F" w14:paraId="42145DCF" w14:textId="5DE499DC">
      <w:pPr>
        <w:pStyle w:val="Normalutanindragellerluft"/>
        <w:rPr>
          <w:lang w:eastAsia="sv-SE"/>
        </w:rPr>
      </w:pPr>
      <w:r w:rsidRPr="00026C0B">
        <w:rPr>
          <w:lang w:eastAsia="sv-SE"/>
        </w:rPr>
        <w:t>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w:t>
      </w:r>
      <w:r w:rsidRPr="00026C0B" w:rsidR="00C33331">
        <w:rPr>
          <w:lang w:eastAsia="sv-SE"/>
        </w:rPr>
        <w:t>.a.</w:t>
      </w:r>
      <w:r w:rsidRPr="00026C0B">
        <w:rPr>
          <w:lang w:eastAsia="sv-SE"/>
        </w:rPr>
        <w:t xml:space="preserve">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w:rsidRPr="00026C0B" w:rsidR="0004017F" w:rsidP="0004017F" w:rsidRDefault="0004017F" w14:paraId="643CED1B" w14:textId="76780EA5">
      <w:pPr>
        <w:rPr>
          <w:lang w:eastAsia="sv-SE"/>
        </w:rPr>
      </w:pPr>
      <w:r w:rsidRPr="00026C0B">
        <w:rPr>
          <w:lang w:eastAsia="sv-SE"/>
        </w:rPr>
        <w:t>Vänsterpartiets politik för att säkerställa rätten till utbildning för personer med funktionsnedsättning beskrivs närmare i motion</w:t>
      </w:r>
      <w:r w:rsidR="00ED31C5">
        <w:rPr>
          <w:lang w:eastAsia="sv-SE"/>
        </w:rPr>
        <w:t>en</w:t>
      </w:r>
      <w:r w:rsidRPr="00026C0B">
        <w:rPr>
          <w:lang w:eastAsia="sv-SE"/>
        </w:rPr>
        <w:t xml:space="preserve"> </w:t>
      </w:r>
      <w:r w:rsidRPr="00026C0B" w:rsidR="008E3A63">
        <w:rPr>
          <w:lang w:eastAsia="sv-SE"/>
        </w:rPr>
        <w:t xml:space="preserve">En skola som </w:t>
      </w:r>
      <w:r w:rsidR="00ED31C5">
        <w:rPr>
          <w:lang w:eastAsia="sv-SE"/>
        </w:rPr>
        <w:t>är till</w:t>
      </w:r>
      <w:r w:rsidRPr="00026C0B" w:rsidR="008E3A63">
        <w:rPr>
          <w:lang w:eastAsia="sv-SE"/>
        </w:rPr>
        <w:t xml:space="preserve"> för elever med neuropsykiatriska funktionsnedsättningar (NPF) </w:t>
      </w:r>
      <w:r w:rsidRPr="00026C0B">
        <w:rPr>
          <w:lang w:eastAsia="sv-SE"/>
        </w:rPr>
        <w:t>(</w:t>
      </w:r>
      <w:r w:rsidRPr="00026C0B" w:rsidR="00C33331">
        <w:rPr>
          <w:lang w:eastAsia="sv-SE"/>
        </w:rPr>
        <w:t xml:space="preserve">mot. </w:t>
      </w:r>
      <w:r w:rsidRPr="00026C0B">
        <w:rPr>
          <w:lang w:eastAsia="sv-SE"/>
        </w:rPr>
        <w:t>2024/25:</w:t>
      </w:r>
      <w:r w:rsidR="00ED31C5">
        <w:rPr>
          <w:lang w:eastAsia="sv-SE"/>
        </w:rPr>
        <w:t>467</w:t>
      </w:r>
      <w:r w:rsidRPr="00026C0B">
        <w:rPr>
          <w:lang w:eastAsia="sv-SE"/>
        </w:rPr>
        <w:t>).</w:t>
      </w:r>
    </w:p>
    <w:p w:rsidRPr="00026C0B" w:rsidR="00E03D37" w:rsidP="00040510" w:rsidRDefault="00E03D37" w14:paraId="7CBA64E6" w14:textId="77777777">
      <w:pPr>
        <w:pStyle w:val="Rubrik1numrerat"/>
      </w:pPr>
      <w:bookmarkStart w:name="_Toc201048354" w:id="14"/>
      <w:r w:rsidRPr="00026C0B">
        <w:lastRenderedPageBreak/>
        <w:t>Rätten till arbete</w:t>
      </w:r>
      <w:bookmarkEnd w:id="14"/>
    </w:p>
    <w:p w:rsidRPr="00026C0B" w:rsidR="00E03D37" w:rsidP="00E03D37" w:rsidRDefault="00E03D37" w14:paraId="15BDCEAF" w14:textId="35CB43FD">
      <w:pPr>
        <w:pStyle w:val="Normalutanindragellerluft"/>
      </w:pPr>
      <w:r w:rsidRPr="00026C0B">
        <w:t xml:space="preserve">Arbetslösheten bland personer med funktionsnedsättning </w:t>
      </w:r>
      <w:r w:rsidRPr="00026C0B" w:rsidR="0007040A">
        <w:t>är</w:t>
      </w:r>
      <w:r w:rsidRPr="00026C0B">
        <w:t xml:space="preserve"> högre jämfört med befolkningen totalt. Negativa attityder hos arbetsgivaren, kränkningar, diskriminering vid tillsättning av jobb och mobbning är de vanligaste formerna av diskriminering som personer med funktionsnedsättning blir utsatta för på arbetsmarknaden.</w:t>
      </w:r>
    </w:p>
    <w:p w:rsidRPr="00026C0B" w:rsidR="00E03D37" w:rsidP="00E03D37" w:rsidRDefault="00E03D37" w14:paraId="2DAEBE42" w14:textId="77777777">
      <w:r w:rsidRPr="00026C0B">
        <w:t>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w:t>
      </w:r>
    </w:p>
    <w:p w:rsidRPr="00026C0B" w:rsidR="00E03D37" w:rsidP="00E03D37" w:rsidRDefault="00E03D37" w14:paraId="23C5A3AC" w14:textId="3EADABFC">
      <w:r w:rsidRPr="00026C0B">
        <w:t>Vänsterpartiet anser att skyddet mot diskriminering av personer med funktions</w:t>
      </w:r>
      <w:r w:rsidR="008C6B56">
        <w:softHyphen/>
      </w:r>
      <w:r w:rsidRPr="00026C0B">
        <w:t>nedsättning i arbetslivet måste säkerställas. Aktiva åtgärder mot diskriminering ska vidtas och funktions</w:t>
      </w:r>
      <w:r w:rsidRPr="00026C0B" w:rsidR="00122E79">
        <w:t>rätts</w:t>
      </w:r>
      <w:r w:rsidRPr="00026C0B">
        <w:t>perspektivet måste förstärkas i det systematiska arbetsmiljö</w:t>
      </w:r>
      <w:r w:rsidR="008C6B56">
        <w:softHyphen/>
      </w:r>
      <w:r w:rsidRPr="00026C0B">
        <w:t>arbetet. En nationell handlingsplan bör tas fram med målsättningen att sysselsättnings</w:t>
      </w:r>
      <w:r w:rsidR="008C6B56">
        <w:softHyphen/>
      </w:r>
      <w:r w:rsidRPr="00026C0B">
        <w:t>graden för personer med funktionsnedsättning ska ligga på samma nivå som syssel</w:t>
      </w:r>
      <w:r w:rsidR="008C6B56">
        <w:softHyphen/>
      </w:r>
      <w:r w:rsidRPr="00026C0B">
        <w:t>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w:t>
      </w:r>
    </w:p>
    <w:p w:rsidRPr="00026C0B" w:rsidR="00E03D37" w:rsidP="00E03D37" w:rsidRDefault="00E03D37" w14:paraId="7024D213" w14:textId="44C02FE7">
      <w:r w:rsidRPr="00026C0B">
        <w:t xml:space="preserve">Rätten till arbete för personer med funktionsnedsättning finns reglerad i flera </w:t>
      </w:r>
      <w:r w:rsidRPr="00026C0B" w:rsidR="001926D3">
        <w:t xml:space="preserve">internationella </w:t>
      </w:r>
      <w:r w:rsidRPr="00026C0B">
        <w:t>konvention</w:t>
      </w:r>
      <w:r w:rsidRPr="00026C0B" w:rsidR="001926D3">
        <w:t>er</w:t>
      </w:r>
      <w:r w:rsidRPr="00026C0B">
        <w:t>.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w:t>
      </w:r>
      <w:r w:rsidRPr="00026C0B" w:rsidR="00122E79">
        <w:t>nedsättning</w:t>
      </w:r>
      <w:r w:rsidRPr="00026C0B">
        <w:t xml:space="preserve"> ska ha rätt till daglig sysselsättning enligt LSS och att sysselsättningen ska kunna anpassas efter individens olika förmågor och möjligheter. Vi anser vidare att regelverket kring LSS och socialtjänstlagen (SoL) bör ses över i syfte att underlätta för både arbetstagaren och arbetsgivaren att gå från daglig verksamhet till ett arbete med lönestöd.</w:t>
      </w:r>
    </w:p>
    <w:p w:rsidRPr="00026C0B" w:rsidR="00E03D37" w:rsidP="00E03D37" w:rsidRDefault="00E03D37" w14:paraId="4F9C25E0" w14:textId="016D7C4B">
      <w:r w:rsidRPr="00026C0B">
        <w:lastRenderedPageBreak/>
        <w:t>Den dagliga verksamheten omfattas i</w:t>
      </w:r>
      <w:r w:rsidRPr="00026C0B" w:rsidR="00D7065F">
        <w:t> </w:t>
      </w:r>
      <w:r w:rsidRPr="00026C0B">
        <w:t>dag inte av svensk arbetsmarknadslagstiftning, vilket innebär brister i arbetsmiljöskydd och förhindrar facklig organisering. Detta bör också förändras enligt Vänsterpartiet.</w:t>
      </w:r>
    </w:p>
    <w:p w:rsidRPr="00026C0B" w:rsidR="00E03D37" w:rsidP="00E03D37" w:rsidRDefault="00E03D37" w14:paraId="3465EFB2" w14:textId="27ABA589">
      <w:r w:rsidRPr="00026C0B">
        <w:t>Det finns en tydlig skillnad mellan hur män och kvinnor får del av samhällets stöd och insatser på arbetsmarknadsområdet. Arbetsmarknadspolitiken behöver därför inte enbart ett funktions</w:t>
      </w:r>
      <w:r w:rsidRPr="00026C0B" w:rsidR="00122E79">
        <w:t>rätts</w:t>
      </w:r>
      <w:r w:rsidRPr="00026C0B">
        <w:t>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w:t>
      </w:r>
      <w:r w:rsidR="008C6B56">
        <w:softHyphen/>
      </w:r>
      <w:r w:rsidRPr="00026C0B">
        <w:t>åtgärder för personer med funktionsnedsättning.</w:t>
      </w:r>
    </w:p>
    <w:p w:rsidRPr="00026C0B" w:rsidR="00A21B71" w:rsidP="008C3A09" w:rsidRDefault="00CC4A68" w14:paraId="2A19F947" w14:textId="60B964F3">
      <w:r w:rsidRPr="00026C0B">
        <w:t>Mellan 2016 och 2023 ha</w:t>
      </w:r>
      <w:r w:rsidRPr="00026C0B" w:rsidR="008C3A09">
        <w:t>de</w:t>
      </w:r>
      <w:r w:rsidRPr="00026C0B">
        <w:t xml:space="preserve"> statliga myndigheter i uppdrag att ta emot nyanlända och personer med funktionsnedsättning från Arbetsförmedlingen för praktik.</w:t>
      </w:r>
      <w:r w:rsidRPr="00026C0B" w:rsidR="008C3A09">
        <w:t xml:space="preserve"> </w:t>
      </w:r>
      <w:r w:rsidRPr="00026C0B">
        <w:t>Stats</w:t>
      </w:r>
      <w:r w:rsidR="008C6B56">
        <w:softHyphen/>
      </w:r>
      <w:r w:rsidRPr="00026C0B">
        <w:t xml:space="preserve">kontoret </w:t>
      </w:r>
      <w:r w:rsidRPr="00026C0B" w:rsidR="008C3A09">
        <w:t>har utvärderat insatsen och kom bl</w:t>
      </w:r>
      <w:r w:rsidRPr="00026C0B" w:rsidR="00D7065F">
        <w:t>.a.</w:t>
      </w:r>
      <w:r w:rsidRPr="00026C0B" w:rsidR="008C3A09">
        <w:t xml:space="preserve"> till slutsatserna att praktikplatser hjälpt de enskilda att få arbete, men att antalet myndigheter som erbjöd praktikplatser och det totala antalet praktikplatser minskat över tid, delvis till följd av corona</w:t>
      </w:r>
      <w:r w:rsidR="008C6B56">
        <w:softHyphen/>
      </w:r>
      <w:r w:rsidRPr="00026C0B" w:rsidR="008C3A09">
        <w:t>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w:t>
      </w:r>
    </w:p>
    <w:p w:rsidRPr="00026C0B" w:rsidR="008C3A09" w:rsidP="008C3A09" w:rsidRDefault="008C3A09" w14:paraId="397351B7" w14:textId="3609BE6C">
      <w:r w:rsidRPr="00026C0B">
        <w:t xml:space="preserve">Vänsterpartiet anser att tanken bakom satsningen är god, men att Statskontorets kritik är befogad samt att det behöver finnas ett tydligare fokus på vad som ska ske efter praktikperiodens slut </w:t>
      </w:r>
      <w:r w:rsidRPr="00026C0B" w:rsidR="004B6D81">
        <w:t xml:space="preserve">för att öka chanserna att en praktikplats leder till arbete. </w:t>
      </w:r>
    </w:p>
    <w:p w:rsidRPr="00026C0B" w:rsidR="00E03D37" w:rsidP="00E03D37" w:rsidRDefault="00E03D37" w14:paraId="45A95A07" w14:textId="55D314E7">
      <w:r w:rsidRPr="00026C0B">
        <w:t xml:space="preserve">Regeringen bör </w:t>
      </w:r>
      <w:r w:rsidRPr="00026C0B" w:rsidR="004B6D81">
        <w:t xml:space="preserve">återuppta </w:t>
      </w:r>
      <w:r w:rsidRPr="00026C0B">
        <w:t xml:space="preserve">satsningen på praktikplatser </w:t>
      </w:r>
      <w:r w:rsidRPr="00026C0B" w:rsidR="004B6D81">
        <w:t>inom staten, men med ett mindre antal myndigheter, ett tydligare uppdrag till Arbetsförmedlingen och ett tydligare fokus på att praktikplatsen ska leda till arbete</w:t>
      </w:r>
      <w:r w:rsidRPr="00026C0B">
        <w:t>. Detta bör riksdagen ställa sig bakom och ge regeringen till känna.</w:t>
      </w:r>
    </w:p>
    <w:p w:rsidRPr="00026C0B" w:rsidR="00A45887" w:rsidP="00A21B71" w:rsidRDefault="00A21B71" w14:paraId="5E6FB9FB" w14:textId="4362B3B1">
      <w:r w:rsidRPr="00026C0B">
        <w:t>Vänsterpartiets politik för att stärka situationen på arbetsmarknaden för personer med funktionsnedsättning beskrivs närmare i motionen Funktionsrätt på arbets</w:t>
      </w:r>
      <w:r w:rsidR="008C6B56">
        <w:softHyphen/>
      </w:r>
      <w:r w:rsidRPr="00026C0B">
        <w:t>marknaden (</w:t>
      </w:r>
      <w:r w:rsidRPr="00026C0B" w:rsidR="00D7065F">
        <w:t xml:space="preserve">mot. </w:t>
      </w:r>
      <w:r w:rsidRPr="00026C0B">
        <w:t>2023/24:76).</w:t>
      </w:r>
    </w:p>
    <w:p w:rsidRPr="00026C0B" w:rsidR="00E03D37" w:rsidP="00040510" w:rsidRDefault="00E03D37" w14:paraId="0CEF9AA2" w14:textId="77777777">
      <w:pPr>
        <w:pStyle w:val="Rubrik1numrerat"/>
      </w:pPr>
      <w:bookmarkStart w:name="_Toc201048355" w:id="15"/>
      <w:r w:rsidRPr="00026C0B">
        <w:lastRenderedPageBreak/>
        <w:t>Hälsa</w:t>
      </w:r>
      <w:bookmarkEnd w:id="15"/>
    </w:p>
    <w:p w:rsidRPr="00026C0B" w:rsidR="00E03D37" w:rsidP="00E03D37" w:rsidRDefault="00E03D37" w14:paraId="5F0BF564" w14:textId="5901E4F5">
      <w:pPr>
        <w:pStyle w:val="Normalutanindragellerluft"/>
      </w:pPr>
      <w:r w:rsidRPr="00026C0B">
        <w:t>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w:t>
      </w:r>
    </w:p>
    <w:p w:rsidRPr="00026C0B" w:rsidR="00E03D37" w:rsidP="00E03D37" w:rsidRDefault="00E03D37" w14:paraId="68D1F489" w14:textId="3C9458FB">
      <w:r w:rsidRPr="00026C0B">
        <w:t>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w:t>
      </w:r>
      <w:r w:rsidR="008C6B56">
        <w:softHyphen/>
      </w:r>
      <w:r w:rsidRPr="00026C0B">
        <w:t>sittande och lider i större utsträckning av fetma.</w:t>
      </w:r>
    </w:p>
    <w:p w:rsidRPr="00026C0B" w:rsidR="00E03D37" w:rsidP="00E03D37" w:rsidRDefault="00E03D37" w14:paraId="599F2B99" w14:textId="38FC28FB">
      <w:r w:rsidRPr="00026C0B">
        <w:t>Folkhälsomyndighetens nationella folkhälsoenkät visar att symtom på ohälsa såsom värk i kroppen, trötthet, stress och känsla av ängslan, oro och ångest anges i större utsträckning bland personer med funktionsnedsättning. En betydande del av den sämre hälsan beror inte på funktionsnedsättningen i sig utan kan förklaras av välkända risk</w:t>
      </w:r>
      <w:r w:rsidR="008C6B56">
        <w:softHyphen/>
      </w:r>
      <w:r w:rsidRPr="00026C0B">
        <w:t xml:space="preserve">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w:t>
      </w:r>
      <w:r w:rsidRPr="008C6B56">
        <w:rPr>
          <w:spacing w:val="-2"/>
        </w:rPr>
        <w:t>för komplexa ojämlikheter. I folkhälsoenkäten uppger personer med funktions</w:t>
      </w:r>
      <w:r w:rsidRPr="008C6B56" w:rsidR="008C6B56">
        <w:rPr>
          <w:spacing w:val="-2"/>
        </w:rPr>
        <w:softHyphen/>
      </w:r>
      <w:r w:rsidRPr="008C6B56">
        <w:rPr>
          <w:spacing w:val="-2"/>
        </w:rPr>
        <w:t>nedsättning</w:t>
      </w:r>
      <w:r w:rsidRPr="00026C0B">
        <w:t xml:space="preserve"> att de har utsatts för kränkande behandling samt våld eller hot om våld i större utsträckning än andra. Detta indikerar att den sämre hälsan hos personer med funktions</w:t>
      </w:r>
      <w:r w:rsidR="008C6B56">
        <w:softHyphen/>
      </w:r>
      <w:r w:rsidRPr="00026C0B">
        <w:t>nedsättning skulle kunna förbättras genom politiska insatser och ett mer inkluderande samhälle.</w:t>
      </w:r>
    </w:p>
    <w:p w:rsidRPr="00026C0B" w:rsidR="001926D3" w:rsidP="00E03D37" w:rsidRDefault="00E03D37" w14:paraId="2DC39372" w14:textId="76312DB7">
      <w:r w:rsidRPr="00026C0B">
        <w:t>Kunskapen kring vilka faktorer som ligger bakom den högre graden av ohälsa bland personer med funktionsnedsättning måste öka. Funktions</w:t>
      </w:r>
      <w:r w:rsidRPr="00026C0B" w:rsidR="0007040A">
        <w:t>rätts</w:t>
      </w:r>
      <w:r w:rsidRPr="00026C0B">
        <w:t xml:space="preserve">perspektivet ska vara en självklar och integrerad del i folkhälsopolitiken. Riktade insatser måste genomföras för att upptäcka, begränsa och förebygga ohälsa. </w:t>
      </w:r>
    </w:p>
    <w:p w:rsidRPr="00026C0B" w:rsidR="00E03D37" w:rsidP="00E03D37" w:rsidRDefault="00E03D37" w14:paraId="4A5861C6" w14:textId="02486126">
      <w:r w:rsidRPr="00026C0B">
        <w:t>I syfte att identifiera och åtgärda ojämlikheter i hälsa och tillgång till vård bör en nationell handlingsplan tas fram. Detta bör riksdagen ställa sig bakom och ge regeringen till känna.</w:t>
      </w:r>
    </w:p>
    <w:p w:rsidRPr="00026C0B" w:rsidR="002E51C8" w:rsidP="002224C8" w:rsidRDefault="00E03D37" w14:paraId="3E64D281" w14:textId="07A02C7C">
      <w:r w:rsidRPr="00026C0B">
        <w:t>Risken för suicid är fortfarande betydligt högre för personer med funktionsned</w:t>
      </w:r>
      <w:r w:rsidR="008C6B56">
        <w:softHyphen/>
      </w:r>
      <w:r w:rsidRPr="00026C0B">
        <w:t>sätt</w:t>
      </w:r>
      <w:r w:rsidR="008C6B56">
        <w:softHyphen/>
      </w:r>
      <w:r w:rsidRPr="00026C0B">
        <w:t xml:space="preserve">ningar än för andra. Under de senaste </w:t>
      </w:r>
      <w:r w:rsidRPr="00026C0B" w:rsidR="00CE7650">
        <w:t>15</w:t>
      </w:r>
      <w:r w:rsidRPr="00026C0B">
        <w:t xml:space="preserve"> åren har antalet självmord i </w:t>
      </w:r>
      <w:r w:rsidRPr="00026C0B">
        <w:lastRenderedPageBreak/>
        <w:t>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w:t>
      </w:r>
    </w:p>
    <w:p w:rsidRPr="00026C0B" w:rsidR="00E03D37" w:rsidP="00040510" w:rsidRDefault="00E03D37" w14:paraId="4A610E73" w14:textId="77777777">
      <w:pPr>
        <w:pStyle w:val="Rubrik1numrerat"/>
      </w:pPr>
      <w:bookmarkStart w:name="_Toc201048356" w:id="16"/>
      <w:r w:rsidRPr="00026C0B">
        <w:t>Habilitering</w:t>
      </w:r>
      <w:bookmarkEnd w:id="16"/>
    </w:p>
    <w:p w:rsidRPr="00026C0B" w:rsidR="00E03D37" w:rsidP="00E03D37" w:rsidRDefault="00E03D37" w14:paraId="08742F24" w14:textId="77777777">
      <w:pPr>
        <w:pStyle w:val="Normalutanindragellerluft"/>
      </w:pPr>
      <w:r w:rsidRPr="00026C0B">
        <w:t>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w:t>
      </w:r>
    </w:p>
    <w:p w:rsidRPr="00026C0B" w:rsidR="00E03D37" w:rsidP="00E03D37" w:rsidRDefault="00E03D37" w14:paraId="6C4137FD" w14:textId="6679902F">
      <w:r w:rsidRPr="00026C0B">
        <w:t>I</w:t>
      </w:r>
      <w:r w:rsidRPr="00026C0B" w:rsidR="005C06D4">
        <w:t> </w:t>
      </w:r>
      <w:r w:rsidRPr="00026C0B">
        <w:t>dag</w:t>
      </w:r>
      <w:r w:rsidRPr="00026C0B" w:rsidR="002224C8">
        <w:t xml:space="preserve"> finns det stora skillnader i </w:t>
      </w:r>
      <w:r w:rsidRPr="00026C0B">
        <w:t xml:space="preserve">tillgången till habilitering </w:t>
      </w:r>
      <w:r w:rsidRPr="00026C0B" w:rsidR="002224C8">
        <w:t xml:space="preserve">och nivån på den habiliteringsersättning som betalas ut </w:t>
      </w:r>
      <w:r w:rsidRPr="00026C0B">
        <w:t>beroende på var i landet du bor. Huvudmanna</w:t>
      </w:r>
      <w:r w:rsidR="008C6B56">
        <w:softHyphen/>
      </w:r>
      <w:r w:rsidRPr="00026C0B">
        <w:t>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w:t>
      </w:r>
    </w:p>
    <w:p w:rsidRPr="00026C0B" w:rsidR="002224C8" w:rsidP="00E03D37" w:rsidRDefault="00E03D37" w14:paraId="3B1E02F0" w14:textId="24D6959C">
      <w:r w:rsidRPr="00026C0B">
        <w:t>Den enskildes möjligheter att påverka de egna habiliteringsinsatserna är begränsade. Det finns få möjligheter för den enskilde att ställa krav på åtgärder, om nödvändiga insatser uteblir eller är bristfälliga.</w:t>
      </w:r>
      <w:r w:rsidRPr="00026C0B" w:rsidR="002224C8">
        <w:t xml:space="preserve"> Vänsterpartiet anser att l</w:t>
      </w:r>
      <w:r w:rsidRPr="00026C0B">
        <w:t>agstiftningen kring habilitering bör ses över i syfte att säkerställa rätten till likvärdiga insatser</w:t>
      </w:r>
      <w:r w:rsidRPr="00026C0B" w:rsidR="002224C8">
        <w:t xml:space="preserve"> </w:t>
      </w:r>
      <w:r w:rsidRPr="00026C0B">
        <w:t xml:space="preserve">i hela landet samt öka individens rätt att påverka sina egna habiliteringsinsatser. </w:t>
      </w:r>
    </w:p>
    <w:p w:rsidRPr="00026C0B" w:rsidR="00E03D37" w:rsidP="00E03D37" w:rsidRDefault="002224C8" w14:paraId="38C23F38" w14:textId="780EEEBF">
      <w:r w:rsidRPr="00026C0B">
        <w:t xml:space="preserve">Regeringen bör initiera en översyn av lagstiftningen kring habilitering enligt beskrivningen ovan. </w:t>
      </w:r>
      <w:r w:rsidRPr="00026C0B" w:rsidR="00E03D37">
        <w:t>Detta bör riksdagen ställa sig bakom och ge regeringen till känna.</w:t>
      </w:r>
    </w:p>
    <w:p w:rsidRPr="00026C0B" w:rsidR="00E03D37" w:rsidP="00040510" w:rsidRDefault="00E03D37" w14:paraId="0F000709" w14:textId="77777777">
      <w:pPr>
        <w:pStyle w:val="Rubrik2numrerat"/>
      </w:pPr>
      <w:bookmarkStart w:name="_Toc201048357" w:id="17"/>
      <w:r w:rsidRPr="00026C0B">
        <w:t>Hjälpmedel och medicintekniska produkter</w:t>
      </w:r>
      <w:bookmarkEnd w:id="17"/>
    </w:p>
    <w:p w:rsidRPr="00026C0B" w:rsidR="00E03D37" w:rsidP="00E03D37" w:rsidRDefault="00E03D37" w14:paraId="0F1AA6E2" w14:textId="77777777">
      <w:pPr>
        <w:pStyle w:val="Normalutanindragellerluft"/>
      </w:pPr>
      <w:r w:rsidRPr="00026C0B">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w:t>
      </w:r>
      <w:r w:rsidRPr="00026C0B">
        <w:lastRenderedPageBreak/>
        <w:t>för hjälpmedel och medicintekniska produkter måste göras likvärdiga i hela landet, tillsammans med att en nationellt styrd hjälpmedelscentral inrättas över de hjälpmedel och medicintekniska produkter som är godkända och kvalitetssäkrade för en jämlik tillgång.</w:t>
      </w:r>
    </w:p>
    <w:p w:rsidRPr="00026C0B" w:rsidR="00E03D37" w:rsidP="00E03D37" w:rsidRDefault="00E03D37" w14:paraId="0C80F1F0" w14:textId="77777777">
      <w:r w:rsidRPr="00026C0B">
        <w:t>Regeringen bör införa ett system där avgifter för hjälpmedel och medicintekniska produkter ska vara likvärdiga i hela landet. Detta bör riksdagen ställa sig bakom och ge regeringen till känna.</w:t>
      </w:r>
    </w:p>
    <w:p w:rsidRPr="00026C0B" w:rsidR="00E03D37" w:rsidP="00E03D37" w:rsidRDefault="00BC197B" w14:paraId="49CE42C1" w14:textId="1EB2574A">
      <w:r w:rsidRPr="00026C0B">
        <w:t>R</w:t>
      </w:r>
      <w:r w:rsidRPr="00026C0B" w:rsidR="00E03D37">
        <w:t>egeringen</w:t>
      </w:r>
      <w:r w:rsidR="003A7D5E">
        <w:t xml:space="preserve"> bör</w:t>
      </w:r>
      <w:r w:rsidRPr="00026C0B" w:rsidR="00E03D37">
        <w:t xml:space="preserve"> inrätta en nationellt styrd hjälpmedelscentral för att tillgången ska bli mer jämlik. Detta bör riksdagen ställa sig bakom och ge regeringen till känna.</w:t>
      </w:r>
    </w:p>
    <w:p w:rsidRPr="00026C0B" w:rsidR="00E03D37" w:rsidP="00040510" w:rsidRDefault="00E03D37" w14:paraId="08E3B34B" w14:textId="77777777">
      <w:pPr>
        <w:pStyle w:val="Rubrik2numrerat"/>
      </w:pPr>
      <w:bookmarkStart w:name="_Toc201048358" w:id="18"/>
      <w:r w:rsidRPr="00026C0B">
        <w:t>Habiliteringsersättningen</w:t>
      </w:r>
      <w:bookmarkEnd w:id="18"/>
    </w:p>
    <w:p w:rsidRPr="00026C0B" w:rsidR="00E03D37" w:rsidP="00E03D37" w:rsidRDefault="00E03D37" w14:paraId="2261FB2C" w14:textId="609D471F">
      <w:pPr>
        <w:pStyle w:val="Normalutanindragellerluft"/>
      </w:pPr>
      <w:r w:rsidRPr="00026C0B">
        <w:t xml:space="preserve">Under mandatperioden </w:t>
      </w:r>
      <w:r w:rsidRPr="00026C0B" w:rsidR="00CC4A68">
        <w:t>2014–2018</w:t>
      </w:r>
      <w:r w:rsidRPr="00026C0B">
        <w:t xml:space="preserve"> drev Vänsterpartiet igenom, i budgetförhandlingar med regeringen, att kommunerna ska få statsbidrag för att kunna betala ut habiliterings</w:t>
      </w:r>
      <w:r w:rsidR="008C6B56">
        <w:softHyphen/>
      </w:r>
      <w:r w:rsidRPr="00026C0B">
        <w:t>ersättningen till personer som har daglig verksamhet. I</w:t>
      </w:r>
      <w:r w:rsidRPr="00026C0B" w:rsidR="005C06D4">
        <w:t> </w:t>
      </w:r>
      <w:r w:rsidRPr="00026C0B">
        <w:t>dag är det enbart ett fåtal kommuner som inte ersätter personer för deras insats på den dagliga verksamheten. Ersättningsnivåerna bör även harmoniseras mer mellan kommunerna.</w:t>
      </w:r>
    </w:p>
    <w:p w:rsidRPr="00026C0B" w:rsidR="00E03D37" w:rsidP="00E03D37" w:rsidRDefault="00E03D37" w14:paraId="23ED7FEF" w14:textId="77777777">
      <w:r w:rsidRPr="00026C0B">
        <w:t>I syfte att säkerställa rätten till habiliteringsersättning bör kommunernas ansvar för att ersätta personer som har daglig verksamhet lagstadgas. Detta bör riksdagen ställa sig bakom och ge regeringen till känna.</w:t>
      </w:r>
    </w:p>
    <w:p w:rsidRPr="00026C0B" w:rsidR="00E03D37" w:rsidP="00E03D37" w:rsidRDefault="00BC197B" w14:paraId="6951A919" w14:textId="35B0A65C">
      <w:r w:rsidRPr="00026C0B">
        <w:t>R</w:t>
      </w:r>
      <w:r w:rsidRPr="00026C0B" w:rsidR="00E03D37">
        <w:t xml:space="preserve">egeringen </w:t>
      </w:r>
      <w:r w:rsidRPr="00026C0B">
        <w:t xml:space="preserve">bör </w:t>
      </w:r>
      <w:r w:rsidRPr="00026C0B" w:rsidR="00E03D37">
        <w:t>tillse att systemet för habiliteringsersättningen genomlyses i syfte att öka jämlika villkor i hela landet. Detta bör riksdagen ställa sig bakom och ge regeringen till känna.</w:t>
      </w:r>
    </w:p>
    <w:p w:rsidRPr="00026C0B" w:rsidR="00E03D37" w:rsidP="00E03D37" w:rsidRDefault="00E03D37" w14:paraId="7CD1038A" w14:textId="0CBE4742">
      <w:r w:rsidRPr="00026C0B">
        <w:t>Målgruppen för habiliteringsersättningen bör utökas till att även omfatta personer som deltar i daglig sysselsättning enligt SoL. Dagens regelverk skiljer mellan arbetande kollegor. Personer med daglig verksamhet enligt LSS kan genom</w:t>
      </w:r>
      <w:r w:rsidRPr="00026C0B" w:rsidR="00BC197B">
        <w:t xml:space="preserve"> </w:t>
      </w:r>
      <w:r w:rsidRPr="00026C0B">
        <w:t>habiliterings</w:t>
      </w:r>
      <w:r w:rsidR="008C6B56">
        <w:softHyphen/>
      </w:r>
      <w:r w:rsidRPr="00026C0B">
        <w:t>ersättningen få en ökning av sin dagpenning, medan personer med daglig sysselsättning enligt SoL inte skulle få en ökning, trots att de utför samma arbete på samma arbetsplats. Ett sådant utfall är inte rimligt enbart med anledning av att myndigheten i sin bedömning av en persons funktionsnedsättning beslutat om att bevilja insatser enligt olika lagrum.</w:t>
      </w:r>
    </w:p>
    <w:p w:rsidRPr="00026C0B" w:rsidR="00E03D37" w:rsidP="00E03D37" w:rsidRDefault="00E03D37" w14:paraId="7981AEB4" w14:textId="77777777">
      <w:r w:rsidRPr="00026C0B">
        <w:t>Regeringen bör utreda frågan om habiliteringsersättning även ska omfatta personer som har daglig sysselsättning enligt SoL. Detta bör riksdagen ställa sig bakom och ge regeringen till känna.</w:t>
      </w:r>
    </w:p>
    <w:p w:rsidRPr="00026C0B" w:rsidR="00E03D37" w:rsidP="00040510" w:rsidRDefault="00E03D37" w14:paraId="7F182D0B" w14:textId="77777777">
      <w:pPr>
        <w:pStyle w:val="Rubrik1numrerat"/>
      </w:pPr>
      <w:bookmarkStart w:name="_Toc201048359" w:id="19"/>
      <w:r w:rsidRPr="00026C0B">
        <w:lastRenderedPageBreak/>
        <w:t>Våld och övergrepp</w:t>
      </w:r>
      <w:bookmarkEnd w:id="19"/>
    </w:p>
    <w:p w:rsidRPr="00026C0B" w:rsidR="00D053AC" w:rsidP="00E03D37" w:rsidRDefault="00E03D37" w14:paraId="56D5145D" w14:textId="77777777">
      <w:pPr>
        <w:pStyle w:val="Normalutanindragellerluft"/>
      </w:pPr>
      <w:r w:rsidRPr="00026C0B">
        <w:t xml:space="preserve">Våld mot personer med funktionsnedsättning är ett dolt samhällsproblem, trots att en psykisk eller fysisk funktionsnedsättning innebär en ökad risk för att utsättas för övergrepp. </w:t>
      </w:r>
    </w:p>
    <w:p w:rsidRPr="00026C0B" w:rsidR="00E03D37" w:rsidP="00E03D37" w:rsidRDefault="00E03D37" w14:paraId="5005F2E1" w14:textId="2CE4038B">
      <w:r w:rsidRPr="00026C0B">
        <w:t>Kunskapen måste öka kring vilka orsaker som ligger bakom att vuxna och barn med funktionsnedsättning löper större risk för att utsättas för våld och övergrepp. I</w:t>
      </w:r>
      <w:r w:rsidRPr="00026C0B" w:rsidR="009B6366">
        <w:t> </w:t>
      </w:r>
      <w:r w:rsidRPr="00026C0B">
        <w:t>dag saknas det forskning och rutiner för att samla in relevant statistik på området. Även kunskapen hos personer som arbetar inom exempelvis hälso- och sjukvård, skola, polis och rättsväsende behöver säkerställas. Alla yrkesgrupper som kan komma i kontakt med våldsutsatta funktionsnedsatta bör ha kunskap om de rättigheter till särskilt stöd och anpassningar som personer med funktionsnedsättning har, t.ex. tolk.</w:t>
      </w:r>
    </w:p>
    <w:p w:rsidRPr="00026C0B" w:rsidR="00D053AC" w:rsidP="00D053AC" w:rsidRDefault="00562C4B" w14:paraId="7C868DC1" w14:textId="72FDE2FC">
      <w:r w:rsidRPr="00026C0B">
        <w:t>Bristerna i</w:t>
      </w:r>
      <w:r w:rsidRPr="00026C0B" w:rsidR="00D053AC">
        <w:t xml:space="preserve"> insatser och kunskap inom detta område </w:t>
      </w:r>
      <w:r w:rsidRPr="00026C0B">
        <w:t>beror delvis på</w:t>
      </w:r>
      <w:r w:rsidRPr="00026C0B" w:rsidR="00D053AC">
        <w:t xml:space="preserve"> den svenska lagstiftningen. Funktionsnedsättning omfattas varken av lagstiftning om hets mot folkgrupp eller hatbrott. Det skiljer funktionsnedsättning från flera andra jämförbara diskrimineringsgrunder. Därmed finns det inte heller </w:t>
      </w:r>
      <w:r w:rsidRPr="00026C0B">
        <w:t>tillräcklig</w:t>
      </w:r>
      <w:r w:rsidRPr="00026C0B" w:rsidR="00D053AC">
        <w:t xml:space="preserve"> statistik på området</w:t>
      </w:r>
      <w:r w:rsidRPr="00026C0B" w:rsidR="00BD4A7F">
        <w:t>,</w:t>
      </w:r>
      <w:r w:rsidRPr="00026C0B" w:rsidR="00D053AC">
        <w:t xml:space="preserve"> vilket försvårar forskning och kunskapsuppbyggnad. </w:t>
      </w:r>
      <w:r w:rsidRPr="00026C0B" w:rsidR="00BD4A7F">
        <w:t xml:space="preserve">Vänsterpartiet anser att diskrimineringsgrunderna bör likställas så långt som möjligt och rimligt och att funktionsnedsättning borde omfattas av lagstiftningen om såväl hatbrott som hets mot folkgrupp. </w:t>
      </w:r>
    </w:p>
    <w:p w:rsidRPr="00026C0B" w:rsidR="00D053AC" w:rsidP="00BD4A7F" w:rsidRDefault="00BD4A7F" w14:paraId="328EFAB1" w14:textId="662029BE">
      <w:r w:rsidRPr="00026C0B">
        <w:t xml:space="preserve">Regeringen </w:t>
      </w:r>
      <w:r w:rsidRPr="00026C0B" w:rsidR="004F6518">
        <w:t xml:space="preserve">bör tillsätta en utredning med syftet att lagstiftningarna om hatbrott och hets mot folkgrupp även </w:t>
      </w:r>
      <w:r w:rsidRPr="00026C0B" w:rsidR="00BC197B">
        <w:t xml:space="preserve">ska </w:t>
      </w:r>
      <w:r w:rsidRPr="00026C0B" w:rsidR="004F6518">
        <w:t>omfatta funktionsnedsättning</w:t>
      </w:r>
      <w:r w:rsidRPr="00026C0B">
        <w:t xml:space="preserve">. Detta bör riksdagen ställa sig bakom och ge regeringen till känna. </w:t>
      </w:r>
    </w:p>
    <w:p w:rsidRPr="00026C0B" w:rsidR="00D053AC" w:rsidP="001C20BD" w:rsidRDefault="00D053AC" w14:paraId="1461870C" w14:textId="68C0BCFC">
      <w:r w:rsidRPr="00026C0B">
        <w:t xml:space="preserve">Det kan vara en anhörig som är förövare eller någon annan som den utsatta </w:t>
      </w:r>
      <w:r w:rsidRPr="00026C0B" w:rsidR="00BC197B">
        <w:t>står</w:t>
      </w:r>
      <w:r w:rsidRPr="00026C0B">
        <w:t xml:space="preserve">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w:t>
      </w:r>
    </w:p>
    <w:p w:rsidRPr="00026C0B" w:rsidR="001C20BD" w:rsidP="001C20BD" w:rsidRDefault="001C20BD" w14:paraId="17243F64" w14:textId="37B773D5">
      <w:r w:rsidRPr="00026C0B">
        <w:t xml:space="preserve">Kvinnor med funktionsnedsättning är extra utsatta. </w:t>
      </w:r>
      <w:r w:rsidRPr="00026C0B" w:rsidR="00E03D37">
        <w:t>Vänsterpartiet anser att samhällets insatser mot mäns våld mot kvinnor ska ha ett funktionsrättsperspektiv. Kommunerna, som bär ansvaret för kvinnojourerna, ska se till att det finns kvinnojours</w:t>
      </w:r>
      <w:r w:rsidR="008C6B56">
        <w:softHyphen/>
      </w:r>
      <w:r w:rsidRPr="00026C0B" w:rsidR="00E03D37">
        <w:t>platser som även är tillgängliga för kvinnor med funktionsnedsättning.</w:t>
      </w:r>
      <w:r w:rsidRPr="00026C0B">
        <w:t xml:space="preserve"> Ett viktigt första steg är att öka kunskapen om förekomsten av våld mot personer med funktions</w:t>
      </w:r>
      <w:r w:rsidR="008C6B56">
        <w:softHyphen/>
      </w:r>
      <w:r w:rsidRPr="00026C0B">
        <w:t xml:space="preserve">nedsättning. </w:t>
      </w:r>
    </w:p>
    <w:p w:rsidRPr="00026C0B" w:rsidR="002E51C8" w:rsidP="00C93454" w:rsidRDefault="001C20BD" w14:paraId="5E89AAF7" w14:textId="3533D659">
      <w:r w:rsidRPr="00026C0B">
        <w:lastRenderedPageBreak/>
        <w:t>Regeringen bör i</w:t>
      </w:r>
      <w:r w:rsidRPr="00026C0B" w:rsidR="00FF7D9E">
        <w:t xml:space="preserve">nitiera ett arbete hos berörda myndigheter för att säkerställa att utvecklingen av våld och övergrepp mot </w:t>
      </w:r>
      <w:r w:rsidRPr="00026C0B">
        <w:t>personer</w:t>
      </w:r>
      <w:r w:rsidRPr="00026C0B" w:rsidR="00FF7D9E">
        <w:t xml:space="preserve"> med funktionsnedsättning kan följas genom statistik och indikatorer</w:t>
      </w:r>
      <w:r w:rsidRPr="00026C0B">
        <w:t>, uppdelat utifrån kön</w:t>
      </w:r>
      <w:r w:rsidRPr="00026C0B" w:rsidR="00FF7D9E">
        <w:t>.</w:t>
      </w:r>
      <w:r w:rsidRPr="00026C0B">
        <w:t xml:space="preserve"> Detta bör riksdagen ställa sig bakom och ge regeringen till känna. </w:t>
      </w:r>
    </w:p>
    <w:p w:rsidRPr="00026C0B" w:rsidR="00296DC5" w:rsidP="00C93454" w:rsidRDefault="00296DC5" w14:paraId="20B2E8EE" w14:textId="1BAE2655">
      <w:r w:rsidRPr="00026C0B">
        <w:t>Vänsterpartiets politik kring mäns våld mot kvinnor, inkluderat kvinnor med funktionsnedsättning beskrivs närmare i motionen Mäns våld mot kvinnor och andra former av våld i nära relationer (</w:t>
      </w:r>
      <w:r w:rsidRPr="00026C0B" w:rsidR="009B6366">
        <w:t xml:space="preserve">mot. </w:t>
      </w:r>
      <w:r w:rsidRPr="00026C0B">
        <w:t>2024/25:</w:t>
      </w:r>
      <w:r w:rsidR="000D2D96">
        <w:t>1925</w:t>
      </w:r>
      <w:r w:rsidRPr="00026C0B">
        <w:t>).</w:t>
      </w:r>
    </w:p>
    <w:p w:rsidRPr="00026C0B" w:rsidR="00E03D37" w:rsidP="00040510" w:rsidRDefault="00E03D37" w14:paraId="2D6F7157" w14:textId="77777777">
      <w:pPr>
        <w:pStyle w:val="Rubrik1numrerat"/>
      </w:pPr>
      <w:bookmarkStart w:name="_Toc201048360" w:id="20"/>
      <w:r w:rsidRPr="00026C0B">
        <w:t>Socialtjänst</w:t>
      </w:r>
      <w:bookmarkEnd w:id="20"/>
    </w:p>
    <w:p w:rsidRPr="00026C0B" w:rsidR="00E03D37" w:rsidP="00E03D37" w:rsidRDefault="00E03D37" w14:paraId="275BE97A" w14:textId="65893149">
      <w:pPr>
        <w:pStyle w:val="Normalutanindragellerluft"/>
      </w:pPr>
      <w:r w:rsidRPr="00026C0B">
        <w:t xml:space="preserve">Barn och unga med neuropsykiatriska funktionsnedsättningar är överrepresenterade inom tvångsvården och omhändertas enligt lagen om vård av unga (LVU) </w:t>
      </w:r>
      <w:r w:rsidRPr="00026C0B" w:rsidR="00562C4B">
        <w:t>p</w:t>
      </w:r>
      <w:r w:rsidRPr="00026C0B" w:rsidR="00E11720">
        <w:t>.g.a.</w:t>
      </w:r>
      <w:r w:rsidRPr="00026C0B">
        <w:t xml:space="preserve"> funktionsnedsättningen samt bristande samhällsstöd i övrigt. Rättsväsendet saknar </w:t>
      </w:r>
      <w:r w:rsidRPr="00026C0B" w:rsidR="00562C4B">
        <w:t xml:space="preserve">tillräcklig </w:t>
      </w:r>
      <w:r w:rsidRPr="00026C0B">
        <w:t xml:space="preserve">kompetens </w:t>
      </w:r>
      <w:r w:rsidRPr="00026C0B" w:rsidR="00562C4B">
        <w:t xml:space="preserve">för </w:t>
      </w:r>
      <w:r w:rsidRPr="00026C0B">
        <w:t>att hantera ärenden där barn med funktionsnedsättning är såväl målsägare som misstänkta lagöverträdare. Kompetensbristen medför en rättsosäker situation för barn med funktionsnedsättning.</w:t>
      </w:r>
    </w:p>
    <w:p w:rsidRPr="00026C0B" w:rsidR="00E03D37" w:rsidP="00E03D37" w:rsidRDefault="00E03D37" w14:paraId="0C18C31E" w14:textId="60105560">
      <w:r w:rsidRPr="00026C0B">
        <w:t>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w:t>
      </w:r>
      <w:r w:rsidRPr="00026C0B" w:rsidR="00AA2691">
        <w:t>, skolan</w:t>
      </w:r>
      <w:r w:rsidRPr="00026C0B">
        <w:t xml:space="preserve"> och rättsväsendet.</w:t>
      </w:r>
    </w:p>
    <w:p w:rsidRPr="00026C0B" w:rsidR="00E03D37" w:rsidP="00E03D37" w:rsidRDefault="00E03D37" w14:paraId="2D02088D" w14:textId="451BDC17">
      <w:r w:rsidRPr="00026C0B">
        <w:t>Skyddet mot att barn och unga med funktionsnedsättning frihetsberövas p</w:t>
      </w:r>
      <w:r w:rsidRPr="00026C0B" w:rsidR="003E496D">
        <w:t>.g.a.</w:t>
      </w:r>
      <w:r w:rsidRPr="00026C0B" w:rsidR="00562C4B">
        <w:t xml:space="preserve"> </w:t>
      </w:r>
      <w:r w:rsidRPr="00026C0B">
        <w:t>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w:t>
      </w:r>
    </w:p>
    <w:p w:rsidRPr="00026C0B" w:rsidR="00AA2691" w:rsidP="00E03D37" w:rsidRDefault="00AA2691" w14:paraId="58D726BC" w14:textId="672B5A51">
      <w:r w:rsidRPr="00026C0B">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w:rsidRPr="00026C0B" w:rsidR="00E03D37" w:rsidP="00040510" w:rsidRDefault="00E03D37" w14:paraId="420EDAF8" w14:textId="77777777">
      <w:pPr>
        <w:pStyle w:val="Rubrik1numrerat"/>
      </w:pPr>
      <w:bookmarkStart w:name="_Toc201048361" w:id="21"/>
      <w:r w:rsidRPr="00026C0B">
        <w:t>LSS</w:t>
      </w:r>
      <w:bookmarkEnd w:id="21"/>
    </w:p>
    <w:p w:rsidRPr="00026C0B" w:rsidR="00E03D37" w:rsidP="00E03D37" w:rsidRDefault="00E03D37" w14:paraId="4EF33C73" w14:textId="20D63CC9">
      <w:pPr>
        <w:pStyle w:val="Normalutanindragellerluft"/>
      </w:pPr>
      <w:r w:rsidRPr="00026C0B">
        <w:t xml:space="preserve">Lagen om stöd och service till vissa funktionshindrade (LSS) och insatsen personlig assistans ger många människor möjlighet att leva ett självständigt liv och att delta i </w:t>
      </w:r>
      <w:r w:rsidRPr="00026C0B">
        <w:lastRenderedPageBreak/>
        <w:t xml:space="preserve">samhället fullt ut på sina egna villkor. Införandet av personlig assistans var en </w:t>
      </w:r>
      <w:r w:rsidRPr="00026C0B" w:rsidR="00204554">
        <w:t>mycket</w:t>
      </w:r>
      <w:r w:rsidRPr="00026C0B">
        <w:t xml:space="preserve"> viktig </w:t>
      </w:r>
      <w:r w:rsidRPr="00026C0B" w:rsidR="00336012">
        <w:t xml:space="preserve">frihets- och </w:t>
      </w:r>
      <w:r w:rsidRPr="00026C0B">
        <w:t>jämlikhetsreform som har förbättrat livskvaliteten påtagligt för många människor i Sverige.</w:t>
      </w:r>
    </w:p>
    <w:p w:rsidRPr="00026C0B" w:rsidR="00562C4B" w:rsidP="00E03D37" w:rsidRDefault="00E03D37" w14:paraId="52995E3E" w14:textId="59511DD2">
      <w:r w:rsidRPr="00026C0B">
        <w:t xml:space="preserve">Utvecklingen av LSS och den personliga assistansen har under de senaste åren </w:t>
      </w:r>
      <w:r w:rsidRPr="00026C0B" w:rsidR="00562C4B">
        <w:t>dock gått i fel riktning</w:t>
      </w:r>
      <w:r w:rsidRPr="00026C0B">
        <w:t xml:space="preserve">. Från början var LSS en revolutionerande rättighetslagstiftning där människors individuella behov skulle vara styrande. Den skulle ge människor </w:t>
      </w:r>
      <w:r w:rsidRPr="00026C0B" w:rsidR="00611FD2">
        <w:t xml:space="preserve">med funktionsnedsättning </w:t>
      </w:r>
      <w:r w:rsidRPr="00026C0B">
        <w:t xml:space="preserve">rätt att leva ett liv som andra med delaktighet, egenmakt och självbestämmande oavsett funktionalitet. Men under de senaste </w:t>
      </w:r>
      <w:r w:rsidRPr="00026C0B" w:rsidR="00F076E3">
        <w:t>tio</w:t>
      </w:r>
      <w:r w:rsidRPr="00026C0B">
        <w:t xml:space="preserve"> åren har tillämp</w:t>
      </w:r>
      <w:r w:rsidR="002E6160">
        <w:softHyphen/>
      </w:r>
      <w:r w:rsidRPr="00026C0B">
        <w:t xml:space="preserve">ningen av lagstiftningen förändrats i kombination med att politiska viljeriktningar om att dämpa kostnaderna fått kraftigt genomslag. Följden har blivit att tusentals människor har förlorat hela eller delar av sin assistans. </w:t>
      </w:r>
    </w:p>
    <w:p w:rsidRPr="00026C0B" w:rsidR="00552AA8" w:rsidP="00E03D37" w:rsidRDefault="00E03D37" w14:paraId="4723FA1F" w14:textId="1C8834E8">
      <w:r w:rsidRPr="00026C0B">
        <w:t xml:space="preserve">Vänsterpartiet anser att alla ska ha rätt att leva ett liv med utgångspunkt från våra individuella behov. LSS bör återupprättas som en rättighetslagstiftning som styrs av behov och garanterar grundläggande rättigheter. </w:t>
      </w:r>
    </w:p>
    <w:p w:rsidRPr="00026C0B" w:rsidR="00E03D37" w:rsidP="00E03D37" w:rsidRDefault="00552AA8" w14:paraId="6462F83E" w14:textId="647066C8">
      <w:r w:rsidRPr="00026C0B">
        <w:t>Regeringen bör tillsätta e</w:t>
      </w:r>
      <w:r w:rsidRPr="00026C0B" w:rsidR="00E03D37">
        <w:t>n utredning i syfte att stärka lagen om stöd och service till vissa funktionshindrade med målsättningen att återupprätta lagens grundintentioner och utifrån den utveckla och modernisera lagstiftningen. Detta bör riksdagen ställa sig bakom och ge regeringen till känna.</w:t>
      </w:r>
    </w:p>
    <w:p w:rsidRPr="00026C0B" w:rsidR="00E03D37" w:rsidP="00E03D37" w:rsidRDefault="00611FD2" w14:paraId="43DA5504" w14:textId="373EF3E5">
      <w:r w:rsidRPr="00026C0B">
        <w:t>R</w:t>
      </w:r>
      <w:r w:rsidRPr="00026C0B" w:rsidR="00E03D37">
        <w:t xml:space="preserve">egeringen </w:t>
      </w:r>
      <w:r w:rsidRPr="00026C0B">
        <w:t xml:space="preserve">bör </w:t>
      </w:r>
      <w:r w:rsidRPr="00026C0B" w:rsidR="00E03D37">
        <w:t>ge lämplig myndighet i uppdrag att utreda de samhällsekonomiska konsekvenser som det ökade antalet avslag på insatsen personlig assistans leder till. Detta bör riksdagen ställa sig bakom och ge regeringen till känna.</w:t>
      </w:r>
    </w:p>
    <w:p w:rsidRPr="00026C0B" w:rsidR="00E03D37" w:rsidP="00E03D37" w:rsidRDefault="00E03D37" w14:paraId="29FC42E9" w14:textId="34C1810F">
      <w:r w:rsidRPr="00026C0B">
        <w:t>I</w:t>
      </w:r>
      <w:r w:rsidRPr="00026C0B" w:rsidR="00F076E3">
        <w:t> </w:t>
      </w:r>
      <w:r w:rsidRPr="00026C0B">
        <w:t>dag är huvudmannaskapet för personlig assistans delat mellan stat och kommun</w:t>
      </w:r>
      <w:r w:rsidRPr="00026C0B" w:rsidR="0084123F">
        <w:t>, enligt två olika lagstiftningar (LSS och SoL)</w:t>
      </w:r>
      <w:r w:rsidRPr="00026C0B">
        <w:t xml:space="preserve">. Assistansersättning </w:t>
      </w:r>
      <w:r w:rsidRPr="00026C0B" w:rsidR="00611FD2">
        <w:t xml:space="preserve">enligt LSS </w:t>
      </w:r>
      <w:r w:rsidRPr="00026C0B">
        <w:t>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w:t>
      </w:r>
      <w:r w:rsidRPr="00026C0B" w:rsidR="00611FD2">
        <w:t>, e</w:t>
      </w:r>
      <w:r w:rsidRPr="00026C0B" w:rsidR="00F076E3">
        <w:t>n</w:t>
      </w:r>
      <w:r w:rsidRPr="00026C0B" w:rsidR="00611FD2">
        <w:t>ligt SoL</w:t>
      </w:r>
      <w:r w:rsidRPr="00026C0B">
        <w:t>.</w:t>
      </w:r>
    </w:p>
    <w:p w:rsidRPr="00026C0B" w:rsidR="00E03D37" w:rsidP="00E03D37" w:rsidRDefault="00E03D37" w14:paraId="4D9FB0EC" w14:textId="4F9CE6B1">
      <w:r w:rsidRPr="00026C0B">
        <w:t xml:space="preserve">Ansvarsuppdelningen </w:t>
      </w:r>
      <w:r w:rsidRPr="00026C0B" w:rsidR="0084123F">
        <w:t xml:space="preserve">medför </w:t>
      </w:r>
      <w:r w:rsidRPr="00026C0B">
        <w:t>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w:t>
      </w:r>
    </w:p>
    <w:p w:rsidRPr="00026C0B" w:rsidR="00E03D37" w:rsidP="00E03D37" w:rsidRDefault="00E03D37" w14:paraId="02532421" w14:textId="7B6E813D">
      <w:r w:rsidRPr="00026C0B">
        <w:lastRenderedPageBreak/>
        <w:t>Många kommuner har en hög ambitionsnivå samt goda resurser och kan därmed lösa situationen för den enskilde på bästa sätt. Medan andra, framför allt mindre, kommuner har s</w:t>
      </w:r>
      <w:r w:rsidRPr="00026C0B" w:rsidR="00562C4B">
        <w:t xml:space="preserve">ämre </w:t>
      </w:r>
      <w:r w:rsidRPr="00026C0B">
        <w:t>ekonomi</w:t>
      </w:r>
      <w:r w:rsidRPr="00026C0B" w:rsidR="00562C4B">
        <w:t>ska förutsättningar</w:t>
      </w:r>
      <w:r w:rsidRPr="00026C0B">
        <w:t>,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w:t>
      </w:r>
    </w:p>
    <w:p w:rsidRPr="00026C0B" w:rsidR="00110E62" w:rsidP="00E87B61" w:rsidRDefault="00E03D37" w14:paraId="25C9DCD4" w14:textId="22510545">
      <w:r w:rsidRPr="00026C0B">
        <w:t>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w:t>
      </w:r>
      <w:r w:rsidRPr="00026C0B" w:rsidR="00B5233E">
        <w:t> </w:t>
      </w:r>
      <w:r w:rsidRPr="00026C0B">
        <w:t xml:space="preserve">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w:t>
      </w:r>
      <w:r w:rsidRPr="00026C0B" w:rsidR="00E87B61">
        <w:t xml:space="preserve">tillsattes i september 2021 och </w:t>
      </w:r>
      <w:r w:rsidRPr="00026C0B">
        <w:t>redovisa</w:t>
      </w:r>
      <w:r w:rsidRPr="00026C0B" w:rsidR="00E87B61">
        <w:t>de</w:t>
      </w:r>
      <w:r w:rsidRPr="00026C0B">
        <w:t xml:space="preserve"> </w:t>
      </w:r>
      <w:r w:rsidRPr="00026C0B" w:rsidR="00E87B61">
        <w:t xml:space="preserve">sina förslag i betänkandet Ett statligt huvudmannaskap för personlig assistans: Ökad likvärdighet, långsiktighet och kvalitet (SOU 2023:9) </w:t>
      </w:r>
      <w:r w:rsidRPr="00026C0B">
        <w:t xml:space="preserve">den 1 mars 2023. </w:t>
      </w:r>
      <w:r w:rsidRPr="00026C0B" w:rsidR="00E87B61">
        <w:t xml:space="preserve">Vänsterpartiet välkomnar utredningens förslag i stort och anser att regeringen bör gå vidare med dem. </w:t>
      </w:r>
    </w:p>
    <w:p w:rsidRPr="00026C0B" w:rsidR="00E03D37" w:rsidP="00E87B61" w:rsidRDefault="00E87B61" w14:paraId="4A9DCA06" w14:textId="1CDEE6AF">
      <w:r w:rsidRPr="00026C0B">
        <w:t>Regerin</w:t>
      </w:r>
      <w:r w:rsidRPr="00026C0B" w:rsidR="00B5233E">
        <w:t>g</w:t>
      </w:r>
      <w:r w:rsidRPr="00026C0B">
        <w:t>en bör återkomma till riksdagen med en proposition utifrån betänkandet Ett statligt huvudmannaskap för personlig assistans: Ökad likvärdighet, långsiktighet och kvalitet (SOU 2023:9). Detta bör riksdagen ställa sig bakom och ge regeringen till</w:t>
      </w:r>
      <w:r w:rsidRPr="00026C0B" w:rsidR="00B5233E">
        <w:t xml:space="preserve"> </w:t>
      </w:r>
      <w:r w:rsidRPr="00026C0B">
        <w:t xml:space="preserve">känna. </w:t>
      </w:r>
    </w:p>
    <w:p w:rsidRPr="00026C0B" w:rsidR="00B953CC" w:rsidP="003613C0" w:rsidRDefault="00B953CC" w14:paraId="4159550F" w14:textId="77777777">
      <w:pPr>
        <w:pStyle w:val="Rubrik2numrerat"/>
      </w:pPr>
      <w:bookmarkStart w:name="_Toc201048362" w:id="22"/>
      <w:r w:rsidRPr="00026C0B">
        <w:t>Grundläggande behov</w:t>
      </w:r>
      <w:bookmarkEnd w:id="22"/>
    </w:p>
    <w:p w:rsidRPr="00026C0B" w:rsidR="006B0DFA" w:rsidP="00B953CC" w:rsidRDefault="00B953CC" w14:paraId="34ABD0F1" w14:textId="45AAE7B2">
      <w:pPr>
        <w:pStyle w:val="Normalutanindragellerluft"/>
      </w:pPr>
      <w:r w:rsidRPr="00026C0B">
        <w:t xml:space="preserve">Ett stort och akut problem när det gäller personlig assistans är utvecklingen av Försäkringskassans </w:t>
      </w:r>
      <w:r w:rsidRPr="00026C0B" w:rsidR="007678D4">
        <w:t>tolkningar</w:t>
      </w:r>
      <w:r w:rsidRPr="00026C0B">
        <w:t xml:space="preserve"> av begreppet </w:t>
      </w:r>
      <w:r w:rsidR="0064769C">
        <w:t>”</w:t>
      </w:r>
      <w:r w:rsidRPr="00026C0B">
        <w:t>grundläggande behov</w:t>
      </w:r>
      <w:r w:rsidR="0064769C">
        <w:t>”</w:t>
      </w:r>
      <w:r w:rsidRPr="00026C0B">
        <w:t xml:space="preserve">. Detta problem har uppmärksammats och utretts under flera år, men inga egentliga politiska åtgärder har vidtagits. Till de grundläggande behoven räknas: hjälp med personlig hygien, hjälp med </w:t>
      </w:r>
      <w:r w:rsidRPr="00026C0B">
        <w:lastRenderedPageBreak/>
        <w:t xml:space="preserve">måltider, hjälp med att klä av och på sig, hjälp med att kommunicera med andra och </w:t>
      </w:r>
      <w:r w:rsidRPr="002E6160">
        <w:rPr>
          <w:spacing w:val="-1"/>
        </w:rPr>
        <w:t>annan hjälp som förutsätter ingående kunskaper om den som har funktionsnedsättningen.</w:t>
      </w:r>
      <w:r w:rsidRPr="00026C0B">
        <w:t xml:space="preserve"> </w:t>
      </w:r>
    </w:p>
    <w:p w:rsidRPr="00026C0B" w:rsidR="006B0DFA" w:rsidP="006B0DFA" w:rsidRDefault="00B953CC" w14:paraId="45B6B400" w14:textId="36D4971D">
      <w:r w:rsidRPr="00026C0B">
        <w:t>För att vara berättigad till statlig assistansersättning måste dessa grundläggande behov bedömas kräva assistans minst 20 timmar per vecka. Försäkringskassans bedömningar har på senare år skärpts på ett orimligt sätt som inte står i överens</w:t>
      </w:r>
      <w:r w:rsidR="002E6160">
        <w:softHyphen/>
      </w:r>
      <w:r w:rsidRPr="00026C0B">
        <w:t>stämmelse med lagstiftningens intentioner. Detta inleddes 2007 med den borgerliga regeringens fokus på besparingar. Dessutom har flera domar från Högsta förvaltnings</w:t>
      </w:r>
      <w:r w:rsidR="002E6160">
        <w:softHyphen/>
      </w:r>
      <w:r w:rsidRPr="00026C0B">
        <w:t xml:space="preserve">domstolen sedan 2009 inneburit att lagen urholkats ytterligare. </w:t>
      </w:r>
    </w:p>
    <w:p w:rsidRPr="00026C0B" w:rsidR="006B0DFA" w:rsidP="006B0DFA" w:rsidRDefault="006B0DFA" w14:paraId="6DCCE857" w14:textId="14B61180">
      <w:r w:rsidRPr="00026C0B">
        <w:t>Den 17 mars 2022 röstade en riksdagsmajoritet för att den s.k. huvudmannaskaps</w:t>
      </w:r>
      <w:r w:rsidR="002E6160">
        <w:softHyphen/>
      </w:r>
      <w:r w:rsidRPr="00026C0B">
        <w:t>utredningen (dir. 2021:76) bör få ett tilläggsdirektiv om att utarbeta lagförslag i syfte att samtliga grundläggande behov ska vara assistansgrundande i sin helhet. Den dåvarande regeringen valde att inte gå vidare med tillkännagivandet.</w:t>
      </w:r>
    </w:p>
    <w:p w:rsidRPr="00026C0B" w:rsidR="00B953CC" w:rsidP="006B0DFA" w:rsidRDefault="006B0DFA" w14:paraId="1B20F100" w14:textId="03456C12">
      <w:r w:rsidRPr="00026C0B">
        <w:t xml:space="preserve">Vänsterpartiet är mycket kritiskt mot den dåvarande och den nuvarande regeringens agerande i frågan. </w:t>
      </w:r>
      <w:r w:rsidRPr="00026C0B" w:rsidR="00B953CC">
        <w:t>Att skyndsamt säkerställa att samtliga grundläggande behov ska anses vara av integritetsnära karaktär och därmed vara assistansgrundande i sin helhet</w:t>
      </w:r>
      <w:r w:rsidRPr="00026C0B">
        <w:t>, i synnerhet för de som har kommunal assistans,</w:t>
      </w:r>
      <w:r w:rsidRPr="00026C0B" w:rsidR="00B953CC">
        <w:t xml:space="preserve"> är ett viktigt steg för att återupprätta intentionen med LSS.</w:t>
      </w:r>
      <w:r w:rsidRPr="00026C0B" w:rsidR="00072D8F">
        <w:t xml:space="preserve"> De</w:t>
      </w:r>
      <w:r w:rsidRPr="00026C0B">
        <w:t>nna förändring</w:t>
      </w:r>
      <w:r w:rsidRPr="00026C0B" w:rsidR="00072D8F">
        <w:t xml:space="preserve"> bör ske innan huvudmannaskapet övergår i statlig regi.</w:t>
      </w:r>
    </w:p>
    <w:p w:rsidRPr="00026C0B" w:rsidR="00B953CC" w:rsidP="00B953CC" w:rsidRDefault="00B953CC" w14:paraId="59CA4A97" w14:textId="77777777">
      <w:r w:rsidRPr="00026C0B">
        <w:t>Regeringen bör tillse att samtliga grundläggande behov ska vara assistansgrundande i sin helhet. Detta bör riksdagen ställa sig bakom och ge regeringen till känna.</w:t>
      </w:r>
    </w:p>
    <w:p w:rsidRPr="00026C0B" w:rsidR="00611FD2" w:rsidP="003613C0" w:rsidRDefault="00611FD2" w14:paraId="0CD3FD7B" w14:textId="4CFDD473">
      <w:pPr>
        <w:pStyle w:val="Rubrik2numrerat"/>
      </w:pPr>
      <w:bookmarkStart w:name="_Toc201048363" w:id="23"/>
      <w:r w:rsidRPr="00026C0B">
        <w:t>Ersättningsnivåer och fusk</w:t>
      </w:r>
      <w:bookmarkEnd w:id="23"/>
    </w:p>
    <w:p w:rsidRPr="00026C0B" w:rsidR="00E03D37" w:rsidP="00611FD2" w:rsidRDefault="00E03D37" w14:paraId="518F8808" w14:textId="0C65AD3D">
      <w:pPr>
        <w:pStyle w:val="Normalutanindragellerluft"/>
      </w:pPr>
      <w:r w:rsidRPr="00026C0B">
        <w:t>Branschen personlig assistans är speciell eftersom nivån på intäkterna sätts av staten men lönen för personliga assistenter regleras i avtal på arbetsmarknaden. Att schablon</w:t>
      </w:r>
      <w:r w:rsidR="002E6160">
        <w:softHyphen/>
      </w:r>
      <w:r w:rsidRPr="00026C0B">
        <w:t>ersättningen motsvarar den allmänna löneutvecklingen är därför rimligt, främst för små assistansanordnare. Samtidigt som Vänsterpartiet anser att staten ska ha ensamt huvudmannaskap för den personliga assistansen och att schablonersättningen ska differentieras så att de stora koncernerna vid en höjning inte kan ta ut mer i vinst samtidigt som uppräkningen för de mindre anordnarna inte ska vara för låg,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w:t>
      </w:r>
      <w:r w:rsidR="002E6160">
        <w:softHyphen/>
      </w:r>
      <w:r w:rsidRPr="00026C0B">
        <w:t xml:space="preserve">avtalade löneökningarna. För att möjliggöra kompetensutveckling, goda </w:t>
      </w:r>
      <w:r w:rsidRPr="00026C0B">
        <w:lastRenderedPageBreak/>
        <w:t xml:space="preserve">arbetsvillkor och avtalsenliga löneökningar för det kvalificerade arbete som personlig assistans är vill Vänsterpartiet </w:t>
      </w:r>
      <w:r w:rsidRPr="00026C0B" w:rsidR="00F96E70">
        <w:t xml:space="preserve">årligen </w:t>
      </w:r>
      <w:r w:rsidRPr="00026C0B">
        <w:t xml:space="preserve">höja nivån på schablonen för timersättningen </w:t>
      </w:r>
      <w:r w:rsidRPr="00026C0B" w:rsidR="0031729C">
        <w:t xml:space="preserve">i enlighet med löneutvecklingen. Vårt förslag </w:t>
      </w:r>
      <w:r w:rsidRPr="00026C0B" w:rsidR="00F96E70">
        <w:t xml:space="preserve">för 2025 </w:t>
      </w:r>
      <w:r w:rsidRPr="00026C0B" w:rsidR="0031729C">
        <w:t>beskrivs närmare i vår budgetmotion för 2025 (</w:t>
      </w:r>
      <w:r w:rsidRPr="00026C0B" w:rsidR="00237D29">
        <w:t xml:space="preserve">mot. </w:t>
      </w:r>
      <w:r w:rsidRPr="00026C0B" w:rsidR="0031729C">
        <w:t>2024/25:</w:t>
      </w:r>
      <w:r w:rsidR="005663E8">
        <w:t>1924</w:t>
      </w:r>
      <w:r w:rsidRPr="00026C0B" w:rsidR="0031729C">
        <w:t>).</w:t>
      </w:r>
    </w:p>
    <w:p w:rsidRPr="00026C0B" w:rsidR="0092083B" w:rsidP="0092083B" w:rsidRDefault="0092083B" w14:paraId="6B324542" w14:textId="7C821458">
      <w:r w:rsidRPr="00026C0B">
        <w:t>Vänsterpartiet menar vidare att modellen för assistansersättningen behöver ses över och att den borde indexeras för att säkerställa att ersättningen täcker kostnaderna för assistansutförarna. Förslag om indexering bör ta sin utgångspunkt i att kostnaderna framför</w:t>
      </w:r>
      <w:r w:rsidRPr="00026C0B" w:rsidR="009507F9">
        <w:t xml:space="preserve"> </w:t>
      </w:r>
      <w:r w:rsidRPr="00026C0B">
        <w:t>allt består av lönekostnader.</w:t>
      </w:r>
    </w:p>
    <w:p w:rsidRPr="00026C0B" w:rsidR="0092083B" w:rsidP="0092083B" w:rsidRDefault="0092083B" w14:paraId="49CD0F75" w14:textId="33B3B9A1">
      <w:r w:rsidRPr="00026C0B">
        <w:t>Regeringen bör återkomma med förslag om att se över och indexera assistans</w:t>
      </w:r>
      <w:r w:rsidR="002E6160">
        <w:softHyphen/>
      </w:r>
      <w:r w:rsidRPr="00026C0B">
        <w:t xml:space="preserve">ersättningen. Detta bör riksdagen ställa sig bakom och ge regeringen till känna. </w:t>
      </w:r>
    </w:p>
    <w:p w:rsidRPr="00026C0B" w:rsidR="00E03D37" w:rsidP="00E03D37" w:rsidRDefault="00E03D37" w14:paraId="0A6282D6" w14:textId="40F136BC">
      <w:r w:rsidRPr="00026C0B">
        <w:t>Beslut om personlig assistans, likt allmänhetens uppfattning om assistans</w:t>
      </w:r>
      <w:r w:rsidR="002E6160">
        <w:softHyphen/>
      </w:r>
      <w:r w:rsidRPr="00026C0B">
        <w:t>ersättningen, är starkt påverka</w:t>
      </w:r>
      <w:r w:rsidRPr="00026C0B" w:rsidR="00336012">
        <w:t>de</w:t>
      </w:r>
      <w:r w:rsidRPr="00026C0B">
        <w:t xml:space="preserve"> av debatten om fusk och överutnyttjande. Detta trots att framställningar och påståenden om fusk </w:t>
      </w:r>
      <w:r w:rsidRPr="00026C0B" w:rsidR="00336012">
        <w:t xml:space="preserve">ofta saknar grund. </w:t>
      </w:r>
      <w:r w:rsidRPr="00026C0B">
        <w:t>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I den meningen riskerar de att bli en utsatt grupp om assistansersättningen dras in p.g.a. felaktiga antaganden om fusk och överutnyttjande. Vänsterpartiet förespråkar en rättighets- och faktabaserad debatt som ger effekter i människors liv. Vi anser därför att en översyn av Försäkrings</w:t>
      </w:r>
      <w:r w:rsidR="002E6160">
        <w:softHyphen/>
      </w:r>
      <w:r w:rsidRPr="00026C0B">
        <w:t>kassans arbete mot fusk bör genomföras.</w:t>
      </w:r>
    </w:p>
    <w:p w:rsidRPr="00026C0B" w:rsidR="00E03D37" w:rsidP="00E03D37" w:rsidRDefault="00E03D37" w14:paraId="0041FCC0" w14:textId="6B5E0D0D">
      <w:r w:rsidRPr="00026C0B">
        <w:t>Regeringen bör ge lämplig myndighet i uppdrag att göra en översyn av Försäkrings</w:t>
      </w:r>
      <w:r w:rsidR="002E6160">
        <w:softHyphen/>
      </w:r>
      <w:r w:rsidRPr="00026C0B">
        <w:t>kassans arbete mot fusk samt analysera vilka konsekvenser det får för assistans</w:t>
      </w:r>
      <w:r w:rsidR="002E6160">
        <w:softHyphen/>
      </w:r>
      <w:r w:rsidRPr="00026C0B">
        <w:t>berättigade och assistansanordnare. Detta bör riksdagen ställa sig bakom och ge regeringen till känna.</w:t>
      </w:r>
    </w:p>
    <w:p w:rsidRPr="00026C0B" w:rsidR="00E03D37" w:rsidP="003613C0" w:rsidRDefault="00692B5F" w14:paraId="7E89FD48" w14:textId="75ACBC7D">
      <w:pPr>
        <w:pStyle w:val="Rubrik2numrerat"/>
      </w:pPr>
      <w:bookmarkStart w:name="_Toc201048364" w:id="24"/>
      <w:r w:rsidRPr="00026C0B">
        <w:t>Ledsagning</w:t>
      </w:r>
      <w:bookmarkEnd w:id="24"/>
      <w:r w:rsidRPr="00026C0B">
        <w:t xml:space="preserve"> </w:t>
      </w:r>
    </w:p>
    <w:p w:rsidRPr="00026C0B" w:rsidR="003B2F59" w:rsidP="0036052D" w:rsidRDefault="003B2F59" w14:paraId="67D91905" w14:textId="4361C510">
      <w:pPr>
        <w:pStyle w:val="Normalutanindragellerluft"/>
      </w:pPr>
      <w:r w:rsidRPr="00026C0B">
        <w:t>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insatsen minskat med 15 respektive 18 procent.</w:t>
      </w:r>
      <w:r w:rsidRPr="00026C0B" w:rsidR="00BF1B18">
        <w:t xml:space="preserve"> Beslut om ledsagning via SoL har inte minskat under perioden. </w:t>
      </w:r>
      <w:r w:rsidRPr="00026C0B">
        <w:t xml:space="preserve">  </w:t>
      </w:r>
    </w:p>
    <w:p w:rsidRPr="00026C0B" w:rsidR="00435E11" w:rsidP="00435E11" w:rsidRDefault="00435E11" w14:paraId="2F55FE6F" w14:textId="4CABE8C3">
      <w:r w:rsidRPr="00026C0B">
        <w:lastRenderedPageBreak/>
        <w:t xml:space="preserve">De som inte längre får ledsagning </w:t>
      </w:r>
      <w:r w:rsidRPr="00026C0B" w:rsidR="00BF1B18">
        <w:t xml:space="preserve">via LSS </w:t>
      </w:r>
      <w:r w:rsidRPr="00026C0B">
        <w:t xml:space="preserve">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w:rsidRPr="00026C0B" w:rsidR="003B2F59" w:rsidP="00345CC0" w:rsidRDefault="003B2F59" w14:paraId="62AA469F" w14:textId="6DF7B488">
      <w:r w:rsidRPr="00026C0B">
        <w:t>Socialstyrelsen föreslår</w:t>
      </w:r>
      <w:r w:rsidRPr="00026C0B" w:rsidR="00435E11">
        <w:t xml:space="preserve"> utifrån sin studie</w:t>
      </w:r>
      <w:r w:rsidRPr="00026C0B">
        <w:t xml:space="preserve"> att förutsättningarna för att reglera insatsen ledsagning i en särskild lag bör utredas. </w:t>
      </w:r>
      <w:r w:rsidRPr="00026C0B" w:rsidR="00345CC0">
        <w:t>Vänsterpartiet instämmer i den bedömningen.</w:t>
      </w:r>
      <w:r w:rsidRPr="00026C0B">
        <w:t xml:space="preserve"> </w:t>
      </w:r>
      <w:r w:rsidRPr="00026C0B" w:rsidR="00BF1B18">
        <w:t xml:space="preserve">Ett alternativ är att förstärka LSS så </w:t>
      </w:r>
      <w:r w:rsidRPr="00026C0B" w:rsidR="00B96EA5">
        <w:t xml:space="preserve">att </w:t>
      </w:r>
      <w:r w:rsidRPr="00026C0B" w:rsidR="00BF1B18">
        <w:t>intentionen bakom lagen återupprättas och att fler återigen får ledsagarservice via LSS i</w:t>
      </w:r>
      <w:r w:rsidRPr="00026C0B" w:rsidR="00B96EA5">
        <w:t> </w:t>
      </w:r>
      <w:r w:rsidRPr="00026C0B" w:rsidR="00BF1B18">
        <w:t xml:space="preserve">stället för SoL. </w:t>
      </w:r>
      <w:r w:rsidRPr="00026C0B" w:rsidR="0028778F">
        <w:t xml:space="preserve">Det centrala är att tillgången till ledsagarservice stärks och att den är avgiftsfri. </w:t>
      </w:r>
    </w:p>
    <w:p w:rsidRPr="00026C0B" w:rsidR="0036052D" w:rsidP="0036052D" w:rsidRDefault="0036052D" w14:paraId="078C3541" w14:textId="12278CAF">
      <w:r w:rsidRPr="00026C0B">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w:t>
      </w:r>
      <w:r w:rsidRPr="002E6160">
        <w:rPr>
          <w:spacing w:val="-1"/>
        </w:rPr>
        <w:t>lägre, även om fler timmar ledsagning utfördes, p.g.a. en minskad administrativ kostnad.</w:t>
      </w:r>
      <w:r w:rsidRPr="00026C0B">
        <w:t xml:space="preserve"> Dessutom frigjordes tid för biståndsbedömare att kunna följa upp beslut om insats och andra kvalitetshöjande delar. </w:t>
      </w:r>
      <w:r w:rsidRPr="00026C0B" w:rsidR="0028778F">
        <w:t>Socialstyrelsen har också förordat förenklad bistånds</w:t>
      </w:r>
      <w:r w:rsidR="002E6160">
        <w:softHyphen/>
      </w:r>
      <w:r w:rsidRPr="00026C0B" w:rsidR="0028778F">
        <w:t xml:space="preserve">bedömning i ärenden om ledsagning. </w:t>
      </w:r>
    </w:p>
    <w:p w:rsidRPr="00026C0B" w:rsidR="0036052D" w:rsidP="00110E62" w:rsidRDefault="0036052D" w14:paraId="7C416BC8" w14:textId="6BA20033">
      <w:r w:rsidRPr="00026C0B">
        <w:t>Vänsterpartiet ser därför många fördelar med att utöka verksamheten med förenklad biståndsbedömning för att fler ska få sina rättigheter tillgodosedda samtidigt som mer pengar går till utförande.</w:t>
      </w:r>
    </w:p>
    <w:p w:rsidRPr="00026C0B" w:rsidR="00BF1B18" w:rsidP="00BE07A2" w:rsidRDefault="00E03D37" w14:paraId="6DEBABD1" w14:textId="45171651">
      <w:r w:rsidRPr="00026C0B">
        <w:t xml:space="preserve">Regeringen bör </w:t>
      </w:r>
      <w:r w:rsidRPr="00026C0B" w:rsidR="00345CC0">
        <w:t>tillsätta en</w:t>
      </w:r>
      <w:r w:rsidRPr="00026C0B">
        <w:t xml:space="preserve"> </w:t>
      </w:r>
      <w:r w:rsidRPr="00026C0B" w:rsidR="00345CC0">
        <w:t>utredning</w:t>
      </w:r>
      <w:r w:rsidRPr="00026C0B">
        <w:t xml:space="preserve"> om </w:t>
      </w:r>
      <w:r w:rsidRPr="00026C0B" w:rsidR="00345CC0">
        <w:t xml:space="preserve">att </w:t>
      </w:r>
      <w:r w:rsidRPr="00026C0B" w:rsidR="0028778F">
        <w:t xml:space="preserve">stärka rätten till avgiftsfri </w:t>
      </w:r>
      <w:r w:rsidRPr="00026C0B" w:rsidR="00345CC0">
        <w:t xml:space="preserve">ledsagning </w:t>
      </w:r>
      <w:r w:rsidRPr="00026C0B" w:rsidR="0028778F">
        <w:t xml:space="preserve">genom att reglera den </w:t>
      </w:r>
      <w:r w:rsidRPr="00026C0B" w:rsidR="00345CC0">
        <w:t xml:space="preserve">i en särskild lag </w:t>
      </w:r>
      <w:r w:rsidRPr="00026C0B" w:rsidR="0028778F">
        <w:t xml:space="preserve">eller stärka LSS </w:t>
      </w:r>
      <w:r w:rsidRPr="00026C0B" w:rsidR="00345CC0">
        <w:t>samt huruvida insatsen</w:t>
      </w:r>
      <w:r w:rsidRPr="00026C0B">
        <w:t xml:space="preserve"> kan ges enligt s.k. förenklad biståndsbedömning. Detta bör riksdagen ställa sig bakom och ge regeringen till känna.</w:t>
      </w:r>
    </w:p>
    <w:p w:rsidRPr="00026C0B" w:rsidR="001B41B7" w:rsidP="003613C0" w:rsidRDefault="006E2386" w14:paraId="464F4784" w14:textId="13DBF002">
      <w:pPr>
        <w:pStyle w:val="Rubrik2numrerat"/>
      </w:pPr>
      <w:bookmarkStart w:name="_Toc201048365" w:id="25"/>
      <w:r w:rsidRPr="00026C0B">
        <w:t xml:space="preserve">Rätt till </w:t>
      </w:r>
      <w:r w:rsidRPr="00026C0B" w:rsidR="0031729C">
        <w:t>assistans</w:t>
      </w:r>
      <w:r w:rsidRPr="00026C0B">
        <w:t xml:space="preserve"> </w:t>
      </w:r>
      <w:r w:rsidRPr="00026C0B" w:rsidR="0031729C">
        <w:t>i barnomsorg</w:t>
      </w:r>
      <w:r w:rsidRPr="00026C0B">
        <w:t xml:space="preserve">, </w:t>
      </w:r>
      <w:r w:rsidRPr="00026C0B" w:rsidR="0031729C">
        <w:t>skola</w:t>
      </w:r>
      <w:r w:rsidRPr="00026C0B">
        <w:t xml:space="preserve"> och daglig verksamhet</w:t>
      </w:r>
      <w:bookmarkEnd w:id="25"/>
    </w:p>
    <w:p w:rsidRPr="00026C0B" w:rsidR="001B41B7" w:rsidP="0031729C" w:rsidRDefault="001B41B7" w14:paraId="05167C95" w14:textId="1CA02056">
      <w:pPr>
        <w:pStyle w:val="Normalutanindragellerluft"/>
      </w:pPr>
      <w:r w:rsidRPr="00026C0B">
        <w:t>Enligt huvudregeln kan man inte få statlig assistansersättning när man vistas i eller</w:t>
      </w:r>
      <w:r w:rsidRPr="00026C0B" w:rsidR="0031729C">
        <w:t xml:space="preserve"> </w:t>
      </w:r>
      <w:r w:rsidRPr="00026C0B">
        <w:t>deltar i barnomsorg, skola eller daglig verksamhet. Det krävs i</w:t>
      </w:r>
      <w:r w:rsidRPr="00026C0B" w:rsidR="00ED4A9B">
        <w:t> </w:t>
      </w:r>
      <w:r w:rsidRPr="00026C0B">
        <w:t>dag s</w:t>
      </w:r>
      <w:r w:rsidRPr="00026C0B" w:rsidR="00ED4A9B">
        <w:t>.k.</w:t>
      </w:r>
      <w:r w:rsidRPr="00026C0B">
        <w:t xml:space="preserve"> särskilda skäl för att beviljas eller använda sig av personlig assistans på platser där stora delar av </w:t>
      </w:r>
      <w:r w:rsidRPr="00026C0B" w:rsidR="00ED4A9B">
        <w:t>den enskildes</w:t>
      </w:r>
      <w:r w:rsidRPr="00026C0B">
        <w:t xml:space="preserve"> vardag äger rum. Anledningen till denna regel är att det ska vara kommunens ansvar att säkerställa att alla kan delta på lika villkor i verksamheten. Särskilda skäl som möjliggör undantag från denna regel kan vara att den personliga assistenten är den enda man kan göra sig förstådd med. Denna snäva syn på behovet av assistans försvårar för </w:t>
      </w:r>
      <w:r w:rsidRPr="00026C0B">
        <w:lastRenderedPageBreak/>
        <w:t xml:space="preserve">personer med personlig assistans att delta i samhället fullt ut, varför Vänsterpartiet vill se en lagändring. </w:t>
      </w:r>
    </w:p>
    <w:p w:rsidRPr="00026C0B" w:rsidR="0098798F" w:rsidP="0031729C" w:rsidRDefault="001B41B7" w14:paraId="2777D997" w14:textId="77D07161">
      <w:r w:rsidRPr="00026C0B">
        <w:t xml:space="preserve">Regeringen bör återkomma med förslag som innebär att statlig assistansersättning ges i större utsträckning när man vistas i eller deltar i barnomsorg, skola eller daglig verksamhet. Detta bör riksdagen ställa sig bakom och ge regeringen till känna. </w:t>
      </w:r>
      <w:r w:rsidRPr="00026C0B" w:rsidR="0098798F">
        <w:t xml:space="preserve"> </w:t>
      </w:r>
    </w:p>
    <w:p w:rsidRPr="00026C0B" w:rsidR="0098798F" w:rsidP="003613C0" w:rsidRDefault="00E03D37" w14:paraId="6DF5B447" w14:textId="65CA196F">
      <w:pPr>
        <w:pStyle w:val="Rubrik2numrerat"/>
      </w:pPr>
      <w:bookmarkStart w:name="_Toc201048366" w:id="26"/>
      <w:r w:rsidRPr="00026C0B">
        <w:t>Bostad</w:t>
      </w:r>
      <w:r w:rsidRPr="00026C0B" w:rsidR="0031729C">
        <w:t xml:space="preserve"> med särskild service</w:t>
      </w:r>
      <w:bookmarkEnd w:id="26"/>
      <w:r w:rsidRPr="00026C0B" w:rsidR="0031729C">
        <w:t xml:space="preserve"> </w:t>
      </w:r>
    </w:p>
    <w:p w:rsidRPr="00026C0B" w:rsidR="00E03D37" w:rsidP="00E03D37" w:rsidRDefault="00E03D37" w14:paraId="14C5A3BA" w14:textId="7376ADB6">
      <w:pPr>
        <w:pStyle w:val="Normalutanindragellerluft"/>
      </w:pPr>
      <w:r w:rsidRPr="00026C0B">
        <w:t>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w:t>
      </w:r>
      <w:r w:rsidRPr="00026C0B" w:rsidR="00812183">
        <w:t> </w:t>
      </w:r>
      <w:r w:rsidRPr="00026C0B">
        <w:t>dag är det även möjligt att räkna in kostnaden för gemensamhets- och personalutrymmen i anslutning till bostaden i hyran. Vidare har den enskilde ofta små möjligheter att tacka nej till ett erbjudande om bostad då utbudet av dessa bostäder är begränsat.</w:t>
      </w:r>
    </w:p>
    <w:p w:rsidRPr="00026C0B" w:rsidR="00794D79" w:rsidP="009F0275" w:rsidRDefault="00593A1D" w14:paraId="68227BC9" w14:textId="5DD91FD1">
      <w:r w:rsidRPr="00026C0B">
        <w:t xml:space="preserve">I mars 2020 </w:t>
      </w:r>
      <w:r w:rsidRPr="00026C0B" w:rsidR="00E03D37">
        <w:t>tillsatt</w:t>
      </w:r>
      <w:r w:rsidRPr="00026C0B">
        <w:t xml:space="preserve">e regeringen en </w:t>
      </w:r>
      <w:r w:rsidRPr="00026C0B" w:rsidR="00E03D37">
        <w:t>utred</w:t>
      </w:r>
      <w:r w:rsidRPr="00026C0B">
        <w:t xml:space="preserve">ning </w:t>
      </w:r>
      <w:r w:rsidRPr="00026C0B" w:rsidR="00E03D37">
        <w:t xml:space="preserve">med </w:t>
      </w:r>
      <w:r w:rsidRPr="00026C0B">
        <w:t>syftet att se över reglerna och klargöra rättsläget för boende med särskild service enligt lagen om stöd och service till vissa funktionshindrade (LSS)</w:t>
      </w:r>
      <w:r w:rsidRPr="00026C0B" w:rsidR="00755E4B">
        <w:t xml:space="preserve"> så</w:t>
      </w:r>
      <w:r w:rsidRPr="00026C0B">
        <w:t xml:space="preserve"> att den enskilde inte ska drabbas av ytterligare kostnader för sitt boende p</w:t>
      </w:r>
      <w:r w:rsidRPr="00026C0B" w:rsidR="00812183">
        <w:t>.g.a.</w:t>
      </w:r>
      <w:r w:rsidRPr="00026C0B">
        <w:t xml:space="preserve"> sin funktionsnedsättning. </w:t>
      </w:r>
      <w:r w:rsidRPr="00026C0B" w:rsidR="00755E4B">
        <w:t xml:space="preserve">Utredningen presenterade betänkandet Boende på (o)lika villkor – merkostnader i bostad med särskild service för vuxna enligt LSS (SOU 2021:14) i mars 2021. </w:t>
      </w:r>
    </w:p>
    <w:p w:rsidRPr="00026C0B" w:rsidR="00794D79" w:rsidP="009F0275" w:rsidRDefault="00755E4B" w14:paraId="5C07A037" w14:textId="124CD63E">
      <w:r w:rsidRPr="00026C0B">
        <w:t>I betänkandet konstateras bl</w:t>
      </w:r>
      <w:r w:rsidRPr="00026C0B" w:rsidR="00A042AA">
        <w:t>.a.</w:t>
      </w:r>
      <w:r w:rsidRPr="00026C0B">
        <w:t xml:space="preserve">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026C0B" w:rsidR="00A042AA">
        <w:t> </w:t>
      </w:r>
      <w:r w:rsidRPr="00026C0B">
        <w:t xml:space="preserve">600 kronor, medan 36,5 procent har en högre hyra. </w:t>
      </w:r>
      <w:r w:rsidRPr="00026C0B" w:rsidR="009F0275">
        <w:t xml:space="preserve">I betänkandet föreslås därför att den som beviljats insatsen bostad med särskild </w:t>
      </w:r>
      <w:r w:rsidRPr="002E6160" w:rsidR="009F0275">
        <w:rPr>
          <w:spacing w:val="-1"/>
        </w:rPr>
        <w:t>service för vuxna enligt 9 § 9 LSS och bor i en sådan bostad ska ha rätt till merkostnads</w:t>
      </w:r>
      <w:r w:rsidRPr="002E6160" w:rsidR="002E6160">
        <w:rPr>
          <w:spacing w:val="-1"/>
        </w:rPr>
        <w:softHyphen/>
      </w:r>
      <w:r w:rsidRPr="002E6160" w:rsidR="009F0275">
        <w:rPr>
          <w:spacing w:val="-1"/>
        </w:rPr>
        <w:t>ersättning</w:t>
      </w:r>
      <w:r w:rsidRPr="00026C0B" w:rsidR="009F0275">
        <w:t xml:space="preserve"> för boende med 30 procent av prisbasbeloppet per år. För den som även har andra merkostnader ska, vid beräkningen av merkostnadernas storlek, boendet i en bostad med särskild service enligt LSS anses ge merkostnader om 25 procent av prisbasbeloppet per år. </w:t>
      </w:r>
    </w:p>
    <w:p w:rsidRPr="00026C0B" w:rsidR="009F0275" w:rsidP="009F0275" w:rsidRDefault="00794D79" w14:paraId="181EA408" w14:textId="46875571">
      <w:r w:rsidRPr="00026C0B">
        <w:t xml:space="preserve">Flera remissinstanser har riktat </w:t>
      </w:r>
      <w:r w:rsidRPr="00026C0B" w:rsidR="009F0275">
        <w:t xml:space="preserve">kritik mot förslaget. Bland annat för att den höjda merkostnadsersättningen skulle kunna leda till att kommunerna höjer avgifter för olika insatser de tillhandahåller vilket inte skulle förbättra ekonomin för den enskilde. </w:t>
      </w:r>
      <w:r w:rsidRPr="00026C0B" w:rsidR="009F0275">
        <w:lastRenderedPageBreak/>
        <w:t>Regeringen har inte agerat utifrån utredningen. Vänsterpartiet är kritiskt mot detta och anser att frågan behöver hanteras vidare utifrån den kunskap som tagits fram i betänkandet och remissinstansernas kritik.</w:t>
      </w:r>
    </w:p>
    <w:p w:rsidRPr="00026C0B" w:rsidR="00E03D37" w:rsidP="009F0275" w:rsidRDefault="009F0275" w14:paraId="7D26DEB9" w14:textId="438CB9F4">
      <w:r w:rsidRPr="00026C0B">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w:rsidRPr="00026C0B" w:rsidR="00E03D37" w:rsidP="00E03D37" w:rsidRDefault="00E03D37" w14:paraId="573B5C56" w14:textId="7550849A">
      <w:r w:rsidRPr="00026C0B">
        <w:t>Vänsterpartiet värnar en bostadsmarknad med en hög grad av tillgängliga bostäder. Vi vill att alla människor ska ha möjlighet att efterfråga olika typer av bostäder, oavsett ålder eller eventuella funktionsnedsättningar. För att bostadsbestånd</w:t>
      </w:r>
      <w:r w:rsidRPr="00026C0B" w:rsidR="0003642A">
        <w:t>et</w:t>
      </w:r>
      <w:r w:rsidRPr="00026C0B">
        <w:t xml:space="preserve"> ska vara flexibelt och kunna möta alla människors behov är det viktigt att det ställs krav på hög tillgänglighet vid all nybyggnation.</w:t>
      </w:r>
    </w:p>
    <w:p w:rsidRPr="00026C0B" w:rsidR="00CA030F" w:rsidP="003613C0" w:rsidRDefault="00CA030F" w14:paraId="2CFC05C1" w14:textId="1542C082">
      <w:pPr>
        <w:pStyle w:val="Rubrik2numrerat"/>
      </w:pPr>
      <w:bookmarkStart w:name="_Toc201048367" w:id="27"/>
      <w:r w:rsidRPr="00026C0B">
        <w:t>Föräldraavdraget</w:t>
      </w:r>
      <w:bookmarkEnd w:id="27"/>
    </w:p>
    <w:p w:rsidRPr="00026C0B" w:rsidR="00CA030F" w:rsidP="00CA030F" w:rsidRDefault="00CA030F" w14:paraId="7FF4A20D" w14:textId="7B98500D">
      <w:pPr>
        <w:pStyle w:val="Normalutanindragellerluft"/>
      </w:pPr>
      <w:r w:rsidRPr="00026C0B">
        <w:t>I januari 2023 trädde nya regler i kraft som var tänkta att stärka barns rätt till personlig assistans och öka rättssäkerheten i bedömningen av föräldraansvaret, bland annat genom att ersätta den tidigare bedömningen av föräldraansvaret (bl</w:t>
      </w:r>
      <w:r w:rsidRPr="00026C0B" w:rsidR="00A042AA">
        <w:t>.a.</w:t>
      </w:r>
      <w:r w:rsidRPr="00026C0B">
        <w:t xml:space="preserve"> baserat på barnets ålder) med en schablon (föräldraavdraget). Med lagändringen skulle godtycklig</w:t>
      </w:r>
      <w:r w:rsidRPr="00026C0B" w:rsidR="008B10F2">
        <w:t>heten</w:t>
      </w:r>
      <w:r w:rsidRPr="00026C0B">
        <w:t xml:space="preserve"> </w:t>
      </w:r>
      <w:r w:rsidRPr="00026C0B" w:rsidR="008B10F2">
        <w:t>i</w:t>
      </w:r>
      <w:r w:rsidRPr="00026C0B">
        <w:t xml:space="preserve"> föräldraansvaret försvinna. Avdraget skulle vara så litet att även små barn skulle få assistans om de hade stora behov.</w:t>
      </w:r>
    </w:p>
    <w:p w:rsidRPr="00026C0B" w:rsidR="00CA030F" w:rsidP="008B10F2" w:rsidRDefault="00CA030F" w14:paraId="1A77C7E1" w14:textId="6B22DD25">
      <w:r w:rsidRPr="00026C0B">
        <w:t>Funktionsrättsorganisationer har uppmärksammat att Försäkringskassan, efter den nya lagändringen, bedömer barns grundläggande behov med hänsyn till ålder innan de gör föräldraavdraget. Försäkringskassan fastställer först barnets assistansbehov och beaktar då föräldraansvaret, för att sedan dra föräldraavdrag från assistansbehovet. Det leder till dubbla avdrag – något som inte skulle ske.</w:t>
      </w:r>
    </w:p>
    <w:p w:rsidRPr="00026C0B" w:rsidR="008B10F2" w:rsidP="008B10F2" w:rsidRDefault="008B10F2" w14:paraId="01971D20" w14:textId="46B255B3">
      <w:r w:rsidRPr="002E6160">
        <w:rPr>
          <w:spacing w:val="-1"/>
        </w:rPr>
        <w:t>Inspektionen för socialförsäkringen (ISF) har påbörjat en utvärdering av lagändringen</w:t>
      </w:r>
      <w:r w:rsidRPr="00026C0B">
        <w:t xml:space="preserve"> och kommit med en första rapport. Inspektionen konstaterar bl</w:t>
      </w:r>
      <w:r w:rsidRPr="00026C0B" w:rsidR="00E553DD">
        <w:t>.a.</w:t>
      </w:r>
      <w:r w:rsidRPr="00026C0B">
        <w:t xml:space="preserve"> att det är oklart hur schablonavdraget för föräldraansvar ska göras och oavsett vilken tolkning </w:t>
      </w:r>
      <w:r w:rsidRPr="002E6160">
        <w:rPr>
          <w:spacing w:val="-1"/>
        </w:rPr>
        <w:t xml:space="preserve">som görs av </w:t>
      </w:r>
      <w:r w:rsidRPr="002E6160">
        <w:t xml:space="preserve">bestämmelsen leder det till problem i tillämpningen. Därför rekommenderar ISF </w:t>
      </w:r>
      <w:r w:rsidRPr="00026C0B">
        <w:t>regeringen att överväga att tydliggöra regelverket för schablonavdraget, men också att se över möjligheterna att ompröva rätten till assistansersättning. ISF rekommenderar också Försäkringskassan att utveckla arbetet med att göra barn delaktiga i assistans</w:t>
      </w:r>
      <w:r w:rsidR="002E6160">
        <w:softHyphen/>
      </w:r>
      <w:r w:rsidRPr="00026C0B">
        <w:t>utredningen av det egna ärendet samt överväga att genomföra hembesök i större omfattning än i</w:t>
      </w:r>
      <w:r w:rsidRPr="00026C0B" w:rsidR="00E553DD">
        <w:t> </w:t>
      </w:r>
      <w:r w:rsidRPr="00026C0B">
        <w:t xml:space="preserve">dag. </w:t>
      </w:r>
    </w:p>
    <w:p w:rsidRPr="00026C0B" w:rsidR="00CA030F" w:rsidP="008B10F2" w:rsidRDefault="00CA030F" w14:paraId="3CDFF778" w14:textId="086765FF">
      <w:r w:rsidRPr="00026C0B">
        <w:lastRenderedPageBreak/>
        <w:t xml:space="preserve">Vänsterpartiet ser allvarligt på att Försäkringskassan gör andra tolkningar än vad vi menar </w:t>
      </w:r>
      <w:r w:rsidRPr="00026C0B" w:rsidR="008B10F2">
        <w:t>var</w:t>
      </w:r>
      <w:r w:rsidRPr="00026C0B">
        <w:t xml:space="preserve"> intentionen</w:t>
      </w:r>
      <w:r w:rsidRPr="00026C0B" w:rsidR="008B10F2">
        <w:t xml:space="preserve"> bakom lagändringen. </w:t>
      </w:r>
      <w:r w:rsidRPr="00026C0B">
        <w:t xml:space="preserve">Regeringen har alla möjligheter att åtgärda problemet. </w:t>
      </w:r>
      <w:r w:rsidRPr="00026C0B" w:rsidR="008B10F2">
        <w:t>I</w:t>
      </w:r>
      <w:r w:rsidRPr="00026C0B" w:rsidR="00E553DD">
        <w:t> </w:t>
      </w:r>
      <w:r w:rsidRPr="00026C0B" w:rsidR="008B10F2">
        <w:t xml:space="preserve">stället har den givit Försäkringskassan i uppdrag att följa upp förändringen. </w:t>
      </w:r>
      <w:r w:rsidRPr="002E6160">
        <w:rPr>
          <w:spacing w:val="-1"/>
        </w:rPr>
        <w:t xml:space="preserve">Vänsterpartiet </w:t>
      </w:r>
      <w:r w:rsidRPr="002E6160" w:rsidR="008B10F2">
        <w:rPr>
          <w:spacing w:val="-1"/>
        </w:rPr>
        <w:t>ser en stor risk att regeringens agerande försenar nödvändiga förändringar</w:t>
      </w:r>
      <w:r w:rsidRPr="00026C0B" w:rsidR="008B10F2">
        <w:t xml:space="preserve"> och </w:t>
      </w:r>
      <w:r w:rsidRPr="00026C0B">
        <w:t xml:space="preserve">menar att </w:t>
      </w:r>
      <w:r w:rsidRPr="00026C0B" w:rsidR="008B10F2">
        <w:t xml:space="preserve">regeringen behöver agera nu. </w:t>
      </w:r>
    </w:p>
    <w:p w:rsidRPr="00026C0B" w:rsidR="008B10F2" w:rsidP="008B10F2" w:rsidRDefault="008B10F2" w14:paraId="3B7DEADB" w14:textId="6D35A5A4">
      <w:r w:rsidRPr="00026C0B">
        <w:t xml:space="preserve">Regeringen bör återkomma med förslag som </w:t>
      </w:r>
      <w:r w:rsidRPr="00026C0B" w:rsidR="00B953CC">
        <w:t>innebär att föräldraavdraget nollställs</w:t>
      </w:r>
      <w:r w:rsidRPr="00026C0B" w:rsidR="005E430B">
        <w:t xml:space="preserve">. Detta bör riksdagen ställa sig bakom och ge regeringen till känna. </w:t>
      </w:r>
      <w:r w:rsidRPr="00026C0B">
        <w:t xml:space="preserve"> </w:t>
      </w:r>
    </w:p>
    <w:p w:rsidRPr="00026C0B" w:rsidR="00B953CC" w:rsidP="003613C0" w:rsidRDefault="00B953CC" w14:paraId="0ED459A8" w14:textId="77777777">
      <w:pPr>
        <w:pStyle w:val="Rubrik2numrerat"/>
      </w:pPr>
      <w:r w:rsidRPr="00026C0B">
        <w:t xml:space="preserve"> </w:t>
      </w:r>
      <w:bookmarkStart w:name="_Toc201048368" w:id="28"/>
      <w:r w:rsidRPr="00026C0B">
        <w:t>Omprövningar av rätten till assistansersättning</w:t>
      </w:r>
      <w:bookmarkEnd w:id="28"/>
    </w:p>
    <w:p w:rsidRPr="00026C0B" w:rsidR="00B953CC" w:rsidP="00072D8F" w:rsidRDefault="00B953CC" w14:paraId="67E9495E" w14:textId="526A860C">
      <w:pPr>
        <w:pStyle w:val="Normalutanindragellerluft"/>
      </w:pPr>
      <w:r w:rsidRPr="00026C0B">
        <w:t>För Försäkringskassans assistansbeslut råder ett omprövningsstopp sedan den 1 april 2018. Som det fungerar i</w:t>
      </w:r>
      <w:r w:rsidRPr="00026C0B" w:rsidR="008D2592">
        <w:t> </w:t>
      </w:r>
      <w:r w:rsidRPr="00026C0B">
        <w:t>dag kan däremot assistansersättning fortfarande omprövas om Försäkringskassan bedömer att rätten till ersättning har minskat i omfattning p</w:t>
      </w:r>
      <w:r w:rsidRPr="00026C0B" w:rsidR="008D2592">
        <w:t>.g.a.</w:t>
      </w:r>
      <w:r w:rsidRPr="00026C0B">
        <w:t xml:space="preserve"> väsentligt ändrade förhållanden.</w:t>
      </w:r>
    </w:p>
    <w:p w:rsidRPr="00026C0B" w:rsidR="00B953CC" w:rsidP="00B953CC" w:rsidRDefault="00B953CC" w14:paraId="5B68865D" w14:textId="711794A3">
      <w:r w:rsidRPr="00026C0B">
        <w:t>Vänsterpartiet drev på för att de tidigare tvåårsomprövningarna skulle stoppas. Det är inte heller lämpligt att gå tillbaka till sådana godtyckliga omprövningar som inte fyller en funktion mer än att ge ännu fler människor avslag. Vid 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w:t>
      </w:r>
    </w:p>
    <w:p w:rsidRPr="00026C0B" w:rsidR="00B953CC" w:rsidP="00B953CC" w:rsidRDefault="00B953CC" w14:paraId="0DC6473F" w14:textId="1C23B633">
      <w:r w:rsidRPr="00026C0B">
        <w:t xml:space="preserve"> Nyligen gav Inspektionen för socialförsäkringen rekommendationen till regeringen att se över möjligheterna att ompröva rätten till assistansersättning. Vänsterpartiet står fast i sin kritik mot omprövningar och menar att det är hög tid att politiken går i progressiv riktning på området för att värna rättigheterna för alla de människor som är i behov av assistans.</w:t>
      </w:r>
      <w:r w:rsidRPr="00026C0B" w:rsidR="00072D8F">
        <w:t xml:space="preserve"> Vi menar att regeringen bör avstå för att utvidga omprövnings</w:t>
      </w:r>
      <w:r w:rsidR="002E6160">
        <w:softHyphen/>
      </w:r>
      <w:r w:rsidRPr="00026C0B" w:rsidR="00072D8F">
        <w:t xml:space="preserve">reglerna. </w:t>
      </w:r>
    </w:p>
    <w:p w:rsidRPr="00026C0B" w:rsidR="00E03D37" w:rsidP="00040510" w:rsidRDefault="00E03D37" w14:paraId="1B523645" w14:textId="77777777">
      <w:pPr>
        <w:pStyle w:val="Rubrik1numrerat"/>
      </w:pPr>
      <w:bookmarkStart w:name="_Toc201048369" w:id="29"/>
      <w:r w:rsidRPr="00026C0B">
        <w:t>Krisberedskap</w:t>
      </w:r>
      <w:bookmarkEnd w:id="29"/>
    </w:p>
    <w:p w:rsidRPr="00026C0B" w:rsidR="00E03D37" w:rsidP="00E03D37" w:rsidRDefault="00E03D37" w14:paraId="3BF8C58A" w14:textId="1F1A92B3">
      <w:pPr>
        <w:pStyle w:val="Normalutanindragellerluft"/>
      </w:pPr>
      <w:r w:rsidRPr="00026C0B">
        <w:t>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w:t>
      </w:r>
      <w:r w:rsidRPr="00026C0B" w:rsidR="00A53281">
        <w:t> </w:t>
      </w:r>
      <w:r w:rsidRPr="00026C0B">
        <w:t>dag finns e</w:t>
      </w:r>
      <w:r w:rsidRPr="00026C0B" w:rsidR="00794D79">
        <w:t>tt stort antal</w:t>
      </w:r>
      <w:r w:rsidRPr="00026C0B">
        <w:t xml:space="preserve"> människor som </w:t>
      </w:r>
      <w:r w:rsidRPr="00026C0B">
        <w:lastRenderedPageBreak/>
        <w:t>inte kan tillgodogöra sig informationen om hur de bör agera i händelse av en kris eller katastrof.</w:t>
      </w:r>
    </w:p>
    <w:p w:rsidRPr="00026C0B" w:rsidR="00EC092E" w:rsidP="00EC092E" w:rsidRDefault="00E03D37" w14:paraId="6AA13098" w14:textId="21117C13">
      <w:r w:rsidRPr="00026C0B">
        <w:t>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w:t>
      </w:r>
      <w:r w:rsidRPr="00026C0B" w:rsidR="00EC092E">
        <w:t xml:space="preserve"> </w:t>
      </w:r>
      <w:r w:rsidRPr="00026C0B">
        <w:t>Att inte möjliggöra för personer med funktions</w:t>
      </w:r>
      <w:r w:rsidR="002E6160">
        <w:softHyphen/>
      </w:r>
      <w:r w:rsidRPr="00026C0B">
        <w:t xml:space="preserve">nedsättning att tillgodogöra sig viktig information från en pålitlig källa är en stor hälsorisk. </w:t>
      </w:r>
    </w:p>
    <w:p w:rsidRPr="00026C0B" w:rsidR="00E03D37" w:rsidP="00EC092E" w:rsidRDefault="00EC092E" w14:paraId="30A35CC9" w14:textId="79828957">
      <w:r w:rsidRPr="00026C0B">
        <w:t xml:space="preserve">Regeringen bör initiera en översyn av krisberedskapen med syftet att </w:t>
      </w:r>
      <w:r w:rsidRPr="00026C0B" w:rsidR="00E03D37">
        <w:t>säkerställa att all viktig information</w:t>
      </w:r>
      <w:r w:rsidRPr="00026C0B">
        <w:t xml:space="preserve">, stöd och hjälp </w:t>
      </w:r>
      <w:r w:rsidRPr="00026C0B" w:rsidR="00E03D37">
        <w:t>från samhällets sida tillgängliggörs</w:t>
      </w:r>
      <w:r w:rsidRPr="00026C0B">
        <w:t xml:space="preserve"> </w:t>
      </w:r>
      <w:r w:rsidRPr="00026C0B" w:rsidR="00E03D37">
        <w:t>för personer med funktionsnedsättning</w:t>
      </w:r>
      <w:r w:rsidRPr="00026C0B">
        <w:t xml:space="preserve"> i händelse av en kris eller katastrof</w:t>
      </w:r>
      <w:r w:rsidRPr="00026C0B" w:rsidR="00E03D37">
        <w:t>. Detta bör riksdagen ställa sig bakom och ge regeringen till känna.</w:t>
      </w:r>
    </w:p>
    <w:p w:rsidRPr="00026C0B" w:rsidR="00E03D37" w:rsidP="00040510" w:rsidRDefault="00E03D37" w14:paraId="062B68FC" w14:textId="77777777">
      <w:pPr>
        <w:pStyle w:val="Rubrik1numrerat"/>
      </w:pPr>
      <w:bookmarkStart w:name="_Toc201048370" w:id="30"/>
      <w:r w:rsidRPr="00026C0B">
        <w:t>Uppdelad statistik</w:t>
      </w:r>
      <w:bookmarkEnd w:id="30"/>
    </w:p>
    <w:p w:rsidRPr="00026C0B" w:rsidR="00794D79" w:rsidP="00E03D37" w:rsidRDefault="00E03D37" w14:paraId="1B936809" w14:textId="36D1AB90">
      <w:pPr>
        <w:pStyle w:val="Normalutanindragellerluft"/>
      </w:pPr>
      <w:r w:rsidRPr="00026C0B">
        <w:t xml:space="preserve">Avsaknad av statistik och indikatorer för uppföljning är ett genomgående problem som rör alla artiklar i </w:t>
      </w:r>
      <w:r w:rsidRPr="00026C0B" w:rsidR="00794D79">
        <w:t>CRPD</w:t>
      </w:r>
      <w:r w:rsidRPr="00026C0B">
        <w:t>. Kunskap behövs för att identifiera luckor och analysera vilka åtgärder som leder till utveckling och positiva effekter för genomförandet av en rättighet</w:t>
      </w:r>
      <w:r w:rsidRPr="00026C0B" w:rsidR="00B83598">
        <w:t xml:space="preserve">sbaserad </w:t>
      </w:r>
      <w:r w:rsidRPr="00026C0B">
        <w:t>politik. Eftersom mycket av ansvaret för frågor som rör funktions</w:t>
      </w:r>
      <w:r w:rsidR="002E6160">
        <w:softHyphen/>
      </w:r>
      <w:r w:rsidRPr="00026C0B">
        <w:t>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w:t>
      </w:r>
      <w:r w:rsidRPr="00026C0B" w:rsidR="00B83598">
        <w:t xml:space="preserve"> att statistiken är </w:t>
      </w:r>
      <w:r w:rsidRPr="00026C0B">
        <w:t xml:space="preserve">könsuppdelad. </w:t>
      </w:r>
    </w:p>
    <w:p w:rsidRPr="00026C0B" w:rsidR="00E03D37" w:rsidP="00794D79" w:rsidRDefault="00B83598" w14:paraId="4A67367B" w14:textId="4E9754C7">
      <w:r w:rsidRPr="00026C0B">
        <w:t>Regeringen bör tillse att r</w:t>
      </w:r>
      <w:r w:rsidRPr="00026C0B" w:rsidR="00E03D37">
        <w:t>utiner för inhämtning av uppdelad statistik och indikatorer på området mänskliga rättigheter för personer med funktionsnedsättning utvecklas skyndsamt. Detta bör riksdagen ställa sig bakom och ge regeringen till känna.</w:t>
      </w:r>
    </w:p>
    <w:p w:rsidRPr="00026C0B" w:rsidR="00E03D37" w:rsidP="00040510" w:rsidRDefault="00E03D37" w14:paraId="74A1E997" w14:textId="77777777">
      <w:pPr>
        <w:pStyle w:val="Rubrik1numrerat"/>
      </w:pPr>
      <w:bookmarkStart w:name="_Toc201048371" w:id="31"/>
      <w:r w:rsidRPr="00026C0B">
        <w:lastRenderedPageBreak/>
        <w:t>Kultur och idrott</w:t>
      </w:r>
      <w:bookmarkEnd w:id="31"/>
    </w:p>
    <w:p w:rsidRPr="00026C0B" w:rsidR="00E03D37" w:rsidP="00E03D37" w:rsidRDefault="00E03D37" w14:paraId="028B4F0E" w14:textId="7C416202">
      <w:pPr>
        <w:pStyle w:val="Normalutanindragellerluft"/>
      </w:pPr>
      <w:r w:rsidRPr="00026C0B">
        <w:t>Människor med funktionsnedsättning ska vara fullt delaktiga, inte bara som besökare, åskådare eller användare, utan även som utövare av kultur och idrott. I</w:t>
      </w:r>
      <w:r w:rsidRPr="00026C0B" w:rsidR="00A53281">
        <w:t> </w:t>
      </w:r>
      <w:r w:rsidRPr="00026C0B">
        <w:t>dag är möjligheterna att delta begränsade p.g.a. bristande tillgänglighet, neddragningar av personlig assistans, bristande tillgång till kontaktpersoner och begränsningar i färdtjänst.</w:t>
      </w:r>
    </w:p>
    <w:p w:rsidRPr="00026C0B" w:rsidR="00E03D37" w:rsidP="00E03D37" w:rsidRDefault="00E03D37" w14:paraId="35646FAE" w14:textId="04046359">
      <w:r w:rsidRPr="00026C0B">
        <w:t>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w:t>
      </w:r>
      <w:r w:rsidRPr="00026C0B" w:rsidR="00AA2691">
        <w:t>rätt</w:t>
      </w:r>
      <w:r w:rsidRPr="00026C0B">
        <w:t>srörelsen vara delaktiga i arbetet.</w:t>
      </w:r>
    </w:p>
    <w:p w:rsidRPr="00026C0B" w:rsidR="00E03D37" w:rsidP="00E03D37" w:rsidRDefault="00E03D37" w14:paraId="691D2467" w14:textId="2F000512">
      <w:r w:rsidRPr="00026C0B">
        <w:t>I syfte att bredda utbudet av tillgänglig kultur och arrangemang ska krav på funktions</w:t>
      </w:r>
      <w:r w:rsidRPr="00026C0B" w:rsidR="00AA2691">
        <w:t>rätts</w:t>
      </w:r>
      <w:r w:rsidRPr="00026C0B">
        <w:t>perspektiv ställas på all offentligt finansierad kultur och idrott. Detta bör riksdagen ställa sig bakom och ge regeringen till känna.</w:t>
      </w:r>
    </w:p>
    <w:p w:rsidRPr="00026C0B" w:rsidR="00E03D37" w:rsidP="00E03D37" w:rsidRDefault="00E03D37" w14:paraId="1E0A6B1F" w14:textId="77777777">
      <w:r w:rsidRPr="00026C0B">
        <w:t>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w:t>
      </w:r>
    </w:p>
    <w:p w:rsidRPr="00026C0B" w:rsidR="00E03D37" w:rsidP="00E03D37" w:rsidRDefault="00E03D37" w14:paraId="10BC46BA" w14:textId="7182D31C">
      <w:r w:rsidRPr="00026C0B">
        <w:t>I</w:t>
      </w:r>
      <w:r w:rsidRPr="00026C0B" w:rsidR="00A53281">
        <w:t> </w:t>
      </w:r>
      <w:r w:rsidRPr="00026C0B">
        <w:t>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w:t>
      </w:r>
      <w:r w:rsidRPr="00026C0B" w:rsidR="00A53281">
        <w:t xml:space="preserve">mot. </w:t>
      </w:r>
      <w:r w:rsidRPr="00026C0B">
        <w:t>2020/21:305) samt i motionen Idrott</w:t>
      </w:r>
      <w:r w:rsidRPr="00026C0B" w:rsidR="00851530">
        <w:t xml:space="preserve"> och friluftsliv</w:t>
      </w:r>
      <w:r w:rsidRPr="00026C0B">
        <w:t xml:space="preserve"> </w:t>
      </w:r>
      <w:r w:rsidRPr="00026C0B" w:rsidR="00794D79">
        <w:t>(</w:t>
      </w:r>
      <w:r w:rsidRPr="00026C0B" w:rsidR="00A53281">
        <w:t xml:space="preserve">mot. </w:t>
      </w:r>
      <w:r w:rsidRPr="00026C0B" w:rsidR="00794D79">
        <w:t>202</w:t>
      </w:r>
      <w:r w:rsidRPr="00026C0B" w:rsidR="00851530">
        <w:t>4</w:t>
      </w:r>
      <w:r w:rsidRPr="00026C0B" w:rsidR="00794D79">
        <w:t>/2</w:t>
      </w:r>
      <w:r w:rsidRPr="00026C0B" w:rsidR="00851530">
        <w:t>5</w:t>
      </w:r>
      <w:r w:rsidRPr="00026C0B" w:rsidR="00794D79">
        <w:t>:</w:t>
      </w:r>
      <w:r w:rsidR="00247CB2">
        <w:t>1933</w:t>
      </w:r>
      <w:r w:rsidRPr="00026C0B" w:rsidR="00794D79">
        <w:t>)</w:t>
      </w:r>
      <w:r w:rsidRPr="00026C0B">
        <w:t xml:space="preserve"> utvecklas Vänsterpartiets politik och förslag på området parasport.</w:t>
      </w:r>
    </w:p>
    <w:p w:rsidRPr="00026C0B" w:rsidR="00E03D37" w:rsidP="00E03D37" w:rsidRDefault="00E03D37" w14:paraId="21F20578" w14:textId="24AF71CE">
      <w:r w:rsidRPr="00026C0B">
        <w:lastRenderedPageBreak/>
        <w:t>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w:t>
      </w:r>
      <w:r w:rsidR="002E6160">
        <w:softHyphen/>
      </w:r>
      <w:r w:rsidRPr="00026C0B">
        <w:t>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w:t>
      </w:r>
    </w:p>
    <w:p w:rsidRPr="00026C0B" w:rsidR="00E03D37" w:rsidP="00E03D37" w:rsidRDefault="00E03D37" w14:paraId="5CC89366" w14:textId="77777777">
      <w:r w:rsidRPr="00026C0B">
        <w:t>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w:t>
      </w:r>
    </w:p>
    <w:p w:rsidRPr="00026C0B" w:rsidR="00E03D37" w:rsidP="00E03D37" w:rsidRDefault="00B83598" w14:paraId="15CBA2D9" w14:textId="79ADB20A">
      <w:r w:rsidRPr="00026C0B">
        <w:t>Regeringen bör ta initiativ till en kartläggning</w:t>
      </w:r>
      <w:r w:rsidR="00247CB2">
        <w:t xml:space="preserve"> av</w:t>
      </w:r>
      <w:r w:rsidRPr="00026C0B">
        <w:t xml:space="preserve"> hur tillgången till fritids</w:t>
      </w:r>
      <w:r w:rsidR="002E6160">
        <w:softHyphen/>
      </w:r>
      <w:r w:rsidRPr="00026C0B">
        <w:t>hjälpmedel, färdtjänst, kontaktpersoner, ledsagare och personlig assistans påverkar möjligheten att delta i kulturliv och i fysiska aktiviteter på lika villkor runtom i landet f</w:t>
      </w:r>
      <w:r w:rsidRPr="00026C0B" w:rsidR="00E03D37">
        <w:t>ör att kunna öka delaktigheten och den fysiska aktiviteten bland barn, unga och vuxna med funktionsnedsättning</w:t>
      </w:r>
      <w:r w:rsidRPr="00026C0B">
        <w:t>.</w:t>
      </w:r>
      <w:r w:rsidRPr="00026C0B" w:rsidR="00E03D37">
        <w:t xml:space="preserve"> Detta bör riksdagen ställa sig bakom och ge regeringen till känna.</w:t>
      </w:r>
    </w:p>
    <w:p w:rsidRPr="00026C0B" w:rsidR="00E03D37" w:rsidP="00040510" w:rsidRDefault="00E03D37" w14:paraId="40331CCC" w14:textId="77777777">
      <w:pPr>
        <w:pStyle w:val="Rubrik1numrerat"/>
      </w:pPr>
      <w:bookmarkStart w:name="_Toc201048372" w:id="32"/>
      <w:r w:rsidRPr="00026C0B">
        <w:t>Anhöriga</w:t>
      </w:r>
      <w:bookmarkEnd w:id="32"/>
    </w:p>
    <w:p w:rsidRPr="00026C0B" w:rsidR="00E03D37" w:rsidP="00E03D37" w:rsidRDefault="00E03D37" w14:paraId="03E4A045" w14:textId="77777777">
      <w:pPr>
        <w:pStyle w:val="Normalutanindragellerluft"/>
      </w:pPr>
      <w:r w:rsidRPr="00026C0B">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w:rsidRPr="00026C0B" w:rsidR="00E03D37" w:rsidP="00E03D37" w:rsidRDefault="00E03D37" w14:paraId="74E52897" w14:textId="77777777">
      <w:r w:rsidRPr="00026C0B">
        <w:t xml:space="preserve">Socialstyrelsen och Nationellt kompetenscentrum anhöriga (NKA) startade ett projekt 2018 för att kommuner skulle utveckla och tillämpa funktionen som koordinator, </w:t>
      </w:r>
      <w:r w:rsidRPr="00026C0B">
        <w:lastRenderedPageBreak/>
        <w:t>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w:t>
      </w:r>
    </w:p>
    <w:p w:rsidRPr="00026C0B" w:rsidR="00E03D37" w:rsidP="00D769AE" w:rsidRDefault="00E03D37" w14:paraId="73F37719" w14:textId="2763DBC1">
      <w:r w:rsidRPr="00026C0B">
        <w:t>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w:t>
      </w:r>
    </w:p>
    <w:p w:rsidRPr="00026C0B" w:rsidR="00BF1B18" w:rsidP="00040510" w:rsidRDefault="00BF1B18" w14:paraId="3CF24B96" w14:textId="5483C5C2">
      <w:pPr>
        <w:pStyle w:val="Rubrik1numrerat"/>
      </w:pPr>
      <w:bookmarkStart w:name="_Toc201048373" w:id="33"/>
      <w:r w:rsidRPr="00026C0B">
        <w:t>Tolktjänstutredningen</w:t>
      </w:r>
      <w:bookmarkEnd w:id="33"/>
    </w:p>
    <w:p w:rsidRPr="00026C0B" w:rsidR="00AD3F9B" w:rsidP="00E60B2D" w:rsidRDefault="00AD3F9B" w14:paraId="34D5DE83" w14:textId="78DBFA4F">
      <w:pPr>
        <w:pStyle w:val="Normalutanindragellerluft"/>
        <w:rPr>
          <w:lang w:eastAsia="sv-SE"/>
        </w:rPr>
      </w:pPr>
      <w:r w:rsidRPr="00026C0B">
        <w:rPr>
          <w:lang w:eastAsia="sv-SE"/>
        </w:rPr>
        <w:t xml:space="preserve">I januari 2022 </w:t>
      </w:r>
      <w:r w:rsidRPr="00026C0B" w:rsidR="00E60B2D">
        <w:rPr>
          <w:lang w:eastAsia="sv-SE"/>
        </w:rPr>
        <w:t xml:space="preserve">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i samhället som Vänsterpartiet vill se. </w:t>
      </w:r>
      <w:r w:rsidRPr="00026C0B" w:rsidR="00F62018">
        <w:rPr>
          <w:lang w:eastAsia="sv-SE"/>
        </w:rPr>
        <w:t xml:space="preserve">Det </w:t>
      </w:r>
      <w:r w:rsidRPr="00026C0B" w:rsidR="00610598">
        <w:rPr>
          <w:lang w:eastAsia="sv-SE"/>
        </w:rPr>
        <w:t xml:space="preserve">har </w:t>
      </w:r>
      <w:r w:rsidRPr="00026C0B" w:rsidR="00F62018">
        <w:rPr>
          <w:lang w:eastAsia="sv-SE"/>
        </w:rPr>
        <w:t xml:space="preserve">snart </w:t>
      </w:r>
      <w:r w:rsidRPr="00026C0B" w:rsidR="00610598">
        <w:rPr>
          <w:lang w:eastAsia="sv-SE"/>
        </w:rPr>
        <w:t xml:space="preserve">gått </w:t>
      </w:r>
      <w:r w:rsidRPr="00026C0B" w:rsidR="00F62018">
        <w:rPr>
          <w:lang w:eastAsia="sv-SE"/>
        </w:rPr>
        <w:t xml:space="preserve">tre år sedan betänkandet kom och regeringen har ännu inte givit något tydligt svar på när den kommer att lägga fram en proposition. Detta trots att frågan utretts och behandlats under lång tid och behovet av förändring är stort. </w:t>
      </w:r>
    </w:p>
    <w:p w:rsidRPr="00026C0B" w:rsidR="00610598" w:rsidP="00610598" w:rsidRDefault="00610598" w14:paraId="2A1EB005" w14:textId="1545B242">
      <w:pPr>
        <w:rPr>
          <w:lang w:eastAsia="sv-SE"/>
        </w:rPr>
      </w:pPr>
      <w:r w:rsidRPr="00026C0B">
        <w:rPr>
          <w:lang w:eastAsia="sv-SE"/>
        </w:rPr>
        <w:t>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w:t>
      </w:r>
      <w:r w:rsidRPr="00026C0B" w:rsidR="00A53281">
        <w:rPr>
          <w:lang w:eastAsia="sv-SE"/>
        </w:rPr>
        <w:t xml:space="preserve"> </w:t>
      </w:r>
      <w:r w:rsidRPr="00026C0B">
        <w:rPr>
          <w:lang w:eastAsia="sv-SE"/>
        </w:rPr>
        <w:t xml:space="preserve">allt bör regeringen skyndsamt lägga fram en proposition. </w:t>
      </w:r>
    </w:p>
    <w:p w:rsidRPr="00026C0B" w:rsidR="00BF1B18" w:rsidP="00610598" w:rsidRDefault="00610598" w14:paraId="5F4B1CA9" w14:textId="11E3E9D3">
      <w:pPr>
        <w:rPr>
          <w:lang w:eastAsia="sv-SE"/>
        </w:rPr>
      </w:pPr>
      <w:r w:rsidRPr="00026C0B">
        <w:rPr>
          <w:lang w:eastAsia="sv-SE"/>
        </w:rPr>
        <w:t xml:space="preserve">Regeringen bör skyndsamt återkomma med en proposition utifrån slutbetänkandet Handlingsplan för en långsiktig utveckling av tolktjänsten för döva, hörselskadade och </w:t>
      </w:r>
      <w:r w:rsidRPr="00026C0B">
        <w:rPr>
          <w:lang w:eastAsia="sv-SE"/>
        </w:rPr>
        <w:lastRenderedPageBreak/>
        <w:t xml:space="preserve">personer med dövblindhet (SOU 2022:11). Detta bör riksdagen ställa sig bakom och ge regeringen till känna. </w:t>
      </w:r>
    </w:p>
    <w:sdt>
      <w:sdtPr>
        <w:alias w:val="CC_Underskrifter"/>
        <w:tag w:val="CC_Underskrifter"/>
        <w:id w:val="583496634"/>
        <w:lock w:val="sdtContentLocked"/>
        <w:placeholder>
          <w:docPart w:val="EA42C85E2521482F930B92479217411F"/>
        </w:placeholder>
      </w:sdtPr>
      <w:sdtEndPr/>
      <w:sdtContent>
        <w:p w:rsidR="00AC3841" w:rsidP="00026C0B" w:rsidRDefault="00AC3841" w14:paraId="2F277B0A" w14:textId="77777777"/>
        <w:p w:rsidRPr="008E0FE2" w:rsidR="004801AC" w:rsidP="00026C0B" w:rsidRDefault="002E6160" w14:paraId="2F63F2F6" w14:textId="53678F42"/>
      </w:sdtContent>
    </w:sdt>
    <w:tbl>
      <w:tblPr>
        <w:tblW w:w="5000" w:type="pct"/>
        <w:tblLook w:val="04A0" w:firstRow="1" w:lastRow="0" w:firstColumn="1" w:lastColumn="0" w:noHBand="0" w:noVBand="1"/>
        <w:tblCaption w:val="underskrifter"/>
      </w:tblPr>
      <w:tblGrid>
        <w:gridCol w:w="4252"/>
        <w:gridCol w:w="4252"/>
      </w:tblGrid>
      <w:tr w:rsidR="00C03CAB" w14:paraId="6214A733" w14:textId="77777777">
        <w:trPr>
          <w:cantSplit/>
        </w:trPr>
        <w:tc>
          <w:tcPr>
            <w:tcW w:w="50" w:type="pct"/>
            <w:vAlign w:val="bottom"/>
          </w:tcPr>
          <w:p w:rsidR="00C03CAB" w:rsidRDefault="00EB3533" w14:paraId="0A36F1A4" w14:textId="77777777">
            <w:pPr>
              <w:pStyle w:val="Underskrifter"/>
              <w:spacing w:after="0"/>
            </w:pPr>
            <w:r>
              <w:t>Nadja Awad (V)</w:t>
            </w:r>
          </w:p>
        </w:tc>
        <w:tc>
          <w:tcPr>
            <w:tcW w:w="50" w:type="pct"/>
            <w:vAlign w:val="bottom"/>
          </w:tcPr>
          <w:p w:rsidR="00C03CAB" w:rsidRDefault="00C03CAB" w14:paraId="78E0C5E4" w14:textId="77777777">
            <w:pPr>
              <w:pStyle w:val="Underskrifter"/>
              <w:spacing w:after="0"/>
            </w:pPr>
          </w:p>
        </w:tc>
      </w:tr>
      <w:tr w:rsidR="00C03CAB" w14:paraId="277A7948" w14:textId="77777777">
        <w:trPr>
          <w:cantSplit/>
        </w:trPr>
        <w:tc>
          <w:tcPr>
            <w:tcW w:w="50" w:type="pct"/>
            <w:vAlign w:val="bottom"/>
          </w:tcPr>
          <w:p w:rsidR="00C03CAB" w:rsidRDefault="00EB3533" w14:paraId="4D5F349B" w14:textId="77777777">
            <w:pPr>
              <w:pStyle w:val="Underskrifter"/>
              <w:spacing w:after="0"/>
            </w:pPr>
            <w:r>
              <w:t>Maj Karlsson (V)</w:t>
            </w:r>
          </w:p>
        </w:tc>
        <w:tc>
          <w:tcPr>
            <w:tcW w:w="50" w:type="pct"/>
            <w:vAlign w:val="bottom"/>
          </w:tcPr>
          <w:p w:rsidR="00C03CAB" w:rsidRDefault="00EB3533" w14:paraId="5871F96C" w14:textId="77777777">
            <w:pPr>
              <w:pStyle w:val="Underskrifter"/>
              <w:spacing w:after="0"/>
            </w:pPr>
            <w:r>
              <w:t>Isabell Mixter (V)</w:t>
            </w:r>
          </w:p>
        </w:tc>
      </w:tr>
      <w:tr w:rsidR="00C03CAB" w14:paraId="48A57CFE" w14:textId="77777777">
        <w:trPr>
          <w:cantSplit/>
        </w:trPr>
        <w:tc>
          <w:tcPr>
            <w:tcW w:w="50" w:type="pct"/>
            <w:vAlign w:val="bottom"/>
          </w:tcPr>
          <w:p w:rsidR="00C03CAB" w:rsidRDefault="00EB3533" w14:paraId="208B78DA" w14:textId="77777777">
            <w:pPr>
              <w:pStyle w:val="Underskrifter"/>
              <w:spacing w:after="0"/>
            </w:pPr>
            <w:r>
              <w:t>Daniel Riazat (V)</w:t>
            </w:r>
          </w:p>
        </w:tc>
        <w:tc>
          <w:tcPr>
            <w:tcW w:w="50" w:type="pct"/>
            <w:vAlign w:val="bottom"/>
          </w:tcPr>
          <w:p w:rsidR="00C03CAB" w:rsidRDefault="00EB3533" w14:paraId="21A817CB" w14:textId="77777777">
            <w:pPr>
              <w:pStyle w:val="Underskrifter"/>
              <w:spacing w:after="0"/>
            </w:pPr>
            <w:r>
              <w:t>Karin Rågsjö (V)</w:t>
            </w:r>
          </w:p>
        </w:tc>
      </w:tr>
      <w:tr w:rsidR="00C03CAB" w14:paraId="6BE7BE37" w14:textId="77777777">
        <w:trPr>
          <w:cantSplit/>
        </w:trPr>
        <w:tc>
          <w:tcPr>
            <w:tcW w:w="50" w:type="pct"/>
            <w:vAlign w:val="bottom"/>
          </w:tcPr>
          <w:p w:rsidR="00C03CAB" w:rsidRDefault="00EB3533" w14:paraId="0FB90999" w14:textId="77777777">
            <w:pPr>
              <w:pStyle w:val="Underskrifter"/>
              <w:spacing w:after="0"/>
            </w:pPr>
            <w:r>
              <w:t>Vasiliki Tsouplaki (V)</w:t>
            </w:r>
          </w:p>
        </w:tc>
        <w:tc>
          <w:tcPr>
            <w:tcW w:w="50" w:type="pct"/>
            <w:vAlign w:val="bottom"/>
          </w:tcPr>
          <w:p w:rsidR="00C03CAB" w:rsidRDefault="00C03CAB" w14:paraId="48B1E695" w14:textId="77777777">
            <w:pPr>
              <w:pStyle w:val="Underskrifter"/>
              <w:spacing w:after="0"/>
            </w:pPr>
          </w:p>
        </w:tc>
      </w:tr>
    </w:tbl>
    <w:p w:rsidR="00C03CAB" w:rsidRDefault="00C03CAB" w14:paraId="76ED251E" w14:textId="77777777"/>
    <w:sectPr w:rsidR="00C03C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DFB7" w14:textId="77777777" w:rsidR="00E03D37" w:rsidRDefault="00E03D37" w:rsidP="000C1CAD">
      <w:pPr>
        <w:spacing w:line="240" w:lineRule="auto"/>
      </w:pPr>
      <w:r>
        <w:separator/>
      </w:r>
    </w:p>
  </w:endnote>
  <w:endnote w:type="continuationSeparator" w:id="0">
    <w:p w14:paraId="53474A5D" w14:textId="77777777" w:rsidR="00E03D37" w:rsidRDefault="00E03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0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7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B924" w14:textId="4DDA5D63" w:rsidR="00262EA3" w:rsidRPr="00026C0B" w:rsidRDefault="00262EA3" w:rsidP="00026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9F38" w14:textId="77777777" w:rsidR="00E03D37" w:rsidRDefault="00E03D37" w:rsidP="000C1CAD">
      <w:pPr>
        <w:spacing w:line="240" w:lineRule="auto"/>
      </w:pPr>
      <w:r>
        <w:separator/>
      </w:r>
    </w:p>
  </w:footnote>
  <w:footnote w:type="continuationSeparator" w:id="0">
    <w:p w14:paraId="3AC8F891" w14:textId="77777777" w:rsidR="00E03D37" w:rsidRDefault="00E03D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3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B1301" wp14:editId="25E4FC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80211" w14:textId="216C0FEF" w:rsidR="00262EA3" w:rsidRDefault="002E6160" w:rsidP="008103B5">
                          <w:pPr>
                            <w:jc w:val="right"/>
                          </w:pPr>
                          <w:sdt>
                            <w:sdtPr>
                              <w:alias w:val="CC_Noformat_Partikod"/>
                              <w:tag w:val="CC_Noformat_Partikod"/>
                              <w:id w:val="-53464382"/>
                              <w:text/>
                            </w:sdtPr>
                            <w:sdtEndPr/>
                            <w:sdtContent>
                              <w:r w:rsidR="00E03D37">
                                <w:t>V</w:t>
                              </w:r>
                            </w:sdtContent>
                          </w:sdt>
                          <w:sdt>
                            <w:sdtPr>
                              <w:alias w:val="CC_Noformat_Partinummer"/>
                              <w:tag w:val="CC_Noformat_Partinummer"/>
                              <w:id w:val="-1709555926"/>
                              <w:text/>
                            </w:sdtPr>
                            <w:sdtEndPr/>
                            <w:sdtContent>
                              <w:r w:rsidR="00271091">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B13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480211" w14:textId="216C0FEF" w:rsidR="00262EA3" w:rsidRDefault="002E6160" w:rsidP="008103B5">
                    <w:pPr>
                      <w:jc w:val="right"/>
                    </w:pPr>
                    <w:sdt>
                      <w:sdtPr>
                        <w:alias w:val="CC_Noformat_Partikod"/>
                        <w:tag w:val="CC_Noformat_Partikod"/>
                        <w:id w:val="-53464382"/>
                        <w:text/>
                      </w:sdtPr>
                      <w:sdtEndPr/>
                      <w:sdtContent>
                        <w:r w:rsidR="00E03D37">
                          <w:t>V</w:t>
                        </w:r>
                      </w:sdtContent>
                    </w:sdt>
                    <w:sdt>
                      <w:sdtPr>
                        <w:alias w:val="CC_Noformat_Partinummer"/>
                        <w:tag w:val="CC_Noformat_Partinummer"/>
                        <w:id w:val="-1709555926"/>
                        <w:text/>
                      </w:sdtPr>
                      <w:sdtEndPr/>
                      <w:sdtContent>
                        <w:r w:rsidR="00271091">
                          <w:t>202</w:t>
                        </w:r>
                      </w:sdtContent>
                    </w:sdt>
                  </w:p>
                </w:txbxContent>
              </v:textbox>
              <w10:wrap anchorx="page"/>
            </v:shape>
          </w:pict>
        </mc:Fallback>
      </mc:AlternateContent>
    </w:r>
  </w:p>
  <w:p w14:paraId="1A249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9F36" w14:textId="77777777" w:rsidR="00262EA3" w:rsidRDefault="00262EA3" w:rsidP="008563AC">
    <w:pPr>
      <w:jc w:val="right"/>
    </w:pPr>
  </w:p>
  <w:p w14:paraId="51B8A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BFBC" w14:textId="77777777" w:rsidR="00262EA3" w:rsidRDefault="002E61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12E8E" wp14:editId="1453EA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A780C" w14:textId="3DF04FDF" w:rsidR="00262EA3" w:rsidRDefault="002E6160" w:rsidP="00A314CF">
    <w:pPr>
      <w:pStyle w:val="FSHNormal"/>
      <w:spacing w:before="40"/>
    </w:pPr>
    <w:sdt>
      <w:sdtPr>
        <w:alias w:val="CC_Noformat_Motionstyp"/>
        <w:tag w:val="CC_Noformat_Motionstyp"/>
        <w:id w:val="1162973129"/>
        <w:lock w:val="sdtContentLocked"/>
        <w15:appearance w15:val="hidden"/>
        <w:text/>
      </w:sdtPr>
      <w:sdtEndPr/>
      <w:sdtContent>
        <w:r w:rsidR="00026C0B">
          <w:t>Kommittémotion</w:t>
        </w:r>
      </w:sdtContent>
    </w:sdt>
    <w:r w:rsidR="00821B36">
      <w:t xml:space="preserve"> </w:t>
    </w:r>
    <w:sdt>
      <w:sdtPr>
        <w:alias w:val="CC_Noformat_Partikod"/>
        <w:tag w:val="CC_Noformat_Partikod"/>
        <w:id w:val="1471015553"/>
        <w:text/>
      </w:sdtPr>
      <w:sdtEndPr/>
      <w:sdtContent>
        <w:r w:rsidR="00E03D37">
          <w:t>V</w:t>
        </w:r>
      </w:sdtContent>
    </w:sdt>
    <w:sdt>
      <w:sdtPr>
        <w:alias w:val="CC_Noformat_Partinummer"/>
        <w:tag w:val="CC_Noformat_Partinummer"/>
        <w:id w:val="-2014525982"/>
        <w:text/>
      </w:sdtPr>
      <w:sdtEndPr/>
      <w:sdtContent>
        <w:r w:rsidR="00271091">
          <w:t>202</w:t>
        </w:r>
      </w:sdtContent>
    </w:sdt>
  </w:p>
  <w:p w14:paraId="424C3BA7" w14:textId="06B0A142" w:rsidR="00262EA3" w:rsidRPr="008227B3" w:rsidRDefault="002E61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9409A" w14:textId="5C118162" w:rsidR="00262EA3" w:rsidRPr="008227B3" w:rsidRDefault="002E61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C0B">
          <w:t>2024/25</w:t>
        </w:r>
      </w:sdtContent>
    </w:sdt>
    <w:sdt>
      <w:sdtPr>
        <w:rPr>
          <w:rStyle w:val="BeteckningChar"/>
        </w:rPr>
        <w:alias w:val="CC_Noformat_Partibet"/>
        <w:tag w:val="CC_Noformat_Partibet"/>
        <w:id w:val="405810658"/>
        <w:lock w:val="sdtContentLocked"/>
        <w:placeholder>
          <w:docPart w:val="AFB5F850BB9C4564AA53407E71CBD3AE"/>
        </w:placeholder>
        <w:showingPlcHdr/>
        <w15:appearance w15:val="hidden"/>
        <w:text/>
      </w:sdtPr>
      <w:sdtEndPr>
        <w:rPr>
          <w:rStyle w:val="Rubrik1Char"/>
          <w:rFonts w:asciiTheme="majorHAnsi" w:hAnsiTheme="majorHAnsi"/>
          <w:sz w:val="38"/>
        </w:rPr>
      </w:sdtEndPr>
      <w:sdtContent>
        <w:r w:rsidR="00026C0B">
          <w:t>:1922</w:t>
        </w:r>
      </w:sdtContent>
    </w:sdt>
  </w:p>
  <w:p w14:paraId="6F4FF9A2" w14:textId="3716A1D7" w:rsidR="00262EA3" w:rsidRDefault="002E61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6C0B">
          <w:t>av Nadja Awad m.fl. (V)</w:t>
        </w:r>
      </w:sdtContent>
    </w:sdt>
  </w:p>
  <w:sdt>
    <w:sdtPr>
      <w:alias w:val="CC_Noformat_Rubtext"/>
      <w:tag w:val="CC_Noformat_Rubtext"/>
      <w:id w:val="-218060500"/>
      <w:lock w:val="sdtLocked"/>
      <w:placeholder>
        <w:docPart w:val="322DDAC1128A4F88982124987579B9DA"/>
      </w:placeholder>
      <w:text/>
    </w:sdtPr>
    <w:sdtEndPr/>
    <w:sdtContent>
      <w:p w14:paraId="6A28A3B3" w14:textId="6C60F777" w:rsidR="00262EA3" w:rsidRDefault="002D4144" w:rsidP="00283E0F">
        <w:pPr>
          <w:pStyle w:val="FSHRub2"/>
        </w:pPr>
        <w:r>
          <w:t>En funktionsrättspolitik för trygghet och delaktighet</w:t>
        </w:r>
      </w:p>
    </w:sdtContent>
  </w:sdt>
  <w:sdt>
    <w:sdtPr>
      <w:alias w:val="CC_Boilerplate_3"/>
      <w:tag w:val="CC_Boilerplate_3"/>
      <w:id w:val="1606463544"/>
      <w:lock w:val="sdtContentLocked"/>
      <w15:appearance w15:val="hidden"/>
      <w:text w:multiLine="1"/>
    </w:sdtPr>
    <w:sdtEndPr/>
    <w:sdtContent>
      <w:p w14:paraId="341D0C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B50724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11"/>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83"/>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0B"/>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42A"/>
    <w:rsid w:val="00036A17"/>
    <w:rsid w:val="00036E35"/>
    <w:rsid w:val="00036E88"/>
    <w:rsid w:val="000370AD"/>
    <w:rsid w:val="00037E4A"/>
    <w:rsid w:val="0004017F"/>
    <w:rsid w:val="00040510"/>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30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BB"/>
    <w:rsid w:val="0007040A"/>
    <w:rsid w:val="00070A5C"/>
    <w:rsid w:val="000710A5"/>
    <w:rsid w:val="00071630"/>
    <w:rsid w:val="00071671"/>
    <w:rsid w:val="000719B7"/>
    <w:rsid w:val="000721ED"/>
    <w:rsid w:val="000724B8"/>
    <w:rsid w:val="00072835"/>
    <w:rsid w:val="0007290B"/>
    <w:rsid w:val="00072D8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22"/>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57"/>
    <w:rsid w:val="000D1089"/>
    <w:rsid w:val="000D10B4"/>
    <w:rsid w:val="000D121B"/>
    <w:rsid w:val="000D147F"/>
    <w:rsid w:val="000D2039"/>
    <w:rsid w:val="000D2097"/>
    <w:rsid w:val="000D23A4"/>
    <w:rsid w:val="000D298A"/>
    <w:rsid w:val="000D2D96"/>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62"/>
    <w:rsid w:val="0011115F"/>
    <w:rsid w:val="001112E7"/>
    <w:rsid w:val="00111D52"/>
    <w:rsid w:val="00111E99"/>
    <w:rsid w:val="00112283"/>
    <w:rsid w:val="001127BC"/>
    <w:rsid w:val="001128E4"/>
    <w:rsid w:val="00112A07"/>
    <w:rsid w:val="00113966"/>
    <w:rsid w:val="0011426C"/>
    <w:rsid w:val="00114C71"/>
    <w:rsid w:val="00114CAC"/>
    <w:rsid w:val="00114DE8"/>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E79"/>
    <w:rsid w:val="0012443D"/>
    <w:rsid w:val="001244FE"/>
    <w:rsid w:val="00124543"/>
    <w:rsid w:val="001246B5"/>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B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88"/>
    <w:rsid w:val="001701C2"/>
    <w:rsid w:val="0017077B"/>
    <w:rsid w:val="001712D6"/>
    <w:rsid w:val="001718AD"/>
    <w:rsid w:val="001721ED"/>
    <w:rsid w:val="001731C7"/>
    <w:rsid w:val="001734CF"/>
    <w:rsid w:val="00173D59"/>
    <w:rsid w:val="00173DFF"/>
    <w:rsid w:val="00174454"/>
    <w:rsid w:val="001748A6"/>
    <w:rsid w:val="001751B0"/>
    <w:rsid w:val="001751E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22"/>
    <w:rsid w:val="00190E1F"/>
    <w:rsid w:val="0019105C"/>
    <w:rsid w:val="00191EA5"/>
    <w:rsid w:val="00191F20"/>
    <w:rsid w:val="001924C1"/>
    <w:rsid w:val="001926D3"/>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D9"/>
    <w:rsid w:val="001B2CC2"/>
    <w:rsid w:val="001B308B"/>
    <w:rsid w:val="001B33E9"/>
    <w:rsid w:val="001B41B7"/>
    <w:rsid w:val="001B481B"/>
    <w:rsid w:val="001B5338"/>
    <w:rsid w:val="001B5424"/>
    <w:rsid w:val="001B6645"/>
    <w:rsid w:val="001B66CE"/>
    <w:rsid w:val="001B6716"/>
    <w:rsid w:val="001B697A"/>
    <w:rsid w:val="001B7753"/>
    <w:rsid w:val="001B7923"/>
    <w:rsid w:val="001C0645"/>
    <w:rsid w:val="001C1DDA"/>
    <w:rsid w:val="001C20BD"/>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2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11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554"/>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C8"/>
    <w:rsid w:val="00222C9E"/>
    <w:rsid w:val="00222DE7"/>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D29"/>
    <w:rsid w:val="00237EA6"/>
    <w:rsid w:val="00240007"/>
    <w:rsid w:val="002400E7"/>
    <w:rsid w:val="00240196"/>
    <w:rsid w:val="002415C3"/>
    <w:rsid w:val="00241A86"/>
    <w:rsid w:val="00241B75"/>
    <w:rsid w:val="00242295"/>
    <w:rsid w:val="00242A12"/>
    <w:rsid w:val="00242E25"/>
    <w:rsid w:val="00244BF3"/>
    <w:rsid w:val="00244D0E"/>
    <w:rsid w:val="002453AE"/>
    <w:rsid w:val="002454BA"/>
    <w:rsid w:val="00245B13"/>
    <w:rsid w:val="0024641A"/>
    <w:rsid w:val="00246FD0"/>
    <w:rsid w:val="002474C8"/>
    <w:rsid w:val="002477A3"/>
    <w:rsid w:val="00247CB2"/>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09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8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C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8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E2"/>
    <w:rsid w:val="002C7CA4"/>
    <w:rsid w:val="002D0111"/>
    <w:rsid w:val="002D01CA"/>
    <w:rsid w:val="002D14A2"/>
    <w:rsid w:val="002D1779"/>
    <w:rsid w:val="002D25A2"/>
    <w:rsid w:val="002D280F"/>
    <w:rsid w:val="002D2A33"/>
    <w:rsid w:val="002D35E1"/>
    <w:rsid w:val="002D4144"/>
    <w:rsid w:val="002D4B3B"/>
    <w:rsid w:val="002D4C1F"/>
    <w:rsid w:val="002D5149"/>
    <w:rsid w:val="002D5CED"/>
    <w:rsid w:val="002D5F1C"/>
    <w:rsid w:val="002D61FA"/>
    <w:rsid w:val="002D63F1"/>
    <w:rsid w:val="002D64BA"/>
    <w:rsid w:val="002D715D"/>
    <w:rsid w:val="002D778F"/>
    <w:rsid w:val="002D7A20"/>
    <w:rsid w:val="002E0A17"/>
    <w:rsid w:val="002E0C77"/>
    <w:rsid w:val="002E0E38"/>
    <w:rsid w:val="002E19D1"/>
    <w:rsid w:val="002E250F"/>
    <w:rsid w:val="002E3655"/>
    <w:rsid w:val="002E500B"/>
    <w:rsid w:val="002E51C8"/>
    <w:rsid w:val="002E59A6"/>
    <w:rsid w:val="002E59D4"/>
    <w:rsid w:val="002E5B01"/>
    <w:rsid w:val="002E6160"/>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29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43D"/>
    <w:rsid w:val="00333E95"/>
    <w:rsid w:val="00334938"/>
    <w:rsid w:val="00335FFF"/>
    <w:rsid w:val="00336012"/>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C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52D"/>
    <w:rsid w:val="00360E21"/>
    <w:rsid w:val="003613C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D5E"/>
    <w:rsid w:val="003B0D95"/>
    <w:rsid w:val="003B0F9B"/>
    <w:rsid w:val="003B1AFC"/>
    <w:rsid w:val="003B2109"/>
    <w:rsid w:val="003B2154"/>
    <w:rsid w:val="003B2811"/>
    <w:rsid w:val="003B2CE4"/>
    <w:rsid w:val="003B2F59"/>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9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6D"/>
    <w:rsid w:val="003E4C7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1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AD"/>
    <w:rsid w:val="00425C71"/>
    <w:rsid w:val="004262E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1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AD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CE9"/>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56"/>
    <w:rsid w:val="004875E6"/>
    <w:rsid w:val="00487D43"/>
    <w:rsid w:val="00487D91"/>
    <w:rsid w:val="00487FB5"/>
    <w:rsid w:val="004908C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81"/>
    <w:rsid w:val="004B723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AF"/>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2"/>
    <w:rsid w:val="004F43F8"/>
    <w:rsid w:val="004F4D9E"/>
    <w:rsid w:val="004F50AF"/>
    <w:rsid w:val="004F529B"/>
    <w:rsid w:val="004F5A7B"/>
    <w:rsid w:val="004F5DC0"/>
    <w:rsid w:val="004F64AD"/>
    <w:rsid w:val="004F6518"/>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8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A8"/>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4B"/>
    <w:rsid w:val="00562C61"/>
    <w:rsid w:val="0056539C"/>
    <w:rsid w:val="00565611"/>
    <w:rsid w:val="005656F2"/>
    <w:rsid w:val="005663E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1D"/>
    <w:rsid w:val="005947B3"/>
    <w:rsid w:val="00594D4C"/>
    <w:rsid w:val="0059502C"/>
    <w:rsid w:val="00595214"/>
    <w:rsid w:val="0059581A"/>
    <w:rsid w:val="00595A0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C0"/>
    <w:rsid w:val="005B10F8"/>
    <w:rsid w:val="005B1264"/>
    <w:rsid w:val="005B1405"/>
    <w:rsid w:val="005B1793"/>
    <w:rsid w:val="005B1A4B"/>
    <w:rsid w:val="005B2624"/>
    <w:rsid w:val="005B2879"/>
    <w:rsid w:val="005B2C04"/>
    <w:rsid w:val="005B34DD"/>
    <w:rsid w:val="005B42FC"/>
    <w:rsid w:val="005B4B97"/>
    <w:rsid w:val="005B579C"/>
    <w:rsid w:val="005B5B1A"/>
    <w:rsid w:val="005B5F0B"/>
    <w:rsid w:val="005B5F87"/>
    <w:rsid w:val="005B6332"/>
    <w:rsid w:val="005B65A0"/>
    <w:rsid w:val="005C035B"/>
    <w:rsid w:val="005C06AF"/>
    <w:rsid w:val="005C06D4"/>
    <w:rsid w:val="005C077E"/>
    <w:rsid w:val="005C0B2B"/>
    <w:rsid w:val="005C0E01"/>
    <w:rsid w:val="005C14C9"/>
    <w:rsid w:val="005C19B1"/>
    <w:rsid w:val="005C28C0"/>
    <w:rsid w:val="005C3BB1"/>
    <w:rsid w:val="005C3F29"/>
    <w:rsid w:val="005C45B7"/>
    <w:rsid w:val="005C4A81"/>
    <w:rsid w:val="005C5A53"/>
    <w:rsid w:val="005C5AA2"/>
    <w:rsid w:val="005C5E9C"/>
    <w:rsid w:val="005C62F1"/>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0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86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98"/>
    <w:rsid w:val="006108D0"/>
    <w:rsid w:val="00611260"/>
    <w:rsid w:val="0061176B"/>
    <w:rsid w:val="006119A5"/>
    <w:rsid w:val="00611FD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FF"/>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9C"/>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48"/>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5F"/>
    <w:rsid w:val="00692BFC"/>
    <w:rsid w:val="00692EC8"/>
    <w:rsid w:val="00693032"/>
    <w:rsid w:val="006934C8"/>
    <w:rsid w:val="00693B89"/>
    <w:rsid w:val="00693BBE"/>
    <w:rsid w:val="00693D21"/>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F"/>
    <w:rsid w:val="006A42AF"/>
    <w:rsid w:val="006A46A8"/>
    <w:rsid w:val="006A55E1"/>
    <w:rsid w:val="006A5CAE"/>
    <w:rsid w:val="006A6205"/>
    <w:rsid w:val="006A64C1"/>
    <w:rsid w:val="006A6D09"/>
    <w:rsid w:val="006A7198"/>
    <w:rsid w:val="006A7E51"/>
    <w:rsid w:val="006B00CE"/>
    <w:rsid w:val="006B0420"/>
    <w:rsid w:val="006B0601"/>
    <w:rsid w:val="006B0DF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8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1D"/>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4B"/>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D4"/>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AD"/>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79"/>
    <w:rsid w:val="00795617"/>
    <w:rsid w:val="007957F5"/>
    <w:rsid w:val="007958D2"/>
    <w:rsid w:val="007959FD"/>
    <w:rsid w:val="00795A6C"/>
    <w:rsid w:val="00795BA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2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8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F7"/>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5FE"/>
    <w:rsid w:val="00850645"/>
    <w:rsid w:val="0085153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0F2"/>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09"/>
    <w:rsid w:val="008C52AF"/>
    <w:rsid w:val="008C5D1A"/>
    <w:rsid w:val="008C5DC8"/>
    <w:rsid w:val="008C6B56"/>
    <w:rsid w:val="008C6BE6"/>
    <w:rsid w:val="008C6FE0"/>
    <w:rsid w:val="008C7522"/>
    <w:rsid w:val="008D0356"/>
    <w:rsid w:val="008D077F"/>
    <w:rsid w:val="008D1336"/>
    <w:rsid w:val="008D1615"/>
    <w:rsid w:val="008D184D"/>
    <w:rsid w:val="008D20C3"/>
    <w:rsid w:val="008D259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63"/>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CC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4B"/>
    <w:rsid w:val="0091721A"/>
    <w:rsid w:val="00917244"/>
    <w:rsid w:val="00917609"/>
    <w:rsid w:val="00920110"/>
    <w:rsid w:val="0092028F"/>
    <w:rsid w:val="0092083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F9"/>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DC0"/>
    <w:rsid w:val="00980E2B"/>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8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1D"/>
    <w:rsid w:val="009B4D85"/>
    <w:rsid w:val="009B5013"/>
    <w:rsid w:val="009B636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6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75"/>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B7"/>
    <w:rsid w:val="00A01A14"/>
    <w:rsid w:val="00A02C00"/>
    <w:rsid w:val="00A03244"/>
    <w:rsid w:val="00A033BB"/>
    <w:rsid w:val="00A03952"/>
    <w:rsid w:val="00A03BC8"/>
    <w:rsid w:val="00A042A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27"/>
    <w:rsid w:val="00A14C61"/>
    <w:rsid w:val="00A157CB"/>
    <w:rsid w:val="00A15EA3"/>
    <w:rsid w:val="00A165DB"/>
    <w:rsid w:val="00A16721"/>
    <w:rsid w:val="00A172F5"/>
    <w:rsid w:val="00A1750A"/>
    <w:rsid w:val="00A17676"/>
    <w:rsid w:val="00A200AF"/>
    <w:rsid w:val="00A21529"/>
    <w:rsid w:val="00A2153D"/>
    <w:rsid w:val="00A21B71"/>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8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81"/>
    <w:rsid w:val="00A53674"/>
    <w:rsid w:val="00A54783"/>
    <w:rsid w:val="00A54CB2"/>
    <w:rsid w:val="00A54CE2"/>
    <w:rsid w:val="00A54EA1"/>
    <w:rsid w:val="00A5506B"/>
    <w:rsid w:val="00A55961"/>
    <w:rsid w:val="00A55C1E"/>
    <w:rsid w:val="00A560BC"/>
    <w:rsid w:val="00A562FC"/>
    <w:rsid w:val="00A56409"/>
    <w:rsid w:val="00A565D7"/>
    <w:rsid w:val="00A5767D"/>
    <w:rsid w:val="00A579BA"/>
    <w:rsid w:val="00A57B5B"/>
    <w:rsid w:val="00A6089A"/>
    <w:rsid w:val="00A60DAD"/>
    <w:rsid w:val="00A61984"/>
    <w:rsid w:val="00A6234D"/>
    <w:rsid w:val="00A62AAE"/>
    <w:rsid w:val="00A639C6"/>
    <w:rsid w:val="00A64593"/>
    <w:rsid w:val="00A6576B"/>
    <w:rsid w:val="00A65E9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BE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9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41"/>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9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4A"/>
    <w:rsid w:val="00B523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98"/>
    <w:rsid w:val="00B83D8A"/>
    <w:rsid w:val="00B849B8"/>
    <w:rsid w:val="00B85727"/>
    <w:rsid w:val="00B85BF9"/>
    <w:rsid w:val="00B86112"/>
    <w:rsid w:val="00B86E64"/>
    <w:rsid w:val="00B87133"/>
    <w:rsid w:val="00B87FDA"/>
    <w:rsid w:val="00B87FEA"/>
    <w:rsid w:val="00B90F89"/>
    <w:rsid w:val="00B911CA"/>
    <w:rsid w:val="00B91803"/>
    <w:rsid w:val="00B91C64"/>
    <w:rsid w:val="00B9233F"/>
    <w:rsid w:val="00B9304B"/>
    <w:rsid w:val="00B931F8"/>
    <w:rsid w:val="00B93CB0"/>
    <w:rsid w:val="00B941FB"/>
    <w:rsid w:val="00B9437E"/>
    <w:rsid w:val="00B944AD"/>
    <w:rsid w:val="00B953CC"/>
    <w:rsid w:val="00B95B7A"/>
    <w:rsid w:val="00B96246"/>
    <w:rsid w:val="00B968D9"/>
    <w:rsid w:val="00B96D9C"/>
    <w:rsid w:val="00B96EA5"/>
    <w:rsid w:val="00B97C9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5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7B"/>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7F"/>
    <w:rsid w:val="00BD5E8C"/>
    <w:rsid w:val="00BD67FA"/>
    <w:rsid w:val="00BE03D5"/>
    <w:rsid w:val="00BE07A2"/>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B18"/>
    <w:rsid w:val="00BF1DA5"/>
    <w:rsid w:val="00BF1DB6"/>
    <w:rsid w:val="00BF1F4C"/>
    <w:rsid w:val="00BF3A79"/>
    <w:rsid w:val="00BF3CAA"/>
    <w:rsid w:val="00BF4046"/>
    <w:rsid w:val="00BF406B"/>
    <w:rsid w:val="00BF418C"/>
    <w:rsid w:val="00BF46D2"/>
    <w:rsid w:val="00BF48A2"/>
    <w:rsid w:val="00BF4C83"/>
    <w:rsid w:val="00BF57DE"/>
    <w:rsid w:val="00BF595A"/>
    <w:rsid w:val="00BF64F0"/>
    <w:rsid w:val="00BF6515"/>
    <w:rsid w:val="00BF670D"/>
    <w:rsid w:val="00BF676C"/>
    <w:rsid w:val="00BF68DE"/>
    <w:rsid w:val="00BF6D9B"/>
    <w:rsid w:val="00BF6F06"/>
    <w:rsid w:val="00BF7149"/>
    <w:rsid w:val="00BF7B4D"/>
    <w:rsid w:val="00BF7CB7"/>
    <w:rsid w:val="00C00215"/>
    <w:rsid w:val="00C013FA"/>
    <w:rsid w:val="00C02AE8"/>
    <w:rsid w:val="00C03CA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D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31"/>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3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7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5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0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A6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71"/>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50"/>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130"/>
    <w:rsid w:val="00CF746D"/>
    <w:rsid w:val="00D001BD"/>
    <w:rsid w:val="00D01082"/>
    <w:rsid w:val="00D010AE"/>
    <w:rsid w:val="00D0136F"/>
    <w:rsid w:val="00D01F4E"/>
    <w:rsid w:val="00D0227E"/>
    <w:rsid w:val="00D02AAF"/>
    <w:rsid w:val="00D02ED2"/>
    <w:rsid w:val="00D03CE4"/>
    <w:rsid w:val="00D03E11"/>
    <w:rsid w:val="00D04591"/>
    <w:rsid w:val="00D047CF"/>
    <w:rsid w:val="00D053AC"/>
    <w:rsid w:val="00D054DD"/>
    <w:rsid w:val="00D056E8"/>
    <w:rsid w:val="00D05CA6"/>
    <w:rsid w:val="00D0705A"/>
    <w:rsid w:val="00D0725D"/>
    <w:rsid w:val="00D101A5"/>
    <w:rsid w:val="00D10C57"/>
    <w:rsid w:val="00D12A28"/>
    <w:rsid w:val="00D12A78"/>
    <w:rsid w:val="00D12B31"/>
    <w:rsid w:val="00D131C0"/>
    <w:rsid w:val="00D15504"/>
    <w:rsid w:val="00D15950"/>
    <w:rsid w:val="00D162A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5F"/>
    <w:rsid w:val="00D70A56"/>
    <w:rsid w:val="00D70C19"/>
    <w:rsid w:val="00D71250"/>
    <w:rsid w:val="00D7175D"/>
    <w:rsid w:val="00D71C0A"/>
    <w:rsid w:val="00D7308E"/>
    <w:rsid w:val="00D735F7"/>
    <w:rsid w:val="00D736CB"/>
    <w:rsid w:val="00D73A5F"/>
    <w:rsid w:val="00D7401C"/>
    <w:rsid w:val="00D74E67"/>
    <w:rsid w:val="00D75CE2"/>
    <w:rsid w:val="00D769AE"/>
    <w:rsid w:val="00D77135"/>
    <w:rsid w:val="00D774C0"/>
    <w:rsid w:val="00D77C23"/>
    <w:rsid w:val="00D80249"/>
    <w:rsid w:val="00D80AAA"/>
    <w:rsid w:val="00D80B7E"/>
    <w:rsid w:val="00D81463"/>
    <w:rsid w:val="00D81559"/>
    <w:rsid w:val="00D82C6D"/>
    <w:rsid w:val="00D835EA"/>
    <w:rsid w:val="00D83933"/>
    <w:rsid w:val="00D83D37"/>
    <w:rsid w:val="00D841C2"/>
    <w:rsid w:val="00D8468E"/>
    <w:rsid w:val="00D84856"/>
    <w:rsid w:val="00D8487F"/>
    <w:rsid w:val="00D8497A"/>
    <w:rsid w:val="00D85EAB"/>
    <w:rsid w:val="00D85EEA"/>
    <w:rsid w:val="00D8633D"/>
    <w:rsid w:val="00D867D6"/>
    <w:rsid w:val="00D869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7E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37"/>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720"/>
    <w:rsid w:val="00E11A96"/>
    <w:rsid w:val="00E11E22"/>
    <w:rsid w:val="00E12743"/>
    <w:rsid w:val="00E13023"/>
    <w:rsid w:val="00E136EE"/>
    <w:rsid w:val="00E137BD"/>
    <w:rsid w:val="00E140F6"/>
    <w:rsid w:val="00E1445D"/>
    <w:rsid w:val="00E148DF"/>
    <w:rsid w:val="00E14B16"/>
    <w:rsid w:val="00E1504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DD"/>
    <w:rsid w:val="00E5577B"/>
    <w:rsid w:val="00E55CF4"/>
    <w:rsid w:val="00E5620D"/>
    <w:rsid w:val="00E56359"/>
    <w:rsid w:val="00E567D6"/>
    <w:rsid w:val="00E56F3E"/>
    <w:rsid w:val="00E5709A"/>
    <w:rsid w:val="00E571D6"/>
    <w:rsid w:val="00E5749B"/>
    <w:rsid w:val="00E60825"/>
    <w:rsid w:val="00E60B2D"/>
    <w:rsid w:val="00E615B7"/>
    <w:rsid w:val="00E62F6D"/>
    <w:rsid w:val="00E63142"/>
    <w:rsid w:val="00E63CE4"/>
    <w:rsid w:val="00E64485"/>
    <w:rsid w:val="00E64A4A"/>
    <w:rsid w:val="00E65A7C"/>
    <w:rsid w:val="00E65B0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61"/>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D0"/>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DD"/>
    <w:rsid w:val="00EB2190"/>
    <w:rsid w:val="00EB2635"/>
    <w:rsid w:val="00EB311A"/>
    <w:rsid w:val="00EB3188"/>
    <w:rsid w:val="00EB3533"/>
    <w:rsid w:val="00EB3965"/>
    <w:rsid w:val="00EB3C16"/>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92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C5"/>
    <w:rsid w:val="00ED3AAA"/>
    <w:rsid w:val="00ED3C10"/>
    <w:rsid w:val="00ED40F5"/>
    <w:rsid w:val="00ED4244"/>
    <w:rsid w:val="00ED4A9B"/>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2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0E"/>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E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D1"/>
    <w:rsid w:val="00F538D9"/>
    <w:rsid w:val="00F55331"/>
    <w:rsid w:val="00F55F38"/>
    <w:rsid w:val="00F55FA4"/>
    <w:rsid w:val="00F5648F"/>
    <w:rsid w:val="00F5735D"/>
    <w:rsid w:val="00F57966"/>
    <w:rsid w:val="00F60262"/>
    <w:rsid w:val="00F6045E"/>
    <w:rsid w:val="00F6188A"/>
    <w:rsid w:val="00F61F60"/>
    <w:rsid w:val="00F62018"/>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6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0"/>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97E"/>
    <w:rsid w:val="00FA7004"/>
    <w:rsid w:val="00FB0A0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2485867"/>
  <w15:chartTrackingRefBased/>
  <w15:docId w15:val="{3BD8D580-0CF6-45C5-8BEF-BC655B83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1"/>
      </w:numPr>
    </w:pPr>
  </w:style>
  <w:style w:type="paragraph" w:customStyle="1" w:styleId="Motiveringrubrik3numrerat1">
    <w:name w:val="Motivering rubrik 3 numrerat 1"/>
    <w:basedOn w:val="Rubrik3"/>
    <w:next w:val="Normalutanindragellerluft"/>
    <w:qFormat/>
    <w:rsid w:val="00147882"/>
    <w:pPr>
      <w:numPr>
        <w:numId w:val="11"/>
      </w:numPr>
    </w:pPr>
  </w:style>
  <w:style w:type="paragraph" w:customStyle="1" w:styleId="Motiveringrubrik3numrerat11">
    <w:name w:val="Motivering rubrik 3 numrerat 1.1"/>
    <w:basedOn w:val="Rubrik3"/>
    <w:next w:val="Normalutanindragellerluft"/>
    <w:qFormat/>
    <w:rsid w:val="00147882"/>
    <w:pPr>
      <w:numPr>
        <w:ilvl w:val="1"/>
        <w:numId w:val="10"/>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A45887"/>
    <w:rPr>
      <w:color w:val="605E5C"/>
      <w:shd w:val="clear" w:color="auto" w:fill="E1DFDD"/>
    </w:rPr>
  </w:style>
  <w:style w:type="character" w:styleId="AnvndHyperlnk">
    <w:name w:val="FollowedHyperlink"/>
    <w:basedOn w:val="Standardstycketeckensnitt"/>
    <w:uiPriority w:val="58"/>
    <w:semiHidden/>
    <w:locked/>
    <w:rsid w:val="00CD6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429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3F472EE754171B97E7DE177C2628A"/>
        <w:category>
          <w:name w:val="Allmänt"/>
          <w:gallery w:val="placeholder"/>
        </w:category>
        <w:types>
          <w:type w:val="bbPlcHdr"/>
        </w:types>
        <w:behaviors>
          <w:behavior w:val="content"/>
        </w:behaviors>
        <w:guid w:val="{7DA5F87F-1D15-4C69-A6B5-F247BC4B7E9B}"/>
      </w:docPartPr>
      <w:docPartBody>
        <w:p w:rsidR="00ED231F" w:rsidRDefault="009F2217">
          <w:pPr>
            <w:pStyle w:val="9DB3F472EE754171B97E7DE177C2628A"/>
          </w:pPr>
          <w:r w:rsidRPr="005A0A93">
            <w:rPr>
              <w:rStyle w:val="Platshllartext"/>
            </w:rPr>
            <w:t>Förslag till riksdagsbeslut</w:t>
          </w:r>
        </w:p>
      </w:docPartBody>
    </w:docPart>
    <w:docPart>
      <w:docPartPr>
        <w:name w:val="011B10AFA27544949DB8294B2B07A832"/>
        <w:category>
          <w:name w:val="Allmänt"/>
          <w:gallery w:val="placeholder"/>
        </w:category>
        <w:types>
          <w:type w:val="bbPlcHdr"/>
        </w:types>
        <w:behaviors>
          <w:behavior w:val="content"/>
        </w:behaviors>
        <w:guid w:val="{74382584-091A-4AB2-83A5-336285548461}"/>
      </w:docPartPr>
      <w:docPartBody>
        <w:p w:rsidR="00ED231F" w:rsidRDefault="009F2217">
          <w:pPr>
            <w:pStyle w:val="011B10AFA27544949DB8294B2B07A8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94FB1E6-1EE7-4999-8D24-273E1988AE6F}"/>
      </w:docPartPr>
      <w:docPartBody>
        <w:p w:rsidR="00ED231F" w:rsidRDefault="009F2217">
          <w:r w:rsidRPr="00F72507">
            <w:rPr>
              <w:rStyle w:val="Platshllartext"/>
            </w:rPr>
            <w:t>Klicka eller tryck här för att ange text.</w:t>
          </w:r>
        </w:p>
      </w:docPartBody>
    </w:docPart>
    <w:docPart>
      <w:docPartPr>
        <w:name w:val="322DDAC1128A4F88982124987579B9DA"/>
        <w:category>
          <w:name w:val="Allmänt"/>
          <w:gallery w:val="placeholder"/>
        </w:category>
        <w:types>
          <w:type w:val="bbPlcHdr"/>
        </w:types>
        <w:behaviors>
          <w:behavior w:val="content"/>
        </w:behaviors>
        <w:guid w:val="{C841A797-D3C4-485A-951B-1088380E0C2B}"/>
      </w:docPartPr>
      <w:docPartBody>
        <w:p w:rsidR="00ED231F" w:rsidRDefault="009F2217">
          <w:r w:rsidRPr="00F72507">
            <w:rPr>
              <w:rStyle w:val="Platshllartext"/>
            </w:rPr>
            <w:t>[ange din text här]</w:t>
          </w:r>
        </w:p>
      </w:docPartBody>
    </w:docPart>
    <w:docPart>
      <w:docPartPr>
        <w:name w:val="EA42C85E2521482F930B92479217411F"/>
        <w:category>
          <w:name w:val="Allmänt"/>
          <w:gallery w:val="placeholder"/>
        </w:category>
        <w:types>
          <w:type w:val="bbPlcHdr"/>
        </w:types>
        <w:behaviors>
          <w:behavior w:val="content"/>
        </w:behaviors>
        <w:guid w:val="{D64547E5-1378-4BDD-B3BD-BFEDDE5CB80A}"/>
      </w:docPartPr>
      <w:docPartBody>
        <w:p w:rsidR="000C231F" w:rsidRDefault="000C231F"/>
      </w:docPartBody>
    </w:docPart>
    <w:docPart>
      <w:docPartPr>
        <w:name w:val="AFB5F850BB9C4564AA53407E71CBD3AE"/>
        <w:category>
          <w:name w:val="Allmänt"/>
          <w:gallery w:val="placeholder"/>
        </w:category>
        <w:types>
          <w:type w:val="bbPlcHdr"/>
        </w:types>
        <w:behaviors>
          <w:behavior w:val="content"/>
        </w:behaviors>
        <w:guid w:val="{4A09537B-D335-4704-8ADC-F835D540426D}"/>
      </w:docPartPr>
      <w:docPartBody>
        <w:p w:rsidR="00DC4392" w:rsidRDefault="00A1044D">
          <w:r>
            <w:t>:1922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17"/>
    <w:rsid w:val="000C231F"/>
    <w:rsid w:val="002518BE"/>
    <w:rsid w:val="0029560D"/>
    <w:rsid w:val="00716AC1"/>
    <w:rsid w:val="00783E2D"/>
    <w:rsid w:val="009C3E0F"/>
    <w:rsid w:val="009F2217"/>
    <w:rsid w:val="00A1044D"/>
    <w:rsid w:val="00AC0E29"/>
    <w:rsid w:val="00C96D04"/>
    <w:rsid w:val="00DC4392"/>
    <w:rsid w:val="00DE1B0E"/>
    <w:rsid w:val="00E13EC7"/>
    <w:rsid w:val="00EC5697"/>
    <w:rsid w:val="00ED231F"/>
    <w:rsid w:val="00F90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5697"/>
    <w:rPr>
      <w:color w:val="F4B083" w:themeColor="accent2" w:themeTint="99"/>
    </w:rPr>
  </w:style>
  <w:style w:type="paragraph" w:customStyle="1" w:styleId="9DB3F472EE754171B97E7DE177C2628A">
    <w:name w:val="9DB3F472EE754171B97E7DE177C2628A"/>
  </w:style>
  <w:style w:type="paragraph" w:customStyle="1" w:styleId="011B10AFA27544949DB8294B2B07A832">
    <w:name w:val="011B10AFA27544949DB8294B2B07A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DFCA0-B83A-4FFF-82A8-63C67C128DB8}"/>
</file>

<file path=customXml/itemProps2.xml><?xml version="1.0" encoding="utf-8"?>
<ds:datastoreItem xmlns:ds="http://schemas.openxmlformats.org/officeDocument/2006/customXml" ds:itemID="{AB3EF881-69AC-4EA8-AD21-D1EA4686BE4E}"/>
</file>

<file path=customXml/itemProps3.xml><?xml version="1.0" encoding="utf-8"?>
<ds:datastoreItem xmlns:ds="http://schemas.openxmlformats.org/officeDocument/2006/customXml" ds:itemID="{E5E372C1-CC0D-4D54-AE26-3969659BBE78}"/>
</file>

<file path=docProps/app.xml><?xml version="1.0" encoding="utf-8"?>
<Properties xmlns="http://schemas.openxmlformats.org/officeDocument/2006/extended-properties" xmlns:vt="http://schemas.openxmlformats.org/officeDocument/2006/docPropsVTypes">
  <Template>Normal</Template>
  <TotalTime>624</TotalTime>
  <Pages>24</Pages>
  <Words>10244</Words>
  <Characters>62491</Characters>
  <Application>Microsoft Office Word</Application>
  <DocSecurity>0</DocSecurity>
  <Lines>1007</Lines>
  <Paragraphs>276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En funktionsrättspolitik för trygghet och delaktighet</vt:lpstr>
      <vt:lpstr>
      </vt:lpstr>
    </vt:vector>
  </TitlesOfParts>
  <Company>Sveriges riksdag</Company>
  <LinksUpToDate>false</LinksUpToDate>
  <CharactersWithSpaces>72459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