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B5365D">
              <w:rPr>
                <w:b/>
                <w:szCs w:val="24"/>
              </w:rPr>
              <w:t>1</w:t>
            </w:r>
            <w:r w:rsidR="00317AD2">
              <w:rPr>
                <w:b/>
                <w:szCs w:val="24"/>
              </w:rPr>
              <w:t>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BE25E6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317AD2">
              <w:rPr>
                <w:szCs w:val="24"/>
              </w:rPr>
              <w:t>11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317AD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 w:rsidR="003F4DA5">
              <w:rPr>
                <w:szCs w:val="24"/>
              </w:rPr>
              <w:t>3</w:t>
            </w:r>
            <w:r w:rsidR="001F1BB9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8A6A3A">
              <w:rPr>
                <w:szCs w:val="24"/>
              </w:rPr>
              <w:t>10.10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8A6A3A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FA15AF">
              <w:rPr>
                <w:snapToGrid w:val="0"/>
                <w:szCs w:val="24"/>
              </w:rPr>
              <w:t xml:space="preserve">Emma Hult (MP), </w:t>
            </w:r>
            <w:r w:rsidRPr="008A6A3A">
              <w:rPr>
                <w:snapToGrid w:val="0"/>
                <w:szCs w:val="24"/>
              </w:rPr>
              <w:t xml:space="preserve">Johan Löfstrand (S), </w:t>
            </w:r>
            <w:r w:rsidR="00E6630C" w:rsidRPr="008A6A3A">
              <w:rPr>
                <w:snapToGrid w:val="0"/>
                <w:szCs w:val="24"/>
              </w:rPr>
              <w:t>Carl-Oskar Bohlin</w:t>
            </w:r>
            <w:r w:rsidRPr="008A6A3A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Sanne Lennström (S), Joakim Järrebring (S), </w:t>
            </w:r>
            <w:r w:rsidR="008B3709">
              <w:rPr>
                <w:snapToGrid w:val="0"/>
                <w:szCs w:val="24"/>
              </w:rPr>
              <w:t xml:space="preserve">Robert Hannah ((L), </w:t>
            </w:r>
            <w:r w:rsidRPr="008A6A3A">
              <w:rPr>
                <w:snapToGrid w:val="0"/>
                <w:szCs w:val="24"/>
              </w:rPr>
              <w:t>Angelica Lundberg (SD), David Josefsson (M), Ola Möller (S),</w:t>
            </w:r>
            <w:r w:rsidR="008A6A3A" w:rsidRPr="008A6A3A">
              <w:rPr>
                <w:snapToGrid w:val="0"/>
                <w:szCs w:val="24"/>
              </w:rPr>
              <w:t xml:space="preserve"> </w:t>
            </w:r>
            <w:r w:rsidR="008B3709">
              <w:rPr>
                <w:snapToGrid w:val="0"/>
                <w:szCs w:val="24"/>
              </w:rPr>
              <w:t xml:space="preserve">Catarina Deremar (C), </w:t>
            </w:r>
            <w:r w:rsidR="008A6A3A" w:rsidRPr="008A6A3A">
              <w:rPr>
                <w:snapToGrid w:val="0"/>
                <w:szCs w:val="24"/>
              </w:rPr>
              <w:t xml:space="preserve">Jon Thorbjörnson (V), </w:t>
            </w:r>
            <w:r w:rsidR="00873BFE" w:rsidRPr="00196DB1">
              <w:rPr>
                <w:snapToGrid w:val="0"/>
                <w:szCs w:val="24"/>
              </w:rPr>
              <w:t>Malin Danielsson (</w:t>
            </w:r>
            <w:r w:rsidR="00873BFE" w:rsidRPr="008A6A3A">
              <w:rPr>
                <w:snapToGrid w:val="0"/>
                <w:szCs w:val="24"/>
              </w:rPr>
              <w:t>L)</w:t>
            </w:r>
            <w:r w:rsidR="00873BFE">
              <w:rPr>
                <w:snapToGrid w:val="0"/>
                <w:szCs w:val="24"/>
              </w:rPr>
              <w:t xml:space="preserve">, </w:t>
            </w:r>
            <w:r w:rsidR="008B3709" w:rsidRPr="008A6A3A">
              <w:rPr>
                <w:snapToGrid w:val="0"/>
                <w:szCs w:val="24"/>
              </w:rPr>
              <w:t>Sara Gille (SD)</w:t>
            </w:r>
            <w:r w:rsidR="00873BFE">
              <w:rPr>
                <w:snapToGrid w:val="0"/>
                <w:szCs w:val="24"/>
              </w:rPr>
              <w:t xml:space="preserve"> och </w:t>
            </w:r>
            <w:r w:rsidRPr="008A6A3A">
              <w:rPr>
                <w:snapToGrid w:val="0"/>
                <w:szCs w:val="24"/>
              </w:rPr>
              <w:t>Martina Johansson (C)</w:t>
            </w:r>
            <w:r w:rsidR="00873BFE">
              <w:rPr>
                <w:snapToGrid w:val="0"/>
                <w:szCs w:val="24"/>
              </w:rPr>
              <w:t>.</w:t>
            </w:r>
            <w:r w:rsidRPr="008A6A3A">
              <w:rPr>
                <w:snapToGrid w:val="0"/>
                <w:szCs w:val="24"/>
              </w:rPr>
              <w:t xml:space="preserve"> </w:t>
            </w:r>
          </w:p>
          <w:p w:rsidR="00FA15AF" w:rsidRDefault="00FA15AF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D57C30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57C30">
              <w:rPr>
                <w:snapToGrid w:val="0"/>
                <w:szCs w:val="24"/>
              </w:rPr>
              <w:t>En</w:t>
            </w:r>
            <w:r w:rsidR="00E6630C">
              <w:rPr>
                <w:snapToGrid w:val="0"/>
                <w:szCs w:val="24"/>
              </w:rPr>
              <w:t xml:space="preserve"> tjänstem</w:t>
            </w:r>
            <w:r>
              <w:rPr>
                <w:snapToGrid w:val="0"/>
                <w:szCs w:val="24"/>
              </w:rPr>
              <w:t>a</w:t>
            </w:r>
            <w:r w:rsidR="00E6630C">
              <w:rPr>
                <w:snapToGrid w:val="0"/>
                <w:szCs w:val="24"/>
              </w:rPr>
              <w:t>n från civilutskottets kansli var uppkopplad</w:t>
            </w:r>
            <w:r w:rsidR="0076145B">
              <w:rPr>
                <w:snapToGrid w:val="0"/>
                <w:szCs w:val="24"/>
              </w:rPr>
              <w:t xml:space="preserve"> </w:t>
            </w:r>
            <w:r w:rsidR="00E6630C">
              <w:rPr>
                <w:snapToGrid w:val="0"/>
                <w:szCs w:val="24"/>
              </w:rPr>
              <w:t xml:space="preserve">på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E6E0B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6E9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D2BC5" w:rsidRDefault="009D2BC5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2020/21:1</w:t>
            </w:r>
            <w:r w:rsidR="00317AD2">
              <w:rPr>
                <w:snapToGrid w:val="0"/>
                <w:szCs w:val="24"/>
              </w:rPr>
              <w:t>4</w:t>
            </w:r>
            <w:r>
              <w:rPr>
                <w:snapToGrid w:val="0"/>
                <w:szCs w:val="24"/>
              </w:rPr>
              <w:t>.</w:t>
            </w:r>
          </w:p>
          <w:p w:rsidR="00AE6E0B" w:rsidRPr="009D2BC5" w:rsidRDefault="00AE6E0B" w:rsidP="009D2B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B2A4D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AB2A4D" w:rsidRDefault="00AB2A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17AD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EC3AB3" w:rsidRDefault="00317AD2" w:rsidP="00EC3AB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Familje</w:t>
            </w:r>
            <w:r w:rsidR="002C6E95">
              <w:rPr>
                <w:b/>
                <w:bCs/>
                <w:szCs w:val="24"/>
              </w:rPr>
              <w:t>rätt (CU</w:t>
            </w:r>
            <w:r>
              <w:rPr>
                <w:b/>
                <w:bCs/>
                <w:szCs w:val="24"/>
              </w:rPr>
              <w:t>6</w:t>
            </w:r>
            <w:r w:rsidR="002C6E95">
              <w:rPr>
                <w:b/>
                <w:bCs/>
                <w:szCs w:val="24"/>
              </w:rPr>
              <w:t>)</w:t>
            </w:r>
            <w:r w:rsidR="002C6E95">
              <w:rPr>
                <w:b/>
                <w:bCs/>
                <w:szCs w:val="24"/>
              </w:rPr>
              <w:br/>
            </w:r>
            <w:r w:rsidR="002C6E95">
              <w:rPr>
                <w:b/>
                <w:bCs/>
                <w:szCs w:val="24"/>
              </w:rPr>
              <w:br/>
            </w:r>
            <w:r w:rsidR="003F4DA5" w:rsidRPr="00880A20">
              <w:rPr>
                <w:bCs/>
                <w:szCs w:val="24"/>
              </w:rPr>
              <w:t xml:space="preserve">Utskottet </w:t>
            </w:r>
            <w:r w:rsidR="00BE25E6">
              <w:rPr>
                <w:bCs/>
                <w:szCs w:val="24"/>
              </w:rPr>
              <w:t xml:space="preserve">fortsatte </w:t>
            </w:r>
            <w:r w:rsidR="003F4DA5">
              <w:rPr>
                <w:bCs/>
                <w:szCs w:val="24"/>
              </w:rPr>
              <w:t>behandl</w:t>
            </w:r>
            <w:r w:rsidR="00BE25E6">
              <w:rPr>
                <w:bCs/>
                <w:szCs w:val="24"/>
              </w:rPr>
              <w:t>ingen</w:t>
            </w:r>
            <w:r w:rsidR="003F4DA5">
              <w:rPr>
                <w:bCs/>
                <w:szCs w:val="24"/>
              </w:rPr>
              <w:t xml:space="preserve"> </w:t>
            </w:r>
            <w:r w:rsidR="006010F3">
              <w:rPr>
                <w:bCs/>
                <w:szCs w:val="24"/>
              </w:rPr>
              <w:t xml:space="preserve">av </w:t>
            </w:r>
            <w:r w:rsidR="003F4DA5">
              <w:rPr>
                <w:bCs/>
                <w:szCs w:val="24"/>
              </w:rPr>
              <w:t>motioner.</w:t>
            </w:r>
            <w:r w:rsidR="00BE25E6">
              <w:rPr>
                <w:bCs/>
                <w:szCs w:val="24"/>
              </w:rPr>
              <w:br/>
            </w:r>
          </w:p>
          <w:p w:rsidR="00EC3AB3" w:rsidRPr="00317AD2" w:rsidRDefault="00317AD2" w:rsidP="00317AD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17AD2">
              <w:rPr>
                <w:bCs/>
                <w:szCs w:val="24"/>
              </w:rPr>
              <w:t>Ärendet bordlades.</w:t>
            </w:r>
          </w:p>
          <w:p w:rsidR="00317AD2" w:rsidRPr="00370C65" w:rsidRDefault="00317AD2" w:rsidP="00317AD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E25E6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BE25E6" w:rsidRDefault="00BE25E6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F2D2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BE25E6" w:rsidRDefault="00317AD2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Fastighets</w:t>
            </w:r>
            <w:r w:rsidR="00BE25E6">
              <w:rPr>
                <w:b/>
                <w:bCs/>
                <w:szCs w:val="24"/>
              </w:rPr>
              <w:t>rätt (CU</w:t>
            </w:r>
            <w:r>
              <w:rPr>
                <w:b/>
                <w:bCs/>
                <w:szCs w:val="24"/>
              </w:rPr>
              <w:t>11</w:t>
            </w:r>
            <w:r w:rsidR="00BE25E6">
              <w:rPr>
                <w:b/>
                <w:bCs/>
                <w:szCs w:val="24"/>
              </w:rPr>
              <w:t>)</w:t>
            </w:r>
          </w:p>
          <w:p w:rsidR="00BE25E6" w:rsidRDefault="00BE25E6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E25E6" w:rsidRDefault="00BE25E6" w:rsidP="00BE25E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</w:t>
            </w:r>
            <w:r w:rsidR="006010F3">
              <w:rPr>
                <w:bCs/>
                <w:szCs w:val="24"/>
              </w:rPr>
              <w:t xml:space="preserve">av </w:t>
            </w:r>
            <w:r>
              <w:rPr>
                <w:bCs/>
                <w:szCs w:val="24"/>
              </w:rPr>
              <w:t>motioner.</w:t>
            </w:r>
            <w:r>
              <w:rPr>
                <w:bCs/>
                <w:szCs w:val="24"/>
              </w:rPr>
              <w:br/>
            </w:r>
          </w:p>
          <w:p w:rsidR="00BE25E6" w:rsidRPr="00317AD2" w:rsidRDefault="00317AD2" w:rsidP="00EC3AB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17AD2">
              <w:rPr>
                <w:bCs/>
                <w:szCs w:val="24"/>
              </w:rPr>
              <w:t>Ärendet bordlades.</w:t>
            </w:r>
          </w:p>
          <w:p w:rsidR="00BE25E6" w:rsidRPr="00BE25E6" w:rsidRDefault="00BE25E6" w:rsidP="00EC3AB3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F43BE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2F43BE" w:rsidRDefault="002F43BE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4210F0" w:rsidRDefault="004210F0" w:rsidP="004210F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Överlämnande av motion</w:t>
            </w:r>
          </w:p>
          <w:p w:rsidR="004210F0" w:rsidRDefault="004210F0" w:rsidP="004210F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210F0" w:rsidRDefault="004210F0" w:rsidP="004210F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överlämnade motion 2020/21:2327 av Boriana Åberg (M) yrkande 3 till skatteutskottet under förutsättning att det mottagande utskottet tar emot motionen.</w:t>
            </w:r>
          </w:p>
          <w:p w:rsidR="004210F0" w:rsidRDefault="004210F0" w:rsidP="004210F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210F0" w:rsidRDefault="004210F0" w:rsidP="004210F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2F43BE" w:rsidRDefault="002F43BE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16C3F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216C3F" w:rsidRDefault="00216C3F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216C3F" w:rsidRDefault="00A12396" w:rsidP="004210F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</w:t>
            </w:r>
            <w:r w:rsidR="004533B6">
              <w:rPr>
                <w:b/>
                <w:bCs/>
                <w:szCs w:val="24"/>
              </w:rPr>
              <w:t xml:space="preserve">till </w:t>
            </w:r>
            <w:r>
              <w:rPr>
                <w:b/>
                <w:bCs/>
                <w:szCs w:val="24"/>
              </w:rPr>
              <w:t>utskottsinitiativ</w:t>
            </w:r>
          </w:p>
          <w:p w:rsidR="00A12396" w:rsidRDefault="00A12396" w:rsidP="004210F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12396" w:rsidRPr="003A3CE5" w:rsidRDefault="00A12396" w:rsidP="004210F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behandlingen av C-ledamotens förslag </w:t>
            </w:r>
            <w:r w:rsidR="004533B6">
              <w:rPr>
                <w:bCs/>
                <w:szCs w:val="24"/>
              </w:rPr>
              <w:t xml:space="preserve">till </w:t>
            </w:r>
            <w:r>
              <w:rPr>
                <w:bCs/>
                <w:szCs w:val="24"/>
              </w:rPr>
              <w:t xml:space="preserve">ett utskottsinitiativ om </w:t>
            </w:r>
            <w:r w:rsidR="004533B6">
              <w:rPr>
                <w:bCs/>
                <w:szCs w:val="24"/>
              </w:rPr>
              <w:t>resegarantisystemet</w:t>
            </w:r>
            <w:r w:rsidR="003A3CE5" w:rsidRPr="003A3CE5">
              <w:rPr>
                <w:bCs/>
                <w:szCs w:val="24"/>
              </w:rPr>
              <w:t>.</w:t>
            </w:r>
          </w:p>
          <w:p w:rsidR="00A12396" w:rsidRDefault="00A12396" w:rsidP="004210F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B0E48" w:rsidRPr="004533B6" w:rsidRDefault="003A3CE5" w:rsidP="003A3C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A3CE5">
              <w:rPr>
                <w:bCs/>
                <w:szCs w:val="24"/>
              </w:rPr>
              <w:lastRenderedPageBreak/>
              <w:t>Förslaget bordlades</w:t>
            </w:r>
            <w:r w:rsidR="00DA3B2C" w:rsidRPr="004533B6">
              <w:rPr>
                <w:bCs/>
                <w:szCs w:val="24"/>
              </w:rPr>
              <w:t xml:space="preserve">. </w:t>
            </w:r>
          </w:p>
          <w:p w:rsidR="004533B6" w:rsidRPr="003A3CE5" w:rsidRDefault="004533B6" w:rsidP="003A3CE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B0E48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BB0E48" w:rsidRDefault="00BB0E48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BB0E48" w:rsidRDefault="00BB0E48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BB0E48" w:rsidRDefault="00BB0E48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57C30" w:rsidRPr="00BB0E48" w:rsidRDefault="00BB0E48" w:rsidP="000B583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EU-dokument anmäldes enligt förteckning.</w:t>
            </w:r>
          </w:p>
        </w:tc>
      </w:tr>
      <w:tr w:rsidR="002C6E95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2C6E95" w:rsidRDefault="002C6E95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2C6E95" w:rsidRDefault="002C6E95" w:rsidP="008C0F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045C9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D045C9" w:rsidRDefault="00D045C9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533B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D045C9" w:rsidRDefault="00D045C9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Forsk</w:t>
            </w:r>
            <w:r w:rsidR="000B5839">
              <w:rPr>
                <w:b/>
                <w:bCs/>
                <w:szCs w:val="24"/>
              </w:rPr>
              <w:t>ningsf</w:t>
            </w:r>
            <w:r>
              <w:rPr>
                <w:b/>
                <w:bCs/>
                <w:szCs w:val="24"/>
              </w:rPr>
              <w:t>örmiddag</w:t>
            </w:r>
            <w:r w:rsidR="000B5839">
              <w:rPr>
                <w:b/>
                <w:bCs/>
                <w:szCs w:val="24"/>
              </w:rPr>
              <w:t xml:space="preserve"> </w:t>
            </w:r>
          </w:p>
          <w:p w:rsidR="00D045C9" w:rsidRDefault="00D045C9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045C9" w:rsidRDefault="00D045C9" w:rsidP="00D045C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533B6">
              <w:rPr>
                <w:bCs/>
                <w:szCs w:val="24"/>
              </w:rPr>
              <w:t xml:space="preserve">Utskottet beslutade att bjuda in </w:t>
            </w:r>
            <w:r w:rsidR="004533B6">
              <w:rPr>
                <w:bCs/>
                <w:szCs w:val="24"/>
              </w:rPr>
              <w:t xml:space="preserve">professor Hans Lind, </w:t>
            </w:r>
            <w:r w:rsidR="000B5839">
              <w:rPr>
                <w:bCs/>
                <w:szCs w:val="24"/>
              </w:rPr>
              <w:t xml:space="preserve">fil. dr Martin Grander och universitetslektor Annika </w:t>
            </w:r>
            <w:proofErr w:type="spellStart"/>
            <w:r w:rsidR="000B5839">
              <w:rPr>
                <w:bCs/>
                <w:szCs w:val="24"/>
              </w:rPr>
              <w:t>Reijmer</w:t>
            </w:r>
            <w:proofErr w:type="spellEnd"/>
            <w:r w:rsidR="000B5839">
              <w:rPr>
                <w:bCs/>
                <w:szCs w:val="24"/>
              </w:rPr>
              <w:t xml:space="preserve"> </w:t>
            </w:r>
            <w:r w:rsidRPr="004533B6">
              <w:rPr>
                <w:bCs/>
                <w:szCs w:val="24"/>
              </w:rPr>
              <w:t xml:space="preserve">till utskottet den </w:t>
            </w:r>
            <w:r w:rsidR="000B5839">
              <w:rPr>
                <w:bCs/>
                <w:szCs w:val="24"/>
              </w:rPr>
              <w:t>8 </w:t>
            </w:r>
            <w:r w:rsidRPr="004533B6">
              <w:rPr>
                <w:bCs/>
                <w:szCs w:val="24"/>
              </w:rPr>
              <w:t>april 2021.</w:t>
            </w:r>
          </w:p>
          <w:p w:rsidR="00D045C9" w:rsidRDefault="00D045C9" w:rsidP="00D045C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045C9" w:rsidRDefault="00D045C9" w:rsidP="00D045C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D045C9" w:rsidRDefault="00D045C9" w:rsidP="00A61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533B6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533B6" w:rsidRDefault="004533B6" w:rsidP="004533B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En inkommen skrivelse anmäldes.</w:t>
            </w:r>
          </w:p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533B6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533B6" w:rsidRDefault="004533B6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33B6" w:rsidRDefault="004533B6" w:rsidP="004533B6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BE0F14">
              <w:rPr>
                <w:bCs/>
                <w:szCs w:val="24"/>
              </w:rPr>
              <w:t>den 23 februari</w:t>
            </w:r>
            <w:r>
              <w:rPr>
                <w:bCs/>
                <w:szCs w:val="24"/>
              </w:rPr>
              <w:t xml:space="preserve"> 2021 kl. 11.00.</w:t>
            </w:r>
          </w:p>
          <w:p w:rsidR="004533B6" w:rsidRPr="0003001F" w:rsidRDefault="004533B6" w:rsidP="004533B6">
            <w:pPr>
              <w:rPr>
                <w:bCs/>
                <w:szCs w:val="24"/>
              </w:rPr>
            </w:pPr>
          </w:p>
        </w:tc>
      </w:tr>
      <w:tr w:rsidR="00745FE9" w:rsidRPr="00BA38FB" w:rsidTr="000B5839">
        <w:tc>
          <w:tcPr>
            <w:tcW w:w="8789" w:type="dxa"/>
            <w:gridSpan w:val="3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BB0E48" w:rsidRPr="00BB0E48">
              <w:rPr>
                <w:szCs w:val="24"/>
              </w:rPr>
              <w:t>23</w:t>
            </w:r>
            <w:r w:rsidR="003F4DA5" w:rsidRPr="00BB0E48">
              <w:rPr>
                <w:szCs w:val="24"/>
              </w:rPr>
              <w:t xml:space="preserve"> f</w:t>
            </w:r>
            <w:r w:rsidR="003F4DA5">
              <w:rPr>
                <w:szCs w:val="24"/>
              </w:rPr>
              <w:t>ebruari</w:t>
            </w:r>
            <w:r>
              <w:rPr>
                <w:szCs w:val="24"/>
              </w:rPr>
              <w:t xml:space="preserve"> 20</w:t>
            </w:r>
            <w:r w:rsidR="001517DC">
              <w:rPr>
                <w:szCs w:val="24"/>
              </w:rPr>
              <w:t>2</w:t>
            </w:r>
            <w:r w:rsidR="00FC5B1B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6113BC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2020/21:1</w:t>
            </w:r>
            <w:r w:rsidR="00276E99">
              <w:rPr>
                <w:sz w:val="22"/>
                <w:szCs w:val="22"/>
              </w:rPr>
              <w:t>5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0F1E">
              <w:rPr>
                <w:sz w:val="20"/>
              </w:rPr>
              <w:t>§ 2–</w:t>
            </w:r>
            <w:r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7–10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497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13A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94A4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A40" w:rsidRDefault="00294A40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4B27B5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4B27B5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4B27B5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4B27B5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3A3" w:rsidRDefault="002213A3" w:rsidP="002213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Anne-Li Sjölund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13A3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2213A3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2213A3" w:rsidRDefault="002213A3" w:rsidP="00221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092" w:rsidRDefault="00124092" w:rsidP="00AD6647">
      <w:r>
        <w:separator/>
      </w:r>
    </w:p>
  </w:endnote>
  <w:endnote w:type="continuationSeparator" w:id="0">
    <w:p w:rsidR="00124092" w:rsidRDefault="0012409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092" w:rsidRDefault="00124092" w:rsidP="00AD6647">
      <w:r>
        <w:separator/>
      </w:r>
    </w:p>
  </w:footnote>
  <w:footnote w:type="continuationSeparator" w:id="0">
    <w:p w:rsidR="00124092" w:rsidRDefault="0012409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3437"/>
    <w:rsid w:val="00124092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76834"/>
    <w:rsid w:val="00184907"/>
    <w:rsid w:val="0018499A"/>
    <w:rsid w:val="001908F5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6700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7B8"/>
    <w:rsid w:val="002B495D"/>
    <w:rsid w:val="002C1AF4"/>
    <w:rsid w:val="002C6E95"/>
    <w:rsid w:val="002D1197"/>
    <w:rsid w:val="002D2AB5"/>
    <w:rsid w:val="002D7227"/>
    <w:rsid w:val="002E2017"/>
    <w:rsid w:val="002E60FE"/>
    <w:rsid w:val="002F1627"/>
    <w:rsid w:val="002F284C"/>
    <w:rsid w:val="002F33BF"/>
    <w:rsid w:val="002F43BE"/>
    <w:rsid w:val="00300054"/>
    <w:rsid w:val="00307165"/>
    <w:rsid w:val="00307355"/>
    <w:rsid w:val="00313774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0C65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E20D4"/>
    <w:rsid w:val="003E6E48"/>
    <w:rsid w:val="003F2D2A"/>
    <w:rsid w:val="003F3EC5"/>
    <w:rsid w:val="003F41A0"/>
    <w:rsid w:val="003F4DA5"/>
    <w:rsid w:val="003F6DD5"/>
    <w:rsid w:val="004021CA"/>
    <w:rsid w:val="0040542E"/>
    <w:rsid w:val="004124C9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33B6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A04F7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14FA9"/>
    <w:rsid w:val="00522CD4"/>
    <w:rsid w:val="00526E06"/>
    <w:rsid w:val="00531477"/>
    <w:rsid w:val="00542726"/>
    <w:rsid w:val="00547B84"/>
    <w:rsid w:val="005522C5"/>
    <w:rsid w:val="00554C06"/>
    <w:rsid w:val="00555707"/>
    <w:rsid w:val="005626C5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11378"/>
    <w:rsid w:val="006113BC"/>
    <w:rsid w:val="00615E83"/>
    <w:rsid w:val="00622B38"/>
    <w:rsid w:val="0062438A"/>
    <w:rsid w:val="00627A02"/>
    <w:rsid w:val="00631327"/>
    <w:rsid w:val="00636DFA"/>
    <w:rsid w:val="00643F2C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159A"/>
    <w:rsid w:val="006F4977"/>
    <w:rsid w:val="006F64E5"/>
    <w:rsid w:val="006F66E1"/>
    <w:rsid w:val="006F7C33"/>
    <w:rsid w:val="00701933"/>
    <w:rsid w:val="00712B0A"/>
    <w:rsid w:val="00722E42"/>
    <w:rsid w:val="00723D66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44BA"/>
    <w:rsid w:val="007C610E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5DAE"/>
    <w:rsid w:val="008862F7"/>
    <w:rsid w:val="00890555"/>
    <w:rsid w:val="00892F17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D19"/>
    <w:rsid w:val="008D012F"/>
    <w:rsid w:val="008D2D4E"/>
    <w:rsid w:val="008D6F8F"/>
    <w:rsid w:val="008E14C5"/>
    <w:rsid w:val="008E1BC5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3DDA"/>
    <w:rsid w:val="00937A42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2800"/>
    <w:rsid w:val="0096348C"/>
    <w:rsid w:val="0096358D"/>
    <w:rsid w:val="00963A4D"/>
    <w:rsid w:val="00971890"/>
    <w:rsid w:val="00971D76"/>
    <w:rsid w:val="00973D8B"/>
    <w:rsid w:val="00976C1F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E3284"/>
    <w:rsid w:val="009E3AC0"/>
    <w:rsid w:val="009E7759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5280C"/>
    <w:rsid w:val="00A54FD1"/>
    <w:rsid w:val="00A5656D"/>
    <w:rsid w:val="00A569CA"/>
    <w:rsid w:val="00A57E60"/>
    <w:rsid w:val="00A61290"/>
    <w:rsid w:val="00A61C93"/>
    <w:rsid w:val="00A61CBD"/>
    <w:rsid w:val="00A70EA8"/>
    <w:rsid w:val="00A73F6F"/>
    <w:rsid w:val="00A744C3"/>
    <w:rsid w:val="00A769F0"/>
    <w:rsid w:val="00A823F9"/>
    <w:rsid w:val="00A8525A"/>
    <w:rsid w:val="00A928A7"/>
    <w:rsid w:val="00A92DD1"/>
    <w:rsid w:val="00A94074"/>
    <w:rsid w:val="00AA3419"/>
    <w:rsid w:val="00AA3877"/>
    <w:rsid w:val="00AA3E8B"/>
    <w:rsid w:val="00AA41CE"/>
    <w:rsid w:val="00AB2A4D"/>
    <w:rsid w:val="00AB460B"/>
    <w:rsid w:val="00AB4858"/>
    <w:rsid w:val="00AD105F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46B"/>
    <w:rsid w:val="00B9203B"/>
    <w:rsid w:val="00B96D33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253C"/>
    <w:rsid w:val="00BD2A4C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862CF"/>
    <w:rsid w:val="00C90C3B"/>
    <w:rsid w:val="00C917F3"/>
    <w:rsid w:val="00C93236"/>
    <w:rsid w:val="00C93E34"/>
    <w:rsid w:val="00CA6DD4"/>
    <w:rsid w:val="00CB002D"/>
    <w:rsid w:val="00CD0AC3"/>
    <w:rsid w:val="00CD424F"/>
    <w:rsid w:val="00CD49C4"/>
    <w:rsid w:val="00CD59E4"/>
    <w:rsid w:val="00CE0016"/>
    <w:rsid w:val="00CE0E02"/>
    <w:rsid w:val="00CE200F"/>
    <w:rsid w:val="00CF4563"/>
    <w:rsid w:val="00CF4611"/>
    <w:rsid w:val="00D00386"/>
    <w:rsid w:val="00D00DF1"/>
    <w:rsid w:val="00D03AC8"/>
    <w:rsid w:val="00D045C9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32DE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76F8"/>
    <w:rsid w:val="00E83814"/>
    <w:rsid w:val="00E8555C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C3AB3"/>
    <w:rsid w:val="00ED11BF"/>
    <w:rsid w:val="00ED23A3"/>
    <w:rsid w:val="00ED2F65"/>
    <w:rsid w:val="00ED335D"/>
    <w:rsid w:val="00ED588F"/>
    <w:rsid w:val="00ED68C1"/>
    <w:rsid w:val="00EF09BA"/>
    <w:rsid w:val="00EF0EA5"/>
    <w:rsid w:val="00F03B32"/>
    <w:rsid w:val="00F05D79"/>
    <w:rsid w:val="00F100F1"/>
    <w:rsid w:val="00F12457"/>
    <w:rsid w:val="00F14195"/>
    <w:rsid w:val="00F21DEA"/>
    <w:rsid w:val="00F26A07"/>
    <w:rsid w:val="00F27916"/>
    <w:rsid w:val="00F27A44"/>
    <w:rsid w:val="00F27FB5"/>
    <w:rsid w:val="00F30E27"/>
    <w:rsid w:val="00F34838"/>
    <w:rsid w:val="00F45BFD"/>
    <w:rsid w:val="00F478AA"/>
    <w:rsid w:val="00F6283B"/>
    <w:rsid w:val="00F6675C"/>
    <w:rsid w:val="00F70E11"/>
    <w:rsid w:val="00F71787"/>
    <w:rsid w:val="00F7604D"/>
    <w:rsid w:val="00F8102A"/>
    <w:rsid w:val="00F8376C"/>
    <w:rsid w:val="00F8547D"/>
    <w:rsid w:val="00F90DE5"/>
    <w:rsid w:val="00F91659"/>
    <w:rsid w:val="00F91A34"/>
    <w:rsid w:val="00FA08AC"/>
    <w:rsid w:val="00FA0CAB"/>
    <w:rsid w:val="00FA15AF"/>
    <w:rsid w:val="00FA365F"/>
    <w:rsid w:val="00FA4169"/>
    <w:rsid w:val="00FA5106"/>
    <w:rsid w:val="00FB2A0F"/>
    <w:rsid w:val="00FC0925"/>
    <w:rsid w:val="00FC1C61"/>
    <w:rsid w:val="00FC247D"/>
    <w:rsid w:val="00FC4753"/>
    <w:rsid w:val="00FC5B1B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B802-C536-47DF-A49C-C08D2C49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3390</Characters>
  <Application>Microsoft Office Word</Application>
  <DocSecurity>4</DocSecurity>
  <Lines>1130</Lines>
  <Paragraphs>281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2020-12-15T13:51:00Z</cp:lastPrinted>
  <dcterms:created xsi:type="dcterms:W3CDTF">2021-03-19T13:50:00Z</dcterms:created>
  <dcterms:modified xsi:type="dcterms:W3CDTF">2021-03-19T13:50:00Z</dcterms:modified>
</cp:coreProperties>
</file>