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A2F" w:rsidRPr="009943F1" w:rsidRDefault="007E4A2F">
      <w:pPr>
        <w:pStyle w:val="Frslagsrubrik"/>
      </w:pPr>
      <w:r w:rsidRPr="009943F1">
        <w:t>Förslag till riksdagsbeslut</w:t>
      </w:r>
    </w:p>
    <w:p w:rsidR="007E4A2F" w:rsidRPr="009943F1" w:rsidRDefault="007E4A2F">
      <w:pPr>
        <w:pStyle w:val="Hemstlatt"/>
      </w:pPr>
      <w:r w:rsidRPr="009943F1">
        <w:t>Riksdagen tillkännager för regeringen som sin mening vad som anförs i motionen om att Sverige ska ställa sig bakom Dohadeklar</w:t>
      </w:r>
      <w:r w:rsidRPr="009943F1">
        <w:t>a</w:t>
      </w:r>
      <w:r w:rsidRPr="009943F1">
        <w:t>tionen om familjen.</w:t>
      </w:r>
    </w:p>
    <w:p w:rsidR="007E4A2F" w:rsidRPr="009943F1" w:rsidRDefault="007E4A2F">
      <w:pPr>
        <w:pStyle w:val="Rubrik1"/>
      </w:pPr>
      <w:r w:rsidRPr="009943F1">
        <w:t>Motivering</w:t>
      </w:r>
    </w:p>
    <w:p w:rsidR="007E4A2F" w:rsidRPr="009943F1" w:rsidRDefault="007E4A2F">
      <w:r w:rsidRPr="009943F1">
        <w:t>FN:s familjeprogram (United Nations Programme on the Family) syftar bland annat till att målen från FN:s internationella familjeår (1994) förverkligas, att ett familjeperspektiv integreras i alla politiska beslut på nationell, regional och global nivå (däribland solidaritet mellan generationerna) samt att fors</w:t>
      </w:r>
      <w:r w:rsidRPr="009943F1">
        <w:t>k</w:t>
      </w:r>
      <w:r w:rsidRPr="009943F1">
        <w:t>ning kring familjen kan finansieras och hålla hög kvalitet.</w:t>
      </w:r>
    </w:p>
    <w:p w:rsidR="007E4A2F" w:rsidRPr="009943F1" w:rsidRDefault="007E4A2F">
      <w:pPr>
        <w:pStyle w:val="Normaltindrag"/>
      </w:pPr>
      <w:r w:rsidRPr="009943F1">
        <w:t>Under 2004 högtidlighöll Förenta nationerna tioårsjubileet för det intern</w:t>
      </w:r>
      <w:r w:rsidRPr="009943F1">
        <w:t>a</w:t>
      </w:r>
      <w:r w:rsidRPr="009943F1">
        <w:t>tionella familjeåret genom att bl.a. hålla regionala FN-konferenser i Cotonou (Benin), Mexico City (Mexiko), Stockholm (Sverige), Genève (Schweiz) samt Kuala Lumpur (Malaysia). På den avslutande konferensen i Doha (Q</w:t>
      </w:r>
      <w:r w:rsidRPr="009943F1">
        <w:t>a</w:t>
      </w:r>
      <w:r w:rsidRPr="009943F1">
        <w:t>tar) antogs Dohadeklarationen om familjen av de samlade delegaterna.</w:t>
      </w:r>
    </w:p>
    <w:p w:rsidR="007E4A2F" w:rsidRPr="009943F1" w:rsidRDefault="007E4A2F">
      <w:pPr>
        <w:pStyle w:val="Normaltindrag"/>
      </w:pPr>
      <w:r w:rsidRPr="009943F1">
        <w:t>Måndagen den 8 januari 2004 antog Förenta nationernas generalförsamling Dohadeklarationen om familjen med konsensus, utan att någon begärde vote</w:t>
      </w:r>
      <w:r w:rsidRPr="009943F1">
        <w:t>r</w:t>
      </w:r>
      <w:r w:rsidRPr="009943F1">
        <w:t>ing. Fram till idag har 151 av världens 192 nationer ställt sig bakom deklar</w:t>
      </w:r>
      <w:r w:rsidRPr="009943F1">
        <w:t>a</w:t>
      </w:r>
      <w:r w:rsidRPr="009943F1">
        <w:t>tionen som ”co-sponsors”. Dohadeklarationen utgår från § 16:3 i FN:s al</w:t>
      </w:r>
      <w:r w:rsidRPr="009943F1">
        <w:t>l</w:t>
      </w:r>
      <w:r w:rsidRPr="009943F1">
        <w:t>männa deklaration om de mänskliga rättigheterna där det står att familjen är den naturliga och grundläggande enheten i samhället med rätt till skydd från samhället och staten.</w:t>
      </w:r>
    </w:p>
    <w:p w:rsidR="007E4A2F" w:rsidRPr="009943F1" w:rsidRDefault="007E4A2F">
      <w:pPr>
        <w:pStyle w:val="Normaltindrag"/>
      </w:pPr>
      <w:r w:rsidRPr="009943F1">
        <w:t>Rapporten från the Doha International Conference – liksom Dohadeklar</w:t>
      </w:r>
      <w:r w:rsidRPr="009943F1">
        <w:t>a</w:t>
      </w:r>
      <w:r w:rsidRPr="009943F1">
        <w:t>tionen som antogs där – är nu officiella FN-dokument; rapporten är public</w:t>
      </w:r>
      <w:r w:rsidRPr="009943F1">
        <w:t>e</w:t>
      </w:r>
      <w:r w:rsidRPr="009943F1">
        <w:t>rad av FN som A/59/599 (den 8 december 2004) och Dohadeklarationen är publicerad av FN som A/59/592 (den 8 december 2004). Båda dokumenten finns online på FN:s hemsida http://documents.un.org/simple.asp.</w:t>
      </w:r>
    </w:p>
    <w:p w:rsidR="007E4A2F" w:rsidRPr="009943F1" w:rsidRDefault="007E4A2F">
      <w:pPr>
        <w:pStyle w:val="Normaltindrag"/>
      </w:pPr>
      <w:r w:rsidRPr="009943F1">
        <w:lastRenderedPageBreak/>
        <w:t>Initiativet om en deklaration som uppmärksammar behovet av att stödja och skydda familjer har drivits av G77-länderna, dvs. utvecklingsländerna. Dessvärre tillhör Sverige de länder som ännu inte undertecknat deklarationen. Sverige bö</w:t>
      </w:r>
      <w:r w:rsidRPr="009943F1">
        <w:t>r därför skyndsamt ställa sig bakom Dohadeklarationen som en av dess undertecknare, så att vi till 20-årsjubileet av Familjeåret 2014 ställt oss bakom deklarationen.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43F1">
        <w:trPr>
          <w:cantSplit/>
        </w:trPr>
        <w:tc>
          <w:tcPr>
            <w:tcW w:w="3046" w:type="dxa"/>
          </w:tcPr>
          <w:p w:rsidR="007E4A2F" w:rsidRPr="009943F1" w:rsidRDefault="007E4A2F">
            <w:pPr>
              <w:pStyle w:val="UnderskriftDatum"/>
              <w:spacing w:before="240"/>
            </w:pPr>
            <w:r w:rsidRPr="009943F1">
              <w:t>Stockholm den 25 oktober 2010</w:t>
            </w:r>
          </w:p>
        </w:tc>
        <w:tc>
          <w:tcPr>
            <w:tcW w:w="3047" w:type="dxa"/>
          </w:tcPr>
          <w:p w:rsidR="007E4A2F" w:rsidRPr="009943F1" w:rsidRDefault="007E4A2F">
            <w:pPr>
              <w:pStyle w:val="Underskrifter"/>
              <w:spacing w:before="240"/>
            </w:pPr>
          </w:p>
        </w:tc>
      </w:tr>
      <w:tr w:rsidR="00000000" w:rsidRPr="009943F1">
        <w:trPr>
          <w:cantSplit/>
        </w:trPr>
        <w:tc>
          <w:tcPr>
            <w:tcW w:w="3046" w:type="dxa"/>
          </w:tcPr>
          <w:p w:rsidR="007E4A2F" w:rsidRPr="009943F1" w:rsidRDefault="007E4A2F">
            <w:pPr>
              <w:pStyle w:val="Underskrifter"/>
            </w:pPr>
            <w:r w:rsidRPr="009943F1">
              <w:t>Tuve Skånberg (KD)</w:t>
            </w:r>
          </w:p>
        </w:tc>
        <w:tc>
          <w:tcPr>
            <w:tcW w:w="3046" w:type="dxa"/>
          </w:tcPr>
          <w:p w:rsidR="007E4A2F" w:rsidRPr="009943F1" w:rsidRDefault="007E4A2F">
            <w:pPr>
              <w:pStyle w:val="Underskrifter"/>
            </w:pPr>
          </w:p>
        </w:tc>
      </w:tr>
    </w:tbl>
    <w:p w:rsidR="007E4A2F" w:rsidRPr="009943F1" w:rsidRDefault="007E4A2F">
      <w:pPr>
        <w:pStyle w:val="Normaltindrag"/>
      </w:pPr>
    </w:p>
    <w:sectPr w:rsidR="007E4A2F" w:rsidRPr="00994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A2F" w:rsidRPr="009943F1" w:rsidRDefault="007E4A2F">
      <w:r w:rsidRPr="009943F1">
        <w:separator/>
      </w:r>
    </w:p>
  </w:endnote>
  <w:endnote w:type="continuationSeparator" w:id="0">
    <w:p w:rsidR="007E4A2F" w:rsidRPr="009943F1" w:rsidRDefault="007E4A2F">
      <w:r w:rsidRPr="00994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9943F1">
    <w:pPr>
      <w:pStyle w:val="Sidfot"/>
    </w:pPr>
    <w:r w:rsidRPr="009943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25934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A2F" w:rsidRDefault="007E4A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4A2F" w:rsidRDefault="007E4A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9943F1">
    <w:pPr>
      <w:pStyle w:val="Sidfot"/>
    </w:pPr>
    <w:r w:rsidRPr="009943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665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A2F" w:rsidRDefault="007E4A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A2F" w:rsidRDefault="007E4A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9943F1">
    <w:pPr>
      <w:pStyle w:val="Sidfot"/>
    </w:pPr>
    <w:r w:rsidRPr="009943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9944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A2F" w:rsidRDefault="007E4A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A2F" w:rsidRDefault="007E4A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A2F" w:rsidRPr="009943F1" w:rsidRDefault="007E4A2F">
      <w:r w:rsidRPr="009943F1">
        <w:separator/>
      </w:r>
    </w:p>
  </w:footnote>
  <w:footnote w:type="continuationSeparator" w:id="0">
    <w:p w:rsidR="007E4A2F" w:rsidRPr="009943F1" w:rsidRDefault="007E4A2F">
      <w:r w:rsidRPr="00994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9943F1">
    <w:pPr>
      <w:pStyle w:val="Sidhuvud"/>
    </w:pPr>
    <w:r w:rsidRPr="009943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0009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A2F" w:rsidRDefault="007E4A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4A2F" w:rsidRDefault="007E4A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9943F1">
    <w:pPr>
      <w:pStyle w:val="Sidhuvud"/>
    </w:pPr>
    <w:r w:rsidRPr="009943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7767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A2F" w:rsidRDefault="007E4A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4A2F" w:rsidRDefault="007E4A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A2F" w:rsidRPr="009943F1" w:rsidRDefault="007E4A2F">
    <w:pPr>
      <w:pStyle w:val="FSHNormal"/>
      <w:tabs>
        <w:tab w:val="right" w:pos="5840"/>
      </w:tabs>
    </w:pPr>
    <w:r w:rsidRPr="009943F1">
      <w:br/>
    </w:r>
    <w:r w:rsidRPr="009943F1">
      <w:fldChar w:fldCharType="begin" w:fldLock="1"/>
    </w:r>
    <w:r w:rsidRPr="009943F1">
      <w:instrText xml:space="preserve"> DOCPROPERTY</w:instrText>
    </w:r>
    <w:r w:rsidRPr="009943F1">
      <w:rPr>
        <w:sz w:val="18"/>
      </w:rPr>
      <w:instrText xml:space="preserve"> "YearUser" *\charformat </w:instrText>
    </w:r>
    <w:r w:rsidRPr="009943F1">
      <w:fldChar w:fldCharType="separate"/>
    </w:r>
    <w:r w:rsidRPr="009943F1">
      <w:t>2010/11</w:t>
    </w:r>
    <w:r w:rsidRPr="009943F1">
      <w:fldChar w:fldCharType="end"/>
    </w:r>
    <w:r w:rsidRPr="009943F1">
      <w:t xml:space="preserve"> </w:t>
    </w:r>
    <w:r w:rsidRPr="009943F1">
      <w:tab/>
      <w:t xml:space="preserve">mnr: </w:t>
    </w:r>
    <w:r w:rsidRPr="009943F1">
      <w:fldChar w:fldCharType="begin" w:fldLock="1"/>
    </w:r>
    <w:r w:rsidRPr="009943F1">
      <w:instrText xml:space="preserve"> DOCPROPERTY</w:instrText>
    </w:r>
    <w:r w:rsidRPr="009943F1">
      <w:rPr>
        <w:sz w:val="18"/>
      </w:rPr>
      <w:instrText xml:space="preserve"> "Motionsnummer" *\charformat </w:instrText>
    </w:r>
    <w:r w:rsidRPr="009943F1">
      <w:fldChar w:fldCharType="separate"/>
    </w:r>
    <w:r w:rsidRPr="009943F1">
      <w:t>U254</w:t>
    </w:r>
    <w:r w:rsidRPr="009943F1">
      <w:fldChar w:fldCharType="end"/>
    </w:r>
    <w:r w:rsidRPr="009943F1">
      <w:br/>
    </w:r>
    <w:r w:rsidRPr="009943F1">
      <w:fldChar w:fldCharType="begin" w:fldLock="1"/>
    </w:r>
    <w:r w:rsidRPr="009943F1">
      <w:instrText xml:space="preserve"> DOCPROPERTY</w:instrText>
    </w:r>
    <w:r w:rsidRPr="009943F1">
      <w:rPr>
        <w:sz w:val="18"/>
      </w:rPr>
      <w:instrText xml:space="preserve"> "Samling" *\charformat </w:instrText>
    </w:r>
    <w:r w:rsidRPr="009943F1">
      <w:fldChar w:fldCharType="end"/>
    </w:r>
    <w:r w:rsidRPr="009943F1">
      <w:tab/>
      <w:t xml:space="preserve">pnr: </w:t>
    </w:r>
    <w:r w:rsidRPr="009943F1">
      <w:fldChar w:fldCharType="begin" w:fldLock="1"/>
    </w:r>
    <w:r w:rsidRPr="009943F1">
      <w:instrText xml:space="preserve"> DOCPROPERTY</w:instrText>
    </w:r>
    <w:r w:rsidRPr="009943F1">
      <w:rPr>
        <w:sz w:val="18"/>
      </w:rPr>
      <w:instrText xml:space="preserve"> "Partinummer" *\charformat </w:instrText>
    </w:r>
    <w:r w:rsidRPr="009943F1">
      <w:fldChar w:fldCharType="separate"/>
    </w:r>
    <w:r w:rsidRPr="009943F1">
      <w:t>KD660</w:t>
    </w:r>
    <w:r w:rsidRPr="009943F1">
      <w:fldChar w:fldCharType="end"/>
    </w:r>
  </w:p>
  <w:p w:rsidR="007E4A2F" w:rsidRPr="009943F1" w:rsidRDefault="007E4A2F">
    <w:pPr>
      <w:pStyle w:val="FSHRub1"/>
    </w:pPr>
    <w:r w:rsidRPr="009943F1">
      <w:t>Motion till riksdagen</w:t>
    </w:r>
    <w:r w:rsidRPr="009943F1">
      <w:br/>
    </w:r>
    <w:r w:rsidRPr="009943F1">
      <w:fldChar w:fldCharType="begin" w:fldLock="1"/>
    </w:r>
    <w:r w:rsidRPr="009943F1">
      <w:instrText xml:space="preserve"> DOCPROPERTY "YearUser" *\charformat </w:instrText>
    </w:r>
    <w:r w:rsidRPr="009943F1">
      <w:fldChar w:fldCharType="separate"/>
    </w:r>
    <w:r w:rsidRPr="009943F1">
      <w:t>2010/11</w:t>
    </w:r>
    <w:r w:rsidRPr="009943F1">
      <w:fldChar w:fldCharType="end"/>
    </w:r>
    <w:r w:rsidRPr="009943F1">
      <w:t>:</w:t>
    </w:r>
    <w:r w:rsidRPr="009943F1">
      <w:fldChar w:fldCharType="begin" w:fldLock="1"/>
    </w:r>
    <w:r w:rsidRPr="009943F1">
      <w:instrText xml:space="preserve"> DOCPROPERTY "Motionsnummer" *\charformat </w:instrText>
    </w:r>
    <w:r w:rsidRPr="009943F1">
      <w:fldChar w:fldCharType="separate"/>
    </w:r>
    <w:r w:rsidRPr="009943F1">
      <w:t>U254</w:t>
    </w:r>
    <w:r w:rsidRPr="009943F1">
      <w:fldChar w:fldCharType="end"/>
    </w:r>
  </w:p>
  <w:p w:rsidR="007E4A2F" w:rsidRPr="009943F1" w:rsidRDefault="007E4A2F">
    <w:pPr>
      <w:pStyle w:val="FSHNormalS5"/>
    </w:pPr>
    <w:r w:rsidRPr="009943F1">
      <w:fldChar w:fldCharType="begin" w:fldLock="1"/>
    </w:r>
    <w:r w:rsidRPr="009943F1">
      <w:instrText xml:space="preserve"> DOCPROPERTY "MotionarText" *\charformat </w:instrText>
    </w:r>
    <w:r w:rsidRPr="009943F1">
      <w:fldChar w:fldCharType="separate"/>
    </w:r>
    <w:r w:rsidRPr="009943F1">
      <w:t>av Tuve Skånberg (KD)</w:t>
    </w:r>
    <w:r w:rsidRPr="009943F1">
      <w:fldChar w:fldCharType="end"/>
    </w:r>
    <w:r w:rsidRPr="009943F1">
      <w:br/>
    </w:r>
    <w:r w:rsidRPr="009943F1">
      <w:fldChar w:fldCharType="begin" w:fldLock="1"/>
    </w:r>
    <w:r w:rsidRPr="009943F1">
      <w:instrText xml:space="preserve"> DOCPROPERTY "SvarFrasKort" *\charformat </w:instrText>
    </w:r>
    <w:r w:rsidRPr="009943F1">
      <w:fldChar w:fldCharType="end"/>
    </w:r>
  </w:p>
  <w:p w:rsidR="007E4A2F" w:rsidRPr="009943F1" w:rsidRDefault="007E4A2F">
    <w:pPr>
      <w:pStyle w:val="FSHTitel"/>
    </w:pPr>
    <w:r w:rsidRPr="009943F1">
      <w:fldChar w:fldCharType="begin" w:fldLock="1"/>
    </w:r>
    <w:r w:rsidRPr="009943F1">
      <w:instrText xml:space="preserve"> DOCPROPERTY</w:instrText>
    </w:r>
    <w:r w:rsidRPr="009943F1">
      <w:rPr>
        <w:sz w:val="18"/>
      </w:rPr>
      <w:instrText xml:space="preserve"> "RubrikSvar" *\charformat </w:instrText>
    </w:r>
    <w:r w:rsidRPr="009943F1">
      <w:fldChar w:fldCharType="separate"/>
    </w:r>
    <w:r w:rsidRPr="009943F1">
      <w:t>Undertecknande av Dohadeklarationen</w:t>
    </w:r>
    <w:r w:rsidRPr="009943F1">
      <w:fldChar w:fldCharType="end"/>
    </w:r>
  </w:p>
  <w:p w:rsidR="007E4A2F" w:rsidRPr="009943F1" w:rsidRDefault="007E4A2F">
    <w:pPr>
      <w:pStyle w:val="Normal00"/>
    </w:pPr>
  </w:p>
  <w:p w:rsidR="007E4A2F" w:rsidRPr="009943F1" w:rsidRDefault="007E4A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0861475">
    <w:abstractNumId w:val="3"/>
  </w:num>
  <w:num w:numId="2" w16cid:durableId="110249118">
    <w:abstractNumId w:val="2"/>
  </w:num>
  <w:num w:numId="3" w16cid:durableId="618880037">
    <w:abstractNumId w:val="1"/>
  </w:num>
  <w:num w:numId="4" w16cid:durableId="1215240573">
    <w:abstractNumId w:val="0"/>
  </w:num>
  <w:num w:numId="5" w16cid:durableId="217787212">
    <w:abstractNumId w:val="7"/>
  </w:num>
  <w:num w:numId="6" w16cid:durableId="777145886">
    <w:abstractNumId w:val="6"/>
  </w:num>
  <w:num w:numId="7" w16cid:durableId="574243165">
    <w:abstractNumId w:val="5"/>
  </w:num>
  <w:num w:numId="8" w16cid:durableId="1457531369">
    <w:abstractNumId w:val="4"/>
  </w:num>
  <w:num w:numId="9" w16cid:durableId="412241383">
    <w:abstractNumId w:val="8"/>
  </w:num>
  <w:num w:numId="10" w16cid:durableId="1473791406">
    <w:abstractNumId w:val="9"/>
  </w:num>
  <w:num w:numId="11" w16cid:durableId="2042977225">
    <w:abstractNumId w:val="10"/>
  </w:num>
  <w:num w:numId="12" w16cid:durableId="122895585">
    <w:abstractNumId w:val="13"/>
  </w:num>
  <w:num w:numId="13" w16cid:durableId="1440223595">
    <w:abstractNumId w:val="15"/>
  </w:num>
  <w:num w:numId="14" w16cid:durableId="1656831935">
    <w:abstractNumId w:val="16"/>
  </w:num>
  <w:num w:numId="15" w16cid:durableId="1342202005">
    <w:abstractNumId w:val="11"/>
  </w:num>
  <w:num w:numId="16" w16cid:durableId="1921062815">
    <w:abstractNumId w:val="18"/>
  </w:num>
  <w:num w:numId="17" w16cid:durableId="1502811003">
    <w:abstractNumId w:val="17"/>
  </w:num>
  <w:num w:numId="18" w16cid:durableId="40373853">
    <w:abstractNumId w:val="14"/>
  </w:num>
  <w:num w:numId="19" w16cid:durableId="1105231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2CC1D456-C026-4E5E-8353-FE657B99F1B0}"/>
  </w:docVars>
  <w:rsids>
    <w:rsidRoot w:val="00DF6540"/>
    <w:rsid w:val="007E4A2F"/>
    <w:rsid w:val="009943F1"/>
    <w:rsid w:val="00D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5F0706-2D71-44C0-B9C9-5345A521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1890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kd660</vt:lpstr>
    </vt:vector>
  </TitlesOfParts>
  <Company>Riksdagen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kd660</dc:title>
  <dc:subject>kd660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2011-01-21T11:46:00Z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Undertecknande av Dohadeklarationen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Undertecknande av Dohadeklarationen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20102011000001070100000006600069</vt:lpwstr>
  </property>
  <property fmtid="{D5CDD505-2E9C-101B-9397-08002B2CF9AE}" pid="47" name="datum">
    <vt:lpwstr>101025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20102011000001070100000006600069</vt:lpwstr>
  </property>
  <property fmtid="{D5CDD505-2E9C-101B-9397-08002B2CF9AE}" pid="50" name="nummer">
    <vt:lpwstr>254</vt:lpwstr>
  </property>
  <property fmtid="{D5CDD505-2E9C-101B-9397-08002B2CF9AE}" pid="51" name="utskottsbeteckning">
    <vt:lpwstr>U</vt:lpwstr>
  </property>
  <property fmtid="{D5CDD505-2E9C-101B-9397-08002B2CF9AE}" pid="52" name="GlobalUID">
    <vt:lpwstr>{AA0F62B7-9CB2-4511-AF3B-2485400E0937}</vt:lpwstr>
  </property>
  <property fmtid="{D5CDD505-2E9C-101B-9397-08002B2CF9AE}" pid="53" name="Överföringar">
    <vt:i4>0</vt:i4>
  </property>
  <property fmtid="{D5CDD505-2E9C-101B-9397-08002B2CF9AE}" pid="54" name="Checksum">
    <vt:lpwstr>*1003447342718*</vt:lpwstr>
  </property>
  <property fmtid="{D5CDD505-2E9C-101B-9397-08002B2CF9AE}" pid="55" name="skuggnummer">
    <vt:lpwstr>1674</vt:lpwstr>
  </property>
  <property fmtid="{D5CDD505-2E9C-101B-9397-08002B2CF9AE}" pid="56" name="urixVersion">
    <vt:lpwstr>4.3.2.0</vt:lpwstr>
  </property>
  <property fmtid="{D5CDD505-2E9C-101B-9397-08002B2CF9AE}" pid="57" name="urixOrigin">
    <vt:lpwstr>110121 12:47:32.426</vt:lpwstr>
  </property>
  <property fmtid="{D5CDD505-2E9C-101B-9397-08002B2CF9AE}" pid="58" name="urixGuid">
    <vt:lpwstr>{A4E3673A-90C1-4BD9-AEAD-2442C58B6882}</vt:lpwstr>
  </property>
</Properties>
</file>