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12BC0">
        <w:tblPrEx>
          <w:tblCellMar>
            <w:top w:w="0" w:type="dxa"/>
            <w:left w:w="0" w:type="dxa"/>
            <w:bottom w:w="0" w:type="dxa"/>
            <w:right w:w="0" w:type="dxa"/>
          </w:tblCellMar>
        </w:tblPrEx>
        <w:trPr>
          <w:gridAfter w:val="2"/>
          <w:wAfter w:w="1758" w:type="dxa"/>
          <w:cantSplit/>
          <w:trHeight w:val="1320"/>
        </w:trPr>
        <w:tc>
          <w:tcPr>
            <w:tcW w:w="5897" w:type="dxa"/>
          </w:tcPr>
          <w:p w:rsidR="00C36F35" w:rsidRPr="00012BC0" w:rsidRDefault="00C36F35">
            <w:pPr>
              <w:pStyle w:val="HuvudRubrik"/>
            </w:pPr>
            <w:r w:rsidRPr="00012BC0">
              <w:t>Regeringskansliet</w:t>
            </w:r>
          </w:p>
          <w:p w:rsidR="00C36F35" w:rsidRPr="00012BC0" w:rsidRDefault="00C36F35">
            <w:pPr>
              <w:pStyle w:val="HuvudRubrik"/>
            </w:pPr>
            <w:r w:rsidRPr="00012BC0">
              <w:t xml:space="preserve">Faktapromemoria  </w:t>
            </w:r>
            <w:r w:rsidRPr="00012BC0">
              <w:t>2006/07</w:t>
            </w:r>
            <w:r w:rsidRPr="00012BC0">
              <w:t>:</w:t>
            </w:r>
            <w:r w:rsidRPr="00012BC0">
              <w:t>FPM103</w:t>
            </w:r>
          </w:p>
        </w:tc>
      </w:tr>
      <w:tr w:rsidR="00000000" w:rsidRPr="00012BC0">
        <w:tblPrEx>
          <w:tblCellMar>
            <w:top w:w="0" w:type="dxa"/>
            <w:left w:w="0" w:type="dxa"/>
            <w:bottom w:w="0" w:type="dxa"/>
            <w:right w:w="0" w:type="dxa"/>
          </w:tblCellMar>
        </w:tblPrEx>
        <w:trPr>
          <w:gridAfter w:val="2"/>
          <w:wAfter w:w="1758" w:type="dxa"/>
          <w:cantSplit/>
          <w:trHeight w:val="240"/>
        </w:trPr>
        <w:tc>
          <w:tcPr>
            <w:tcW w:w="5897" w:type="dxa"/>
          </w:tcPr>
          <w:p w:rsidR="00C36F35" w:rsidRPr="00012BC0" w:rsidRDefault="00C36F35">
            <w:pPr>
              <w:pStyle w:val="HuvudRubrik"/>
              <w:rPr>
                <w:sz w:val="28"/>
              </w:rPr>
            </w:pPr>
            <w:r w:rsidRPr="00012BC0">
              <w:t>Direktiv om sanktioner mot arbetsgivare</w:t>
            </w:r>
          </w:p>
        </w:tc>
      </w:tr>
      <w:tr w:rsidR="00612471" w:rsidRPr="00012BC0">
        <w:tblPrEx>
          <w:tblCellMar>
            <w:top w:w="0" w:type="dxa"/>
            <w:left w:w="0" w:type="dxa"/>
            <w:bottom w:w="0" w:type="dxa"/>
            <w:right w:w="0" w:type="dxa"/>
          </w:tblCellMar>
        </w:tblPrEx>
        <w:trPr>
          <w:cantSplit/>
          <w:trHeight w:val="285"/>
        </w:trPr>
        <w:tc>
          <w:tcPr>
            <w:tcW w:w="7655" w:type="dxa"/>
            <w:gridSpan w:val="3"/>
          </w:tcPr>
          <w:p w:rsidR="00612471" w:rsidRPr="00012BC0" w:rsidRDefault="00A90512">
            <w:pPr>
              <w:pStyle w:val="Departement"/>
              <w:rPr>
                <w:sz w:val="28"/>
              </w:rPr>
            </w:pPr>
            <w:r w:rsidRPr="00012BC0">
              <w:t>Justitiedepartementet</w:t>
            </w:r>
          </w:p>
        </w:tc>
      </w:tr>
      <w:tr w:rsidR="00612471" w:rsidRPr="00012BC0">
        <w:tblPrEx>
          <w:tblCellMar>
            <w:top w:w="0" w:type="dxa"/>
            <w:left w:w="0" w:type="dxa"/>
            <w:bottom w:w="0" w:type="dxa"/>
            <w:right w:w="0" w:type="dxa"/>
          </w:tblCellMar>
        </w:tblPrEx>
        <w:trPr>
          <w:cantSplit/>
          <w:trHeight w:val="240"/>
        </w:trPr>
        <w:tc>
          <w:tcPr>
            <w:tcW w:w="7655" w:type="dxa"/>
            <w:gridSpan w:val="3"/>
          </w:tcPr>
          <w:p w:rsidR="00612471" w:rsidRPr="00012BC0" w:rsidRDefault="00A90512">
            <w:pPr>
              <w:pStyle w:val="Dokumentdatum"/>
            </w:pPr>
            <w:r w:rsidRPr="00012BC0">
              <w:t>2007-07-12</w:t>
            </w:r>
          </w:p>
        </w:tc>
      </w:tr>
      <w:tr w:rsidR="00612471" w:rsidRPr="00012BC0">
        <w:tblPrEx>
          <w:tblCellMar>
            <w:top w:w="0" w:type="dxa"/>
            <w:left w:w="0" w:type="dxa"/>
            <w:bottom w:w="0" w:type="dxa"/>
            <w:right w:w="0" w:type="dxa"/>
          </w:tblCellMar>
        </w:tblPrEx>
        <w:trPr>
          <w:cantSplit/>
          <w:trHeight w:val="726"/>
        </w:trPr>
        <w:tc>
          <w:tcPr>
            <w:tcW w:w="7655" w:type="dxa"/>
            <w:gridSpan w:val="3"/>
            <w:vAlign w:val="bottom"/>
          </w:tcPr>
          <w:p w:rsidR="00612471" w:rsidRPr="00012BC0" w:rsidRDefault="00612471">
            <w:pPr>
              <w:pStyle w:val="Dokumentbeteckning"/>
            </w:pPr>
            <w:r w:rsidRPr="00012BC0">
              <w:t>Dokumentbeteckning</w:t>
            </w:r>
          </w:p>
        </w:tc>
      </w:tr>
      <w:tr w:rsidR="00AF1EEB" w:rsidRPr="00012BC0">
        <w:tblPrEx>
          <w:tblCellMar>
            <w:top w:w="0" w:type="dxa"/>
            <w:left w:w="0" w:type="dxa"/>
            <w:bottom w:w="0" w:type="dxa"/>
            <w:right w:w="0" w:type="dxa"/>
          </w:tblCellMar>
        </w:tblPrEx>
        <w:trPr>
          <w:gridAfter w:val="1"/>
          <w:wAfter w:w="1560" w:type="dxa"/>
          <w:trHeight w:val="120"/>
        </w:trPr>
        <w:tc>
          <w:tcPr>
            <w:tcW w:w="6095" w:type="dxa"/>
            <w:gridSpan w:val="2"/>
          </w:tcPr>
          <w:p w:rsidR="00AF1EEB" w:rsidRPr="00012BC0" w:rsidRDefault="00A90512" w:rsidP="00A90512">
            <w:bookmarkStart w:id="0" w:name="KomNr"/>
            <w:bookmarkEnd w:id="0"/>
            <w:r w:rsidRPr="00012BC0">
              <w:t>KOM (2007) 249</w:t>
            </w:r>
          </w:p>
        </w:tc>
      </w:tr>
      <w:tr w:rsidR="00A90512" w:rsidRPr="00012BC0">
        <w:tblPrEx>
          <w:tblCellMar>
            <w:top w:w="0" w:type="dxa"/>
            <w:left w:w="0" w:type="dxa"/>
            <w:bottom w:w="0" w:type="dxa"/>
            <w:right w:w="0" w:type="dxa"/>
          </w:tblCellMar>
        </w:tblPrEx>
        <w:trPr>
          <w:gridAfter w:val="1"/>
          <w:wAfter w:w="1560" w:type="dxa"/>
          <w:trHeight w:val="120"/>
        </w:trPr>
        <w:tc>
          <w:tcPr>
            <w:tcW w:w="6095" w:type="dxa"/>
            <w:gridSpan w:val="2"/>
          </w:tcPr>
          <w:p w:rsidR="00A90512" w:rsidRPr="00012BC0" w:rsidRDefault="00A90512" w:rsidP="00A90512">
            <w:pPr>
              <w:pStyle w:val="Dokumentbeteckning-titel"/>
            </w:pPr>
            <w:r w:rsidRPr="00012BC0">
              <w:t>Förslag till Europaparlamentets och rådets direktiv om sanktioner mot arbetsgivare som anställer tredjelandsmedborgare som vistas olagligt</w:t>
            </w:r>
          </w:p>
        </w:tc>
      </w:tr>
      <w:tr w:rsidR="00A90512" w:rsidRPr="00012BC0">
        <w:tblPrEx>
          <w:tblCellMar>
            <w:top w:w="0" w:type="dxa"/>
            <w:left w:w="0" w:type="dxa"/>
            <w:bottom w:w="0" w:type="dxa"/>
            <w:right w:w="0" w:type="dxa"/>
          </w:tblCellMar>
        </w:tblPrEx>
        <w:trPr>
          <w:gridAfter w:val="1"/>
          <w:wAfter w:w="1560" w:type="dxa"/>
          <w:trHeight w:val="120"/>
        </w:trPr>
        <w:tc>
          <w:tcPr>
            <w:tcW w:w="6095" w:type="dxa"/>
            <w:gridSpan w:val="2"/>
          </w:tcPr>
          <w:p w:rsidR="00A90512" w:rsidRPr="00012BC0" w:rsidRDefault="00A90512" w:rsidP="00A90512">
            <w:r w:rsidRPr="00012BC0">
              <w:t>SEK (2007) 596</w:t>
            </w:r>
          </w:p>
        </w:tc>
      </w:tr>
      <w:tr w:rsidR="00A90512" w:rsidRPr="00012BC0">
        <w:tblPrEx>
          <w:tblCellMar>
            <w:top w:w="0" w:type="dxa"/>
            <w:left w:w="0" w:type="dxa"/>
            <w:bottom w:w="0" w:type="dxa"/>
            <w:right w:w="0" w:type="dxa"/>
          </w:tblCellMar>
        </w:tblPrEx>
        <w:trPr>
          <w:gridAfter w:val="1"/>
          <w:wAfter w:w="1560" w:type="dxa"/>
          <w:trHeight w:val="120"/>
        </w:trPr>
        <w:tc>
          <w:tcPr>
            <w:tcW w:w="6095" w:type="dxa"/>
            <w:gridSpan w:val="2"/>
          </w:tcPr>
          <w:p w:rsidR="00A90512" w:rsidRPr="00012BC0" w:rsidRDefault="00A90512" w:rsidP="00A90512">
            <w:pPr>
              <w:pStyle w:val="Dokumentbeteckning-titel"/>
            </w:pPr>
            <w:r w:rsidRPr="00012BC0">
              <w:t xml:space="preserve"> </w:t>
            </w:r>
          </w:p>
        </w:tc>
      </w:tr>
      <w:tr w:rsidR="00A90512" w:rsidRPr="00012BC0">
        <w:tblPrEx>
          <w:tblCellMar>
            <w:top w:w="0" w:type="dxa"/>
            <w:left w:w="0" w:type="dxa"/>
            <w:bottom w:w="0" w:type="dxa"/>
            <w:right w:w="0" w:type="dxa"/>
          </w:tblCellMar>
        </w:tblPrEx>
        <w:trPr>
          <w:gridAfter w:val="1"/>
          <w:wAfter w:w="1560" w:type="dxa"/>
          <w:trHeight w:val="120"/>
        </w:trPr>
        <w:tc>
          <w:tcPr>
            <w:tcW w:w="6095" w:type="dxa"/>
            <w:gridSpan w:val="2"/>
          </w:tcPr>
          <w:p w:rsidR="00A90512" w:rsidRPr="00012BC0" w:rsidRDefault="00A90512" w:rsidP="00A90512">
            <w:r w:rsidRPr="00012BC0">
              <w:t>SEK (2007) 603</w:t>
            </w:r>
          </w:p>
        </w:tc>
      </w:tr>
      <w:tr w:rsidR="00A90512" w:rsidRPr="00012BC0">
        <w:tblPrEx>
          <w:tblCellMar>
            <w:top w:w="0" w:type="dxa"/>
            <w:left w:w="0" w:type="dxa"/>
            <w:bottom w:w="0" w:type="dxa"/>
            <w:right w:w="0" w:type="dxa"/>
          </w:tblCellMar>
        </w:tblPrEx>
        <w:trPr>
          <w:gridAfter w:val="1"/>
          <w:wAfter w:w="1560" w:type="dxa"/>
          <w:trHeight w:val="120"/>
        </w:trPr>
        <w:tc>
          <w:tcPr>
            <w:tcW w:w="6095" w:type="dxa"/>
            <w:gridSpan w:val="2"/>
          </w:tcPr>
          <w:p w:rsidR="00A90512" w:rsidRPr="00012BC0" w:rsidRDefault="00A90512" w:rsidP="00A90512">
            <w:pPr>
              <w:pStyle w:val="Dokumentbeteckning-titel"/>
            </w:pPr>
            <w:r w:rsidRPr="00012BC0">
              <w:t xml:space="preserve"> </w:t>
            </w:r>
          </w:p>
        </w:tc>
      </w:tr>
    </w:tbl>
    <w:p w:rsidR="00612471" w:rsidRPr="00012BC0" w:rsidRDefault="00612471"/>
    <w:p w:rsidR="00612471" w:rsidRPr="00012BC0" w:rsidRDefault="00612471">
      <w:pPr>
        <w:pStyle w:val="Rubrik1"/>
        <w:numPr>
          <w:ilvl w:val="0"/>
          <w:numId w:val="0"/>
        </w:numPr>
      </w:pPr>
      <w:r w:rsidRPr="00012BC0">
        <w:t>Sammanfattning</w:t>
      </w:r>
    </w:p>
    <w:p w:rsidR="002676D7" w:rsidRPr="00012BC0" w:rsidRDefault="002676D7" w:rsidP="002676D7"/>
    <w:p w:rsidR="00147336" w:rsidRPr="00012BC0" w:rsidRDefault="00583319" w:rsidP="00A87E4B">
      <w:r w:rsidRPr="00012BC0">
        <w:t xml:space="preserve">Som ett led i </w:t>
      </w:r>
      <w:r w:rsidR="00CC4AA4" w:rsidRPr="00012BC0">
        <w:t xml:space="preserve">bekämpandet av </w:t>
      </w:r>
      <w:r w:rsidRPr="00012BC0">
        <w:t xml:space="preserve">den olagliga invandringen föreslår kommissionen i sitt förslag till direktiv att medlemsstaterna </w:t>
      </w:r>
      <w:r w:rsidR="00174D20" w:rsidRPr="00012BC0">
        <w:t>ska</w:t>
      </w:r>
      <w:r w:rsidRPr="00012BC0">
        <w:t xml:space="preserve"> införa </w:t>
      </w:r>
      <w:r w:rsidR="003E3633" w:rsidRPr="00012BC0">
        <w:t xml:space="preserve">ett allmänt förbud mot anställning av tredjelandsmedborgare som vistas olagligt inom unionen. </w:t>
      </w:r>
      <w:r w:rsidR="00025C10" w:rsidRPr="00012BC0">
        <w:t xml:space="preserve">Arbetsgivare, både fysiska och juridiska personer, </w:t>
      </w:r>
      <w:r w:rsidR="00174D20" w:rsidRPr="00012BC0">
        <w:t>ska</w:t>
      </w:r>
      <w:r w:rsidR="00025C10" w:rsidRPr="00012BC0">
        <w:t xml:space="preserve"> vara skyldiga att kontrollera att tredjelandsmedborgare har rätt att vistas i landet innan anställning kan ske. För juridiska personer </w:t>
      </w:r>
      <w:r w:rsidR="00CC4AA4" w:rsidRPr="00012BC0">
        <w:t>föreslås</w:t>
      </w:r>
      <w:r w:rsidR="00025C10" w:rsidRPr="00012BC0">
        <w:t xml:space="preserve"> </w:t>
      </w:r>
      <w:r w:rsidR="00D36AF8" w:rsidRPr="00012BC0">
        <w:t xml:space="preserve">dessutom en rapporteringsskyldighet till behörig myndighet om anställningen. </w:t>
      </w:r>
      <w:r w:rsidR="00C51E4A" w:rsidRPr="00012BC0">
        <w:t>Arbetsgivare s</w:t>
      </w:r>
      <w:r w:rsidR="00025C10" w:rsidRPr="00012BC0">
        <w:t>om överträder</w:t>
      </w:r>
      <w:r w:rsidR="003E3633" w:rsidRPr="00012BC0">
        <w:t xml:space="preserve"> förbudet </w:t>
      </w:r>
      <w:r w:rsidR="00C51E4A" w:rsidRPr="00012BC0">
        <w:t xml:space="preserve">mot olaglig anställning </w:t>
      </w:r>
      <w:r w:rsidR="00174D20" w:rsidRPr="00012BC0">
        <w:t>ska</w:t>
      </w:r>
      <w:r w:rsidR="003E3633" w:rsidRPr="00012BC0">
        <w:t xml:space="preserve"> </w:t>
      </w:r>
      <w:r w:rsidR="005174E1" w:rsidRPr="00012BC0">
        <w:t xml:space="preserve">bli föremål för </w:t>
      </w:r>
      <w:r w:rsidR="00C51E4A" w:rsidRPr="00012BC0">
        <w:t xml:space="preserve">effektiva </w:t>
      </w:r>
      <w:r w:rsidR="001F104F" w:rsidRPr="00012BC0">
        <w:t>sanktioner</w:t>
      </w:r>
      <w:r w:rsidR="005174E1" w:rsidRPr="00012BC0">
        <w:t>,</w:t>
      </w:r>
      <w:r w:rsidR="00C51E4A" w:rsidRPr="00012BC0">
        <w:t xml:space="preserve"> </w:t>
      </w:r>
      <w:r w:rsidR="005174E1" w:rsidRPr="00012BC0">
        <w:t>vilka när det gäller juridiska personer</w:t>
      </w:r>
      <w:r w:rsidR="00C51E4A" w:rsidRPr="00012BC0">
        <w:t xml:space="preserve"> kan vara av </w:t>
      </w:r>
      <w:r w:rsidR="003E3633" w:rsidRPr="00012BC0">
        <w:t>administrativ</w:t>
      </w:r>
      <w:r w:rsidR="00C51E4A" w:rsidRPr="00012BC0">
        <w:t xml:space="preserve"> natur</w:t>
      </w:r>
      <w:r w:rsidR="003B2722" w:rsidRPr="00012BC0">
        <w:t>, samt även stå för kostnaden för tredjelandsmedborgarens återvändande</w:t>
      </w:r>
      <w:r w:rsidR="00B00553" w:rsidRPr="00012BC0">
        <w:t xml:space="preserve">. </w:t>
      </w:r>
      <w:r w:rsidR="0025523D" w:rsidRPr="00012BC0">
        <w:t xml:space="preserve">Vidare föreslås regler om att medlemsstaterna ska se till att arbetsgivaren betalar eventuell utestående lön till den olagligt anställde tredjelandsmedborgaren, samt skatter och sociala avgifter. Om arbetsgivaren är en underentreprenör innehåller direktivet även förslag om ett ansvar för huvudentreprenören och eventuella mellanliggande entreprenörer att betala böter, </w:t>
      </w:r>
      <w:r w:rsidR="000D413A" w:rsidRPr="00012BC0">
        <w:t>kostnader för återvändande samt utestående lön m.m.</w:t>
      </w:r>
      <w:r w:rsidR="0025523D" w:rsidRPr="00012BC0">
        <w:t xml:space="preserve"> </w:t>
      </w:r>
      <w:r w:rsidR="00B00553" w:rsidRPr="00012BC0">
        <w:t xml:space="preserve">På grundval av en riskbedömning </w:t>
      </w:r>
      <w:r w:rsidR="00174D20" w:rsidRPr="00012BC0">
        <w:t>ska</w:t>
      </w:r>
      <w:r w:rsidR="00B00553" w:rsidRPr="00012BC0">
        <w:t xml:space="preserve"> medlemsstaterna </w:t>
      </w:r>
      <w:r w:rsidR="008874B8" w:rsidRPr="00012BC0">
        <w:t xml:space="preserve">varje år </w:t>
      </w:r>
      <w:r w:rsidR="00B00553" w:rsidRPr="00012BC0">
        <w:t xml:space="preserve">utföra inspektioner av ett visst </w:t>
      </w:r>
      <w:r w:rsidR="00B00553" w:rsidRPr="00012BC0">
        <w:lastRenderedPageBreak/>
        <w:t xml:space="preserve">antal företag för </w:t>
      </w:r>
      <w:r w:rsidR="00697F52" w:rsidRPr="00012BC0">
        <w:t xml:space="preserve">kontroll av </w:t>
      </w:r>
      <w:r w:rsidR="00CC4AA4" w:rsidRPr="00012BC0">
        <w:t xml:space="preserve">om </w:t>
      </w:r>
      <w:r w:rsidR="00697F52" w:rsidRPr="00012BC0">
        <w:t xml:space="preserve">de anställer </w:t>
      </w:r>
      <w:r w:rsidR="00B00553" w:rsidRPr="00012BC0">
        <w:t>tredjelandsmedborgare som vistas olagligt</w:t>
      </w:r>
      <w:r w:rsidR="00697F52" w:rsidRPr="00012BC0">
        <w:t xml:space="preserve"> inom unionen.</w:t>
      </w:r>
      <w:r w:rsidR="00147336" w:rsidRPr="00012BC0">
        <w:t xml:space="preserve"> </w:t>
      </w:r>
    </w:p>
    <w:p w:rsidR="00697F52" w:rsidRPr="00012BC0" w:rsidRDefault="0025523D" w:rsidP="00A87E4B">
      <w:r w:rsidRPr="00012BC0">
        <w:t>Regeringen</w:t>
      </w:r>
      <w:r w:rsidR="00697F52" w:rsidRPr="00012BC0">
        <w:t xml:space="preserve"> ställer sig i stort positivt till den allmänna inriktningen i kommissionens förslag </w:t>
      </w:r>
      <w:r w:rsidR="004C56C1" w:rsidRPr="00012BC0">
        <w:t>om</w:t>
      </w:r>
      <w:r w:rsidR="00697F52" w:rsidRPr="00012BC0">
        <w:t xml:space="preserve"> harmonisera</w:t>
      </w:r>
      <w:r w:rsidR="004C56C1" w:rsidRPr="00012BC0">
        <w:t>de</w:t>
      </w:r>
      <w:r w:rsidR="00697F52" w:rsidRPr="00012BC0">
        <w:t xml:space="preserve"> åtgärder </w:t>
      </w:r>
      <w:r w:rsidR="00224ACC" w:rsidRPr="00012BC0">
        <w:t>mot arbetsgivare som anställer tredjelandsmedborgare som saknar rätt att vistas i unionen</w:t>
      </w:r>
      <w:r w:rsidRPr="00012BC0">
        <w:t xml:space="preserve">. Detta </w:t>
      </w:r>
      <w:r w:rsidR="00224ACC" w:rsidRPr="00012BC0">
        <w:t xml:space="preserve">fenomen </w:t>
      </w:r>
      <w:r w:rsidRPr="00012BC0">
        <w:t xml:space="preserve">kan </w:t>
      </w:r>
      <w:r w:rsidR="00224ACC" w:rsidRPr="00012BC0">
        <w:t xml:space="preserve">dels </w:t>
      </w:r>
      <w:r w:rsidR="00DC0D1A" w:rsidRPr="00012BC0">
        <w:t xml:space="preserve">bidra till </w:t>
      </w:r>
      <w:r w:rsidR="00224ACC" w:rsidRPr="00012BC0">
        <w:t>att arbetstagar</w:t>
      </w:r>
      <w:r w:rsidR="00DC0D1A" w:rsidRPr="00012BC0">
        <w:t>e</w:t>
      </w:r>
      <w:r w:rsidR="00224ACC" w:rsidRPr="00012BC0">
        <w:t xml:space="preserve"> ut</w:t>
      </w:r>
      <w:r w:rsidR="00DC0D1A" w:rsidRPr="00012BC0">
        <w:t>sätts för exploater</w:t>
      </w:r>
      <w:r w:rsidRPr="00012BC0">
        <w:t>ing</w:t>
      </w:r>
      <w:r w:rsidR="00224ACC" w:rsidRPr="00012BC0">
        <w:t xml:space="preserve"> dels utgör</w:t>
      </w:r>
      <w:r w:rsidR="00DC0D1A" w:rsidRPr="00012BC0">
        <w:t>a</w:t>
      </w:r>
      <w:r w:rsidR="00224ACC" w:rsidRPr="00012BC0">
        <w:t xml:space="preserve"> ett incitament för olaglig invandring.</w:t>
      </w:r>
      <w:r w:rsidR="005174E1" w:rsidRPr="00012BC0">
        <w:t xml:space="preserve"> </w:t>
      </w:r>
      <w:r w:rsidR="00496318" w:rsidRPr="00012BC0">
        <w:t xml:space="preserve">Förslaget i sin nuvarande utformning innehåller dock vissa delar som är oklara till sin innebörd eller svårförenliga med det rådande svenska systemet. </w:t>
      </w:r>
      <w:r w:rsidRPr="00012BC0">
        <w:t>Regeringen</w:t>
      </w:r>
      <w:r w:rsidR="005174E1" w:rsidRPr="00012BC0">
        <w:t xml:space="preserve"> ifrågasätter </w:t>
      </w:r>
      <w:r w:rsidR="00496318" w:rsidRPr="00012BC0">
        <w:t>vidare</w:t>
      </w:r>
      <w:r w:rsidR="005174E1" w:rsidRPr="00012BC0">
        <w:t xml:space="preserve"> </w:t>
      </w:r>
      <w:r w:rsidR="00B80379" w:rsidRPr="00012BC0">
        <w:t>om artikel 63.3 b i</w:t>
      </w:r>
      <w:r w:rsidR="005174E1" w:rsidRPr="00012BC0">
        <w:t xml:space="preserve"> EG</w:t>
      </w:r>
      <w:r w:rsidR="00B80379" w:rsidRPr="00012BC0">
        <w:t xml:space="preserve">-fördraget kan utgöra rättslig grund för </w:t>
      </w:r>
      <w:r w:rsidR="005174E1" w:rsidRPr="00012BC0">
        <w:t>att i ett direktiv anta straffrättsliga regler.</w:t>
      </w:r>
    </w:p>
    <w:p w:rsidR="00612471" w:rsidRPr="00012BC0" w:rsidRDefault="00612471">
      <w:pPr>
        <w:pStyle w:val="Rubrik1"/>
      </w:pPr>
      <w:r w:rsidRPr="00012BC0">
        <w:t>Förslaget</w:t>
      </w:r>
    </w:p>
    <w:p w:rsidR="00E97111" w:rsidRPr="00012BC0" w:rsidRDefault="00E97111" w:rsidP="00E97111">
      <w:r w:rsidRPr="00012BC0">
        <w:t xml:space="preserve">I juli 2006 lade kommissionen fram ett meddelande (KOM (2006) 402) om politiska prioriteringar i kampen mot den olagliga invandringen av tredjelandsmedborgare. Kommissionen tillkännagav då </w:t>
      </w:r>
      <w:r w:rsidR="000A6BEB" w:rsidRPr="00012BC0">
        <w:t>sin avsikt att göra en översyn över medlemsstaternas lagstiftning avseende sanktioner mot arbetsgivare och</w:t>
      </w:r>
      <w:r w:rsidR="008B619A" w:rsidRPr="00012BC0">
        <w:t xml:space="preserve"> utvärdera om det behövs ytterligare åtgärder på EU-nivå för att harmonisera påföljder för arbetsgivare som anställer olagligt vistandes tredjelandsmedborgare. Europeiska rådet gav sitt stöd till kommissionens förslag i december 2006 och uppmanade kommissionen att lägga fram ett förslag. </w:t>
      </w:r>
    </w:p>
    <w:p w:rsidR="008B619A" w:rsidRPr="00012BC0" w:rsidRDefault="008B619A" w:rsidP="00A87E4B">
      <w:r w:rsidRPr="00012BC0">
        <w:t>Den 16 maj 2007 antog kommissionen ett förslag till Europaparlamentets och rådets direktiv om påföljder för arbetsgivare för tredjelandsmedborgare som vistas olagligt i EU</w:t>
      </w:r>
      <w:r w:rsidR="008874B8" w:rsidRPr="00012BC0">
        <w:t xml:space="preserve"> (KOM (2007) 249)</w:t>
      </w:r>
      <w:r w:rsidRPr="00012BC0">
        <w:t xml:space="preserve">. </w:t>
      </w:r>
      <w:r w:rsidR="002F6CA0" w:rsidRPr="00012BC0">
        <w:t xml:space="preserve"> </w:t>
      </w:r>
    </w:p>
    <w:p w:rsidR="00612471" w:rsidRPr="00012BC0" w:rsidRDefault="00612471">
      <w:pPr>
        <w:pStyle w:val="Rubrik2"/>
      </w:pPr>
      <w:r w:rsidRPr="00012BC0">
        <w:t>Innehåll</w:t>
      </w:r>
    </w:p>
    <w:p w:rsidR="00B400D1" w:rsidRPr="00012BC0" w:rsidRDefault="00311266" w:rsidP="00B400D1">
      <w:r w:rsidRPr="00012BC0">
        <w:t xml:space="preserve">Det huvudsakliga syftet med </w:t>
      </w:r>
      <w:r w:rsidR="00F54AEC" w:rsidRPr="00012BC0">
        <w:t xml:space="preserve">förslaget </w:t>
      </w:r>
      <w:r w:rsidRPr="00012BC0">
        <w:t xml:space="preserve">är </w:t>
      </w:r>
      <w:r w:rsidR="0075481D" w:rsidRPr="00012BC0">
        <w:t xml:space="preserve">att medlemsstaterna </w:t>
      </w:r>
      <w:r w:rsidR="00174D20" w:rsidRPr="00012BC0">
        <w:t>ska</w:t>
      </w:r>
      <w:r w:rsidR="00B201C4" w:rsidRPr="00012BC0">
        <w:t xml:space="preserve"> </w:t>
      </w:r>
      <w:r w:rsidR="0075481D" w:rsidRPr="00012BC0">
        <w:t>inför</w:t>
      </w:r>
      <w:r w:rsidR="00B201C4" w:rsidRPr="00012BC0">
        <w:t xml:space="preserve">a ett förbud för </w:t>
      </w:r>
      <w:r w:rsidR="0075481D" w:rsidRPr="00012BC0">
        <w:t xml:space="preserve">arbetsgivare </w:t>
      </w:r>
      <w:r w:rsidR="00B201C4" w:rsidRPr="00012BC0">
        <w:t xml:space="preserve">att </w:t>
      </w:r>
      <w:r w:rsidR="0075481D" w:rsidRPr="00012BC0">
        <w:t>anställ</w:t>
      </w:r>
      <w:r w:rsidR="00B201C4" w:rsidRPr="00012BC0">
        <w:t>a</w:t>
      </w:r>
      <w:r w:rsidR="0075481D" w:rsidRPr="00012BC0">
        <w:t xml:space="preserve"> tredjelandsmedborgare som vistas olagligt i EU</w:t>
      </w:r>
      <w:r w:rsidR="007F76A0" w:rsidRPr="00012BC0">
        <w:t xml:space="preserve"> och att harmoniserade </w:t>
      </w:r>
      <w:r w:rsidR="001F104F" w:rsidRPr="00012BC0">
        <w:t>sanktioner</w:t>
      </w:r>
      <w:r w:rsidR="007F76A0" w:rsidRPr="00012BC0">
        <w:t xml:space="preserve"> och andra åtgärder </w:t>
      </w:r>
      <w:r w:rsidR="00174D20" w:rsidRPr="00012BC0">
        <w:t>ska</w:t>
      </w:r>
      <w:r w:rsidR="007F76A0" w:rsidRPr="00012BC0">
        <w:t xml:space="preserve"> införas </w:t>
      </w:r>
      <w:r w:rsidR="00F54AEC" w:rsidRPr="00012BC0">
        <w:t>vid</w:t>
      </w:r>
      <w:r w:rsidR="007F76A0" w:rsidRPr="00012BC0">
        <w:t xml:space="preserve"> överträdelse av detta förbud.</w:t>
      </w:r>
      <w:r w:rsidR="0075481D" w:rsidRPr="00012BC0">
        <w:t xml:space="preserve"> </w:t>
      </w:r>
      <w:r w:rsidR="004F7CE4" w:rsidRPr="00012BC0">
        <w:t>Arbetsgivare som anställer tredjelands</w:t>
      </w:r>
      <w:r w:rsidR="00011656" w:rsidRPr="00012BC0">
        <w:softHyphen/>
      </w:r>
      <w:r w:rsidR="004F7CE4" w:rsidRPr="00012BC0">
        <w:t xml:space="preserve">medborgare som vistas legalt i EU, t.ex. gäststudenter eller turister, men som arbetar utan tillstånd, omfattas inte av </w:t>
      </w:r>
      <w:r w:rsidR="00F54AEC" w:rsidRPr="00012BC0">
        <w:t>förslagets</w:t>
      </w:r>
      <w:r w:rsidR="004F7CE4" w:rsidRPr="00012BC0">
        <w:t xml:space="preserve"> bestämmelser. Med arbetsgivare avses </w:t>
      </w:r>
      <w:r w:rsidR="00DA78F8" w:rsidRPr="00012BC0">
        <w:t xml:space="preserve">enligt </w:t>
      </w:r>
      <w:r w:rsidR="00F54AEC" w:rsidRPr="00012BC0">
        <w:t>förslaget</w:t>
      </w:r>
      <w:r w:rsidR="00DA78F8" w:rsidRPr="00012BC0">
        <w:t xml:space="preserve"> </w:t>
      </w:r>
      <w:r w:rsidR="00AA55C7" w:rsidRPr="00012BC0">
        <w:t>en</w:t>
      </w:r>
      <w:r w:rsidR="004F7CE4" w:rsidRPr="00012BC0">
        <w:t xml:space="preserve"> fysisk </w:t>
      </w:r>
      <w:r w:rsidR="007F76A0" w:rsidRPr="00012BC0">
        <w:t xml:space="preserve">eller </w:t>
      </w:r>
      <w:r w:rsidR="004F7CE4" w:rsidRPr="00012BC0">
        <w:t>juridisk person</w:t>
      </w:r>
      <w:r w:rsidR="00AA55C7" w:rsidRPr="00012BC0">
        <w:t xml:space="preserve"> för och under ledning av vilken en tredjelandsmedborgare utövar avlönad verksamhet.</w:t>
      </w:r>
    </w:p>
    <w:p w:rsidR="00360FC8" w:rsidRPr="00012BC0" w:rsidRDefault="00360FC8" w:rsidP="00A87E4B">
      <w:r w:rsidRPr="00012BC0">
        <w:t xml:space="preserve">Arbetsgivare </w:t>
      </w:r>
      <w:r w:rsidR="00F54AEC" w:rsidRPr="00012BC0">
        <w:t>föreslås</w:t>
      </w:r>
      <w:r w:rsidRPr="00012BC0">
        <w:t xml:space="preserve"> åläggas att kontrollera att tredjelandsmedborgare har uppehållstillstånd eller annan rätt att vistas lagligt i landet </w:t>
      </w:r>
      <w:r w:rsidR="002E037F" w:rsidRPr="00012BC0">
        <w:t xml:space="preserve">under den tid </w:t>
      </w:r>
      <w:r w:rsidR="00496318" w:rsidRPr="00012BC0">
        <w:t xml:space="preserve">en </w:t>
      </w:r>
      <w:r w:rsidRPr="00012BC0">
        <w:t xml:space="preserve">anställning </w:t>
      </w:r>
      <w:r w:rsidR="002E037F" w:rsidRPr="00012BC0">
        <w:t>varar.</w:t>
      </w:r>
      <w:r w:rsidRPr="00012BC0">
        <w:t xml:space="preserve"> </w:t>
      </w:r>
      <w:r w:rsidR="007F76A0" w:rsidRPr="00012BC0">
        <w:t xml:space="preserve">En kopia av </w:t>
      </w:r>
      <w:r w:rsidR="002E037F" w:rsidRPr="00012BC0">
        <w:t xml:space="preserve">uppehållstillståndet alternativt registrering av innehållet i tillståndet </w:t>
      </w:r>
      <w:r w:rsidR="00174D20" w:rsidRPr="00012BC0">
        <w:t>ska</w:t>
      </w:r>
      <w:r w:rsidR="007F76A0" w:rsidRPr="00012BC0">
        <w:t xml:space="preserve"> sparas </w:t>
      </w:r>
      <w:r w:rsidR="002E037F" w:rsidRPr="00012BC0">
        <w:t xml:space="preserve">och finnas tillgänglig för inspektion under anställningstiden. </w:t>
      </w:r>
      <w:r w:rsidRPr="00012BC0">
        <w:t xml:space="preserve">Juridiska personer eller arbetsgivare som handlar inom ramen för affärsverksamhet </w:t>
      </w:r>
      <w:r w:rsidR="00174D20" w:rsidRPr="00012BC0">
        <w:t>ska</w:t>
      </w:r>
      <w:r w:rsidRPr="00012BC0">
        <w:t xml:space="preserve"> dessutom underrätta en av medlemsstaten utsedd behörig myndighet om anställningen.</w:t>
      </w:r>
      <w:r w:rsidR="007F76A0" w:rsidRPr="00012BC0">
        <w:t xml:space="preserve"> </w:t>
      </w:r>
    </w:p>
    <w:p w:rsidR="006179DA" w:rsidRPr="00012BC0" w:rsidRDefault="00917B3F" w:rsidP="00A87E4B">
      <w:r w:rsidRPr="00012BC0">
        <w:t xml:space="preserve">Medlemsstaterna </w:t>
      </w:r>
      <w:r w:rsidR="00F54AEC" w:rsidRPr="00012BC0">
        <w:t xml:space="preserve">föreslås </w:t>
      </w:r>
      <w:r w:rsidRPr="00012BC0">
        <w:t xml:space="preserve">införa </w:t>
      </w:r>
      <w:r w:rsidR="001F104F" w:rsidRPr="00012BC0">
        <w:t xml:space="preserve">sanktioner </w:t>
      </w:r>
      <w:r w:rsidR="0090725D" w:rsidRPr="00012BC0">
        <w:t xml:space="preserve">och andra åtgärder </w:t>
      </w:r>
      <w:r w:rsidRPr="00012BC0">
        <w:t>mot a</w:t>
      </w:r>
      <w:r w:rsidR="00360FC8" w:rsidRPr="00012BC0">
        <w:t xml:space="preserve">rbetsgivare </w:t>
      </w:r>
      <w:r w:rsidRPr="00012BC0">
        <w:t xml:space="preserve">som överträder förbudet om olaglig anställning. Det kan </w:t>
      </w:r>
      <w:r w:rsidR="0090725D" w:rsidRPr="00012BC0">
        <w:t xml:space="preserve">dels </w:t>
      </w:r>
      <w:r w:rsidRPr="00012BC0">
        <w:t xml:space="preserve">röra sig om </w:t>
      </w:r>
      <w:r w:rsidR="001F104F" w:rsidRPr="00012BC0">
        <w:t>ekonomiska sanktioner</w:t>
      </w:r>
      <w:r w:rsidRPr="00012BC0">
        <w:t xml:space="preserve"> och betalning av kostnaden för återsändandet av tredjelandsmedborgaren</w:t>
      </w:r>
      <w:r w:rsidR="0090725D" w:rsidRPr="00012BC0">
        <w:t xml:space="preserve"> dels, när arbetsgivaren handlar inom ramen för affärsverksamhet, fråntagande av rätt till offentliga förmåner, stöd, bidrag</w:t>
      </w:r>
      <w:r w:rsidR="005A131B" w:rsidRPr="00012BC0">
        <w:t xml:space="preserve"> eller rätt att delta i offentlig upp</w:t>
      </w:r>
      <w:r w:rsidR="005B72C0" w:rsidRPr="00012BC0">
        <w:t>handling</w:t>
      </w:r>
      <w:r w:rsidR="005A131B" w:rsidRPr="00012BC0">
        <w:t xml:space="preserve"> i upp till fem år. Vidare kan återbetalning av offentliga förmåner, stöd eller bidrag aktualiseras eller tillfällig eller permanent stängning av </w:t>
      </w:r>
      <w:r w:rsidR="00011656" w:rsidRPr="00012BC0">
        <w:t xml:space="preserve">en </w:t>
      </w:r>
      <w:r w:rsidR="005A131B" w:rsidRPr="00012BC0">
        <w:t xml:space="preserve">inrättning som använts </w:t>
      </w:r>
      <w:r w:rsidR="00820D72" w:rsidRPr="00012BC0">
        <w:t xml:space="preserve">för att begå </w:t>
      </w:r>
      <w:r w:rsidR="00011656" w:rsidRPr="00012BC0">
        <w:t xml:space="preserve">en </w:t>
      </w:r>
      <w:r w:rsidR="00820D72" w:rsidRPr="00012BC0">
        <w:t xml:space="preserve">överträdelse. Huvudentreprenörer och eventuella mellanliggande entreprenörer </w:t>
      </w:r>
      <w:r w:rsidR="00174D20" w:rsidRPr="00012BC0">
        <w:t>ska</w:t>
      </w:r>
      <w:r w:rsidR="00820D72" w:rsidRPr="00012BC0">
        <w:t xml:space="preserve"> vara solidariskt ansvariga </w:t>
      </w:r>
      <w:r w:rsidR="006179DA" w:rsidRPr="00012BC0">
        <w:t xml:space="preserve">för betalning av </w:t>
      </w:r>
      <w:r w:rsidR="001F104F" w:rsidRPr="00012BC0">
        <w:t xml:space="preserve">ekonomiska sanktioner </w:t>
      </w:r>
      <w:r w:rsidR="006179DA" w:rsidRPr="00012BC0">
        <w:t>eller kostnader för återsändande av tredjelandsmedborgare.</w:t>
      </w:r>
      <w:r w:rsidR="006745A2" w:rsidRPr="00012BC0">
        <w:t xml:space="preserve"> Arbetsgivare som kan visa att de uppfyllt kraven på kontroll- och underrättelseskyldigheten </w:t>
      </w:r>
      <w:r w:rsidR="00174D20" w:rsidRPr="00012BC0">
        <w:t>ska</w:t>
      </w:r>
      <w:r w:rsidR="006745A2" w:rsidRPr="00012BC0">
        <w:t xml:space="preserve"> inte hållas ansvariga för överträdelse av förbudet mot olaglig anställning.</w:t>
      </w:r>
    </w:p>
    <w:p w:rsidR="006179DA" w:rsidRPr="00012BC0" w:rsidRDefault="006179DA" w:rsidP="00A87E4B">
      <w:r w:rsidRPr="00012BC0">
        <w:t xml:space="preserve">Medlemsstaterna </w:t>
      </w:r>
      <w:r w:rsidR="00F54AEC" w:rsidRPr="00012BC0">
        <w:t>föreslås</w:t>
      </w:r>
      <w:r w:rsidRPr="00012BC0">
        <w:t xml:space="preserve"> vidare se till att arbetsgivare betalar ut eventuell innestående lön till den olagligt anställde tredjelandsmedborgaren samt skatter och sociala avgifter</w:t>
      </w:r>
      <w:r w:rsidR="00011656" w:rsidRPr="00012BC0">
        <w:t>,</w:t>
      </w:r>
      <w:r w:rsidRPr="00012BC0">
        <w:t xml:space="preserve"> utan att någon ansökan om detta behöver göras. </w:t>
      </w:r>
      <w:r w:rsidR="005174E1" w:rsidRPr="00012BC0">
        <w:t xml:space="preserve">Även för </w:t>
      </w:r>
      <w:r w:rsidR="00011656" w:rsidRPr="00012BC0">
        <w:t xml:space="preserve">dessa s.k. </w:t>
      </w:r>
      <w:r w:rsidR="005174E1" w:rsidRPr="00012BC0">
        <w:t xml:space="preserve">efterbetalningar har huvud- och mellanentreprenörerna ett solidariskt ansvar. </w:t>
      </w:r>
      <w:r w:rsidRPr="00012BC0">
        <w:t xml:space="preserve">Om arbetsgivaren inte kan bevisa motsatsen </w:t>
      </w:r>
      <w:r w:rsidR="00174D20" w:rsidRPr="00012BC0">
        <w:t>ska</w:t>
      </w:r>
      <w:r w:rsidRPr="00012BC0">
        <w:t xml:space="preserve"> arbetsförhållandet presumeras ha pågått under minst sex månader.</w:t>
      </w:r>
    </w:p>
    <w:p w:rsidR="00351086" w:rsidRPr="00012BC0" w:rsidRDefault="00AD02F9" w:rsidP="00A87E4B">
      <w:r w:rsidRPr="00012BC0">
        <w:t xml:space="preserve">I fyra fall </w:t>
      </w:r>
      <w:r w:rsidR="00F54AEC" w:rsidRPr="00012BC0">
        <w:t>föreslås</w:t>
      </w:r>
      <w:r w:rsidRPr="00012BC0">
        <w:t xml:space="preserve"> överträdelse av förbudet om olaglig anställning kunna medföra att arbetsgivaren ådöms s</w:t>
      </w:r>
      <w:r w:rsidR="006179DA" w:rsidRPr="00012BC0">
        <w:t>traffrättsliga påföljder</w:t>
      </w:r>
      <w:r w:rsidRPr="00012BC0">
        <w:t>, om gärningen begås uppsåtligt</w:t>
      </w:r>
      <w:r w:rsidR="00351086" w:rsidRPr="00012BC0">
        <w:t xml:space="preserve">. Detta kan bli aktuellt </w:t>
      </w:r>
      <w:r w:rsidR="00A42769" w:rsidRPr="00012BC0">
        <w:t xml:space="preserve">vid </w:t>
      </w:r>
      <w:r w:rsidR="005174E1" w:rsidRPr="00012BC0">
        <w:t>d</w:t>
      </w:r>
      <w:r w:rsidR="00A42769" w:rsidRPr="00012BC0">
        <w:t>en tredje</w:t>
      </w:r>
      <w:r w:rsidR="006179DA" w:rsidRPr="00012BC0">
        <w:t xml:space="preserve"> överträdelse</w:t>
      </w:r>
      <w:r w:rsidR="005174E1" w:rsidRPr="00012BC0">
        <w:t>n</w:t>
      </w:r>
      <w:r w:rsidR="006179DA" w:rsidRPr="00012BC0">
        <w:t xml:space="preserve"> </w:t>
      </w:r>
      <w:r w:rsidR="005174E1" w:rsidRPr="00012BC0">
        <w:t>av</w:t>
      </w:r>
      <w:r w:rsidR="006179DA" w:rsidRPr="00012BC0">
        <w:t xml:space="preserve"> förbudet om olaglig anställning </w:t>
      </w:r>
      <w:r w:rsidR="005E513B" w:rsidRPr="00012BC0">
        <w:t xml:space="preserve">inom en tvåårsperiod, </w:t>
      </w:r>
      <w:r w:rsidR="00351086" w:rsidRPr="00012BC0">
        <w:t xml:space="preserve">vid </w:t>
      </w:r>
      <w:r w:rsidR="006745A2" w:rsidRPr="00012BC0">
        <w:t xml:space="preserve">olaglig </w:t>
      </w:r>
      <w:r w:rsidR="005E513B" w:rsidRPr="00012BC0">
        <w:t xml:space="preserve">anställning av ett stort antal (minst fyra) arbetstagare, vid särskilt </w:t>
      </w:r>
      <w:r w:rsidR="005174E1" w:rsidRPr="00012BC0">
        <w:t xml:space="preserve">exploaterande </w:t>
      </w:r>
      <w:r w:rsidR="005E513B" w:rsidRPr="00012BC0">
        <w:t>arbetsförhållanden (t.ex. stora skillnader i löne</w:t>
      </w:r>
      <w:r w:rsidR="005174E1" w:rsidRPr="00012BC0">
        <w:t>- och arbets</w:t>
      </w:r>
      <w:r w:rsidR="005E513B" w:rsidRPr="00012BC0">
        <w:t>villkor</w:t>
      </w:r>
      <w:r w:rsidR="006745A2" w:rsidRPr="00012BC0">
        <w:t>)</w:t>
      </w:r>
      <w:r w:rsidR="00360FC8" w:rsidRPr="00012BC0">
        <w:t xml:space="preserve"> </w:t>
      </w:r>
      <w:r w:rsidR="00A42769" w:rsidRPr="00012BC0">
        <w:t xml:space="preserve">och då arbetsgivaren vet att den olagligt anställde </w:t>
      </w:r>
      <w:r w:rsidR="006745A2" w:rsidRPr="00012BC0">
        <w:t xml:space="preserve">är ett offer </w:t>
      </w:r>
      <w:r w:rsidR="00A42769" w:rsidRPr="00012BC0">
        <w:t xml:space="preserve">för människohandel. Även anstiftan och medhjälp till dessa handlingar </w:t>
      </w:r>
      <w:r w:rsidR="00174D20" w:rsidRPr="00012BC0">
        <w:t>ska</w:t>
      </w:r>
      <w:r w:rsidR="00A42769" w:rsidRPr="00012BC0">
        <w:t xml:space="preserve"> </w:t>
      </w:r>
      <w:r w:rsidR="00DD2413" w:rsidRPr="00012BC0">
        <w:t>vara straffbelagda.</w:t>
      </w:r>
      <w:r w:rsidR="00351086" w:rsidRPr="00012BC0">
        <w:t xml:space="preserve"> </w:t>
      </w:r>
      <w:r w:rsidR="00DD2413" w:rsidRPr="00012BC0">
        <w:t>Några miniminivåer när det gäller d</w:t>
      </w:r>
      <w:r w:rsidR="00351086" w:rsidRPr="00012BC0">
        <w:t xml:space="preserve">e straffrättsliga påföljderna </w:t>
      </w:r>
      <w:r w:rsidR="00DD2413" w:rsidRPr="00012BC0">
        <w:t xml:space="preserve">anges inte i direktivförslaget utan endast att dessa </w:t>
      </w:r>
      <w:r w:rsidR="00174D20" w:rsidRPr="00012BC0">
        <w:t>ska</w:t>
      </w:r>
      <w:r w:rsidR="00351086" w:rsidRPr="00012BC0">
        <w:t xml:space="preserve"> vara effektiva, </w:t>
      </w:r>
      <w:r w:rsidR="003C04C3" w:rsidRPr="00012BC0">
        <w:t>proportionella</w:t>
      </w:r>
      <w:r w:rsidR="00351086" w:rsidRPr="00012BC0">
        <w:t xml:space="preserve"> och avskräckande.</w:t>
      </w:r>
      <w:r w:rsidR="00DD2413" w:rsidRPr="00012BC0">
        <w:t xml:space="preserve"> </w:t>
      </w:r>
    </w:p>
    <w:p w:rsidR="00360FC8" w:rsidRPr="00012BC0" w:rsidRDefault="00351086" w:rsidP="00A87E4B">
      <w:r w:rsidRPr="00012BC0">
        <w:t xml:space="preserve">Medlemsstaterna åläggs även att säkerställa att juridiska personer kan hållas ansvariga för överträdelse </w:t>
      </w:r>
      <w:r w:rsidR="00F54AEC" w:rsidRPr="00012BC0">
        <w:t>av</w:t>
      </w:r>
      <w:r w:rsidRPr="00012BC0">
        <w:t xml:space="preserve"> förbudet </w:t>
      </w:r>
      <w:r w:rsidR="00F54AEC" w:rsidRPr="00012BC0">
        <w:t xml:space="preserve">mot </w:t>
      </w:r>
      <w:r w:rsidRPr="00012BC0">
        <w:t xml:space="preserve">olaglig anställning och att dessa kan bli föremål för effektiva, </w:t>
      </w:r>
      <w:r w:rsidR="003C04C3" w:rsidRPr="00012BC0">
        <w:t xml:space="preserve">proportionella </w:t>
      </w:r>
      <w:r w:rsidR="00DD2413" w:rsidRPr="00012BC0">
        <w:t xml:space="preserve">och avskräckande </w:t>
      </w:r>
      <w:r w:rsidR="005174E1" w:rsidRPr="00012BC0">
        <w:t xml:space="preserve">sanktioner </w:t>
      </w:r>
      <w:r w:rsidR="00DD2413" w:rsidRPr="00012BC0">
        <w:t xml:space="preserve">som kan vara straffrättsliga böter eller administrativa avgifter. Även andra former av </w:t>
      </w:r>
      <w:r w:rsidR="001F104F" w:rsidRPr="00012BC0">
        <w:t>sanktioner</w:t>
      </w:r>
      <w:r w:rsidR="00DD2413" w:rsidRPr="00012BC0">
        <w:t xml:space="preserve"> eller åtgärder kan omfattas såsom fråntagande av rätt till offentliga förmåner eller stöd, fråntagande av rätt att delta i offentlig up</w:t>
      </w:r>
      <w:r w:rsidR="00F54AEC" w:rsidRPr="00012BC0">
        <w:t>phandling i upp till fem år, tidsbegränsat</w:t>
      </w:r>
      <w:r w:rsidR="00DD2413" w:rsidRPr="00012BC0">
        <w:t xml:space="preserve"> eller permanent näringsförbud, rättslig övervakning och beslut om likvidation.</w:t>
      </w:r>
    </w:p>
    <w:p w:rsidR="00DD2413" w:rsidRPr="00012BC0" w:rsidRDefault="00A67CF5" w:rsidP="00A87E4B">
      <w:r w:rsidRPr="00012BC0">
        <w:t xml:space="preserve">Den olagligt anställde tredjelandsmedborgaren </w:t>
      </w:r>
      <w:r w:rsidR="00F54AEC" w:rsidRPr="00012BC0">
        <w:t>föreslås</w:t>
      </w:r>
      <w:r w:rsidRPr="00012BC0">
        <w:t xml:space="preserve"> kunna inge klagomål mot sin arbetsgivare direkt eller via en utsedd tredje part. I det fall arbetstagaren har utsatts för särskilt exploaterande arbetsförhållanden </w:t>
      </w:r>
      <w:r w:rsidR="00174D20" w:rsidRPr="00012BC0">
        <w:t>ska</w:t>
      </w:r>
      <w:r w:rsidRPr="00012BC0">
        <w:t xml:space="preserve"> medlemsstaterna dels vidta nödvändiga åtgärder för att inte verkställa beslut om återvändande till dess eventuell innestående lön har betalats ut dels kunna bevilja ett tidsbegränsat uppehållstillstånd för personens medverkan vid förundersökning eller huvudförhandling i brottmål mot arbetsgivaren.</w:t>
      </w:r>
    </w:p>
    <w:p w:rsidR="00A67CF5" w:rsidRPr="00012BC0" w:rsidRDefault="00A67CF5" w:rsidP="00A87E4B">
      <w:r w:rsidRPr="00012BC0">
        <w:t xml:space="preserve">Slutligen </w:t>
      </w:r>
      <w:r w:rsidR="00F54AEC" w:rsidRPr="00012BC0">
        <w:t>föreslås</w:t>
      </w:r>
      <w:r w:rsidRPr="00012BC0">
        <w:t xml:space="preserve"> medlemsstaterna se till att minst </w:t>
      </w:r>
      <w:r w:rsidR="00011656" w:rsidRPr="00012BC0">
        <w:t>tio procent</w:t>
      </w:r>
      <w:r w:rsidRPr="00012BC0">
        <w:t xml:space="preserve"> av företag på dess territorier årligen inspekteras för kontroll av </w:t>
      </w:r>
      <w:r w:rsidR="00CC4AA4" w:rsidRPr="00012BC0">
        <w:t xml:space="preserve">om </w:t>
      </w:r>
      <w:r w:rsidR="00510A44" w:rsidRPr="00012BC0">
        <w:t>arbetsgivare</w:t>
      </w:r>
      <w:r w:rsidRPr="00012BC0">
        <w:t xml:space="preserve"> anställer tredjelandsmedborgare som vistas olagligt i EU.</w:t>
      </w:r>
    </w:p>
    <w:p w:rsidR="00612471" w:rsidRPr="00012BC0" w:rsidRDefault="00612471">
      <w:pPr>
        <w:pStyle w:val="Rubrik2"/>
      </w:pPr>
      <w:r w:rsidRPr="00012BC0">
        <w:t>Gällande svenska regler och förslagets effekt på dessa</w:t>
      </w:r>
    </w:p>
    <w:p w:rsidR="00730AF7" w:rsidRPr="00012BC0" w:rsidRDefault="00730AF7" w:rsidP="00F26A2E">
      <w:pPr>
        <w:rPr>
          <w:i/>
        </w:rPr>
      </w:pPr>
      <w:r w:rsidRPr="00012BC0">
        <w:t>G</w:t>
      </w:r>
      <w:r w:rsidR="00F26A2E" w:rsidRPr="00012BC0">
        <w:t>ällande svenska regler om straffansvar och påförande av särskild avgift</w:t>
      </w:r>
      <w:r w:rsidRPr="00012BC0">
        <w:t xml:space="preserve"> mot arbetsgivare som anställer en utlänning som saknar arbetstillstånd finns i utlänningslagen (2005:716). Kommissionens förslag innebär att </w:t>
      </w:r>
      <w:r w:rsidR="000249D6" w:rsidRPr="00012BC0">
        <w:t xml:space="preserve">dessa bestämmelser i </w:t>
      </w:r>
      <w:r w:rsidRPr="00012BC0">
        <w:t xml:space="preserve">utlänningslagen </w:t>
      </w:r>
      <w:r w:rsidR="00B80379" w:rsidRPr="00012BC0">
        <w:t xml:space="preserve">skulle </w:t>
      </w:r>
      <w:r w:rsidRPr="00012BC0">
        <w:t>behöv</w:t>
      </w:r>
      <w:r w:rsidR="00B80379" w:rsidRPr="00012BC0">
        <w:t>a</w:t>
      </w:r>
      <w:r w:rsidRPr="00012BC0">
        <w:t xml:space="preserve"> omarbetas.</w:t>
      </w:r>
      <w:r w:rsidR="000249D6" w:rsidRPr="00012BC0">
        <w:t xml:space="preserve"> </w:t>
      </w:r>
      <w:r w:rsidR="005B72C0" w:rsidRPr="00012BC0">
        <w:t xml:space="preserve">Också i övrigt </w:t>
      </w:r>
      <w:r w:rsidR="00B80379" w:rsidRPr="00012BC0">
        <w:t xml:space="preserve">skulle </w:t>
      </w:r>
      <w:r w:rsidR="005B72C0" w:rsidRPr="00012BC0">
        <w:t>förslaget</w:t>
      </w:r>
      <w:r w:rsidR="00B80379" w:rsidRPr="00012BC0">
        <w:t xml:space="preserve"> kunna</w:t>
      </w:r>
      <w:r w:rsidR="005B72C0" w:rsidRPr="00012BC0">
        <w:t xml:space="preserve"> komma att föranleda behov av </w:t>
      </w:r>
      <w:r w:rsidR="00F54AEC" w:rsidRPr="00012BC0">
        <w:t xml:space="preserve">andra </w:t>
      </w:r>
      <w:r w:rsidR="005B72C0" w:rsidRPr="00012BC0">
        <w:t xml:space="preserve">ändringar </w:t>
      </w:r>
      <w:r w:rsidR="003E1CB4" w:rsidRPr="00012BC0">
        <w:t xml:space="preserve">i </w:t>
      </w:r>
      <w:r w:rsidR="00F54AEC" w:rsidRPr="00012BC0">
        <w:t xml:space="preserve">utlänningslagen och </w:t>
      </w:r>
      <w:r w:rsidR="005B72C0" w:rsidRPr="00012BC0">
        <w:t>i utlänningsförordningen (2006:97). Det närm</w:t>
      </w:r>
      <w:r w:rsidR="005174E1" w:rsidRPr="00012BC0">
        <w:t>a</w:t>
      </w:r>
      <w:r w:rsidR="005B72C0" w:rsidRPr="00012BC0">
        <w:t xml:space="preserve">re innehållet i </w:t>
      </w:r>
      <w:r w:rsidR="00B80379" w:rsidRPr="00012BC0">
        <w:t xml:space="preserve">de </w:t>
      </w:r>
      <w:r w:rsidR="005B72C0" w:rsidRPr="00012BC0">
        <w:t xml:space="preserve">ändringar </w:t>
      </w:r>
      <w:r w:rsidR="00B80379" w:rsidRPr="00012BC0">
        <w:t>som för</w:t>
      </w:r>
      <w:r w:rsidR="006D0B6D" w:rsidRPr="00012BC0">
        <w:t>sl</w:t>
      </w:r>
      <w:r w:rsidR="00B80379" w:rsidRPr="00012BC0">
        <w:t xml:space="preserve">aget skulle kunna medföra </w:t>
      </w:r>
      <w:r w:rsidR="005B72C0" w:rsidRPr="00012BC0">
        <w:t xml:space="preserve">är ännu för tidigt att ange. </w:t>
      </w:r>
    </w:p>
    <w:p w:rsidR="00C91FDD" w:rsidRPr="00012BC0" w:rsidRDefault="003022A9" w:rsidP="00A87E4B">
      <w:r w:rsidRPr="00012BC0">
        <w:t xml:space="preserve">För det fall en kriminalisering skulle genomföras på det sätt som föreslås i direktivet torde de sanktioner som direktivförslaget anger beträffande ansvar för juridiska </w:t>
      </w:r>
      <w:r w:rsidR="00F4063C" w:rsidRPr="00012BC0">
        <w:t xml:space="preserve">personer </w:t>
      </w:r>
      <w:r w:rsidR="00C91FDD" w:rsidRPr="00012BC0">
        <w:t>motsvaras av de svensk</w:t>
      </w:r>
      <w:r w:rsidR="00F4063C" w:rsidRPr="00012BC0">
        <w:t>a bestämmelserna om företagsbot.</w:t>
      </w:r>
      <w:r w:rsidR="00C91FDD" w:rsidRPr="00012BC0">
        <w:t xml:space="preserve"> </w:t>
      </w:r>
      <w:r w:rsidR="00DF2F2F" w:rsidRPr="00012BC0">
        <w:t>Också en del av de övriga, i</w:t>
      </w:r>
      <w:r w:rsidR="00CC4AA4" w:rsidRPr="00012BC0">
        <w:t>cke</w:t>
      </w:r>
      <w:r w:rsidR="00DF2F2F" w:rsidRPr="00012BC0">
        <w:t xml:space="preserve"> tvingande sanktionerna</w:t>
      </w:r>
      <w:r w:rsidR="006D0B6D" w:rsidRPr="00012BC0">
        <w:t>,</w:t>
      </w:r>
      <w:r w:rsidR="00DF2F2F" w:rsidRPr="00012BC0">
        <w:t xml:space="preserve"> har motsvarigheter i svensk rätt.</w:t>
      </w:r>
      <w:r w:rsidR="00C03338" w:rsidRPr="00012BC0">
        <w:t xml:space="preserve"> I lagstiftningen på upphandlingsområdet, som föreslås träda i kraft den 1 januari 2008 (prop. 2006/07:128), kommer däremot författnings</w:t>
      </w:r>
      <w:r w:rsidR="005D2F50" w:rsidRPr="00012BC0">
        <w:softHyphen/>
      </w:r>
      <w:r w:rsidR="00C03338" w:rsidRPr="00012BC0">
        <w:t>ändring att behövas.</w:t>
      </w:r>
    </w:p>
    <w:p w:rsidR="00F4063C" w:rsidRPr="00012BC0" w:rsidRDefault="00F4063C" w:rsidP="00A87E4B">
      <w:r w:rsidRPr="00012BC0">
        <w:t>Direktivförslaget innehåller även ett antal bestämmelser som inte har någon motsvarighet i det svenska systemet. Det rör sig bland annat om legaldefinitioner av anställning respektive arbetsgivare, ett automatiskt förfarande för utbetalning av innestående lön till de olagligt anställde tredjelandsmedborgaren samt en presumtion om att ett sådant anställningsförhållande varat i minst sex månader. Inte heller förslaget att om arbetsgivaren är en underentreprenör, huvudentreprenören och eventuella mellanliggande entreprenörer skall vara ansvariga att betala böter, kostnader för hemsändandet av arbetstagaren, innestående lön, skatter och sociala avgifter m.m. har någon motsvarighet i svensk rätt.</w:t>
      </w:r>
    </w:p>
    <w:p w:rsidR="00A20332" w:rsidRPr="00012BC0" w:rsidRDefault="00A20332" w:rsidP="00A87E4B">
      <w:r w:rsidRPr="00012BC0">
        <w:t>När det gäller di</w:t>
      </w:r>
      <w:r w:rsidR="00D6658F" w:rsidRPr="00012BC0">
        <w:t>rektivets förslag i övrigt är det för närvarande inte möjligt att närmare ange vilka eventuella författningsändringar som kan komma att behöva göras</w:t>
      </w:r>
      <w:r w:rsidR="007C5BD3" w:rsidRPr="00012BC0">
        <w:t>.</w:t>
      </w:r>
    </w:p>
    <w:p w:rsidR="00612471" w:rsidRPr="00012BC0" w:rsidRDefault="00612471">
      <w:pPr>
        <w:pStyle w:val="Rubrik2"/>
      </w:pPr>
      <w:r w:rsidRPr="00012BC0">
        <w:t>Budgetära konsekvenser</w:t>
      </w:r>
    </w:p>
    <w:p w:rsidR="003036D1" w:rsidRPr="00012BC0" w:rsidRDefault="000D212E" w:rsidP="000D212E">
      <w:r w:rsidRPr="00012BC0">
        <w:t xml:space="preserve">Kommissionens förslag påverkar inte gemenskapens budget. </w:t>
      </w:r>
      <w:r w:rsidR="003036D1" w:rsidRPr="00012BC0">
        <w:t xml:space="preserve">De slutliga finansiella effekterna av förslaget kan inte bedömas med full säkerhet </w:t>
      </w:r>
      <w:r w:rsidR="00F54AEC" w:rsidRPr="00012BC0">
        <w:t xml:space="preserve">i detta skede av handläggningen. </w:t>
      </w:r>
      <w:r w:rsidR="0041357C" w:rsidRPr="00012BC0">
        <w:t>En majoritet av medlemsstaterna ställer sig tveksamma till kommissionens förslag om att behöriga myndigheter ska ut</w:t>
      </w:r>
      <w:r w:rsidR="00E256E3" w:rsidRPr="00012BC0">
        <w:t>f</w:t>
      </w:r>
      <w:r w:rsidR="0041357C" w:rsidRPr="00012BC0">
        <w:t xml:space="preserve">öra inspektioner av ett visst antal företag per år. Skulle detta förslag genomföras kan dock </w:t>
      </w:r>
      <w:r w:rsidR="003A59F7" w:rsidRPr="00012BC0">
        <w:t>konstateras</w:t>
      </w:r>
      <w:r w:rsidR="0041357C" w:rsidRPr="00012BC0">
        <w:t xml:space="preserve"> att det skulle komma att medföra ökade kostnader.</w:t>
      </w:r>
    </w:p>
    <w:p w:rsidR="003A59F7" w:rsidRPr="00012BC0" w:rsidRDefault="003A59F7" w:rsidP="00A87E4B">
      <w:r w:rsidRPr="00012BC0">
        <w:t>En nykriminalisering kan komma att medföra vissa kostnadsökningar. Eventuella merkostnader torde dock kunna finansieras inom befintliga anslag.</w:t>
      </w:r>
    </w:p>
    <w:p w:rsidR="00612471" w:rsidRPr="00012BC0" w:rsidRDefault="00612471">
      <w:pPr>
        <w:pStyle w:val="Rubrik1"/>
      </w:pPr>
      <w:r w:rsidRPr="00012BC0">
        <w:t>Ståndpunkter</w:t>
      </w:r>
    </w:p>
    <w:p w:rsidR="00612471" w:rsidRPr="00012BC0" w:rsidRDefault="00612471">
      <w:pPr>
        <w:pStyle w:val="Rubrik2"/>
      </w:pPr>
      <w:r w:rsidRPr="00012BC0">
        <w:t>Svensk ståndpunkt</w:t>
      </w:r>
    </w:p>
    <w:p w:rsidR="007C5BD3" w:rsidRPr="00012BC0" w:rsidRDefault="007C5BD3" w:rsidP="00A87E4B"/>
    <w:p w:rsidR="007C5BD3" w:rsidRPr="00012BC0" w:rsidRDefault="00F85387" w:rsidP="007C5BD3">
      <w:r w:rsidRPr="00012BC0">
        <w:t xml:space="preserve">Regeringen </w:t>
      </w:r>
      <w:r w:rsidR="007C5BD3" w:rsidRPr="00012BC0">
        <w:t>ställer sig i stort positivt till den allmänna inriktningen i kommissionens förslag om harmoniserade åtgärder mot arbetsgivare som anställer tredjelandsmedborgare som saknar rätt att vistas i unionen</w:t>
      </w:r>
      <w:r w:rsidRPr="00012BC0">
        <w:t>. D</w:t>
      </w:r>
      <w:r w:rsidR="007C5BD3" w:rsidRPr="00012BC0">
        <w:t xml:space="preserve">etta fenomen kan </w:t>
      </w:r>
      <w:r w:rsidRPr="00012BC0">
        <w:t xml:space="preserve">dels </w:t>
      </w:r>
      <w:r w:rsidR="007C5BD3" w:rsidRPr="00012BC0">
        <w:t>bidra till att arbetstagare utsätts för exploater</w:t>
      </w:r>
      <w:r w:rsidRPr="00012BC0">
        <w:t xml:space="preserve">ing </w:t>
      </w:r>
      <w:r w:rsidR="007C5BD3" w:rsidRPr="00012BC0">
        <w:t>dels utgöra ett incitament för olaglig invandring</w:t>
      </w:r>
      <w:r w:rsidR="000C0BAA" w:rsidRPr="00012BC0">
        <w:t>.</w:t>
      </w:r>
      <w:r w:rsidR="007C5BD3" w:rsidRPr="00012BC0">
        <w:t xml:space="preserve"> </w:t>
      </w:r>
      <w:r w:rsidR="008E1CA0" w:rsidRPr="00012BC0">
        <w:t>Regeringen</w:t>
      </w:r>
      <w:r w:rsidR="007C5BD3" w:rsidRPr="00012BC0">
        <w:t xml:space="preserve"> ifrågasätter </w:t>
      </w:r>
      <w:r w:rsidR="008E1CA0" w:rsidRPr="00012BC0">
        <w:t>dock</w:t>
      </w:r>
      <w:r w:rsidR="007C5BD3" w:rsidRPr="00012BC0">
        <w:t xml:space="preserve"> om artikel 63.3 b i EG-fördraget kan utgöra rättslig grund </w:t>
      </w:r>
      <w:r w:rsidR="000C41E3" w:rsidRPr="00012BC0">
        <w:t xml:space="preserve">vad gäller bestämmelser på skatteområdet </w:t>
      </w:r>
      <w:r w:rsidR="00FC1324" w:rsidRPr="00012BC0">
        <w:t>och</w:t>
      </w:r>
      <w:r w:rsidR="000C41E3" w:rsidRPr="00012BC0">
        <w:t xml:space="preserve"> </w:t>
      </w:r>
      <w:r w:rsidR="007C5BD3" w:rsidRPr="00012BC0">
        <w:t>för att i ett direktiv anta straffrättsliga regler.</w:t>
      </w:r>
    </w:p>
    <w:p w:rsidR="00E83B15" w:rsidRPr="00012BC0" w:rsidRDefault="003A59F7" w:rsidP="00A87E4B">
      <w:r w:rsidRPr="00012BC0">
        <w:t>Också i sak är regeringen tveksam till den föreslagna straffbestämmelsen. De överträdelser som föreslås bli kriminaliserade bygger delvis på rekvisit som är främmande för svensk straffrätt.</w:t>
      </w:r>
    </w:p>
    <w:p w:rsidR="00F85387" w:rsidRPr="00012BC0" w:rsidRDefault="008E1CA0" w:rsidP="00A87E4B">
      <w:r w:rsidRPr="00012BC0">
        <w:t xml:space="preserve">I sin nuvarande utformning är vidare direktivförslaget i vissa delar oklart till sin innebörd eller svårförenlig med det rådande svenska systemet. Förslaget förefaller alltför detaljerat och väl långtgående i olika avseenden. </w:t>
      </w:r>
      <w:r w:rsidR="00F85387" w:rsidRPr="00012BC0">
        <w:t xml:space="preserve">Regeringen ställer sig tveksam till att slå fast att behöriga myndigheter </w:t>
      </w:r>
      <w:r w:rsidR="000D685E" w:rsidRPr="00012BC0">
        <w:t xml:space="preserve">årligen </w:t>
      </w:r>
      <w:r w:rsidR="00F85387" w:rsidRPr="00012BC0">
        <w:t xml:space="preserve">ska utföra </w:t>
      </w:r>
      <w:r w:rsidR="000D685E" w:rsidRPr="00012BC0">
        <w:t>inspektioner i den omfattning som kommissionen föreslår.</w:t>
      </w:r>
      <w:r w:rsidR="00F85387" w:rsidRPr="00012BC0">
        <w:t xml:space="preserve"> Eventuella merkostnader på såväl EU-budgeten som statsbudgeten bör finansieras inom befintliga ramar.</w:t>
      </w:r>
    </w:p>
    <w:p w:rsidR="00612471" w:rsidRPr="00012BC0" w:rsidRDefault="00612471">
      <w:pPr>
        <w:pStyle w:val="Rubrik2"/>
      </w:pPr>
      <w:r w:rsidRPr="00012BC0">
        <w:t>Medlemsstaternas ståndpunkter</w:t>
      </w:r>
    </w:p>
    <w:p w:rsidR="00583319" w:rsidRPr="00012BC0" w:rsidRDefault="00583319" w:rsidP="00583319">
      <w:r w:rsidRPr="00012BC0">
        <w:t xml:space="preserve">Vid kommissionens </w:t>
      </w:r>
      <w:r w:rsidR="00A92E32" w:rsidRPr="00012BC0">
        <w:t xml:space="preserve">första </w:t>
      </w:r>
      <w:r w:rsidRPr="00012BC0">
        <w:t xml:space="preserve">presentation av förslaget vid möte </w:t>
      </w:r>
      <w:r w:rsidR="00477B46" w:rsidRPr="00012BC0">
        <w:t>på</w:t>
      </w:r>
      <w:r w:rsidRPr="00012BC0">
        <w:t xml:space="preserve"> rådsarbetsgrupp</w:t>
      </w:r>
      <w:r w:rsidR="00477B46" w:rsidRPr="00012BC0">
        <w:t>snivå</w:t>
      </w:r>
      <w:r w:rsidRPr="00012BC0">
        <w:t xml:space="preserve"> fick förslaget ett generellt stöd. Ett flertal medlemsstater (däribland Sverige) </w:t>
      </w:r>
      <w:r w:rsidR="00A92E32" w:rsidRPr="00012BC0">
        <w:t>framförde dock tveksamhet beträffande införandet av straffrättsliga sanktioner i ett</w:t>
      </w:r>
      <w:r w:rsidR="000D212E" w:rsidRPr="00012BC0">
        <w:t xml:space="preserve"> förstapelardokument (direktiv)</w:t>
      </w:r>
      <w:r w:rsidR="00D407F3" w:rsidRPr="00012BC0">
        <w:t>. Flertalet medlemsstater ställde sig också tveksamma till förslaget</w:t>
      </w:r>
      <w:r w:rsidR="000D212E" w:rsidRPr="00012BC0">
        <w:t xml:space="preserve"> att verkställighet av ett utvisningsbeslut </w:t>
      </w:r>
      <w:r w:rsidR="00174D20" w:rsidRPr="00012BC0">
        <w:t>ska</w:t>
      </w:r>
      <w:r w:rsidR="000D212E" w:rsidRPr="00012BC0">
        <w:t xml:space="preserve"> kunna skjutas </w:t>
      </w:r>
      <w:r w:rsidR="00D407F3" w:rsidRPr="00012BC0">
        <w:t xml:space="preserve">upp </w:t>
      </w:r>
      <w:r w:rsidR="00510A44" w:rsidRPr="00012BC0">
        <w:t xml:space="preserve">till dess att eventuell innestående lön betalats ut till en olagligt anställd </w:t>
      </w:r>
      <w:r w:rsidR="000D212E" w:rsidRPr="00012BC0">
        <w:t>tredjelandsmedborgare</w:t>
      </w:r>
      <w:r w:rsidR="00D407F3" w:rsidRPr="00012BC0">
        <w:t xml:space="preserve"> och</w:t>
      </w:r>
      <w:r w:rsidR="000D212E" w:rsidRPr="00012BC0">
        <w:t xml:space="preserve"> om det över huvud taget är möjligt att utföra inspektioner av företag i den omfattning som kommissionen föreslagit.</w:t>
      </w:r>
    </w:p>
    <w:p w:rsidR="00612471" w:rsidRPr="00012BC0" w:rsidRDefault="00612471">
      <w:pPr>
        <w:pStyle w:val="Rubrik2"/>
      </w:pPr>
      <w:r w:rsidRPr="00012BC0">
        <w:t>Institutionernas ståndpunkter</w:t>
      </w:r>
    </w:p>
    <w:p w:rsidR="00583319" w:rsidRPr="00012BC0" w:rsidRDefault="00583319" w:rsidP="00583319">
      <w:r w:rsidRPr="00012BC0">
        <w:t>Någon inställning från Europaparlamentet finns ännu inte.</w:t>
      </w:r>
    </w:p>
    <w:p w:rsidR="00612471" w:rsidRPr="00012BC0" w:rsidRDefault="00612471">
      <w:pPr>
        <w:pStyle w:val="Rubrik2"/>
      </w:pPr>
      <w:r w:rsidRPr="00012BC0">
        <w:t>Remissinstansernas ståndpunkter</w:t>
      </w:r>
    </w:p>
    <w:p w:rsidR="00583319" w:rsidRPr="00012BC0" w:rsidRDefault="00583319" w:rsidP="00583319">
      <w:r w:rsidRPr="00012BC0">
        <w:t xml:space="preserve">Förslaget har </w:t>
      </w:r>
      <w:r w:rsidR="000D685E" w:rsidRPr="00012BC0">
        <w:t xml:space="preserve">sänts ut till berörda intresseorganisationer och myndigheter för samråd. </w:t>
      </w:r>
      <w:r w:rsidR="00DE0C95" w:rsidRPr="00012BC0">
        <w:t>Endast e</w:t>
      </w:r>
      <w:r w:rsidR="00FE70FE" w:rsidRPr="00012BC0">
        <w:t>tt fåtal synpunkter har inkommit som framför allt rör utformningen av de</w:t>
      </w:r>
      <w:r w:rsidR="00DE0C95" w:rsidRPr="00012BC0">
        <w:t xml:space="preserve"> straffrättsliga bestämmelserna, utbetalning av eventuella  utestående löner och huvudentreprenörers och eventuella mellanliggande entreprenörers ansvar.</w:t>
      </w:r>
      <w:r w:rsidR="000D212E" w:rsidRPr="00012BC0">
        <w:t xml:space="preserve"> </w:t>
      </w:r>
    </w:p>
    <w:p w:rsidR="00612471" w:rsidRPr="00012BC0" w:rsidRDefault="00612471">
      <w:pPr>
        <w:pStyle w:val="Rubrik1"/>
      </w:pPr>
      <w:r w:rsidRPr="00012BC0">
        <w:t>Övrigt</w:t>
      </w:r>
    </w:p>
    <w:p w:rsidR="00612471" w:rsidRPr="00012BC0" w:rsidRDefault="00612471">
      <w:pPr>
        <w:pStyle w:val="Rubrik2"/>
      </w:pPr>
      <w:r w:rsidRPr="00012BC0">
        <w:t>Fortsatt behandling av ärendet</w:t>
      </w:r>
    </w:p>
    <w:p w:rsidR="00612471" w:rsidRPr="00012BC0" w:rsidRDefault="00583319">
      <w:r w:rsidRPr="00012BC0">
        <w:t xml:space="preserve">Förslaget </w:t>
      </w:r>
      <w:r w:rsidR="000D212E" w:rsidRPr="00012BC0">
        <w:t xml:space="preserve">kommer fortsatt </w:t>
      </w:r>
      <w:r w:rsidRPr="00012BC0">
        <w:t>behandla</w:t>
      </w:r>
      <w:r w:rsidR="000D212E" w:rsidRPr="00012BC0">
        <w:t xml:space="preserve">s i rådsarbetsgruppen </w:t>
      </w:r>
      <w:r w:rsidR="006A21A6" w:rsidRPr="00012BC0">
        <w:t>M</w:t>
      </w:r>
      <w:r w:rsidR="000D212E" w:rsidRPr="00012BC0">
        <w:t>igration</w:t>
      </w:r>
      <w:r w:rsidRPr="00012BC0">
        <w:t xml:space="preserve"> </w:t>
      </w:r>
      <w:r w:rsidR="006A21A6" w:rsidRPr="00012BC0">
        <w:t xml:space="preserve">(expulsion) </w:t>
      </w:r>
      <w:r w:rsidRPr="00012BC0">
        <w:t>med början i juli 2007</w:t>
      </w:r>
      <w:r w:rsidR="006A21A6" w:rsidRPr="00012BC0">
        <w:t xml:space="preserve"> under det portugisiska ordförandeskapet</w:t>
      </w:r>
      <w:r w:rsidRPr="00012BC0">
        <w:t>.</w:t>
      </w:r>
    </w:p>
    <w:p w:rsidR="00612471" w:rsidRPr="00012BC0" w:rsidRDefault="00612471">
      <w:pPr>
        <w:pStyle w:val="Rubrik2"/>
      </w:pPr>
      <w:r w:rsidRPr="00012BC0">
        <w:t>Rättslig grund och beslutsförfarande</w:t>
      </w:r>
    </w:p>
    <w:p w:rsidR="00583319" w:rsidRPr="00012BC0" w:rsidRDefault="00583319" w:rsidP="00583319">
      <w:r w:rsidRPr="00012BC0">
        <w:t>Artikel 63.3 (b) i EG-fördraget. Rådet fattar beslut med kvalificerad majoritet och Europaparlamentet har medbeslutanderätt.</w:t>
      </w:r>
    </w:p>
    <w:p w:rsidR="00612471" w:rsidRPr="00012BC0" w:rsidRDefault="00612471">
      <w:pPr>
        <w:pStyle w:val="Rubrik2"/>
      </w:pPr>
      <w:r w:rsidRPr="00012BC0">
        <w:t>Fackuttryck/termer</w:t>
      </w:r>
    </w:p>
    <w:p w:rsidR="003841E3" w:rsidRPr="00012BC0" w:rsidRDefault="003841E3"/>
    <w:sectPr w:rsidR="003841E3" w:rsidRPr="00012BC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6F35" w:rsidRPr="00012BC0" w:rsidRDefault="00C36F35">
      <w:r w:rsidRPr="00012BC0">
        <w:separator/>
      </w:r>
    </w:p>
  </w:endnote>
  <w:endnote w:type="continuationSeparator" w:id="0">
    <w:p w:rsidR="00C36F35" w:rsidRPr="00012BC0" w:rsidRDefault="00C36F35">
      <w:r w:rsidRPr="00012B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512" w:rsidRPr="00012BC0" w:rsidRDefault="00A9051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512" w:rsidRPr="00012BC0" w:rsidRDefault="00C36F35">
    <w:pPr>
      <w:pStyle w:val="SidfotH"/>
      <w:framePr w:wrap="around"/>
    </w:pPr>
    <w:r w:rsidRPr="00012BC0">
      <w:t>2</w:t>
    </w:r>
  </w:p>
  <w:p w:rsidR="00A90512" w:rsidRPr="00012BC0" w:rsidRDefault="00A9051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512" w:rsidRPr="00012BC0" w:rsidRDefault="00C36F35">
    <w:pPr>
      <w:pStyle w:val="SidfotH"/>
      <w:framePr w:wrap="around"/>
    </w:pPr>
    <w:r w:rsidRPr="00012BC0">
      <w:t>1</w:t>
    </w:r>
  </w:p>
  <w:p w:rsidR="00A90512" w:rsidRPr="00012BC0" w:rsidRDefault="00A905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6F35" w:rsidRPr="00012BC0" w:rsidRDefault="00C36F35">
      <w:r w:rsidRPr="00012BC0">
        <w:separator/>
      </w:r>
    </w:p>
  </w:footnote>
  <w:footnote w:type="continuationSeparator" w:id="0">
    <w:p w:rsidR="00C36F35" w:rsidRPr="00012BC0" w:rsidRDefault="00C36F35">
      <w:r w:rsidRPr="00012B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512" w:rsidRPr="00012BC0" w:rsidRDefault="00A9051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512" w:rsidRPr="00012BC0" w:rsidRDefault="00A90512">
    <w:pPr>
      <w:pStyle w:val="Kantrubrik"/>
      <w:framePr w:h="1157" w:hRule="exact" w:wrap="around" w:y="738"/>
    </w:pPr>
    <w:r w:rsidRPr="00012BC0">
      <w:t>2006/07:FPM103</w:t>
    </w:r>
  </w:p>
  <w:p w:rsidR="00A90512" w:rsidRPr="00012BC0" w:rsidRDefault="00A9051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512" w:rsidRPr="00012BC0" w:rsidRDefault="00012BC0">
    <w:pPr>
      <w:pStyle w:val="Sidhuvud"/>
    </w:pPr>
    <w:r w:rsidRPr="00012BC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147565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512" w:rsidRDefault="00A9051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31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90512" w:rsidRDefault="00A90512">
                    <w:pPr>
                      <w:pStyle w:val="Logo"/>
                    </w:pPr>
                    <w:r>
                      <w:object w:dxaOrig="840" w:dyaOrig="1545">
                        <v:shape id="_x0000_i1025" type="#_x0000_t75" style="width:42pt;height:77.15pt" filled="t">
                          <v:imagedata r:id="rId1" o:title=""/>
                        </v:shape>
                        <o:OLEObject Type="Embed" ProgID="Word.Picture.8" ShapeID="_x0000_i1025" DrawAspect="Content" ObjectID="_182745931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55367497">
    <w:abstractNumId w:val="4"/>
  </w:num>
  <w:num w:numId="2" w16cid:durableId="1302540773">
    <w:abstractNumId w:val="1"/>
  </w:num>
  <w:num w:numId="3" w16cid:durableId="1837572781">
    <w:abstractNumId w:val="2"/>
  </w:num>
  <w:num w:numId="4" w16cid:durableId="1944729473">
    <w:abstractNumId w:val="3"/>
  </w:num>
  <w:num w:numId="5" w16cid:durableId="2110930780">
    <w:abstractNumId w:val="5"/>
  </w:num>
  <w:num w:numId="6" w16cid:durableId="1701198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7-18"/>
    <w:docVar w:name="Ar" w:val="2006/07"/>
    <w:docVar w:name="Dep" w:val="Justitiedepartementet"/>
    <w:docVar w:name="DepWeb" w:val="Justitiedepartementet"/>
    <w:docVar w:name="GDB1" w:val="KOM (2007) 249"/>
    <w:docVar w:name="GDB10" w:val=" "/>
    <w:docVar w:name="GDB11" w:val=" "/>
    <w:docVar w:name="GDB12" w:val=" "/>
    <w:docVar w:name="GDB13" w:val=" "/>
    <w:docVar w:name="GDB2" w:val="SEK (2007) 596"/>
    <w:docVar w:name="GDB3" w:val="SEK (2007) 603"/>
    <w:docVar w:name="GDB4" w:val=" "/>
    <w:docVar w:name="GDB5" w:val=" "/>
    <w:docVar w:name="GDB6" w:val=" "/>
    <w:docVar w:name="GDB7" w:val=" "/>
    <w:docVar w:name="GDB8" w:val=" "/>
    <w:docVar w:name="GDB9" w:val=" "/>
    <w:docVar w:name="GDT1" w:val="Förslag till Europaparlamentets och rådets direktiv om sanktioner mot arbetsgivare som anställer tredjelandsmedborgare som vistas olaglig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249, SEK (2007) 596, SEK (2007) 603"/>
    <w:docVar w:name="Nr" w:val="103"/>
    <w:docVar w:name="RD_APPVERSION" w:val="3.00"/>
    <w:docVar w:name="Rub" w:val="Direktiv om sanktioner mot arbetsgivare"/>
    <w:docVar w:name="UppDat" w:val="2007-07-12"/>
    <w:docVar w:name="Utsk" w:val="Socialförsäkringsutskottet"/>
  </w:docVars>
  <w:rsids>
    <w:rsidRoot w:val="00012BC0"/>
    <w:rsid w:val="00011656"/>
    <w:rsid w:val="00012BC0"/>
    <w:rsid w:val="000249D6"/>
    <w:rsid w:val="00025C10"/>
    <w:rsid w:val="000331A5"/>
    <w:rsid w:val="00057588"/>
    <w:rsid w:val="00082EA3"/>
    <w:rsid w:val="00086F7E"/>
    <w:rsid w:val="000A6BEB"/>
    <w:rsid w:val="000C0BAA"/>
    <w:rsid w:val="000C41E3"/>
    <w:rsid w:val="000D212E"/>
    <w:rsid w:val="000D413A"/>
    <w:rsid w:val="000D685E"/>
    <w:rsid w:val="00112886"/>
    <w:rsid w:val="00147336"/>
    <w:rsid w:val="00174D20"/>
    <w:rsid w:val="00181D98"/>
    <w:rsid w:val="001C4052"/>
    <w:rsid w:val="001D12CE"/>
    <w:rsid w:val="001E4015"/>
    <w:rsid w:val="001F104F"/>
    <w:rsid w:val="001F62CB"/>
    <w:rsid w:val="00200B1E"/>
    <w:rsid w:val="00220D21"/>
    <w:rsid w:val="00224ACC"/>
    <w:rsid w:val="00231DA3"/>
    <w:rsid w:val="0025523D"/>
    <w:rsid w:val="002676D7"/>
    <w:rsid w:val="00280380"/>
    <w:rsid w:val="002852CC"/>
    <w:rsid w:val="002E037F"/>
    <w:rsid w:val="002E1956"/>
    <w:rsid w:val="002F6CA0"/>
    <w:rsid w:val="003022A9"/>
    <w:rsid w:val="003036D1"/>
    <w:rsid w:val="003071D1"/>
    <w:rsid w:val="00311266"/>
    <w:rsid w:val="003477C5"/>
    <w:rsid w:val="00350DF3"/>
    <w:rsid w:val="00351086"/>
    <w:rsid w:val="00360FC8"/>
    <w:rsid w:val="003841E3"/>
    <w:rsid w:val="003A1270"/>
    <w:rsid w:val="003A59F7"/>
    <w:rsid w:val="003B2722"/>
    <w:rsid w:val="003C04C3"/>
    <w:rsid w:val="003D2CAD"/>
    <w:rsid w:val="003E1CB4"/>
    <w:rsid w:val="003E3633"/>
    <w:rsid w:val="004068C3"/>
    <w:rsid w:val="0041357C"/>
    <w:rsid w:val="00477B46"/>
    <w:rsid w:val="00496318"/>
    <w:rsid w:val="004A2C11"/>
    <w:rsid w:val="004B53DA"/>
    <w:rsid w:val="004C56C1"/>
    <w:rsid w:val="004F2B99"/>
    <w:rsid w:val="004F7CE4"/>
    <w:rsid w:val="00506F57"/>
    <w:rsid w:val="00510A44"/>
    <w:rsid w:val="005174E1"/>
    <w:rsid w:val="00524EC1"/>
    <w:rsid w:val="00583319"/>
    <w:rsid w:val="00594A46"/>
    <w:rsid w:val="005A131B"/>
    <w:rsid w:val="005A56CE"/>
    <w:rsid w:val="005B6509"/>
    <w:rsid w:val="005B72C0"/>
    <w:rsid w:val="005D004C"/>
    <w:rsid w:val="005D2F50"/>
    <w:rsid w:val="005E043D"/>
    <w:rsid w:val="005E513B"/>
    <w:rsid w:val="005E5E78"/>
    <w:rsid w:val="005F3F90"/>
    <w:rsid w:val="00602AFD"/>
    <w:rsid w:val="00604BD4"/>
    <w:rsid w:val="00612471"/>
    <w:rsid w:val="00616B83"/>
    <w:rsid w:val="006179DA"/>
    <w:rsid w:val="00637822"/>
    <w:rsid w:val="006630FD"/>
    <w:rsid w:val="006745A2"/>
    <w:rsid w:val="00697F52"/>
    <w:rsid w:val="006A21A6"/>
    <w:rsid w:val="006B38CF"/>
    <w:rsid w:val="006D0B6D"/>
    <w:rsid w:val="006F2101"/>
    <w:rsid w:val="00730AF7"/>
    <w:rsid w:val="0075481D"/>
    <w:rsid w:val="007558C5"/>
    <w:rsid w:val="00765011"/>
    <w:rsid w:val="007C5BD3"/>
    <w:rsid w:val="007C73FD"/>
    <w:rsid w:val="007D00AF"/>
    <w:rsid w:val="007E55A8"/>
    <w:rsid w:val="007F76A0"/>
    <w:rsid w:val="00807905"/>
    <w:rsid w:val="00820D72"/>
    <w:rsid w:val="008874B8"/>
    <w:rsid w:val="008B619A"/>
    <w:rsid w:val="008E1CA0"/>
    <w:rsid w:val="0090725D"/>
    <w:rsid w:val="00910E6E"/>
    <w:rsid w:val="00917B3F"/>
    <w:rsid w:val="0092652B"/>
    <w:rsid w:val="00937ACE"/>
    <w:rsid w:val="00955DEC"/>
    <w:rsid w:val="0095724F"/>
    <w:rsid w:val="0097058A"/>
    <w:rsid w:val="009C7D06"/>
    <w:rsid w:val="00A051D9"/>
    <w:rsid w:val="00A15B85"/>
    <w:rsid w:val="00A20332"/>
    <w:rsid w:val="00A25366"/>
    <w:rsid w:val="00A42769"/>
    <w:rsid w:val="00A47FDA"/>
    <w:rsid w:val="00A66128"/>
    <w:rsid w:val="00A67CF5"/>
    <w:rsid w:val="00A80370"/>
    <w:rsid w:val="00A87E4B"/>
    <w:rsid w:val="00A90512"/>
    <w:rsid w:val="00A92E32"/>
    <w:rsid w:val="00A944B2"/>
    <w:rsid w:val="00AA55C7"/>
    <w:rsid w:val="00AB4064"/>
    <w:rsid w:val="00AC4CC6"/>
    <w:rsid w:val="00AD02F9"/>
    <w:rsid w:val="00AF1EEB"/>
    <w:rsid w:val="00B00553"/>
    <w:rsid w:val="00B201C4"/>
    <w:rsid w:val="00B2455D"/>
    <w:rsid w:val="00B262FB"/>
    <w:rsid w:val="00B33AA6"/>
    <w:rsid w:val="00B400D1"/>
    <w:rsid w:val="00B41CF4"/>
    <w:rsid w:val="00B76074"/>
    <w:rsid w:val="00B80379"/>
    <w:rsid w:val="00B820A9"/>
    <w:rsid w:val="00B96ACD"/>
    <w:rsid w:val="00B9735A"/>
    <w:rsid w:val="00BB1A9B"/>
    <w:rsid w:val="00C03338"/>
    <w:rsid w:val="00C34BB6"/>
    <w:rsid w:val="00C36F35"/>
    <w:rsid w:val="00C51E4A"/>
    <w:rsid w:val="00C87659"/>
    <w:rsid w:val="00C91FDD"/>
    <w:rsid w:val="00CC4AA4"/>
    <w:rsid w:val="00CD22E4"/>
    <w:rsid w:val="00CD3B13"/>
    <w:rsid w:val="00D342C7"/>
    <w:rsid w:val="00D36AF8"/>
    <w:rsid w:val="00D407F3"/>
    <w:rsid w:val="00D4788C"/>
    <w:rsid w:val="00D6658F"/>
    <w:rsid w:val="00DA78F8"/>
    <w:rsid w:val="00DC0D1A"/>
    <w:rsid w:val="00DD2413"/>
    <w:rsid w:val="00DE0C95"/>
    <w:rsid w:val="00DE3CB5"/>
    <w:rsid w:val="00DF2F2F"/>
    <w:rsid w:val="00DF345A"/>
    <w:rsid w:val="00E256E3"/>
    <w:rsid w:val="00E42B0B"/>
    <w:rsid w:val="00E45F61"/>
    <w:rsid w:val="00E83B15"/>
    <w:rsid w:val="00E8501E"/>
    <w:rsid w:val="00E97111"/>
    <w:rsid w:val="00EA3CBC"/>
    <w:rsid w:val="00F26A2E"/>
    <w:rsid w:val="00F30D9E"/>
    <w:rsid w:val="00F4063C"/>
    <w:rsid w:val="00F40E64"/>
    <w:rsid w:val="00F40F69"/>
    <w:rsid w:val="00F46382"/>
    <w:rsid w:val="00F5148D"/>
    <w:rsid w:val="00F54AEC"/>
    <w:rsid w:val="00F85387"/>
    <w:rsid w:val="00FC1324"/>
    <w:rsid w:val="00FD4F56"/>
    <w:rsid w:val="00FE70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54D8A9-3F2F-44B8-AA05-75DD8F88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1706</Words>
  <Characters>11282</Characters>
  <Application>Microsoft Office Word</Application>
  <DocSecurity>4</DocSecurity>
  <Lines>205</Lines>
  <Paragraphs>57</Paragraphs>
  <ScaleCrop>false</ScaleCrop>
  <HeadingPairs>
    <vt:vector size="2" baseType="variant">
      <vt:variant>
        <vt:lpstr>Rubrik</vt:lpstr>
      </vt:variant>
      <vt:variant>
        <vt:i4>1</vt:i4>
      </vt:variant>
    </vt:vector>
  </HeadingPairs>
  <TitlesOfParts>
    <vt:vector size="1" baseType="lpstr">
      <vt:lpstr>FPM_200607__103</vt:lpstr>
    </vt:vector>
  </TitlesOfParts>
  <Company>RD-DTSL</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FPM_200607__103</dc:title>
  <dc:subject>FPM_200607__103</dc:subject>
  <dc:creator>Riksdagen</dc:creator>
  <cp:keywords>Riksdagen</cp:keywords>
  <dc:description>KP2004-version.  Ändringarna påverkar enbart användningen inom Riksdagen. 050429 nya departement DTSL.</dc:description>
  <cp:lastModifiedBy>Lars Brink</cp:lastModifiedBy>
  <cp:revision>2</cp:revision>
  <cp:lastPrinted>2007-06-28T15:58:00Z</cp:lastPrinted>
  <dcterms:created xsi:type="dcterms:W3CDTF">2025-12-17T03:08:00Z</dcterms:created>
  <dcterms:modified xsi:type="dcterms:W3CDTF">2025-12-17T03:08:00Z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103</vt:lpwstr>
  </property>
  <property fmtid="{D5CDD505-2E9C-101B-9397-08002B2CF9AE}" pid="4" name="GDB1">
    <vt:lpwstr>KOM (2007) 249</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Direktiv om sanktioner mot arbetsgivare</vt:lpwstr>
  </property>
  <property fmtid="{D5CDD505-2E9C-101B-9397-08002B2CF9AE}" pid="8" name="UppDat">
    <vt:lpwstr>2007-07-12</vt:lpwstr>
  </property>
  <property fmtid="{D5CDD505-2E9C-101B-9397-08002B2CF9AE}" pid="9" name="AnkDat">
    <vt:lpwstr>2007-07-18</vt:lpwstr>
  </property>
  <property fmtid="{D5CDD505-2E9C-101B-9397-08002B2CF9AE}" pid="10" name="Utsk">
    <vt:lpwstr>Socialförsäkringsutskottet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SEK (2007) 596</vt:lpwstr>
  </property>
  <property fmtid="{D5CDD505-2E9C-101B-9397-08002B2CF9AE}" pid="15" name="GDB3">
    <vt:lpwstr>SEK (2007) 603</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2;0;0;443</vt:lpwstr>
  </property>
  <property fmtid="{D5CDD505-2E9C-101B-9397-08002B2CF9AE}" pid="41" name="Sprak">
    <vt:lpwstr>Svenska</vt:lpwstr>
  </property>
  <property fmtid="{D5CDD505-2E9C-101B-9397-08002B2CF9AE}" pid="42" name="DokID">
    <vt:i4>80</vt:i4>
  </property>
</Properties>
</file>