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17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6 november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avskrivning av 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2013/14:151 Skattereduktion för mikroproduktion av förnybar 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Aida Hadzialic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2014/15:40 av Jan Björklund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Obligatoriskt gymnasium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2014/15:42 av Roger Haddad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Gymnasieavhopp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2014/15:75 av Ida Drougge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Möjligheterna till alternativ skolgång under gymnasietiden 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Åsa Romson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2014/15:38 av Jörgen Warborn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Kärnkraftens säkerhetskrav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2014/15:64 av Åsa Coenraads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Miljöeffekter av att bygga på stadsnära flygplatser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Landsbygdsminister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2014/15:43 av Kristina Yngwe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Handelsgödselskatt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2014/15:65 av Ulf 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Straffbeskattning av den svenska livsmedelsproduktionen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2014/15:54 av Daniel Bäckström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Licensjakt på varg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2014/15:47 av Allan Widman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Allmän mönstringsplikt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2014/15:49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Kortsiktig lösning på personalfrågan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2014/15:69 av Hans Wallmark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Regionala flygplatsers betydelse för Försvarsmakten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2014/15:61 av Jonas Jacobsson Gjörtler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Villkor för valfrihet i välfärden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Gustav Fridolin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Arbetsmarknadsminister Ylva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6 november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2014-11-06</SAFIR_Sammantradesdatum_Doc>
    <SAFIR_SammantradeID xmlns="C07A1A6C-0B19-41D9-BDF8-F523BA3921EB">ad48cd12-f210-4bc3-871b-8d3babe20e24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C52D5-213F-4276-9768-40AE8FAB62A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6 november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