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474F01">
              <w:rPr>
                <w:b/>
              </w:rPr>
              <w:t>14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74F01" w:rsidP="00327A63">
            <w:r>
              <w:t>Torsdagen den 6 december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74F01">
              <w:t>09.30–</w:t>
            </w:r>
            <w:r w:rsidR="007F60E8">
              <w:t>11.15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2B57C7" w:rsidRDefault="002B57C7">
      <w:pPr>
        <w:tabs>
          <w:tab w:val="left" w:pos="1701"/>
        </w:tabs>
        <w:rPr>
          <w:snapToGrid w:val="0"/>
          <w:color w:val="000000"/>
        </w:rPr>
      </w:pPr>
    </w:p>
    <w:p w:rsidR="002B57C7" w:rsidRDefault="002B57C7">
      <w:pPr>
        <w:tabs>
          <w:tab w:val="left" w:pos="1701"/>
        </w:tabs>
        <w:rPr>
          <w:snapToGrid w:val="0"/>
          <w:color w:val="000000"/>
        </w:rPr>
      </w:pPr>
    </w:p>
    <w:p w:rsidR="002B57C7" w:rsidRDefault="002B57C7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474F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474F0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2018/19:13 av den 4 december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D24C9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Statskontoret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D24C93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Generaldirektör Annelie Roswall Ljunggren, utredningschef Jessica Bylund samt utredarna Johan Lantto, Charlotte Despres och Ola Norr, Statskontoret, informerade om analysen av kultursamverkansmodellen och Insti</w:t>
            </w:r>
            <w:r w:rsidR="00736B76">
              <w:rPr>
                <w:snapToGrid w:val="0"/>
              </w:rPr>
              <w:t>tutet för språk och folkminnen, samt besvarade frågor från utskottets ledamöter.</w:t>
            </w:r>
          </w:p>
          <w:p w:rsidR="00736B76" w:rsidRDefault="00736B76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D24C93" w:rsidRPr="00371A95" w:rsidRDefault="00736B76" w:rsidP="007F60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Den politiske sekreteraren </w:t>
            </w:r>
            <w:r w:rsidR="007F60E8">
              <w:rPr>
                <w:snapToGrid w:val="0"/>
              </w:rPr>
              <w:t xml:space="preserve">Karl Efraimsson (SD) </w:t>
            </w:r>
            <w:r>
              <w:rPr>
                <w:snapToGrid w:val="0"/>
              </w:rPr>
              <w:t>närvarade under denna punkt.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736B76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Sveriges Olympiska Kommitté och Sveriges Paralympiska Kommitté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36B76" w:rsidRPr="00736B76" w:rsidRDefault="00736B76" w:rsidP="00736B76">
            <w:pPr>
              <w:tabs>
                <w:tab w:val="left" w:pos="1701"/>
              </w:tabs>
              <w:rPr>
                <w:snapToGrid w:val="0"/>
              </w:rPr>
            </w:pPr>
            <w:r w:rsidRPr="00736B76">
              <w:rPr>
                <w:snapToGrid w:val="0"/>
              </w:rPr>
              <w:t>Verkställande direktör Richard Brisius, SOKAB (Stockholm 2026), generalsekreterare Johan Strid, Parasportförbundet</w:t>
            </w:r>
            <w:r>
              <w:rPr>
                <w:snapToGrid w:val="0"/>
              </w:rPr>
              <w:t xml:space="preserve">, </w:t>
            </w:r>
          </w:p>
          <w:p w:rsidR="00327A63" w:rsidRDefault="00736B76" w:rsidP="007F60E8">
            <w:pPr>
              <w:tabs>
                <w:tab w:val="left" w:pos="1701"/>
              </w:tabs>
              <w:rPr>
                <w:snapToGrid w:val="0"/>
              </w:rPr>
            </w:pPr>
            <w:r w:rsidRPr="00736B76">
              <w:rPr>
                <w:snapToGrid w:val="0"/>
              </w:rPr>
              <w:t>Jessica Lindell Vikarby, ansvarig för Aktivas Kommitté</w:t>
            </w:r>
            <w:r w:rsidR="007F60E8">
              <w:rPr>
                <w:snapToGrid w:val="0"/>
              </w:rPr>
              <w:t xml:space="preserve"> och para</w:t>
            </w:r>
            <w:r w:rsidR="002B57C7">
              <w:rPr>
                <w:snapToGrid w:val="0"/>
              </w:rPr>
              <w:t>-</w:t>
            </w:r>
            <w:r w:rsidR="007F60E8">
              <w:rPr>
                <w:snapToGrid w:val="0"/>
              </w:rPr>
              <w:t xml:space="preserve">lympiern </w:t>
            </w:r>
            <w:r w:rsidRPr="00736B76">
              <w:rPr>
                <w:snapToGrid w:val="0"/>
              </w:rPr>
              <w:t>Aaron Lindström</w:t>
            </w:r>
            <w:r w:rsidR="007F60E8">
              <w:rPr>
                <w:snapToGrid w:val="0"/>
              </w:rPr>
              <w:t>, informerade om OS 2026-frågan och besvarade frågor fr</w:t>
            </w:r>
            <w:r w:rsidR="005F4974">
              <w:rPr>
                <w:snapToGrid w:val="0"/>
              </w:rPr>
              <w:t>ån</w:t>
            </w:r>
            <w:r w:rsidR="007F60E8">
              <w:rPr>
                <w:snapToGrid w:val="0"/>
              </w:rPr>
              <w:t xml:space="preserve"> utskottets ledamöter.</w:t>
            </w:r>
          </w:p>
          <w:p w:rsidR="007F60E8" w:rsidRDefault="007F60E8" w:rsidP="007F60E8">
            <w:pPr>
              <w:tabs>
                <w:tab w:val="left" w:pos="1701"/>
              </w:tabs>
              <w:rPr>
                <w:snapToGrid w:val="0"/>
              </w:rPr>
            </w:pPr>
          </w:p>
          <w:p w:rsidR="007F60E8" w:rsidRPr="00C7246E" w:rsidRDefault="007F60E8" w:rsidP="007F60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politiske sekreteraren Karl Efraimsson (SD) närvarade under denna punkt.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2D577C" w:rsidRDefault="007F60E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17 Kultur, medier, trossamfund och fritid (KrU1)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7F60E8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proposition 2018/19:1 Budgetpropo</w:t>
            </w:r>
            <w:r w:rsidR="002B57C7">
              <w:rPr>
                <w:snapToGrid w:val="0"/>
              </w:rPr>
              <w:t>si-</w:t>
            </w:r>
            <w:r>
              <w:rPr>
                <w:snapToGrid w:val="0"/>
              </w:rPr>
              <w:t>tionen för 2019, utgiftsområde 17 och motioner (jfr prot. 2018/19:13.2).</w:t>
            </w:r>
          </w:p>
          <w:p w:rsidR="007F60E8" w:rsidRDefault="007F60E8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7F60E8" w:rsidRDefault="007F60E8" w:rsidP="007F60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presidiet bemyndigas att fatta beslut om att eventuellt kalla berörda myndigheter alternativt Regeringskansliet</w:t>
            </w:r>
            <w:r w:rsidR="005F4974">
              <w:rPr>
                <w:snapToGrid w:val="0"/>
              </w:rPr>
              <w:t xml:space="preserve"> till ett utskottssammanträde</w:t>
            </w:r>
            <w:r w:rsidR="002B57C7">
              <w:rPr>
                <w:snapToGrid w:val="0"/>
              </w:rPr>
              <w:t xml:space="preserve"> för att inhämta behövliga upplysningar</w:t>
            </w:r>
            <w:r w:rsidR="005F4974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om behov uppstår</w:t>
            </w:r>
            <w:r w:rsidR="005F4974">
              <w:rPr>
                <w:snapToGrid w:val="0"/>
              </w:rPr>
              <w:t>.</w:t>
            </w:r>
          </w:p>
          <w:p w:rsidR="007F60E8" w:rsidRDefault="007F60E8" w:rsidP="007F60E8">
            <w:pPr>
              <w:tabs>
                <w:tab w:val="left" w:pos="1701"/>
              </w:tabs>
              <w:rPr>
                <w:snapToGrid w:val="0"/>
              </w:rPr>
            </w:pPr>
          </w:p>
          <w:p w:rsidR="007F60E8" w:rsidRPr="008A7BD3" w:rsidRDefault="007F60E8" w:rsidP="007F60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5F497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5F4974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tisdagen </w:t>
            </w:r>
            <w:r w:rsidR="00D26D4F">
              <w:rPr>
                <w:snapToGrid w:val="0"/>
              </w:rPr>
              <w:br/>
            </w:r>
            <w:r>
              <w:rPr>
                <w:snapToGrid w:val="0"/>
              </w:rPr>
              <w:t>den 11 december 2018 kl. 11.00.</w:t>
            </w: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F4974" w:rsidRDefault="005F497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5F4974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B211F2" w:rsidRDefault="00B211F2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B211F2" w:rsidRPr="00EA4FB9" w:rsidTr="00256403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211F2" w:rsidRDefault="00B211F2" w:rsidP="00256403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211F2" w:rsidRDefault="00B211F2" w:rsidP="00256403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211F2" w:rsidRPr="00EA4FB9" w:rsidRDefault="00B211F2" w:rsidP="00256403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2018/19:14</w:t>
            </w:r>
          </w:p>
        </w:tc>
      </w:tr>
      <w:tr w:rsidR="00B211F2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4–5</w:t>
            </w: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211F2" w:rsidRPr="008A7775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rPr>
                <w:lang w:val="fr-FR"/>
              </w:rPr>
            </w:pPr>
            <w:r w:rsidRPr="008A7775">
              <w:rPr>
                <w:lang w:val="fr-FR"/>
              </w:rPr>
              <w:t>Vasiliki Tsouplaki (V),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A7775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B211F2" w:rsidRPr="0012084D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12084D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rPr>
                <w:lang w:val="en-US"/>
              </w:rPr>
            </w:pPr>
            <w:r>
              <w:rPr>
                <w:lang w:val="en-US"/>
              </w:rPr>
              <w:t>Lotta Finstorp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E84917" w:rsidRDefault="00B211F2" w:rsidP="00256403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843A98" w:rsidRDefault="00B211F2" w:rsidP="00256403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E84917" w:rsidRDefault="00B211F2" w:rsidP="00256403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929D4" w:rsidRDefault="00B211F2" w:rsidP="00256403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211F2" w:rsidRPr="005370B9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5370B9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211F2" w:rsidRPr="00A3483F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211F2" w:rsidRPr="00A3483F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A3483F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211F2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lastRenderedPageBreak/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C564AA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C564AA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Niels Paarup-Petersen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Jimmy Loord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Default="00B211F2" w:rsidP="00256403">
            <w:r>
              <w:t>Annica Hjerling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RPr="00426117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1F2" w:rsidRPr="00426117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211F2" w:rsidTr="002564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B211F2" w:rsidRDefault="00B211F2" w:rsidP="002564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B211F2" w:rsidRDefault="00B211F2" w:rsidP="00915415">
      <w:pPr>
        <w:tabs>
          <w:tab w:val="left" w:pos="1276"/>
        </w:tabs>
        <w:ind w:left="-1134" w:firstLine="1134"/>
      </w:pPr>
    </w:p>
    <w:sectPr w:rsidR="00B211F2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3159"/>
    <w:rsid w:val="001C6F45"/>
    <w:rsid w:val="002A29C8"/>
    <w:rsid w:val="002B57C7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74F01"/>
    <w:rsid w:val="004856EF"/>
    <w:rsid w:val="00503F49"/>
    <w:rsid w:val="00515CCF"/>
    <w:rsid w:val="005163AE"/>
    <w:rsid w:val="00567EC1"/>
    <w:rsid w:val="005C4B06"/>
    <w:rsid w:val="005E0940"/>
    <w:rsid w:val="005F4974"/>
    <w:rsid w:val="00657E3E"/>
    <w:rsid w:val="00662476"/>
    <w:rsid w:val="006728E0"/>
    <w:rsid w:val="006744D6"/>
    <w:rsid w:val="006910B4"/>
    <w:rsid w:val="006A48A1"/>
    <w:rsid w:val="00712610"/>
    <w:rsid w:val="00735421"/>
    <w:rsid w:val="00736B76"/>
    <w:rsid w:val="007602C7"/>
    <w:rsid w:val="00765ADA"/>
    <w:rsid w:val="007728BA"/>
    <w:rsid w:val="00777F75"/>
    <w:rsid w:val="0079420E"/>
    <w:rsid w:val="007A26A9"/>
    <w:rsid w:val="007F60E8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211F2"/>
    <w:rsid w:val="00B45880"/>
    <w:rsid w:val="00B47A54"/>
    <w:rsid w:val="00C7246E"/>
    <w:rsid w:val="00CA3C93"/>
    <w:rsid w:val="00CF350D"/>
    <w:rsid w:val="00D03C95"/>
    <w:rsid w:val="00D15AC1"/>
    <w:rsid w:val="00D17499"/>
    <w:rsid w:val="00D24C93"/>
    <w:rsid w:val="00D26D4F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3331</Characters>
  <Application>Microsoft Office Word</Application>
  <DocSecurity>4</DocSecurity>
  <Lines>1110</Lines>
  <Paragraphs>254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2018-12-06T11:59:00Z</cp:lastPrinted>
  <dcterms:created xsi:type="dcterms:W3CDTF">2018-12-11T14:30:00Z</dcterms:created>
  <dcterms:modified xsi:type="dcterms:W3CDTF">2018-12-11T14:30:00Z</dcterms:modified>
</cp:coreProperties>
</file>