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1989" w:rsidRDefault="001C3E56" w14:paraId="1E312707" w14:textId="77777777">
      <w:pPr>
        <w:pStyle w:val="Rubrik1"/>
        <w:spacing w:after="300"/>
      </w:pPr>
      <w:sdt>
        <w:sdtPr>
          <w:alias w:val="CC_Boilerplate_4"/>
          <w:tag w:val="CC_Boilerplate_4"/>
          <w:id w:val="-1644581176"/>
          <w:lock w:val="sdtLocked"/>
          <w:placeholder>
            <w:docPart w:val="9CE5534AEA54402F943A077C14579BAD"/>
          </w:placeholder>
          <w:text/>
        </w:sdtPr>
        <w:sdtEndPr/>
        <w:sdtContent>
          <w:r w:rsidRPr="009B062B" w:rsidR="00AF30DD">
            <w:t>Förslag till riksdagsbeslut</w:t>
          </w:r>
        </w:sdtContent>
      </w:sdt>
      <w:bookmarkEnd w:id="0"/>
      <w:bookmarkEnd w:id="1"/>
    </w:p>
    <w:sdt>
      <w:sdtPr>
        <w:alias w:val="Yrkande 1"/>
        <w:tag w:val="e88240f2-1077-451f-a16a-619b191aa359"/>
        <w:id w:val="-1526867868"/>
        <w:lock w:val="sdtLocked"/>
      </w:sdtPr>
      <w:sdtEndPr/>
      <w:sdtContent>
        <w:p w:rsidR="00B815BC" w:rsidRDefault="00E342C0" w14:paraId="788467FD" w14:textId="77777777">
          <w:pPr>
            <w:pStyle w:val="Frslagstext"/>
          </w:pPr>
          <w:r>
            <w:t>Riksdagen ställer sig bakom det som anförs i motionen om att människohandel för sexuella ändamål måste inkluderas i den nationella strategin och tillkännager detta för regeringen.</w:t>
          </w:r>
        </w:p>
      </w:sdtContent>
    </w:sdt>
    <w:sdt>
      <w:sdtPr>
        <w:alias w:val="Yrkande 2"/>
        <w:tag w:val="2cfa557f-4594-4911-83ba-c062ede57119"/>
        <w:id w:val="-1633321707"/>
        <w:lock w:val="sdtLocked"/>
      </w:sdtPr>
      <w:sdtEndPr/>
      <w:sdtContent>
        <w:p w:rsidR="00B815BC" w:rsidRDefault="00E342C0" w14:paraId="764BA703" w14:textId="77777777">
          <w:pPr>
            <w:pStyle w:val="Frslagstext"/>
          </w:pPr>
          <w:r>
            <w:t>Riksdagen ställer sig bakom det som anförs i motionen om att regeringen måste återkomma till riksdagen med en åtgärdsplan för att stoppa bedrägerier mot äldre och tillkännager detta för regeringen.</w:t>
          </w:r>
        </w:p>
      </w:sdtContent>
    </w:sdt>
    <w:sdt>
      <w:sdtPr>
        <w:alias w:val="Yrkande 3"/>
        <w:tag w:val="5945f996-58d5-4c92-88ba-462210fb0f58"/>
        <w:id w:val="-702398685"/>
        <w:lock w:val="sdtLocked"/>
      </w:sdtPr>
      <w:sdtEndPr/>
      <w:sdtContent>
        <w:p w:rsidR="00B815BC" w:rsidRDefault="00E342C0" w14:paraId="718DE185" w14:textId="77777777">
          <w:pPr>
            <w:pStyle w:val="Frslagstext"/>
          </w:pPr>
          <w:r>
            <w:t>Riksdagen ställer sig bakom det som anförs i motionen om att regeringen måste beakta de negativa konsekvenserna av ökad kontroll och tillsyn av det ideella föreningslivet och allmänna stiftelser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C932628FB2480FAACFC365D7959384"/>
        </w:placeholder>
        <w:text/>
      </w:sdtPr>
      <w:sdtEndPr/>
      <w:sdtContent>
        <w:p w:rsidRPr="009B062B" w:rsidR="006D79C9" w:rsidP="00333E95" w:rsidRDefault="006D79C9" w14:paraId="132816E3" w14:textId="77777777">
          <w:pPr>
            <w:pStyle w:val="Rubrik1"/>
          </w:pPr>
          <w:r>
            <w:t>Motivering</w:t>
          </w:r>
        </w:p>
      </w:sdtContent>
    </w:sdt>
    <w:bookmarkEnd w:displacedByCustomXml="prev" w:id="3"/>
    <w:bookmarkEnd w:displacedByCustomXml="prev" w:id="4"/>
    <w:p w:rsidR="000456F2" w:rsidP="001C3E56" w:rsidRDefault="000456F2" w14:paraId="4945EC71" w14:textId="2F9CD29A">
      <w:pPr>
        <w:pStyle w:val="Normalutanindragellerluft"/>
      </w:pPr>
      <w:r>
        <w:t>Vi har ett allvarligt läge i Sverige med en grov organiserad brottslighet på frammarsch. De kriminella är verksamma i allt fler branscher och områden; de ligger bakom skjut</w:t>
      </w:r>
      <w:r w:rsidR="001C3E56">
        <w:softHyphen/>
      </w:r>
      <w:r>
        <w:t>ningar och sprängningar där folk förlorar både liv och livsverk; de rekryterar barn och unga in i brottslighet; de sätter marknadens sunda konkurrens ur spel och hotar i slut</w:t>
      </w:r>
      <w:r w:rsidR="001C3E56">
        <w:softHyphen/>
      </w:r>
      <w:r>
        <w:t>ändan vår demokrati. Det är viktigt att vi som land agerar kraftfullt. Men vårt agerande behöver vara rättssäkert och träffsäkert. Vi behöver värna och skydda de som behöver det gemensamma skyddet som mest. Det är bra med ett samlat grepp och en nationell strategi för en sådan viktig fråga och regeringens strategi innehåller flera nödvändiga och viktiga åtgärder som Centerpartiet ställer sig bakom.</w:t>
      </w:r>
    </w:p>
    <w:p w:rsidR="001C3E56" w:rsidP="001C3E56" w:rsidRDefault="000456F2" w14:paraId="733778DF" w14:textId="77777777">
      <w:r>
        <w:t>Det kan dock noteras att regeringen skriver att ”</w:t>
      </w:r>
      <w:r w:rsidR="006825FA">
        <w:t>s</w:t>
      </w:r>
      <w:r>
        <w:t xml:space="preserve">trategin gör inte anspråk på att ge en heltäckande bild av arbetet mot organiserad brottslighet och behoven av reformer”, </w:t>
      </w:r>
      <w:r>
        <w:lastRenderedPageBreak/>
        <w:t>vilket är anmärkningsvärt för en nationell strategi. Vi ser att några områden för grov organiserad brottslighet som inte är ny</w:t>
      </w:r>
      <w:r w:rsidR="002D4416">
        <w:t>a,</w:t>
      </w:r>
      <w:r>
        <w:t xml:space="preserve"> och som drabbar de allra mest sårbara inte nämns alls.</w:t>
      </w:r>
    </w:p>
    <w:p w:rsidR="001C3E56" w:rsidP="001C3E56" w:rsidRDefault="000456F2" w14:paraId="22BF98D9" w14:textId="77777777">
      <w:r>
        <w:t>Varken prostitution, sexköp eller trafficking nämns vid ett enda tillfälle i strategin, trots att vi vet att det förutom att det har ett högt personligt pris, ger stora inkomster till just den organiserade brottsligheten och möjliggör andra brott. Vapen och narkotika omfattas av strategin, men Centerpartiet anser att människohandel för just sexuella ändamål är ett lika prioriterat område och strategin bör kompletteras med regeringens planerade åtgärder för att bekämpa detsamma.</w:t>
      </w:r>
    </w:p>
    <w:p w:rsidR="000456F2" w:rsidP="001C3E56" w:rsidRDefault="000456F2" w14:paraId="7A0B43CA" w14:textId="689EEAF6">
      <w:r w:rsidRPr="001C3E56">
        <w:rPr>
          <w:spacing w:val="-2"/>
        </w:rPr>
        <w:t>Bedrägerier mot äldre har kommit att bli en stor farsot i vårt land och en stor inkomst</w:t>
      </w:r>
      <w:r w:rsidRPr="001C3E56" w:rsidR="001C3E56">
        <w:rPr>
          <w:spacing w:val="-2"/>
        </w:rPr>
        <w:softHyphen/>
      </w:r>
      <w:r w:rsidRPr="001C3E56">
        <w:rPr>
          <w:spacing w:val="-2"/>
        </w:rPr>
        <w:t>källa</w:t>
      </w:r>
      <w:r>
        <w:t xml:space="preserve"> i den kriminella världen. Det skapar direkta ekonomiska förluster för de drabbade, men även stora indirekta förluster i tappat förtroende för medmänniskor, det finansiella systemet och rättsväsendet</w:t>
      </w:r>
      <w:r w:rsidR="002D4416">
        <w:t>.</w:t>
      </w:r>
      <w:r>
        <w:t xml:space="preserve"> Men i strategin nämns inte äldrebedrägerier alls och bank</w:t>
      </w:r>
      <w:r w:rsidR="001C3E56">
        <w:softHyphen/>
      </w:r>
      <w:r>
        <w:t>ernas roll att komma till rätta med detta nämns heller inte med ett ord. Detta bör reger</w:t>
      </w:r>
      <w:r w:rsidR="001C3E56">
        <w:softHyphen/>
      </w:r>
      <w:r>
        <w:t xml:space="preserve">ingen lägga in i strategin. </w:t>
      </w:r>
    </w:p>
    <w:p w:rsidR="000456F2" w:rsidP="001C3E56" w:rsidRDefault="000456F2" w14:paraId="02A223B2" w14:textId="77777777">
      <w:r w:rsidRPr="001C3E56">
        <w:rPr>
          <w:spacing w:val="-1"/>
        </w:rPr>
        <w:t xml:space="preserve">Regeringen skriver om ett paradigmskifte, att brottsofferperspektivet ska vara i fokus. </w:t>
      </w:r>
      <w:r>
        <w:t xml:space="preserve">Då borde fokus också ligga på de mest sköra i samhället, utsatta kvinnor i prostitution samt våra äldre. </w:t>
      </w:r>
    </w:p>
    <w:p w:rsidR="000456F2" w:rsidP="001C3E56" w:rsidRDefault="000456F2" w14:paraId="3448A04B" w14:textId="10DEDEFE">
      <w:r>
        <w:t>Centerpartiet anser vidare att konsekvensanalyser av de planerade åtgärderna saknas. Framför</w:t>
      </w:r>
      <w:r w:rsidR="002F12F6">
        <w:t xml:space="preserve"> </w:t>
      </w:r>
      <w:r>
        <w:t xml:space="preserve">allt när det kommer till åtgärder för att bekämpa den kriminella ekonomin. </w:t>
      </w:r>
    </w:p>
    <w:p w:rsidR="000456F2" w:rsidP="000456F2" w:rsidRDefault="000456F2" w14:paraId="613A3A61" w14:textId="77777777">
      <w:pPr>
        <w:pStyle w:val="Normalutanindragellerluft"/>
      </w:pPr>
      <w:r>
        <w:t xml:space="preserve">Utnyttjandet av ideella föreningar pekas ut som en möjlighet för kriminell verksamhet. Det äger sin riktighet, men det utmålas i strategin som att det skulle vara ”enklare att starta en förening än ett bolag”, vilket inte stämmer. Det ideella föreningslivet möter stora svårigheter i att exempelvis få fungerande bankkonton. </w:t>
      </w:r>
    </w:p>
    <w:p w:rsidR="000456F2" w:rsidP="001C3E56" w:rsidRDefault="000456F2" w14:paraId="11DE92FA" w14:textId="5D0F37C0">
      <w:r>
        <w:t>Civilsamhället och föreningslivet är viktig</w:t>
      </w:r>
      <w:r w:rsidR="00232237">
        <w:t>a</w:t>
      </w:r>
      <w:r>
        <w:t xml:space="preserve"> aktör</w:t>
      </w:r>
      <w:r w:rsidR="00232237">
        <w:t>er</w:t>
      </w:r>
      <w:r>
        <w:t xml:space="preserve"> för att just motverka organiserad brottslighet, och för att ungdomar ska kunna erbjudas en meningsfull fritid. Likväl ser Centerpartiet, precis som regeringen, risken med att kriminella nätverk utnyttjar föreningslivet, men åtgärder för att motverka detta får inte leda till orimliga administra</w:t>
      </w:r>
      <w:r w:rsidR="001C3E56">
        <w:softHyphen/>
      </w:r>
      <w:r>
        <w:t xml:space="preserve">tiva eller kostnadsdrivande konsekvenser. Detta </w:t>
      </w:r>
      <w:r w:rsidR="00232237">
        <w:t xml:space="preserve">måste </w:t>
      </w:r>
      <w:r>
        <w:t xml:space="preserve">regeringen beakta och </w:t>
      </w:r>
      <w:r w:rsidR="00232237">
        <w:t xml:space="preserve">inkludera </w:t>
      </w:r>
      <w:r>
        <w:t xml:space="preserve">i strategin. </w:t>
      </w:r>
    </w:p>
    <w:sdt>
      <w:sdtPr>
        <w:alias w:val="CC_Underskrifter"/>
        <w:tag w:val="CC_Underskrifter"/>
        <w:id w:val="583496634"/>
        <w:lock w:val="sdtContentLocked"/>
        <w:placeholder>
          <w:docPart w:val="797B3C67591044A5A5640C94AB5CE370"/>
        </w:placeholder>
      </w:sdtPr>
      <w:sdtEndPr/>
      <w:sdtContent>
        <w:p w:rsidR="008F1989" w:rsidP="008C1838" w:rsidRDefault="008F1989" w14:paraId="74AE3694" w14:textId="77777777"/>
        <w:p w:rsidRPr="008E0FE2" w:rsidR="004801AC" w:rsidP="008C1838" w:rsidRDefault="001C3E56" w14:paraId="6F14F42E" w14:textId="73A811A3"/>
      </w:sdtContent>
    </w:sdt>
    <w:tbl>
      <w:tblPr>
        <w:tblW w:w="5000" w:type="pct"/>
        <w:tblLook w:val="04A0" w:firstRow="1" w:lastRow="0" w:firstColumn="1" w:lastColumn="0" w:noHBand="0" w:noVBand="1"/>
        <w:tblCaption w:val="underskrifter"/>
      </w:tblPr>
      <w:tblGrid>
        <w:gridCol w:w="4252"/>
        <w:gridCol w:w="4252"/>
      </w:tblGrid>
      <w:tr w:rsidR="00B815BC" w14:paraId="6E5BA790" w14:textId="77777777">
        <w:trPr>
          <w:cantSplit/>
        </w:trPr>
        <w:tc>
          <w:tcPr>
            <w:tcW w:w="50" w:type="pct"/>
            <w:vAlign w:val="bottom"/>
          </w:tcPr>
          <w:p w:rsidR="00B815BC" w:rsidRDefault="00E342C0" w14:paraId="3AC60CBF" w14:textId="77777777">
            <w:pPr>
              <w:pStyle w:val="Underskrifter"/>
              <w:spacing w:after="0"/>
            </w:pPr>
            <w:r>
              <w:t>Ulrika Liljeberg (C)</w:t>
            </w:r>
          </w:p>
        </w:tc>
        <w:tc>
          <w:tcPr>
            <w:tcW w:w="50" w:type="pct"/>
            <w:vAlign w:val="bottom"/>
          </w:tcPr>
          <w:p w:rsidR="00B815BC" w:rsidRDefault="00B815BC" w14:paraId="5AE3C078" w14:textId="77777777">
            <w:pPr>
              <w:pStyle w:val="Underskrifter"/>
              <w:spacing w:after="0"/>
            </w:pPr>
          </w:p>
        </w:tc>
      </w:tr>
      <w:tr w:rsidR="00B815BC" w14:paraId="0756AFD7" w14:textId="77777777">
        <w:trPr>
          <w:cantSplit/>
        </w:trPr>
        <w:tc>
          <w:tcPr>
            <w:tcW w:w="50" w:type="pct"/>
            <w:vAlign w:val="bottom"/>
          </w:tcPr>
          <w:p w:rsidR="00B815BC" w:rsidRDefault="00E342C0" w14:paraId="4D3835B3" w14:textId="77777777">
            <w:pPr>
              <w:pStyle w:val="Underskrifter"/>
              <w:spacing w:after="0"/>
            </w:pPr>
            <w:r>
              <w:t>Malin Björk (C)</w:t>
            </w:r>
          </w:p>
        </w:tc>
        <w:tc>
          <w:tcPr>
            <w:tcW w:w="50" w:type="pct"/>
            <w:vAlign w:val="bottom"/>
          </w:tcPr>
          <w:p w:rsidR="00B815BC" w:rsidRDefault="00E342C0" w14:paraId="0070ED92" w14:textId="77777777">
            <w:pPr>
              <w:pStyle w:val="Underskrifter"/>
              <w:spacing w:after="0"/>
            </w:pPr>
            <w:r>
              <w:t>Helena Vilhelmsson (C)</w:t>
            </w:r>
          </w:p>
        </w:tc>
      </w:tr>
    </w:tbl>
    <w:p w:rsidR="008D2295" w:rsidRDefault="008D2295" w14:paraId="16DF544F" w14:textId="77777777"/>
    <w:sectPr w:rsidR="008D22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6D16" w14:textId="77777777" w:rsidR="004D3146" w:rsidRDefault="004D3146" w:rsidP="000C1CAD">
      <w:pPr>
        <w:spacing w:line="240" w:lineRule="auto"/>
      </w:pPr>
      <w:r>
        <w:separator/>
      </w:r>
    </w:p>
  </w:endnote>
  <w:endnote w:type="continuationSeparator" w:id="0">
    <w:p w14:paraId="198CAD54" w14:textId="77777777" w:rsidR="004D3146" w:rsidRDefault="004D31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80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24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276C" w14:textId="53CF47D6" w:rsidR="00262EA3" w:rsidRPr="008C1838" w:rsidRDefault="00262EA3" w:rsidP="008C18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8A98" w14:textId="77777777" w:rsidR="004D3146" w:rsidRDefault="004D3146" w:rsidP="000C1CAD">
      <w:pPr>
        <w:spacing w:line="240" w:lineRule="auto"/>
      </w:pPr>
      <w:r>
        <w:separator/>
      </w:r>
    </w:p>
  </w:footnote>
  <w:footnote w:type="continuationSeparator" w:id="0">
    <w:p w14:paraId="65D4453C" w14:textId="77777777" w:rsidR="004D3146" w:rsidRDefault="004D31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86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8520A5" wp14:editId="68421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B27BE" w14:textId="168C6584" w:rsidR="00262EA3" w:rsidRDefault="001C3E56" w:rsidP="008103B5">
                          <w:pPr>
                            <w:jc w:val="right"/>
                          </w:pPr>
                          <w:sdt>
                            <w:sdtPr>
                              <w:alias w:val="CC_Noformat_Partikod"/>
                              <w:tag w:val="CC_Noformat_Partikod"/>
                              <w:id w:val="-53464382"/>
                              <w:text/>
                            </w:sdtPr>
                            <w:sdtEndPr/>
                            <w:sdtContent>
                              <w:r w:rsidR="004A072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520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B27BE" w14:textId="168C6584" w:rsidR="00262EA3" w:rsidRDefault="001C3E56" w:rsidP="008103B5">
                    <w:pPr>
                      <w:jc w:val="right"/>
                    </w:pPr>
                    <w:sdt>
                      <w:sdtPr>
                        <w:alias w:val="CC_Noformat_Partikod"/>
                        <w:tag w:val="CC_Noformat_Partikod"/>
                        <w:id w:val="-53464382"/>
                        <w:text/>
                      </w:sdtPr>
                      <w:sdtEndPr/>
                      <w:sdtContent>
                        <w:r w:rsidR="004A072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F0DA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6F6A" w14:textId="77777777" w:rsidR="00262EA3" w:rsidRDefault="00262EA3" w:rsidP="008563AC">
    <w:pPr>
      <w:jc w:val="right"/>
    </w:pPr>
  </w:p>
  <w:p w14:paraId="0F5F25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0F08" w14:textId="77777777" w:rsidR="00262EA3" w:rsidRDefault="001C3E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E1E76" wp14:editId="464381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F6B24" w14:textId="1E0F774D" w:rsidR="00262EA3" w:rsidRDefault="001C3E56" w:rsidP="00A314CF">
    <w:pPr>
      <w:pStyle w:val="FSHNormal"/>
      <w:spacing w:before="40"/>
    </w:pPr>
    <w:sdt>
      <w:sdtPr>
        <w:alias w:val="CC_Noformat_Motionstyp"/>
        <w:tag w:val="CC_Noformat_Motionstyp"/>
        <w:id w:val="1162973129"/>
        <w:lock w:val="sdtContentLocked"/>
        <w15:appearance w15:val="hidden"/>
        <w:text/>
      </w:sdtPr>
      <w:sdtEndPr/>
      <w:sdtContent>
        <w:r w:rsidR="008C1838">
          <w:t>Kommittémotion</w:t>
        </w:r>
      </w:sdtContent>
    </w:sdt>
    <w:r w:rsidR="00821B36">
      <w:t xml:space="preserve"> </w:t>
    </w:r>
    <w:sdt>
      <w:sdtPr>
        <w:alias w:val="CC_Noformat_Partikod"/>
        <w:tag w:val="CC_Noformat_Partikod"/>
        <w:id w:val="1471015553"/>
        <w:text/>
      </w:sdtPr>
      <w:sdtEndPr/>
      <w:sdtContent>
        <w:r w:rsidR="004A0727">
          <w:t>C</w:t>
        </w:r>
      </w:sdtContent>
    </w:sdt>
    <w:sdt>
      <w:sdtPr>
        <w:alias w:val="CC_Noformat_Partinummer"/>
        <w:tag w:val="CC_Noformat_Partinummer"/>
        <w:id w:val="-2014525982"/>
        <w:showingPlcHdr/>
        <w:text/>
      </w:sdtPr>
      <w:sdtEndPr/>
      <w:sdtContent>
        <w:r w:rsidR="00821B36">
          <w:t xml:space="preserve"> </w:t>
        </w:r>
      </w:sdtContent>
    </w:sdt>
  </w:p>
  <w:p w14:paraId="453E17A0" w14:textId="77777777" w:rsidR="00262EA3" w:rsidRPr="008227B3" w:rsidRDefault="001C3E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D1CE7" w14:textId="4B6F12A3" w:rsidR="00262EA3" w:rsidRPr="008227B3" w:rsidRDefault="001C3E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183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1838">
          <w:t>:2821</w:t>
        </w:r>
      </w:sdtContent>
    </w:sdt>
  </w:p>
  <w:p w14:paraId="49EACA92" w14:textId="76D1F25F" w:rsidR="00262EA3" w:rsidRDefault="001C3E56" w:rsidP="00E03A3D">
    <w:pPr>
      <w:pStyle w:val="Motionr"/>
    </w:pPr>
    <w:sdt>
      <w:sdtPr>
        <w:alias w:val="CC_Noformat_Avtext"/>
        <w:tag w:val="CC_Noformat_Avtext"/>
        <w:id w:val="-2020768203"/>
        <w:lock w:val="sdtContentLocked"/>
        <w15:appearance w15:val="hidden"/>
        <w:text/>
      </w:sdtPr>
      <w:sdtEndPr/>
      <w:sdtContent>
        <w:r w:rsidR="008C1838">
          <w:t>av Ulrika Liljeberg m.fl. (C)</w:t>
        </w:r>
      </w:sdtContent>
    </w:sdt>
  </w:p>
  <w:sdt>
    <w:sdtPr>
      <w:alias w:val="CC_Noformat_Rubtext"/>
      <w:tag w:val="CC_Noformat_Rubtext"/>
      <w:id w:val="-218060500"/>
      <w:lock w:val="sdtLocked"/>
      <w:text/>
    </w:sdtPr>
    <w:sdtEndPr/>
    <w:sdtContent>
      <w:p w14:paraId="4F6A183B" w14:textId="5C9C298A" w:rsidR="00262EA3" w:rsidRDefault="008F1989" w:rsidP="00283E0F">
        <w:pPr>
          <w:pStyle w:val="FSHRub2"/>
        </w:pPr>
        <w:r>
          <w:t>med anledning av skr. 2023/24:67 Motståndskraft och handlingskraft – en nationell strategi mot organiserad brottslighet</w:t>
        </w:r>
      </w:p>
    </w:sdtContent>
  </w:sdt>
  <w:sdt>
    <w:sdtPr>
      <w:alias w:val="CC_Boilerplate_3"/>
      <w:tag w:val="CC_Boilerplate_3"/>
      <w:id w:val="1606463544"/>
      <w:lock w:val="sdtContentLocked"/>
      <w15:appearance w15:val="hidden"/>
      <w:text w:multiLine="1"/>
    </w:sdtPr>
    <w:sdtEndPr/>
    <w:sdtContent>
      <w:p w14:paraId="34307D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07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F2"/>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34E"/>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B0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E5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237"/>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43"/>
    <w:rsid w:val="002D280F"/>
    <w:rsid w:val="002D2A33"/>
    <w:rsid w:val="002D35E1"/>
    <w:rsid w:val="002D441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F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2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4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FA"/>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29"/>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4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838"/>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989"/>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EF"/>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8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BC"/>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19"/>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C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FD4684"/>
  <w15:chartTrackingRefBased/>
  <w15:docId w15:val="{6E4E282B-E54A-490D-B01B-65DEE054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5534AEA54402F943A077C14579BAD"/>
        <w:category>
          <w:name w:val="Allmänt"/>
          <w:gallery w:val="placeholder"/>
        </w:category>
        <w:types>
          <w:type w:val="bbPlcHdr"/>
        </w:types>
        <w:behaviors>
          <w:behavior w:val="content"/>
        </w:behaviors>
        <w:guid w:val="{0EAE7272-A4BA-4745-B2E4-E3D060679E03}"/>
      </w:docPartPr>
      <w:docPartBody>
        <w:p w:rsidR="00DF74CD" w:rsidRDefault="000E0479">
          <w:pPr>
            <w:pStyle w:val="9CE5534AEA54402F943A077C14579BAD"/>
          </w:pPr>
          <w:r w:rsidRPr="005A0A93">
            <w:rPr>
              <w:rStyle w:val="Platshllartext"/>
            </w:rPr>
            <w:t>Förslag till riksdagsbeslut</w:t>
          </w:r>
        </w:p>
      </w:docPartBody>
    </w:docPart>
    <w:docPart>
      <w:docPartPr>
        <w:name w:val="81C932628FB2480FAACFC365D7959384"/>
        <w:category>
          <w:name w:val="Allmänt"/>
          <w:gallery w:val="placeholder"/>
        </w:category>
        <w:types>
          <w:type w:val="bbPlcHdr"/>
        </w:types>
        <w:behaviors>
          <w:behavior w:val="content"/>
        </w:behaviors>
        <w:guid w:val="{8434950A-7A49-4B17-B8C0-090EAE9842DD}"/>
      </w:docPartPr>
      <w:docPartBody>
        <w:p w:rsidR="00DF74CD" w:rsidRDefault="000E0479">
          <w:pPr>
            <w:pStyle w:val="81C932628FB2480FAACFC365D7959384"/>
          </w:pPr>
          <w:r w:rsidRPr="005A0A93">
            <w:rPr>
              <w:rStyle w:val="Platshllartext"/>
            </w:rPr>
            <w:t>Motivering</w:t>
          </w:r>
        </w:p>
      </w:docPartBody>
    </w:docPart>
    <w:docPart>
      <w:docPartPr>
        <w:name w:val="797B3C67591044A5A5640C94AB5CE370"/>
        <w:category>
          <w:name w:val="Allmänt"/>
          <w:gallery w:val="placeholder"/>
        </w:category>
        <w:types>
          <w:type w:val="bbPlcHdr"/>
        </w:types>
        <w:behaviors>
          <w:behavior w:val="content"/>
        </w:behaviors>
        <w:guid w:val="{6E0E417A-CAFF-49A9-94BC-176C21856EF8}"/>
      </w:docPartPr>
      <w:docPartBody>
        <w:p w:rsidR="00BC57C9" w:rsidRDefault="00BC57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9"/>
    <w:rsid w:val="000E0479"/>
    <w:rsid w:val="00BC57C9"/>
    <w:rsid w:val="00DF7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5534AEA54402F943A077C14579BAD">
    <w:name w:val="9CE5534AEA54402F943A077C14579BAD"/>
  </w:style>
  <w:style w:type="paragraph" w:customStyle="1" w:styleId="81C932628FB2480FAACFC365D7959384">
    <w:name w:val="81C932628FB2480FAACFC365D7959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E01E8-36D8-43BC-8A41-A1A9033E0152}"/>
</file>

<file path=customXml/itemProps2.xml><?xml version="1.0" encoding="utf-8"?>
<ds:datastoreItem xmlns:ds="http://schemas.openxmlformats.org/officeDocument/2006/customXml" ds:itemID="{661B07CD-65B3-4998-A189-3F0FCA60017E}"/>
</file>

<file path=customXml/itemProps3.xml><?xml version="1.0" encoding="utf-8"?>
<ds:datastoreItem xmlns:ds="http://schemas.openxmlformats.org/officeDocument/2006/customXml" ds:itemID="{F1C488C2-F1E1-486A-A5D8-DBF356E6FE65}"/>
</file>

<file path=docProps/app.xml><?xml version="1.0" encoding="utf-8"?>
<Properties xmlns="http://schemas.openxmlformats.org/officeDocument/2006/extended-properties" xmlns:vt="http://schemas.openxmlformats.org/officeDocument/2006/docPropsVTypes">
  <Template>Normal</Template>
  <TotalTime>55</TotalTime>
  <Pages>2</Pages>
  <Words>586</Words>
  <Characters>3339</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2023 24 67 Motståndskraft och handlingskraft   en nationell strategi mot organiserad brottslighet</vt:lpstr>
      <vt:lpstr>
      </vt:lpstr>
    </vt:vector>
  </TitlesOfParts>
  <Company>Sveriges riksdag</Company>
  <LinksUpToDate>false</LinksUpToDate>
  <CharactersWithSpaces>3909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