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D39DD49" w14:textId="77777777">
      <w:pPr>
        <w:pStyle w:val="Normalutanindragellerluft"/>
      </w:pPr>
      <w:bookmarkStart w:name="_Toc106800475" w:id="0"/>
      <w:bookmarkStart w:name="_Toc106801300" w:id="1"/>
    </w:p>
    <w:p w:rsidRPr="009B062B" w:rsidR="00AF30DD" w:rsidP="003164FA" w:rsidRDefault="00595DE7" w14:paraId="4FEB04BF" w14:textId="77777777">
      <w:pPr>
        <w:pStyle w:val="RubrikFrslagTIllRiksdagsbeslut"/>
      </w:pPr>
      <w:sdt>
        <w:sdtPr>
          <w:alias w:val="CC_Boilerplate_4"/>
          <w:tag w:val="CC_Boilerplate_4"/>
          <w:id w:val="-1644581176"/>
          <w:lock w:val="sdtContentLocked"/>
          <w:placeholder>
            <w:docPart w:val="24ABB49CB3BC42F4B6E047C13E9106E9"/>
          </w:placeholder>
          <w:text/>
        </w:sdtPr>
        <w:sdtEndPr/>
        <w:sdtContent>
          <w:r w:rsidRPr="009B062B" w:rsidR="00AF30DD">
            <w:t>Förslag till riksdagsbeslut</w:t>
          </w:r>
        </w:sdtContent>
      </w:sdt>
      <w:bookmarkEnd w:id="0"/>
      <w:bookmarkEnd w:id="1"/>
    </w:p>
    <w:sdt>
      <w:sdtPr>
        <w:alias w:val="Yrkande 1"/>
        <w:tag w:val="21c3c4c1-95f2-44ce-8f54-616388be85bb"/>
        <w:id w:val="-177192724"/>
        <w:lock w:val="sdtLocked"/>
      </w:sdtPr>
      <w:sdtEndPr/>
      <w:sdtContent>
        <w:p w:rsidR="0037217F" w:rsidRDefault="00595DE7" w14:paraId="36B5E256" w14:textId="77777777">
          <w:pPr>
            <w:pStyle w:val="Frslagstext"/>
            <w:numPr>
              <w:ilvl w:val="0"/>
              <w:numId w:val="0"/>
            </w:numPr>
          </w:pPr>
          <w:r>
            <w:t>Riksdagen ställer sig bakom det som anförs i motionen om att utreda hur staten kan återta ägandet av elnätet hela vägen ut till hushåll och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330EB8AE1441A1A89DB3E76BD66F72"/>
        </w:placeholder>
        <w:text/>
      </w:sdtPr>
      <w:sdtEndPr/>
      <w:sdtContent>
        <w:p w:rsidRPr="009B062B" w:rsidR="006D79C9" w:rsidP="00333E95" w:rsidRDefault="006D79C9" w14:paraId="60B3036D" w14:textId="77777777">
          <w:pPr>
            <w:pStyle w:val="Rubrik1"/>
          </w:pPr>
          <w:r>
            <w:t>Motivering</w:t>
          </w:r>
        </w:p>
      </w:sdtContent>
    </w:sdt>
    <w:bookmarkEnd w:displacedByCustomXml="prev" w:id="3"/>
    <w:bookmarkEnd w:displacedByCustomXml="prev" w:id="4"/>
    <w:p w:rsidR="00451E81" w:rsidP="00451E81" w:rsidRDefault="00451E81" w14:paraId="46FB3A86" w14:textId="5307DB75">
      <w:pPr>
        <w:pStyle w:val="Normalutanindragellerluft"/>
      </w:pPr>
      <w:r>
        <w:t>Elnätet är en samhällsbärande infrastruktur, jämförbar med vägar och järnvägar. Det är en förutsättning för att hushåll, företag och samhällsfunktioner ska fungera. Till skillnad från andra marknader där konsumenter kan välja leverantör är elnätsavgiften i praktiken ett monopol – ingen kan välja bort det elnät som är draget till den egna bostaden eller verksamheten.</w:t>
      </w:r>
    </w:p>
    <w:p w:rsidR="00451E81" w:rsidP="00451E81" w:rsidRDefault="00451E81" w14:paraId="52FC9151" w14:textId="0493813F">
      <w:pPr>
        <w:pStyle w:val="Normalutanindragellerluft"/>
      </w:pPr>
      <w:r>
        <w:tab/>
        <w:t>Idag är ägandet av elnäten splittrat mellan ett stort antal privata och kommunala aktörer. Det leder till betydande skillnader i nätavgifter mellan olika delar av landet, trots att elnätet fyller samma grundläggande funktion överallt. Vissa hushåll och företag betalar betydligt mer än andra utan att det finns en verklig möjlighet att påverka kostnaden. Det skapar orättvisor och snedvrider konkurrenskraften för företag som är beroende av stabila och förutsägbara villkor.</w:t>
      </w:r>
    </w:p>
    <w:p w:rsidR="00451E81" w:rsidP="00451E81" w:rsidRDefault="00451E81" w14:paraId="3E5FB8F4" w14:textId="77777777">
      <w:pPr>
        <w:pStyle w:val="Normalutanindragellerluft"/>
      </w:pPr>
    </w:p>
    <w:p w:rsidR="00451E81" w:rsidP="00451E81" w:rsidRDefault="00451E81" w14:paraId="79472B06" w14:textId="2536B6DA">
      <w:pPr>
        <w:pStyle w:val="Normalutanindragellerluft"/>
      </w:pPr>
      <w:r>
        <w:lastRenderedPageBreak/>
        <w:tab/>
        <w:t>När elnäten inte är samlade i ett sammanhållet statligt ägande riskerar investeringar i underhåll och modernisering också att variera kraftigt mellan olika delar av landet. För att säkra ett robust, klimatanpassat och framtidssäkert elsystem behövs en helhetssyn där hela Sverige omfattas, inte bara de områden där en enskild aktör ser störst ekonomisk vinst.</w:t>
      </w:r>
    </w:p>
    <w:p w:rsidRPr="00422B9E" w:rsidR="00422B9E" w:rsidP="00451E81" w:rsidRDefault="00451E81" w14:paraId="4E9764DB" w14:textId="61D93932">
      <w:pPr>
        <w:pStyle w:val="Normalutanindragellerluft"/>
      </w:pPr>
      <w:r>
        <w:tab/>
        <w:t>Ett statligt återtagande av elnätsägandet skulle skapa likvärdighet mellan hushåll och företag, förbättra transparensen i prissättningen och ge långsiktiga planeringsförutsättningar för energiomställningen. Precis som järnväg och vägar är elnäten en sådan infrastruktur som bör ägas och styras av staten för att garantera rättvisa villkor, trygg leverans och strategiska investeringar som gynnar hela landet.</w:t>
      </w:r>
    </w:p>
    <w:p w:rsidR="00BB6339" w:rsidP="008E0FE2" w:rsidRDefault="00BB6339" w14:paraId="210513DB" w14:textId="77777777">
      <w:pPr>
        <w:pStyle w:val="Normalutanindragellerluft"/>
      </w:pPr>
    </w:p>
    <w:sdt>
      <w:sdtPr>
        <w:rPr>
          <w:i/>
          <w:noProof/>
        </w:rPr>
        <w:alias w:val="CC_Underskrifter"/>
        <w:tag w:val="CC_Underskrifter"/>
        <w:id w:val="583496634"/>
        <w:lock w:val="sdtContentLocked"/>
        <w:placeholder>
          <w:docPart w:val="E69292FB92C64A6C8807589BF5F4C959"/>
        </w:placeholder>
      </w:sdtPr>
      <w:sdtEndPr/>
      <w:sdtContent>
        <w:p w:rsidR="003164FA" w:rsidP="003164FA" w:rsidRDefault="003164FA" w14:paraId="738FB854" w14:textId="77777777"/>
        <w:p w:rsidR="003164FA" w:rsidP="003164FA" w:rsidRDefault="00595DE7" w14:paraId="3790035D" w14:textId="52FE6864"/>
      </w:sdtContent>
    </w:sdt>
    <w:tbl>
      <w:tblPr>
        <w:tblW w:w="5000" w:type="pct"/>
        <w:tblLook w:val="04A0" w:firstRow="1" w:lastRow="0" w:firstColumn="1" w:lastColumn="0" w:noHBand="0" w:noVBand="1"/>
        <w:tblCaption w:val="underskrifter"/>
      </w:tblPr>
      <w:tblGrid>
        <w:gridCol w:w="4252"/>
        <w:gridCol w:w="4252"/>
      </w:tblGrid>
      <w:tr w:rsidR="0037217F" w14:paraId="5BBE9710" w14:textId="77777777">
        <w:trPr>
          <w:cantSplit/>
        </w:trPr>
        <w:tc>
          <w:tcPr>
            <w:tcW w:w="50" w:type="pct"/>
            <w:vAlign w:val="bottom"/>
          </w:tcPr>
          <w:p w:rsidR="0037217F" w:rsidRDefault="00595DE7" w14:paraId="75AB5614" w14:textId="77777777">
            <w:pPr>
              <w:pStyle w:val="Underskrifter"/>
              <w:spacing w:after="0"/>
            </w:pPr>
            <w:r>
              <w:t>Cecilia Rönn (L)</w:t>
            </w:r>
          </w:p>
        </w:tc>
        <w:tc>
          <w:tcPr>
            <w:tcW w:w="50" w:type="pct"/>
            <w:vAlign w:val="bottom"/>
          </w:tcPr>
          <w:p w:rsidR="0037217F" w:rsidRDefault="0037217F" w14:paraId="49123D18" w14:textId="77777777">
            <w:pPr>
              <w:pStyle w:val="Underskrifter"/>
              <w:spacing w:after="0"/>
            </w:pPr>
          </w:p>
        </w:tc>
      </w:tr>
    </w:tbl>
    <w:p w:rsidRPr="008E0FE2" w:rsidR="004801AC" w:rsidP="00DF3554" w:rsidRDefault="004801AC" w14:paraId="17804E1D" w14:textId="2ADDE8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8262" w14:textId="77777777" w:rsidR="00451E81" w:rsidRDefault="00451E81" w:rsidP="000C1CAD">
      <w:pPr>
        <w:spacing w:line="240" w:lineRule="auto"/>
      </w:pPr>
      <w:r>
        <w:separator/>
      </w:r>
    </w:p>
  </w:endnote>
  <w:endnote w:type="continuationSeparator" w:id="0">
    <w:p w14:paraId="026FC85A" w14:textId="77777777" w:rsidR="00451E81" w:rsidRDefault="00451E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DB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3E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6881" w14:textId="6229D728" w:rsidR="00262EA3" w:rsidRPr="003164FA" w:rsidRDefault="00262EA3" w:rsidP="00316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86B5" w14:textId="77777777" w:rsidR="00451E81" w:rsidRDefault="00451E81" w:rsidP="000C1CAD">
      <w:pPr>
        <w:spacing w:line="240" w:lineRule="auto"/>
      </w:pPr>
      <w:r>
        <w:separator/>
      </w:r>
    </w:p>
  </w:footnote>
  <w:footnote w:type="continuationSeparator" w:id="0">
    <w:p w14:paraId="2DF1C360" w14:textId="77777777" w:rsidR="00451E81" w:rsidRDefault="00451E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88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70388" wp14:editId="37AF3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889948" w14:textId="437E952A" w:rsidR="00262EA3" w:rsidRDefault="00595DE7" w:rsidP="008103B5">
                          <w:pPr>
                            <w:jc w:val="right"/>
                          </w:pPr>
                          <w:sdt>
                            <w:sdtPr>
                              <w:alias w:val="CC_Noformat_Partikod"/>
                              <w:tag w:val="CC_Noformat_Partikod"/>
                              <w:id w:val="-53464382"/>
                              <w:placeholder>
                                <w:docPart w:val="04D65AE34A4244DA8B0B1CE1D5CF01EA"/>
                              </w:placeholder>
                              <w:text/>
                            </w:sdtPr>
                            <w:sdtEndPr/>
                            <w:sdtContent>
                              <w:r w:rsidR="00451E81">
                                <w:t>L</w:t>
                              </w:r>
                            </w:sdtContent>
                          </w:sdt>
                          <w:sdt>
                            <w:sdtPr>
                              <w:alias w:val="CC_Noformat_Partinummer"/>
                              <w:tag w:val="CC_Noformat_Partinummer"/>
                              <w:id w:val="-1709555926"/>
                              <w:placeholder>
                                <w:docPart w:val="11ABB96C09CE4DCCA6C8A9F360D92C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D703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64FA" w14:paraId="37889948" w14:textId="437E952A">
                    <w:pPr>
                      <w:jc w:val="right"/>
                    </w:pPr>
                    <w:sdt>
                      <w:sdtPr>
                        <w:alias w:val="CC_Noformat_Partikod"/>
                        <w:tag w:val="CC_Noformat_Partikod"/>
                        <w:id w:val="-53464382"/>
                        <w:placeholder>
                          <w:docPart w:val="04D65AE34A4244DA8B0B1CE1D5CF01EA"/>
                        </w:placeholder>
                        <w:text/>
                      </w:sdtPr>
                      <w:sdtEndPr/>
                      <w:sdtContent>
                        <w:r w:rsidR="00451E81">
                          <w:t>L</w:t>
                        </w:r>
                      </w:sdtContent>
                    </w:sdt>
                    <w:sdt>
                      <w:sdtPr>
                        <w:alias w:val="CC_Noformat_Partinummer"/>
                        <w:tag w:val="CC_Noformat_Partinummer"/>
                        <w:id w:val="-1709555926"/>
                        <w:placeholder>
                          <w:docPart w:val="11ABB96C09CE4DCCA6C8A9F360D92C85"/>
                        </w:placeholder>
                        <w:showingPlcHdr/>
                        <w:text/>
                      </w:sdtPr>
                      <w:sdtEndPr/>
                      <w:sdtContent>
                        <w:r w:rsidR="00262EA3">
                          <w:t xml:space="preserve"> </w:t>
                        </w:r>
                      </w:sdtContent>
                    </w:sdt>
                  </w:p>
                </w:txbxContent>
              </v:textbox>
              <w10:wrap anchorx="page"/>
            </v:shape>
          </w:pict>
        </mc:Fallback>
      </mc:AlternateContent>
    </w:r>
  </w:p>
  <w:p w14:paraId="099419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BC25" w14:textId="77777777" w:rsidR="00262EA3" w:rsidRDefault="00262EA3" w:rsidP="008563AC">
    <w:pPr>
      <w:jc w:val="right"/>
    </w:pPr>
  </w:p>
  <w:p w14:paraId="650983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AF39" w14:textId="77777777" w:rsidR="00262EA3" w:rsidRDefault="00595D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1918EB" wp14:editId="55DDC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9FAD8" w14:textId="678D8BBE" w:rsidR="00262EA3" w:rsidRDefault="00595DE7" w:rsidP="00A314CF">
    <w:pPr>
      <w:pStyle w:val="FSHNormal"/>
      <w:spacing w:before="40"/>
    </w:pPr>
    <w:sdt>
      <w:sdtPr>
        <w:alias w:val="CC_Noformat_Motionstyp"/>
        <w:tag w:val="CC_Noformat_Motionstyp"/>
        <w:id w:val="1162973129"/>
        <w:lock w:val="sdtContentLocked"/>
        <w15:appearance w15:val="hidden"/>
        <w:text/>
      </w:sdtPr>
      <w:sdtEndPr/>
      <w:sdtContent>
        <w:r w:rsidR="003164FA">
          <w:t>Enskild motion</w:t>
        </w:r>
      </w:sdtContent>
    </w:sdt>
    <w:r w:rsidR="00821B36">
      <w:t xml:space="preserve"> </w:t>
    </w:r>
    <w:sdt>
      <w:sdtPr>
        <w:alias w:val="CC_Noformat_Partikod"/>
        <w:tag w:val="CC_Noformat_Partikod"/>
        <w:id w:val="1471015553"/>
        <w:text/>
      </w:sdtPr>
      <w:sdtEndPr/>
      <w:sdtContent>
        <w:r w:rsidR="00451E81">
          <w:t>L</w:t>
        </w:r>
      </w:sdtContent>
    </w:sdt>
    <w:sdt>
      <w:sdtPr>
        <w:alias w:val="CC_Noformat_Partinummer"/>
        <w:tag w:val="CC_Noformat_Partinummer"/>
        <w:id w:val="-2014525982"/>
        <w:showingPlcHdr/>
        <w:text/>
      </w:sdtPr>
      <w:sdtEndPr/>
      <w:sdtContent>
        <w:r w:rsidR="00821B36">
          <w:t xml:space="preserve"> </w:t>
        </w:r>
      </w:sdtContent>
    </w:sdt>
  </w:p>
  <w:p w14:paraId="3BD901D7" w14:textId="77777777" w:rsidR="00262EA3" w:rsidRPr="008227B3" w:rsidRDefault="00595D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878FD" w14:textId="5BE1468C" w:rsidR="00262EA3" w:rsidRPr="008227B3" w:rsidRDefault="00595D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64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64FA">
          <w:t>:2656</w:t>
        </w:r>
      </w:sdtContent>
    </w:sdt>
  </w:p>
  <w:p w14:paraId="1EB63A42" w14:textId="7DC8883B" w:rsidR="00262EA3" w:rsidRDefault="00595DE7" w:rsidP="00E03A3D">
    <w:pPr>
      <w:pStyle w:val="Motionr"/>
    </w:pPr>
    <w:sdt>
      <w:sdtPr>
        <w:alias w:val="CC_Noformat_Avtext"/>
        <w:tag w:val="CC_Noformat_Avtext"/>
        <w:id w:val="-2020768203"/>
        <w:lock w:val="sdtContentLocked"/>
        <w:placeholder>
          <w:docPart w:val="04D65AE34A4244DA8B0B1CE1D5CF01EA"/>
        </w:placeholder>
        <w15:appearance w15:val="hidden"/>
        <w:text/>
      </w:sdtPr>
      <w:sdtEndPr/>
      <w:sdtContent>
        <w:r w:rsidR="003164FA">
          <w:t>av Cecilia Rönn (L)</w:t>
        </w:r>
      </w:sdtContent>
    </w:sdt>
  </w:p>
  <w:sdt>
    <w:sdtPr>
      <w:alias w:val="CC_Noformat_Rubtext"/>
      <w:tag w:val="CC_Noformat_Rubtext"/>
      <w:id w:val="-218060500"/>
      <w:lock w:val="sdtLocked"/>
      <w:placeholder>
        <w:docPart w:val="11ABB96C09CE4DCCA6C8A9F360D92C85"/>
      </w:placeholder>
      <w:text/>
    </w:sdtPr>
    <w:sdtEndPr/>
    <w:sdtContent>
      <w:p w14:paraId="4FE5C03B" w14:textId="62846C1C" w:rsidR="00262EA3" w:rsidRDefault="00451E81" w:rsidP="00283E0F">
        <w:pPr>
          <w:pStyle w:val="FSHRub2"/>
        </w:pPr>
        <w:r>
          <w:t>Ett sammanhållet statligt ägande av elnätet</w:t>
        </w:r>
      </w:p>
    </w:sdtContent>
  </w:sdt>
  <w:sdt>
    <w:sdtPr>
      <w:alias w:val="CC_Boilerplate_3"/>
      <w:tag w:val="CC_Boilerplate_3"/>
      <w:id w:val="1606463544"/>
      <w:lock w:val="sdtContentLocked"/>
      <w15:appearance w15:val="hidden"/>
      <w:text w:multiLine="1"/>
    </w:sdtPr>
    <w:sdtEndPr/>
    <w:sdtContent>
      <w:p w14:paraId="3C0C71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4214814">
    <w:abstractNumId w:val="9"/>
  </w:num>
  <w:num w:numId="2" w16cid:durableId="1063258462">
    <w:abstractNumId w:val="8"/>
  </w:num>
  <w:num w:numId="3" w16cid:durableId="1694454469">
    <w:abstractNumId w:val="16"/>
  </w:num>
  <w:num w:numId="4" w16cid:durableId="918945896">
    <w:abstractNumId w:val="14"/>
  </w:num>
  <w:num w:numId="5" w16cid:durableId="405225565">
    <w:abstractNumId w:val="17"/>
  </w:num>
  <w:num w:numId="6" w16cid:durableId="859050000">
    <w:abstractNumId w:val="18"/>
  </w:num>
  <w:num w:numId="7" w16cid:durableId="750935140">
    <w:abstractNumId w:val="11"/>
  </w:num>
  <w:num w:numId="8" w16cid:durableId="1196768603">
    <w:abstractNumId w:val="12"/>
  </w:num>
  <w:num w:numId="9" w16cid:durableId="2105686262">
    <w:abstractNumId w:val="15"/>
  </w:num>
  <w:num w:numId="10" w16cid:durableId="1456947744">
    <w:abstractNumId w:val="22"/>
  </w:num>
  <w:num w:numId="11" w16cid:durableId="926691905">
    <w:abstractNumId w:val="21"/>
  </w:num>
  <w:num w:numId="12" w16cid:durableId="2071733569">
    <w:abstractNumId w:val="21"/>
  </w:num>
  <w:num w:numId="13" w16cid:durableId="733240505">
    <w:abstractNumId w:val="3"/>
  </w:num>
  <w:num w:numId="14" w16cid:durableId="1581452460">
    <w:abstractNumId w:val="2"/>
  </w:num>
  <w:num w:numId="15" w16cid:durableId="1905287507">
    <w:abstractNumId w:val="1"/>
  </w:num>
  <w:num w:numId="16" w16cid:durableId="1034575470">
    <w:abstractNumId w:val="0"/>
  </w:num>
  <w:num w:numId="17" w16cid:durableId="1744109589">
    <w:abstractNumId w:val="7"/>
  </w:num>
  <w:num w:numId="18" w16cid:durableId="1857184253">
    <w:abstractNumId w:val="6"/>
  </w:num>
  <w:num w:numId="19" w16cid:durableId="1802768426">
    <w:abstractNumId w:val="5"/>
  </w:num>
  <w:num w:numId="20" w16cid:durableId="787355727">
    <w:abstractNumId w:val="4"/>
  </w:num>
  <w:num w:numId="21" w16cid:durableId="640573460">
    <w:abstractNumId w:val="21"/>
  </w:num>
  <w:num w:numId="22" w16cid:durableId="1340234546">
    <w:abstractNumId w:val="21"/>
  </w:num>
  <w:num w:numId="23" w16cid:durableId="117576775">
    <w:abstractNumId w:val="21"/>
  </w:num>
  <w:num w:numId="24" w16cid:durableId="1465928004">
    <w:abstractNumId w:val="21"/>
  </w:num>
  <w:num w:numId="25" w16cid:durableId="953446144">
    <w:abstractNumId w:val="21"/>
  </w:num>
  <w:num w:numId="26" w16cid:durableId="1758476384">
    <w:abstractNumId w:val="22"/>
  </w:num>
  <w:num w:numId="27" w16cid:durableId="1970891343">
    <w:abstractNumId w:val="22"/>
  </w:num>
  <w:num w:numId="28" w16cid:durableId="1166944496">
    <w:abstractNumId w:val="22"/>
  </w:num>
  <w:num w:numId="29" w16cid:durableId="1068308733">
    <w:abstractNumId w:val="22"/>
  </w:num>
  <w:num w:numId="30" w16cid:durableId="203256694">
    <w:abstractNumId w:val="21"/>
  </w:num>
  <w:num w:numId="31" w16cid:durableId="244920829">
    <w:abstractNumId w:val="21"/>
  </w:num>
  <w:num w:numId="32" w16cid:durableId="838692551">
    <w:abstractNumId w:val="22"/>
  </w:num>
  <w:num w:numId="33" w16cid:durableId="1547450933">
    <w:abstractNumId w:val="21"/>
  </w:num>
  <w:num w:numId="34" w16cid:durableId="2107573311">
    <w:abstractNumId w:val="18"/>
  </w:num>
  <w:num w:numId="35" w16cid:durableId="687609234">
    <w:abstractNumId w:val="18"/>
    <w:lvlOverride w:ilvl="0">
      <w:startOverride w:val="1"/>
    </w:lvlOverride>
  </w:num>
  <w:num w:numId="36" w16cid:durableId="829560393">
    <w:abstractNumId w:val="19"/>
  </w:num>
  <w:num w:numId="37" w16cid:durableId="414015638">
    <w:abstractNumId w:val="18"/>
    <w:lvlOverride w:ilvl="0">
      <w:startOverride w:val="1"/>
    </w:lvlOverride>
  </w:num>
  <w:num w:numId="38" w16cid:durableId="611324278">
    <w:abstractNumId w:val="13"/>
  </w:num>
  <w:num w:numId="39" w16cid:durableId="516508435">
    <w:abstractNumId w:val="10"/>
  </w:num>
  <w:num w:numId="40" w16cid:durableId="19991880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1E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B3A"/>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4F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17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81"/>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9E4"/>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DE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3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56A"/>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DD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BF"/>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7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32ACF3"/>
  <w15:chartTrackingRefBased/>
  <w15:docId w15:val="{3F005953-A59D-463C-B321-2C1C2BF6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45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ABB49CB3BC42F4B6E047C13E9106E9"/>
        <w:category>
          <w:name w:val="Allmänt"/>
          <w:gallery w:val="placeholder"/>
        </w:category>
        <w:types>
          <w:type w:val="bbPlcHdr"/>
        </w:types>
        <w:behaviors>
          <w:behavior w:val="content"/>
        </w:behaviors>
        <w:guid w:val="{5E156607-E90E-468A-8AA2-87EFDE20AB71}"/>
      </w:docPartPr>
      <w:docPartBody>
        <w:p w:rsidR="00526FB9" w:rsidRDefault="00526FB9">
          <w:pPr>
            <w:pStyle w:val="24ABB49CB3BC42F4B6E047C13E9106E9"/>
          </w:pPr>
          <w:r w:rsidRPr="005A0A93">
            <w:rPr>
              <w:rStyle w:val="Platshllartext"/>
            </w:rPr>
            <w:t>Förslag till riksdagsbeslut</w:t>
          </w:r>
        </w:p>
      </w:docPartBody>
    </w:docPart>
    <w:docPart>
      <w:docPartPr>
        <w:name w:val="D8330EB8AE1441A1A89DB3E76BD66F72"/>
        <w:category>
          <w:name w:val="Allmänt"/>
          <w:gallery w:val="placeholder"/>
        </w:category>
        <w:types>
          <w:type w:val="bbPlcHdr"/>
        </w:types>
        <w:behaviors>
          <w:behavior w:val="content"/>
        </w:behaviors>
        <w:guid w:val="{AE907454-9E68-4A35-AE02-40B7B4A59B61}"/>
      </w:docPartPr>
      <w:docPartBody>
        <w:p w:rsidR="00526FB9" w:rsidRDefault="00526FB9">
          <w:pPr>
            <w:pStyle w:val="D8330EB8AE1441A1A89DB3E76BD66F72"/>
          </w:pPr>
          <w:r w:rsidRPr="005A0A93">
            <w:rPr>
              <w:rStyle w:val="Platshllartext"/>
            </w:rPr>
            <w:t>Motivering</w:t>
          </w:r>
        </w:p>
      </w:docPartBody>
    </w:docPart>
    <w:docPart>
      <w:docPartPr>
        <w:name w:val="04D65AE34A4244DA8B0B1CE1D5CF01EA"/>
        <w:category>
          <w:name w:val="Allmänt"/>
          <w:gallery w:val="placeholder"/>
        </w:category>
        <w:types>
          <w:type w:val="bbPlcHdr"/>
        </w:types>
        <w:behaviors>
          <w:behavior w:val="content"/>
        </w:behaviors>
        <w:guid w:val="{ACCE74EE-06E2-4A53-BD80-CFE0B2C190D2}"/>
      </w:docPartPr>
      <w:docPartBody>
        <w:p w:rsidR="00526FB9" w:rsidRDefault="00526FB9">
          <w:pPr>
            <w:pStyle w:val="04D65AE34A4244DA8B0B1CE1D5CF01EA"/>
          </w:pPr>
          <w:r>
            <w:rPr>
              <w:rStyle w:val="Platshllartext"/>
            </w:rPr>
            <w:t xml:space="preserve"> </w:t>
          </w:r>
        </w:p>
      </w:docPartBody>
    </w:docPart>
    <w:docPart>
      <w:docPartPr>
        <w:name w:val="11ABB96C09CE4DCCA6C8A9F360D92C85"/>
        <w:category>
          <w:name w:val="Allmänt"/>
          <w:gallery w:val="placeholder"/>
        </w:category>
        <w:types>
          <w:type w:val="bbPlcHdr"/>
        </w:types>
        <w:behaviors>
          <w:behavior w:val="content"/>
        </w:behaviors>
        <w:guid w:val="{D284CA37-23E5-4FAA-9B3F-86F6441803CE}"/>
      </w:docPartPr>
      <w:docPartBody>
        <w:p w:rsidR="00526FB9" w:rsidRDefault="00526FB9">
          <w:pPr>
            <w:pStyle w:val="11ABB96C09CE4DCCA6C8A9F360D92C85"/>
          </w:pPr>
          <w:r>
            <w:t xml:space="preserve"> </w:t>
          </w:r>
        </w:p>
      </w:docPartBody>
    </w:docPart>
    <w:docPart>
      <w:docPartPr>
        <w:name w:val="E69292FB92C64A6C8807589BF5F4C959"/>
        <w:category>
          <w:name w:val="Allmänt"/>
          <w:gallery w:val="placeholder"/>
        </w:category>
        <w:types>
          <w:type w:val="bbPlcHdr"/>
        </w:types>
        <w:behaviors>
          <w:behavior w:val="content"/>
        </w:behaviors>
        <w:guid w:val="{0989A27C-8103-4AF6-A6EA-A108B70FDC2C}"/>
      </w:docPartPr>
      <w:docPartBody>
        <w:p w:rsidR="0082636A" w:rsidRDefault="00826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B9"/>
    <w:rsid w:val="00526FB9"/>
    <w:rsid w:val="007D5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4ABB49CB3BC42F4B6E047C13E9106E9">
    <w:name w:val="24ABB49CB3BC42F4B6E047C13E9106E9"/>
  </w:style>
  <w:style w:type="paragraph" w:customStyle="1" w:styleId="BAE63DBFB10946A299661AD76204D87E">
    <w:name w:val="BAE63DBFB10946A299661AD76204D87E"/>
  </w:style>
  <w:style w:type="paragraph" w:customStyle="1" w:styleId="D8330EB8AE1441A1A89DB3E76BD66F72">
    <w:name w:val="D8330EB8AE1441A1A89DB3E76BD66F72"/>
  </w:style>
  <w:style w:type="paragraph" w:customStyle="1" w:styleId="4E56F804F21F4CB9B4A131335FA02F7B">
    <w:name w:val="4E56F804F21F4CB9B4A131335FA02F7B"/>
  </w:style>
  <w:style w:type="paragraph" w:customStyle="1" w:styleId="04D65AE34A4244DA8B0B1CE1D5CF01EA">
    <w:name w:val="04D65AE34A4244DA8B0B1CE1D5CF01EA"/>
  </w:style>
  <w:style w:type="paragraph" w:customStyle="1" w:styleId="11ABB96C09CE4DCCA6C8A9F360D92C85">
    <w:name w:val="11ABB96C09CE4DCCA6C8A9F360D92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DBFC8-7E8F-4EF4-811A-D8365361A7AC}"/>
</file>

<file path=customXml/itemProps2.xml><?xml version="1.0" encoding="utf-8"?>
<ds:datastoreItem xmlns:ds="http://schemas.openxmlformats.org/officeDocument/2006/customXml" ds:itemID="{9F608F52-9704-4ED9-BA03-9FB7BE5A7807}"/>
</file>

<file path=customXml/itemProps3.xml><?xml version="1.0" encoding="utf-8"?>
<ds:datastoreItem xmlns:ds="http://schemas.openxmlformats.org/officeDocument/2006/customXml" ds:itemID="{3F1AB820-CE80-411C-B3C0-4EA3B6EF5255}"/>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1606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