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257" w:rsidRDefault="004F7257">
      <w:pPr>
        <w:pStyle w:val="Rubrik1"/>
        <w:spacing w:before="0"/>
      </w:pPr>
      <w:bookmarkStart w:id="0" w:name="_Toc371333445"/>
      <w:r>
        <w:t>Till bostadsutskottet</w:t>
      </w:r>
      <w:bookmarkEnd w:id="0"/>
    </w:p>
    <w:p w:rsidR="004F7257" w:rsidRDefault="004F7257">
      <w:r>
        <w:t>Bostadsutskottet har berett näringsutskottet tillfälle att yttra sig över propos</w:t>
      </w:r>
      <w:r>
        <w:t>i</w:t>
      </w:r>
      <w:r>
        <w:t>tion 1996/97:34 om handelsändamålet i detaljplan, m.m. jämte sex motioner med anledning av propositionen och två motioner i frågan från allmänna motionstiden.</w:t>
      </w:r>
    </w:p>
    <w:p w:rsidR="004F7257" w:rsidRDefault="004F7257"/>
    <w:p w:rsidR="004F7257" w:rsidRDefault="004F7257">
      <w:pPr>
        <w:pStyle w:val="Rubrik1"/>
        <w:spacing w:before="123"/>
      </w:pPr>
      <w:bookmarkStart w:id="1" w:name="_Toc371333446"/>
      <w:r>
        <w:t>Näringsutskottet</w:t>
      </w:r>
      <w:bookmarkEnd w:id="1"/>
    </w:p>
    <w:p w:rsidR="004F7257" w:rsidRDefault="004F7257">
      <w:pPr>
        <w:pStyle w:val="Rubrik2"/>
        <w:spacing w:before="123"/>
      </w:pPr>
      <w:r>
        <w:t>Bakgrund</w:t>
      </w:r>
    </w:p>
    <w:p w:rsidR="004F7257" w:rsidRDefault="004F7257">
      <w:r>
        <w:t>Efter förslag av den dåvarande borgerliga regeringen beslutade riksdagen i början av år 1992 om ett tillägg i 5 kap. 7 § plan- och bygglagen (1987:10) med innebörd att bestämmelser i detaljplaner om byggnaders användning inte får utformas så att en effektiv konkurrens motverkas (prop. 1991/92:51, bet. BoU10). Regeringens förslag avvisades i en reservation (s) med instä</w:t>
      </w:r>
      <w:r>
        <w:t>m</w:t>
      </w:r>
      <w:r>
        <w:t>mande i en meningsyttring (v). Lagändringen trädde i kraft den 1 april 1992.</w:t>
      </w:r>
    </w:p>
    <w:p w:rsidR="004F7257" w:rsidRDefault="004F7257">
      <w:pPr>
        <w:pStyle w:val="Normaltindrag"/>
      </w:pPr>
      <w:r>
        <w:t>I samband med behandlingen hösten 1995 av en proposition om komm</w:t>
      </w:r>
      <w:r>
        <w:t>u</w:t>
      </w:r>
      <w:r>
        <w:t>nal översiktsplanering enligt plan- och bygglagen uttalade riksdagen – på förslag av bostadsutskottet (bet. 1995/96:BoU1) med anledning av en motion (s) – som sin mening till regeringen att det i plan- och bygglagen bör införas bestämmelser som gör det möjligt för kommunerna att i detaljplan reglera handelsändamålet i huvudsak enligt vad som gällde före den 1 april 1992. En motsatt up</w:t>
      </w:r>
      <w:r>
        <w:t>p</w:t>
      </w:r>
      <w:r>
        <w:t>fattning kom till uttryck i en reservation (m, c, fp, kds).</w:t>
      </w:r>
    </w:p>
    <w:p w:rsidR="004F7257" w:rsidRDefault="004F7257">
      <w:pPr>
        <w:pStyle w:val="Normaltindrag"/>
      </w:pPr>
      <w:r>
        <w:t>Mot bakgrund av riksdagens uttalande beslutade regeringen i februari 1996 att uppdra åt Plan- och byggutredningen att redovisa sina överväganden i frågan med beaktande av vad bostadsutskottet anfört angående möjligheten att i detaljplan precisera handelsändamålet. Utredningen presenterade i april 1996 sitt förslag i delbetänkandet Precisering av handelsändamålet i detal</w:t>
      </w:r>
      <w:r>
        <w:t>j</w:t>
      </w:r>
      <w:r>
        <w:t>plan (SOU 1996:52).</w:t>
      </w:r>
    </w:p>
    <w:p w:rsidR="004F7257" w:rsidRDefault="004F7257">
      <w:pPr>
        <w:pStyle w:val="Rubrik2"/>
      </w:pPr>
      <w:r>
        <w:t>Propositionen</w:t>
      </w:r>
    </w:p>
    <w:p w:rsidR="004F7257" w:rsidRDefault="004F7257">
      <w:r>
        <w:t>I överensstämmelse med utredningens förslag framlägger regeringen i pr</w:t>
      </w:r>
      <w:r>
        <w:t>o</w:t>
      </w:r>
      <w:r>
        <w:t xml:space="preserve">positionen förslag om att det tidigare införda tillägget i plan- och bygglagen skall tas bort. Avsikten är att kommunerna skall ges i allt väsentligt samma </w:t>
      </w:r>
      <w:r>
        <w:lastRenderedPageBreak/>
        <w:t>möjlighet att i detaljplaner precisera handelsändamålet som gällde före den 1 april 1992. Det innebär att kommunerna i detaljplan åter skall kunna reglera handelsändamålet genom att särskilja partihandel och detaljhandel och g</w:t>
      </w:r>
      <w:r>
        <w:t>e</w:t>
      </w:r>
      <w:r>
        <w:t>nom att inom ändamålet detaljhandel särskilja handel med skrymmande varor och handel med livsmedel. Enligt ett förslag till nytt stycke i den a</w:t>
      </w:r>
      <w:r>
        <w:t>k</w:t>
      </w:r>
      <w:r>
        <w:t xml:space="preserve">tuella paragrafen får dock precisering av handelsändamålet ske endast om det finns skäl av betydande vikt. Lagändringen föreslås träda i kraft den 1 januari 1997. </w:t>
      </w:r>
    </w:p>
    <w:p w:rsidR="004F7257" w:rsidRDefault="004F7257">
      <w:pPr>
        <w:pStyle w:val="Normaltindrag"/>
      </w:pPr>
      <w:r>
        <w:t>I propositionen anförs att de skäl som motiverade de bestämmelser som gällde före lagändringen i april 1992 äger sin giltighet fortfarande. Dessa skäl för en närmare reglering avser bl.a. att göra det möjligt att åstadkomma en för konsumenterna lämplig butiksstruktur. Andra skäl som anges är hä</w:t>
      </w:r>
      <w:r>
        <w:t>n</w:t>
      </w:r>
      <w:r>
        <w:t>syn till omgivningen samt kvartersmarkens och bebyggelsens lämpliga u</w:t>
      </w:r>
      <w:r>
        <w:t>t</w:t>
      </w:r>
      <w:r>
        <w:t>formning i det aktuella fallet. Beträffande handel med skrymmande varor hänvisas till kravet på stora parkeringsplatser och till att man genom att särskilja sådan handel kan åstadkomma en lämplig lokalisering och miljö för handeln. Som skäl för möjligheten att begränsa eller helt förbjuda livsm</w:t>
      </w:r>
      <w:r>
        <w:t>e</w:t>
      </w:r>
      <w:r>
        <w:t>delshandel erinras om kravet på en lämplig samhällsutveckling med hänsyn till t. ex. stormarknader och bensinstati</w:t>
      </w:r>
      <w:r>
        <w:t>o</w:t>
      </w:r>
      <w:r>
        <w:t>ner.</w:t>
      </w:r>
    </w:p>
    <w:p w:rsidR="004F7257" w:rsidRDefault="004F7257">
      <w:pPr>
        <w:pStyle w:val="Normaltindrag"/>
      </w:pPr>
      <w:r>
        <w:t>Enligt regeringen får miljöhänsyn anses innefattas i kravet på en lämplig samhällsutveckling. I propositionen understryks betydelsen av att handeln lokaliseras så att den totala vägtrafiken begränsas och så att utvecklingen i övrigt mot en god och långsiktigt hållbar livsmiljö främjas. Samtidigt bet</w:t>
      </w:r>
      <w:r>
        <w:t>o</w:t>
      </w:r>
      <w:r>
        <w:t>nas att en ökad konkurrens inom handeln utgör ett naturligt inslag i vad som allmänt torde avses med en lämplig samhällsutveckling. Intresset av en e</w:t>
      </w:r>
      <w:r>
        <w:t>f</w:t>
      </w:r>
      <w:r>
        <w:t>fektiv konkurrens skall emellertid inte utgöra ett absolut hinder mot att en kommun närmare reglerar handelsändamålet i en detaljplan.</w:t>
      </w:r>
    </w:p>
    <w:p w:rsidR="004F7257" w:rsidRDefault="004F7257">
      <w:pPr>
        <w:pStyle w:val="Normaltindrag"/>
      </w:pPr>
      <w:r>
        <w:t>Enligt regeringen måste möjligheten att precisera handelsändamålet utnyt</w:t>
      </w:r>
      <w:r>
        <w:t>t</w:t>
      </w:r>
      <w:r>
        <w:t>jas restriktivt. För att handelsändamålet skall få begränsas skall det inte räcka med att skälen konstateras föreligga – de måste också ha en viss tyngd. I den föreslagna lagbestämmelsen anges detta genom att det skall krävas skäl av ”betydande vikt”.</w:t>
      </w:r>
    </w:p>
    <w:p w:rsidR="004F7257" w:rsidRDefault="004F7257">
      <w:pPr>
        <w:pStyle w:val="Rubrik2"/>
      </w:pPr>
      <w:bookmarkStart w:id="2" w:name="_Toc371333447"/>
      <w:r>
        <w:t>Motionerna</w:t>
      </w:r>
      <w:bookmarkEnd w:id="2"/>
    </w:p>
    <w:p w:rsidR="004F7257" w:rsidRDefault="004F7257">
      <w:r>
        <w:t>Sex motioner har väckts med anledning av propositionen. I fyra av dessa krävs att reg</w:t>
      </w:r>
      <w:r>
        <w:t>e</w:t>
      </w:r>
      <w:r>
        <w:t>ringens förslag skall avslås av riksdagen.</w:t>
      </w:r>
    </w:p>
    <w:p w:rsidR="004F7257" w:rsidRDefault="004F7257">
      <w:pPr>
        <w:pStyle w:val="Normaltindrag"/>
      </w:pPr>
      <w:r>
        <w:t>I motion 1996/97:Bo9 (m) anförs att förslaget om att kommunerna på nytt skall ges möjlighet att reglera handelsetableringar i detaljplaner kommer att drabba konsumenterna i form av högre livsmedelspriser i de kommuner där man väljer att stoppa vissa etableringar. Den ökande konkurrensen som uppnås genom etablering av externa köpcentrum leder till förbättringar för konsumenterna i allmänhet i en kommun samtidigt som etableringarna inte kan sägas åsamka konsumenterna någon betydande olägenhet, menar moti</w:t>
      </w:r>
      <w:r>
        <w:t>o</w:t>
      </w:r>
      <w:r>
        <w:t xml:space="preserve">närerna. Med åberopande av Riksrevisionsverkets remissvar över Plan- och byggutredningens delbetänkande anser de att förslaget i propositionen är dåligt underbyggt och att det där saknas såväl en fullständig analys av frågan som en redogörelse för motiven för förslaget. </w:t>
      </w:r>
    </w:p>
    <w:p w:rsidR="004F7257" w:rsidRDefault="004F7257">
      <w:pPr>
        <w:pStyle w:val="Normaltindrag"/>
      </w:pPr>
      <w:r>
        <w:t>Liknande synpunkter utvecklas i motionerna 1996/97:Bo6 (m) och 1996/97:Bo7 (m). I den förstnämnda av dessa hävdas att den ordning som gällde innan år 1992 ledde till att de redan starka handelskedjorna i komm</w:t>
      </w:r>
      <w:r>
        <w:t>u</w:t>
      </w:r>
      <w:r>
        <w:t>nerna genom effektivt lobbyarbete kunde stänga ute nya konkurrenter; detta gynnade den redan etablerade handeln och missgynnade butiker med anno</w:t>
      </w:r>
      <w:r>
        <w:t>r</w:t>
      </w:r>
      <w:r>
        <w:t>lunda koncept, framför allt lågprisbutiker. Konsumenternas möjlighet att genom egna val styra handelns utveckling bör stärkas, inte försvagas, heter det a</w:t>
      </w:r>
      <w:r>
        <w:t>v</w:t>
      </w:r>
      <w:r>
        <w:t>slutningsvis i motionen.</w:t>
      </w:r>
    </w:p>
    <w:p w:rsidR="004F7257" w:rsidRDefault="004F7257">
      <w:pPr>
        <w:pStyle w:val="Normaltindrag"/>
      </w:pPr>
      <w:r>
        <w:t>I motion 1996/97:Bo11 (fp) erinras om att de konkurrensvårdande my</w:t>
      </w:r>
      <w:r>
        <w:t>n</w:t>
      </w:r>
      <w:r>
        <w:t>digheterna före år 1992 vid flera tillfällen kritiserade kommunerna för att tillämpa de aktuella bestämmelserna i plan- och bygglagen så att nyetablering och omstrukturering av livsmedelshandeln förhindrades. Inte sällan, fortsä</w:t>
      </w:r>
      <w:r>
        <w:t>t</w:t>
      </w:r>
      <w:r>
        <w:t>ter motionärerna, fick den redan etablerade handeln dessutom tillfälle att yttra sig i samband med den kommunala behovsprövningen, vilket bidrog till att lagtillämpningen konserverade den befintliga branschstrukturen. I moti</w:t>
      </w:r>
      <w:r>
        <w:t>o</w:t>
      </w:r>
      <w:r>
        <w:t>nen kritiseras regeringen för att i propositionen inte redovisa något underlag som styrker att avsaknaden sedan år 1992 av möjlighet att reglera detaljha</w:t>
      </w:r>
      <w:r>
        <w:t>n</w:t>
      </w:r>
      <w:r>
        <w:t>deln har fått negativa effekter på trafikmiljön. Likaså saknas det en analys av hur konkurrensförhållandena inom livsmedelssektorn skulle påverkas av den föreslagna lagändringen, påpekar motionärerna. De anser att ändringen leder till samhällsekonomiska förluster genom försämrad konkurrens, högre priser och ett minskat varierat utbud för konsumente</w:t>
      </w:r>
      <w:r>
        <w:t>r</w:t>
      </w:r>
      <w:r>
        <w:t>na.</w:t>
      </w:r>
    </w:p>
    <w:p w:rsidR="004F7257" w:rsidRDefault="004F7257">
      <w:pPr>
        <w:pStyle w:val="Normaltindrag"/>
      </w:pPr>
      <w:r>
        <w:t>I motion 1996/97:Bo8 (v) välkomnas däremot regeringens förslag. Moti</w:t>
      </w:r>
      <w:r>
        <w:t>o</w:t>
      </w:r>
      <w:r>
        <w:t>närerna menar dock att två ytterligare skäl bör motivera möjligheten att re</w:t>
      </w:r>
      <w:r>
        <w:t>g</w:t>
      </w:r>
      <w:r>
        <w:t>lera handelsändamålet i detaljplan, nämligen miljöskäl och utsikten att kunna få en rimlig service i närområdet. Minskad vägtrafik är en nödvändighet för att det på sikt skall kunna skapas ett långsiktigt hållbart samhälle inom ek</w:t>
      </w:r>
      <w:r>
        <w:t>o</w:t>
      </w:r>
      <w:r>
        <w:t>logiskt hållbara ramar, framhålls det. Vidare anförs att den framtida bostad</w:t>
      </w:r>
      <w:r>
        <w:t>s</w:t>
      </w:r>
      <w:r>
        <w:t>politiken kommer att handla om en god boendeplanering med möjlighet till en god boendeservice i bostadens närområde. Enligt motionärerna bör därför förslaget i propositionen kompletteras så att en minskning av vägtrafiken liksom den medborgerliga rätten till en god servicenivå skall anses vara av tillräckligt betydande vikt för att handelsändamålet skall kunna preciseras i detal</w:t>
      </w:r>
      <w:r>
        <w:t>j</w:t>
      </w:r>
      <w:r>
        <w:t>plan.</w:t>
      </w:r>
    </w:p>
    <w:p w:rsidR="004F7257" w:rsidRDefault="004F7257">
      <w:pPr>
        <w:pStyle w:val="Normaltindrag"/>
      </w:pPr>
      <w:r>
        <w:t>Också i motion 1996/97:Bo10 (mp) hälsas regeringens förslag med til</w:t>
      </w:r>
      <w:r>
        <w:t>l</w:t>
      </w:r>
      <w:r>
        <w:t>fredsställelse. Samtidigt betonas att även miljöskäl och sociala skäl bör ku</w:t>
      </w:r>
      <w:r>
        <w:t>n</w:t>
      </w:r>
      <w:r>
        <w:t>na motivera en precisering av handelsändamålet. Utvecklingen där stormar</w:t>
      </w:r>
      <w:r>
        <w:t>k</w:t>
      </w:r>
      <w:r>
        <w:t>nader för dagligvaruförsäljning etableras i s.k. trafikorienterade lägen fortsä</w:t>
      </w:r>
      <w:r>
        <w:t>t</w:t>
      </w:r>
      <w:r>
        <w:t>ter alltjämt, påpekas det. Enligt motionären leder etablering av stora ma</w:t>
      </w:r>
      <w:r>
        <w:t>t</w:t>
      </w:r>
      <w:r>
        <w:t>marknader till att den lokala handeln slås ut och till ett ökat transportberoe</w:t>
      </w:r>
      <w:r>
        <w:t>n</w:t>
      </w:r>
      <w:r>
        <w:t>de. Han menar att erfarenheter ute i landet i många fall visar att kommunerna saknar uttalade ambitioner för medborgarnas varuförsörjning och för ha</w:t>
      </w:r>
      <w:r>
        <w:t>n</w:t>
      </w:r>
      <w:r>
        <w:t xml:space="preserve">delns lokalisering. Vidare anförs att frågan rymmer en social dimension som sällan debatteras; den lokala butiken är inte bara ett försäljningsställe utan också en viktig mötesplats.  </w:t>
      </w:r>
    </w:p>
    <w:p w:rsidR="004F7257" w:rsidRDefault="004F7257">
      <w:pPr>
        <w:pStyle w:val="Normaltindrag"/>
      </w:pPr>
      <w:r>
        <w:t>Den nu aktuella frågan berörs härutöver i två motioner från allmänna m</w:t>
      </w:r>
      <w:r>
        <w:t>o</w:t>
      </w:r>
      <w:r>
        <w:t>tionstiden. I motion 1996/97:N251 (fp) påpekas att lågprisbutikerna är pop</w:t>
      </w:r>
      <w:r>
        <w:t>u</w:t>
      </w:r>
      <w:r>
        <w:t>lära och har bidragit till att sänka matutgifterna för många, inte minst bar</w:t>
      </w:r>
      <w:r>
        <w:t>n</w:t>
      </w:r>
      <w:r>
        <w:t>familjer. Motionärerna motsätter sig därför en förändring som innebär att konkurrenssituationen försämras genom att kommunpolitiker, inom ramen för det ko</w:t>
      </w:r>
      <w:r>
        <w:t>m</w:t>
      </w:r>
      <w:r>
        <w:t>munala planmonopolet, ges rätt att stoppa nyetableringar.</w:t>
      </w:r>
    </w:p>
    <w:p w:rsidR="004F7257" w:rsidRDefault="004F7257">
      <w:pPr>
        <w:pStyle w:val="Normaltindrag"/>
      </w:pPr>
      <w:r>
        <w:t>I motion 1996/97:Bo521 (c) efterlyses en utredning om samhällets me</w:t>
      </w:r>
      <w:r>
        <w:t>r</w:t>
      </w:r>
      <w:r>
        <w:t>kostnader för stormarknadsetableringar. Motionären anser att sådana etabl</w:t>
      </w:r>
      <w:r>
        <w:t>e</w:t>
      </w:r>
      <w:r>
        <w:t>ringar skapar stora miljöproblem genom den ökade biltrafik som etablerin</w:t>
      </w:r>
      <w:r>
        <w:t>g</w:t>
      </w:r>
      <w:r>
        <w:t>arna förutsätter. Denna ytterligare biltrafik förorsakar ökade avgasutsläpp, slitage på vägar och behov av nya trafikinvesteringar. I motionen föreslås vidare att riksdagen skall uppdra åt regeringen att återkomma till riksdagen med förslag till ändring av plan- och bygglagen som tillgodoser kravet på en prövning av externa stormarknadsetableringar utifrån miljö- och naturresur</w:t>
      </w:r>
      <w:r>
        <w:t>s</w:t>
      </w:r>
      <w:r>
        <w:t>synpunkt, utan att samtidigt konku</w:t>
      </w:r>
      <w:bookmarkStart w:id="3" w:name="_Toc371333448"/>
      <w:r>
        <w:t>rrensen inom handeln begränsas.</w:t>
      </w:r>
    </w:p>
    <w:p w:rsidR="004F7257" w:rsidRDefault="004F7257">
      <w:pPr>
        <w:pStyle w:val="Rubrik2"/>
      </w:pPr>
      <w:r>
        <w:t>Vissa kompletterande uppgifter</w:t>
      </w:r>
    </w:p>
    <w:p w:rsidR="004F7257" w:rsidRDefault="004F7257">
      <w:pPr>
        <w:pStyle w:val="Rubrik3"/>
        <w:spacing w:before="123"/>
      </w:pPr>
      <w:r>
        <w:t>Plan- och byggutredningen</w:t>
      </w:r>
      <w:bookmarkEnd w:id="3"/>
    </w:p>
    <w:p w:rsidR="004F7257" w:rsidRDefault="004F7257">
      <w:r>
        <w:t>Till grund för det nu framlagda förslaget ligger, som tidigare nämnts, ett delbetänkande av Plan- och byggutredningen. I betänkandet (SOU 1996:52) beskrivs i ett avsnitt (s. 25) resultat från några forskningsrapporter om bl.a. externa affärsetableringar. Inom ramen för forskningsprojekt vid Chalmers tekniska högskola om kommunernas planering för handeln har rapporten Effekter av externa köpcentran (STACTH Rapport 1994:1) publicerats. E</w:t>
      </w:r>
      <w:r>
        <w:t>n</w:t>
      </w:r>
      <w:r>
        <w:t xml:space="preserve">ligt den analys som redovisas i denna rapport har etableringen av externa köpcentrum inte på något påvisbart sätt inverkat på hushållens tillgänglighet – mätt som gångavstånd – till fullsorterade dagligvarubutiker. Däremot har tillkomsten av externa köpcentrum haft avsevärda effekter på biltrafiken. Genom att konsumenter bytt inköpsställe beräknas biltrafiken, och därmed miljöbelastningen, ha ökat med mellan 200 och 1 200 %. I en studie vid Lunds tekniska högskola – som redovisats i rapporten Miljöeffekter </w:t>
      </w:r>
      <w:r>
        <w:t>av e</w:t>
      </w:r>
      <w:r>
        <w:t>x</w:t>
      </w:r>
      <w:r>
        <w:t>terna affärsetableringar (KFB-rapport 1995:6) – bekräftas att externa affärs</w:t>
      </w:r>
      <w:r>
        <w:t>e</w:t>
      </w:r>
      <w:r>
        <w:t>tableringar leder till ökade avgasutsläpp, om än inte i den omfattning som anges i den föreg</w:t>
      </w:r>
      <w:r>
        <w:t>å</w:t>
      </w:r>
      <w:r>
        <w:t>ende rapporten.</w:t>
      </w:r>
    </w:p>
    <w:p w:rsidR="004F7257" w:rsidRDefault="004F7257">
      <w:pPr>
        <w:pStyle w:val="Rubrik3"/>
      </w:pPr>
      <w:bookmarkStart w:id="4" w:name="_Toc371333449"/>
      <w:r>
        <w:t>Utredningen om ökad konkurrens i handeln med livsm</w:t>
      </w:r>
      <w:r>
        <w:t>e</w:t>
      </w:r>
      <w:r>
        <w:t>del</w:t>
      </w:r>
      <w:bookmarkEnd w:id="4"/>
    </w:p>
    <w:p w:rsidR="004F7257" w:rsidRDefault="004F7257">
      <w:r>
        <w:t>Nyligen har utredningen om ökad konkurrens i handeln med livsmedel (särskild utredare: f.d. statssekreteraren Sture Åström) redovisat sitt resultat i ett betänkande (SOU 1996:144). Enligt utredningens uppfattning är det av stor betydelse att den kommunala planeringen tar hänsyn till behovet av tillgängliga butikslägen som en förutsättning för en fungerande konkurrens i handeln med livsmedel.</w:t>
      </w:r>
    </w:p>
    <w:p w:rsidR="004F7257" w:rsidRDefault="004F7257">
      <w:pPr>
        <w:pStyle w:val="Normaltindrag"/>
      </w:pPr>
      <w:r>
        <w:t>Utredningen har av regeringen anmodats att yttra sig över Plan- och byg</w:t>
      </w:r>
      <w:r>
        <w:t>g</w:t>
      </w:r>
      <w:r>
        <w:t>utredningens delbetänkande och har därvid kritiserat och avstyrkt förslaget.   Utredaren ifrågasätter om en återgång till vad som gällde före 1992 års l</w:t>
      </w:r>
      <w:r>
        <w:t>a</w:t>
      </w:r>
      <w:r>
        <w:t>g-ändring kommer att ge de positiva effekter som förslaget syftar till. En u</w:t>
      </w:r>
      <w:r>
        <w:t>t</w:t>
      </w:r>
      <w:r>
        <w:t>flyttning av detaljhandeln med livsmedel till städernas ytterområden – vilken föranletts av företagsekonomiska skäl – har inte hindrats av plan- och byg</w:t>
      </w:r>
      <w:r>
        <w:t>g</w:t>
      </w:r>
      <w:r>
        <w:t>lagens tillämpning före denna lagändring, konstateras det. Tvärtom menar utredaren att en mycket omfattande strukturrationalisering, med nedläggning av butiker i innerstadsområdena, har pågått oavbrutet under 1970- och 1980-talen. Däremot befarar han att en återgång till tidigare bestämmelser kan få till följd att de problem med begränsning av konkurrensen inom detta omr</w:t>
      </w:r>
      <w:r>
        <w:t>å</w:t>
      </w:r>
      <w:r>
        <w:t xml:space="preserve">de som påtalats av tidigare utredningar – bl.a. 1986 års livsmedelsutredning (SOU 1987:44) – riskerar att växa. </w:t>
      </w:r>
    </w:p>
    <w:p w:rsidR="004F7257" w:rsidRDefault="004F7257">
      <w:pPr>
        <w:pStyle w:val="Normaltindrag"/>
      </w:pPr>
      <w:r>
        <w:t>Enligt utredarens uppfattning skapades genom lagändringen år 1992 en lämplig avvägning mellan planeringsintresset och konkurrensintresset. Med hänsyn till att problembilden inte är entydig anser utredaren att det finns anledning att avvakta den vidare utvecklingen och i stället tillgripa mer ko</w:t>
      </w:r>
      <w:r>
        <w:t>n</w:t>
      </w:r>
      <w:bookmarkStart w:id="5" w:name="_Toc371333450"/>
      <w:r>
        <w:t xml:space="preserve">kurrensneutrala åtgärder. </w:t>
      </w:r>
    </w:p>
    <w:p w:rsidR="004F7257" w:rsidRDefault="004F7257">
      <w:pPr>
        <w:pStyle w:val="Rubrik2"/>
      </w:pPr>
      <w:r>
        <w:t>Näringsutskottets ställningstagande</w:t>
      </w:r>
      <w:bookmarkEnd w:id="5"/>
    </w:p>
    <w:p w:rsidR="004F7257" w:rsidRDefault="004F7257">
      <w:r>
        <w:t>I enlighet med riksdagens uttalande hösten 1995 anser näringsutskottet att kommunerna åter bör ges möjlighet att i detaljplan närmare reglera hande</w:t>
      </w:r>
      <w:r>
        <w:t>l</w:t>
      </w:r>
      <w:r>
        <w:t>s-ändamålet. I annat fall kan det finnas risk för att närservicen i bostadsomr</w:t>
      </w:r>
      <w:r>
        <w:t>å</w:t>
      </w:r>
      <w:r>
        <w:t>den tunnas ut ytterligare. Möjligheten till reglering är också nödvändig för att lokaliseringen av handeln skall bli sådan att den totala vägtrafiken i samband med handeln begränsas i största möjliga utsträckning. Som framgår av de refererade forskningsrapporterna har tillkomsten av externa köpcentrum lett till betydande ökningar av biltrafiken och således till en ökad miljöbelas</w:t>
      </w:r>
      <w:r>
        <w:t>t</w:t>
      </w:r>
      <w:r>
        <w:t>ning. Även andra i propositionen angivna skäl för möjlighet till reglering ställer sig näringsutskottet ba</w:t>
      </w:r>
      <w:r>
        <w:t>k</w:t>
      </w:r>
      <w:r>
        <w:t>om.</w:t>
      </w:r>
    </w:p>
    <w:p w:rsidR="004F7257" w:rsidRDefault="004F7257">
      <w:pPr>
        <w:pStyle w:val="Normaltindrag"/>
      </w:pPr>
      <w:r>
        <w:t>Samtidigt vill utskottet – med instämmande i vad som anförs i propositi</w:t>
      </w:r>
      <w:r>
        <w:t>o</w:t>
      </w:r>
      <w:r>
        <w:t>nen – betona betydelsen av att en effektiv konkurrens i handeln upprätthålls. Möjligheten till reglering av handelsändamålet måste sålunda utnyttjas r</w:t>
      </w:r>
      <w:r>
        <w:t>e</w:t>
      </w:r>
      <w:r>
        <w:t>striktivt och endast då skälen för en reglering bedöms ha särskild tyngd. Näringsutskottet  tillstyrker därför att ett särskilt tillägg härom – till skillnad från vad som gällde före år 1992 – införs i lagen. Med det sagda avstyrker näringsutskottet motionerna 1996/97:Bo6 (m), 1996/97:Bo7 (m), 1996/97: Bo9 (m) och 1996/97:Bo11 (fp) samt motion 1996/97:N251 (fp) i här berörd del.</w:t>
      </w:r>
    </w:p>
    <w:p w:rsidR="004F7257" w:rsidRDefault="004F7257">
      <w:pPr>
        <w:pStyle w:val="Normaltindrag"/>
      </w:pPr>
      <w:r>
        <w:t>Enligt näringsutskottets mening bör inte heller övriga här aktuella moti</w:t>
      </w:r>
      <w:r>
        <w:t>o</w:t>
      </w:r>
      <w:r>
        <w:t>ner föranleda något initiativ från riksdagens sida. Vad som förordas i moti</w:t>
      </w:r>
      <w:r>
        <w:t>o</w:t>
      </w:r>
      <w:r>
        <w:t>nerna 1996/97:Bo8 (v) och 1996/97:Bo10 (mp) om skäl för reglering av handelsändamålet överensstämmer i allt väsentligt med vad som sägs i pr</w:t>
      </w:r>
      <w:r>
        <w:t>o</w:t>
      </w:r>
      <w:r>
        <w:t>positionen och vad utskottet här anfört. Med hänvisning till förslaget i pr</w:t>
      </w:r>
      <w:r>
        <w:t>o</w:t>
      </w:r>
      <w:r>
        <w:t xml:space="preserve">positionen och till tidigare nämnda rapporter om effekter av externa affärs- etableringar avstyrker näringsutskottet även motion 1996/97:Bo521 (c). </w:t>
      </w:r>
    </w:p>
    <w:p w:rsidR="004F7257" w:rsidRDefault="004F7257">
      <w:pPr>
        <w:pStyle w:val="Normaltindrag"/>
        <w:rPr>
          <w:b/>
        </w:rPr>
      </w:pPr>
    </w:p>
    <w:p w:rsidR="004F7257" w:rsidRDefault="004F7257">
      <w:r>
        <w:t>Stockholm den 7 november 1996</w:t>
      </w:r>
    </w:p>
    <w:p w:rsidR="004F7257" w:rsidRDefault="004F7257">
      <w:r>
        <w:t>På näringsutskottets vägnar</w:t>
      </w:r>
    </w:p>
    <w:p w:rsidR="004F7257" w:rsidRDefault="004F7257">
      <w:pPr>
        <w:pStyle w:val="Ordfnamn"/>
      </w:pPr>
      <w:r>
        <w:t>Birgitta Johansson</w:t>
      </w:r>
    </w:p>
    <w:p w:rsidR="004F7257" w:rsidRDefault="004F7257">
      <w:pPr>
        <w:pStyle w:val="Citat"/>
      </w:pPr>
      <w:bookmarkStart w:id="6" w:name="Ordförande"/>
      <w:bookmarkStart w:id="7" w:name="Deltagare"/>
      <w:bookmarkStart w:id="8" w:name="_Toc371333451"/>
      <w:bookmarkEnd w:id="6"/>
      <w:bookmarkEnd w:id="7"/>
      <w:r>
        <w:t>I beslutet har deltagit: Birgitta Johansson (s), Bo Finnkvist (s), Karin Falkmer (m), Reynoldh Furustrand (s), Mikael Odenberg (m), Barbro Andersson (s), Marie Granlund (s), Lennart Beijer (v), Dag Ericson (s), Ola Karlsson (m), Göran Hägglund (kd), Nils-Göran Holmqvist (s), Laila Bäck (s), Sten Tolgfors (m), Kerstin Warnerbring (c) och Torsten Gavelin (fp).</w:t>
      </w:r>
    </w:p>
    <w:p w:rsidR="004F7257" w:rsidRDefault="004F7257">
      <w:pPr>
        <w:pStyle w:val="Normaltindrag"/>
      </w:pPr>
    </w:p>
    <w:p w:rsidR="004F7257" w:rsidRDefault="004F7257">
      <w:pPr>
        <w:pStyle w:val="Rubrik1"/>
        <w:rPr>
          <w:b/>
        </w:rPr>
      </w:pPr>
      <w:r>
        <w:t>Avvikande mening</w:t>
      </w:r>
      <w:bookmarkStart w:id="9" w:name="Nästa_Reservation"/>
      <w:bookmarkEnd w:id="8"/>
      <w:bookmarkEnd w:id="9"/>
    </w:p>
    <w:p w:rsidR="004F7257" w:rsidRDefault="004F7257">
      <w:r>
        <w:t>Karin Falkmer (m), Mikael Odenberg (m), Ola Karlsson (m), Göran Häg</w:t>
      </w:r>
      <w:r>
        <w:t>g</w:t>
      </w:r>
      <w:r>
        <w:t>lund (kd), Sten Tolgfors (m) och Torsten Gavelin (fp) anser att avsnittet under rubriken Näringsutskottets ställningstagande bort ha följande lyde</w:t>
      </w:r>
      <w:r>
        <w:t>l</w:t>
      </w:r>
      <w:r>
        <w:t>se:</w:t>
      </w:r>
    </w:p>
    <w:p w:rsidR="004F7257" w:rsidRDefault="004F7257">
      <w:pPr>
        <w:pStyle w:val="Normaltindrag"/>
      </w:pPr>
      <w:r>
        <w:t>Näringsutskottet avvisar bestämt det framlagda lagförslaget. Ändringen kommer att leda till försämrad konkurrens och därmed till högre priser för konsumenterna. Enligt näringsutskottets uppfattning bör konkurrensen inom handeln underlättas, inte begränsas!</w:t>
      </w:r>
    </w:p>
    <w:p w:rsidR="004F7257" w:rsidRDefault="004F7257">
      <w:pPr>
        <w:pStyle w:val="Normaltindrag"/>
      </w:pPr>
      <w:r>
        <w:t>Som framhållits i utredningen om ökad konkurrens i handeln med livsm</w:t>
      </w:r>
      <w:r>
        <w:t>e</w:t>
      </w:r>
      <w:r>
        <w:t>del har – av främst företagsekonomiska skäl – en fortlöpande strukturrati</w:t>
      </w:r>
      <w:r>
        <w:t>o</w:t>
      </w:r>
      <w:r>
        <w:t>nalisering inom handeln, med utflyttning av detaljhandel till ytterområden, skett fortlöpande sedan 1970-talet och sålunda inte begränsats av gällande lagstiftning. Samtidigt har, såsom redovisas i tidigare nämnda forskningsra</w:t>
      </w:r>
      <w:r>
        <w:t>p</w:t>
      </w:r>
      <w:r>
        <w:t>port från Chalmers tekniska högskola, hushållens tillgänglighet till dagligv</w:t>
      </w:r>
      <w:r>
        <w:t>a</w:t>
      </w:r>
      <w:r>
        <w:t>ror inte försämrats på ett påtagligt sätt.</w:t>
      </w:r>
    </w:p>
    <w:p w:rsidR="004F7257" w:rsidRDefault="004F7257">
      <w:pPr>
        <w:pStyle w:val="Normaltindrag"/>
      </w:pPr>
      <w:r>
        <w:t>Enligt utskottets mening är det belysande att regeringen i propositionen inte redovisar något bärande motiv för sitt förslag utan huvudsakligen b</w:t>
      </w:r>
      <w:r>
        <w:t>e</w:t>
      </w:r>
      <w:r>
        <w:t xml:space="preserve">skriver den förutvarande regleringen av handelsändamålet och riksdagens tidigare beslut i frågan. I linje med vad Riksrevisionsverket anfört i sitt remissvar över Plan- och byggutredningens delbetänkande menar utskottet </w:t>
      </w:r>
    </w:p>
    <w:p w:rsidR="004F7257" w:rsidRDefault="004F7257">
      <w:r>
        <w:t>– att det inte påvisats att avsaknaden av regleringsmöjligheter sedan år 1992 har haft några negativa effekter,</w:t>
      </w:r>
    </w:p>
    <w:p w:rsidR="004F7257" w:rsidRDefault="004F7257">
      <w:pPr>
        <w:spacing w:before="123"/>
      </w:pPr>
      <w:r>
        <w:t>– att det inte bevisats att de föreslagna regleringsmöjligheterna är ett ver</w:t>
      </w:r>
      <w:r>
        <w:t>k</w:t>
      </w:r>
      <w:r>
        <w:t>samt medel för att uppnå angivna mål,</w:t>
      </w:r>
    </w:p>
    <w:p w:rsidR="004F7257" w:rsidRDefault="004F7257">
      <w:r>
        <w:t>– att det inte analyserats vilka effekter som den föreslagna ändringen har på konku</w:t>
      </w:r>
      <w:r>
        <w:t>r</w:t>
      </w:r>
      <w:r>
        <w:t>rensen.</w:t>
      </w:r>
    </w:p>
    <w:p w:rsidR="004F7257" w:rsidRDefault="004F7257">
      <w:pPr>
        <w:spacing w:before="123"/>
      </w:pPr>
      <w:r>
        <w:t>Sammantaget anser näringsutskottet att det genom lagändringen år 1992 skapades en lämplig avvägning mellan planeringsintresset och konkurrensi</w:t>
      </w:r>
      <w:r>
        <w:t>n</w:t>
      </w:r>
      <w:r>
        <w:t>tresset. Med instämmande i vad som sägs i utredningen om ökad konkurrens i handeln med livsmedel och i motionerna 1996/97:Bo6 (m), 1996/97:Bo7 (m), 1996/97:Bo9 (m), 1996/97:Bo11 (fp) och 1996/97:N251 (fp) föreslår utskottet att propositionen skall avslås och att – vid behov – mer konku</w:t>
      </w:r>
      <w:r>
        <w:t>r</w:t>
      </w:r>
      <w:r>
        <w:t>rensneutrala åtgärder tillgrips. Av det sagda torde framgå att övriga här a</w:t>
      </w:r>
      <w:r>
        <w:t>k</w:t>
      </w:r>
      <w:r>
        <w:t>tuella moti</w:t>
      </w:r>
      <w:r>
        <w:t>o</w:t>
      </w:r>
      <w:r>
        <w:t>ner avstyrks av näringsutskottet.</w:t>
      </w:r>
    </w:p>
    <w:p w:rsidR="004F7257" w:rsidRDefault="004F7257"/>
    <w:p w:rsidR="004F7257" w:rsidRDefault="004F7257">
      <w:pPr>
        <w:pStyle w:val="Normaltindrag"/>
      </w:pPr>
    </w:p>
    <w:p w:rsidR="004F7257" w:rsidRDefault="004F7257">
      <w:pPr>
        <w:pStyle w:val="Tryckort"/>
      </w:pPr>
      <w:r>
        <w:t>Gotab, Stockholm  1996</w:t>
      </w:r>
    </w:p>
    <w:sectPr w:rsidR="004F725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257" w:rsidRDefault="004F7257">
      <w:pPr>
        <w:spacing w:before="0" w:line="240" w:lineRule="auto"/>
      </w:pPr>
      <w:r>
        <w:separator/>
      </w:r>
    </w:p>
  </w:endnote>
  <w:endnote w:type="continuationSeparator" w:id="0">
    <w:p w:rsidR="004F7257" w:rsidRDefault="004F72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257" w:rsidRDefault="004F725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257" w:rsidRDefault="004F725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257" w:rsidRDefault="004F725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257" w:rsidRDefault="004F7257">
      <w:pPr>
        <w:spacing w:before="0" w:line="240" w:lineRule="auto"/>
      </w:pPr>
      <w:r>
        <w:separator/>
      </w:r>
    </w:p>
  </w:footnote>
  <w:footnote w:type="continuationSeparator" w:id="0">
    <w:p w:rsidR="004F7257" w:rsidRDefault="004F72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257" w:rsidRDefault="004F725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1996/97:NU5y</w:t>
    </w:r>
    <w:r>
      <w:fldChar w:fldCharType="end"/>
    </w:r>
  </w:p>
  <w:p w:rsidR="004F7257" w:rsidRDefault="004F725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F7257" w:rsidRDefault="004F7257">
    <w:pPr>
      <w:pStyle w:val="SidhuvudV"/>
      <w:framePr w:w="2302" w:h="1928" w:hRule="exact" w:wrap="notBeside"/>
    </w:pPr>
    <w:r>
      <w:fldChar w:fldCharType="end"/>
    </w:r>
  </w:p>
  <w:p w:rsidR="004F7257" w:rsidRDefault="004F72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257" w:rsidRDefault="004F7257">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1996/97:NU5y</w:t>
    </w:r>
    <w:r>
      <w:rPr>
        <w:sz w:val="21"/>
      </w:rPr>
      <w:fldChar w:fldCharType="end"/>
    </w:r>
  </w:p>
  <w:p w:rsidR="004F7257" w:rsidRDefault="004F7257">
    <w:pPr>
      <w:pStyle w:val="SidhuvudKant"/>
      <w:framePr w:hSpace="284" w:wrap="around" w:y="568"/>
      <w:rPr>
        <w:vanish/>
      </w:rPr>
    </w:pPr>
    <w:r>
      <w:rPr>
        <w:vanish/>
      </w:rPr>
      <w:t>&gt;B</w:t>
    </w:r>
  </w:p>
  <w:p w:rsidR="004F7257" w:rsidRDefault="004F7257">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257" w:rsidRDefault="004F725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79" r:id="rId2"/>
      </w:object>
    </w:r>
  </w:p>
  <w:p w:rsidR="004F7257" w:rsidRDefault="004F7257">
    <w:pPr>
      <w:pStyle w:val="SidhuvudFVapen"/>
      <w:framePr w:wrap="notBeside" w:x="7253" w:y="188"/>
      <w:spacing w:line="230" w:lineRule="auto"/>
      <w:rPr>
        <w:sz w:val="24"/>
      </w:rPr>
    </w:pPr>
    <w:bookmarkStart w:id="10" w:name="BnrVapen"/>
    <w:r>
      <w:rPr>
        <w:sz w:val="24"/>
      </w:rPr>
      <w:t>1996/97</w:t>
    </w:r>
  </w:p>
  <w:p w:rsidR="004F7257" w:rsidRDefault="004F7257">
    <w:pPr>
      <w:pStyle w:val="SidhuvudFVapen"/>
      <w:framePr w:wrap="notBeside" w:x="7253" w:y="188"/>
      <w:spacing w:line="230" w:lineRule="auto"/>
      <w:rPr>
        <w:sz w:val="24"/>
      </w:rPr>
    </w:pPr>
    <w:r>
      <w:rPr>
        <w:sz w:val="24"/>
      </w:rPr>
      <w:t xml:space="preserve">NU5y </w:t>
    </w:r>
    <w:bookmarkEnd w:id="10"/>
    <w:r w:rsidR="00703E5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198044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707C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F7257" w:rsidRDefault="004F7257">
    <w:pPr>
      <w:pStyle w:val="SidhuvudFText"/>
      <w:framePr w:w="5727" w:h="2722" w:hRule="exact" w:hSpace="0" w:wrap="notBeside" w:hAnchor="page" w:x="1135" w:y="568"/>
      <w:spacing w:line="400" w:lineRule="exact"/>
      <w:ind w:right="629"/>
      <w:rPr>
        <w:sz w:val="36"/>
      </w:rPr>
    </w:pPr>
    <w:bookmarkStart w:id="11" w:name="DokumentTyp"/>
    <w:r>
      <w:rPr>
        <w:sz w:val="36"/>
      </w:rPr>
      <w:t xml:space="preserve">Näringsutskottets yttrande </w:t>
    </w:r>
    <w:bookmarkEnd w:id="11"/>
  </w:p>
  <w:p w:rsidR="004F7257" w:rsidRDefault="004F7257">
    <w:pPr>
      <w:pStyle w:val="SidhuvudFText"/>
      <w:framePr w:w="5727" w:h="2722" w:hRule="exact" w:hSpace="0" w:wrap="notBeside" w:hAnchor="page" w:x="1135" w:y="568"/>
      <w:spacing w:line="400" w:lineRule="exact"/>
      <w:ind w:right="629"/>
      <w:rPr>
        <w:sz w:val="36"/>
      </w:rPr>
    </w:pPr>
    <w:bookmarkStart w:id="12" w:name="Betänkandenummer"/>
    <w:r>
      <w:rPr>
        <w:sz w:val="36"/>
      </w:rPr>
      <w:t xml:space="preserve">1996/97:NU5y </w:t>
    </w:r>
    <w:bookmarkEnd w:id="12"/>
    <w:r>
      <w:rPr>
        <w:sz w:val="36"/>
      </w:rPr>
      <w:t xml:space="preserve">       </w:t>
    </w:r>
    <w:bookmarkStart w:id="13" w:name="Utkast"/>
    <w:r>
      <w:rPr>
        <w:b/>
        <w:sz w:val="28"/>
      </w:rPr>
      <w:t xml:space="preserve"> </w:t>
    </w:r>
  </w:p>
  <w:p w:rsidR="004F7257" w:rsidRDefault="004F7257">
    <w:pPr>
      <w:pStyle w:val="SidhuvudFText"/>
      <w:framePr w:w="5727" w:h="2722" w:hRule="exact" w:hSpace="0" w:wrap="notBeside" w:hAnchor="page" w:x="1135" w:y="568"/>
      <w:spacing w:before="40" w:after="900" w:line="280" w:lineRule="exact"/>
      <w:ind w:right="629"/>
      <w:rPr>
        <w:sz w:val="26"/>
      </w:rPr>
    </w:pPr>
    <w:bookmarkStart w:id="14" w:name="Rubrik"/>
    <w:bookmarkEnd w:id="13"/>
    <w:r>
      <w:rPr>
        <w:sz w:val="28"/>
      </w:rPr>
      <w:t>Handelsändamålet i detaljplan</w:t>
    </w:r>
    <w:r>
      <w:rPr>
        <w:sz w:val="26"/>
      </w:rPr>
      <w:t xml:space="preserve"> </w:t>
    </w:r>
    <w:bookmarkEnd w:id="14"/>
    <w:r>
      <w:rPr>
        <w:sz w:val="26"/>
      </w:rPr>
      <w:t xml:space="preserve"> </w:t>
    </w:r>
  </w:p>
  <w:p w:rsidR="004F7257" w:rsidRDefault="004F7257">
    <w:pPr>
      <w:pStyle w:val="SidhuvudFText"/>
      <w:framePr w:w="5727" w:h="2722" w:hRule="exact" w:hSpace="0" w:wrap="notBeside" w:hAnchor="page" w:x="1135" w:y="568"/>
      <w:spacing w:line="460" w:lineRule="exact"/>
      <w:ind w:right="629"/>
      <w:rPr>
        <w:sz w:val="36"/>
      </w:rPr>
    </w:pPr>
  </w:p>
  <w:p w:rsidR="004F7257" w:rsidRDefault="004F7257">
    <w:pPr>
      <w:pStyle w:val="SidhuvudFText"/>
      <w:framePr w:w="5727" w:h="2722" w:hRule="exact" w:hSpace="0" w:wrap="notBeside" w:hAnchor="page" w:x="1135" w:y="568"/>
      <w:spacing w:before="40" w:after="900" w:line="300" w:lineRule="exact"/>
      <w:ind w:right="629"/>
      <w:rPr>
        <w:sz w:val="26"/>
      </w:rPr>
    </w:pPr>
    <w:r>
      <w:rPr>
        <w:sz w:val="26"/>
      </w:rPr>
      <w:t xml:space="preserve"> </w:t>
    </w:r>
  </w:p>
  <w:p w:rsidR="004F7257" w:rsidRDefault="004F725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5y"/>
    <w:docVar w:name="HelaNamnet" w:val="1996/97:NU5y"/>
    <w:docVar w:name="NR" w:val="5y"/>
    <w:docVar w:name="RUBRIK" w:val="Handelsändamålet i detaljplan"/>
    <w:docVar w:name="SkapVERSION" w:val="V7.1 961001"/>
    <w:docVar w:name="USK" w:val="NU"/>
    <w:docVar w:name="USKKORT" w:val="NU"/>
    <w:docVar w:name="USKNAMN" w:val="Näringsutskottets"/>
    <w:docVar w:name="USKNAMNG" w:val="näringsutskottets"/>
    <w:docVar w:name="Utkast" w:val=" Utkast "/>
    <w:docVar w:name="ÅR" w:val="1996/97"/>
  </w:docVars>
  <w:rsids>
    <w:rsidRoot w:val="003749A9"/>
    <w:rsid w:val="003749A9"/>
    <w:rsid w:val="004F7257"/>
    <w:rsid w:val="00703E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4220A0-0916-429D-AC8B-5F4A43E3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2298</Words>
  <Characters>14501</Characters>
  <Application>Microsoft Office Word</Application>
  <DocSecurity>4</DocSecurity>
  <Lines>258</Lines>
  <Paragraphs>53</Paragraphs>
  <ScaleCrop>false</ScaleCrop>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5y</dc:title>
  <dc:subject>Näringsutskottets betänkande nr 5y</dc:subject>
  <dc:creator>Riksdagen</dc:creator>
  <cp:keywords>Riksdagen</cp:keywords>
  <cp:lastModifiedBy>Lars Brink</cp:lastModifiedBy>
  <cp:revision>2</cp:revision>
  <cp:lastPrinted>1996-11-14T11:02:00Z</cp:lastPrinted>
  <dcterms:created xsi:type="dcterms:W3CDTF">2025-12-15T18:43:00Z</dcterms:created>
  <dcterms:modified xsi:type="dcterms:W3CDTF">2025-12-15T18:43:00Z</dcterms:modified>
</cp:coreProperties>
</file>