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5151" w:rsidRPr="00B82A71">
        <w:tblPrEx>
          <w:tblCellMar>
            <w:top w:w="0" w:type="dxa"/>
            <w:bottom w:w="0" w:type="dxa"/>
          </w:tblCellMar>
        </w:tblPrEx>
        <w:trPr>
          <w:cantSplit/>
          <w:trHeight w:val="1720"/>
        </w:trPr>
        <w:tc>
          <w:tcPr>
            <w:tcW w:w="6024" w:type="dxa"/>
            <w:gridSpan w:val="2"/>
          </w:tcPr>
          <w:p w:rsidR="00F55151" w:rsidRPr="00B82A71" w:rsidRDefault="00F55151" w:rsidP="001D45AC">
            <w:pPr>
              <w:pStyle w:val="HuvudRubrik"/>
              <w:tabs>
                <w:tab w:val="left" w:pos="1410"/>
              </w:tabs>
            </w:pPr>
            <w:r w:rsidRPr="00B82A71">
              <w:t>Näringsutskottets betänkande</w:t>
            </w:r>
          </w:p>
          <w:p w:rsidR="00F55151" w:rsidRPr="00B82A71" w:rsidRDefault="00494D27">
            <w:pPr>
              <w:pStyle w:val="HuvudRubrikRad2"/>
            </w:pPr>
            <w:bookmarkStart w:id="0" w:name="BetänkandeNr"/>
            <w:bookmarkEnd w:id="0"/>
            <w:r w:rsidRPr="00B82A71">
              <w:t>2004/05</w:t>
            </w:r>
            <w:r w:rsidR="00F55151" w:rsidRPr="00B82A71">
              <w:t>:</w:t>
            </w:r>
            <w:r w:rsidRPr="00B82A71">
              <w:t>NU11</w:t>
            </w:r>
          </w:p>
        </w:tc>
        <w:tc>
          <w:tcPr>
            <w:tcW w:w="1418" w:type="dxa"/>
            <w:tcBorders>
              <w:bottom w:val="nil"/>
            </w:tcBorders>
          </w:tcPr>
          <w:p w:rsidR="00F55151" w:rsidRPr="00B82A71" w:rsidRDefault="00B82A71">
            <w:pPr>
              <w:spacing w:line="230" w:lineRule="auto"/>
              <w:jc w:val="center"/>
            </w:pPr>
            <w:r w:rsidRPr="00B82A7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5151" w:rsidRPr="00B82A71" w:rsidRDefault="00F55151">
            <w:pPr>
              <w:pStyle w:val="Normaltindrag"/>
              <w:jc w:val="center"/>
            </w:pPr>
          </w:p>
          <w:p w:rsidR="00F55151" w:rsidRPr="00B82A71" w:rsidRDefault="00F55151">
            <w:pPr>
              <w:pStyle w:val="StatusSida1"/>
            </w:pPr>
          </w:p>
          <w:p w:rsidR="00F55151" w:rsidRPr="00B82A71" w:rsidRDefault="00F55151">
            <w:pPr>
              <w:pStyle w:val="UtskriftsdatumSida1"/>
              <w:framePr w:wrap="around"/>
            </w:pPr>
          </w:p>
        </w:tc>
      </w:tr>
      <w:tr w:rsidR="00F55151" w:rsidRPr="00B82A71">
        <w:tblPrEx>
          <w:tblCellMar>
            <w:top w:w="0" w:type="dxa"/>
            <w:bottom w:w="0" w:type="dxa"/>
          </w:tblCellMar>
        </w:tblPrEx>
        <w:trPr>
          <w:cantSplit/>
        </w:trPr>
        <w:tc>
          <w:tcPr>
            <w:tcW w:w="6024" w:type="dxa"/>
            <w:gridSpan w:val="2"/>
            <w:tcBorders>
              <w:bottom w:val="single" w:sz="4" w:space="0" w:color="auto"/>
            </w:tcBorders>
          </w:tcPr>
          <w:p w:rsidR="00F55151" w:rsidRPr="00B82A71" w:rsidRDefault="00F55151" w:rsidP="00B17EEE">
            <w:pPr>
              <w:pStyle w:val="DokumentRubrik"/>
              <w:spacing w:after="60"/>
              <w:rPr>
                <w:noProof w:val="0"/>
              </w:rPr>
            </w:pPr>
            <w:bookmarkStart w:id="1" w:name="Huvudrubrik"/>
            <w:bookmarkEnd w:id="1"/>
            <w:r w:rsidRPr="00B82A71">
              <w:rPr>
                <w:noProof w:val="0"/>
              </w:rPr>
              <w:t>Vissa handelspolitiska</w:t>
            </w:r>
            <w:r w:rsidR="009E7C40" w:rsidRPr="00B82A71">
              <w:rPr>
                <w:noProof w:val="0"/>
              </w:rPr>
              <w:t xml:space="preserve"> frågor inom WTO och EU</w:t>
            </w:r>
            <w:r w:rsidRPr="00B82A71">
              <w:rPr>
                <w:noProof w:val="0"/>
              </w:rPr>
              <w:t xml:space="preserve"> </w:t>
            </w:r>
          </w:p>
        </w:tc>
        <w:tc>
          <w:tcPr>
            <w:tcW w:w="1418" w:type="dxa"/>
            <w:tcBorders>
              <w:bottom w:val="nil"/>
            </w:tcBorders>
          </w:tcPr>
          <w:p w:rsidR="00F55151" w:rsidRPr="00B82A71" w:rsidRDefault="00F55151"/>
        </w:tc>
      </w:tr>
      <w:tr w:rsidR="00F55151" w:rsidRPr="00B82A71">
        <w:tblPrEx>
          <w:tblCellMar>
            <w:top w:w="0" w:type="dxa"/>
            <w:bottom w:w="0" w:type="dxa"/>
          </w:tblCellMar>
        </w:tblPrEx>
        <w:trPr>
          <w:cantSplit/>
          <w:trHeight w:hRule="exact" w:val="360"/>
        </w:trPr>
        <w:tc>
          <w:tcPr>
            <w:tcW w:w="3012" w:type="dxa"/>
          </w:tcPr>
          <w:p w:rsidR="00F55151" w:rsidRPr="00B82A71" w:rsidRDefault="00F55151"/>
        </w:tc>
        <w:tc>
          <w:tcPr>
            <w:tcW w:w="3012" w:type="dxa"/>
          </w:tcPr>
          <w:p w:rsidR="00F55151" w:rsidRPr="00B82A71" w:rsidRDefault="00F55151"/>
        </w:tc>
        <w:tc>
          <w:tcPr>
            <w:tcW w:w="1418" w:type="dxa"/>
          </w:tcPr>
          <w:p w:rsidR="00F55151" w:rsidRPr="00B82A71" w:rsidRDefault="00F55151"/>
        </w:tc>
      </w:tr>
    </w:tbl>
    <w:p w:rsidR="00F55151" w:rsidRPr="00B82A71" w:rsidRDefault="00F55151" w:rsidP="00B17EEE">
      <w:pPr>
        <w:pStyle w:val="Rubrik1"/>
        <w:spacing w:after="120"/>
        <w:rPr>
          <w:noProof w:val="0"/>
        </w:rPr>
      </w:pPr>
      <w:bookmarkStart w:id="2" w:name="_Toc100544682"/>
      <w:r w:rsidRPr="00B82A71">
        <w:rPr>
          <w:noProof w:val="0"/>
        </w:rPr>
        <w:t>Sammanfattning</w:t>
      </w:r>
      <w:bookmarkEnd w:id="2"/>
    </w:p>
    <w:p w:rsidR="003A5725" w:rsidRPr="00B82A71" w:rsidRDefault="003A5725" w:rsidP="00B17EEE">
      <w:r w:rsidRPr="00B82A71">
        <w:t xml:space="preserve">I betänkandet behandlar utskottet </w:t>
      </w:r>
      <w:r w:rsidR="00CB72D4" w:rsidRPr="00B82A71">
        <w:t>45</w:t>
      </w:r>
      <w:r w:rsidRPr="00B82A71">
        <w:t xml:space="preserve"> motionsyrkanden om olika handelspol</w:t>
      </w:r>
      <w:r w:rsidRPr="00B82A71">
        <w:t>i</w:t>
      </w:r>
      <w:r w:rsidRPr="00B82A71">
        <w:t>tiska frågor inom WTO och EU. Samtliga yrkanden avstyrks av utskottet. Ställningstagandena från utskottet har föranlett sju reserv</w:t>
      </w:r>
      <w:r w:rsidRPr="00B82A71">
        <w:t>a</w:t>
      </w:r>
      <w:r w:rsidRPr="00B82A71">
        <w:t>tioner.</w:t>
      </w:r>
    </w:p>
    <w:p w:rsidR="00283975" w:rsidRPr="00B82A71" w:rsidRDefault="00283975" w:rsidP="00283975">
      <w:pPr>
        <w:pStyle w:val="Normaltindrag"/>
      </w:pPr>
      <w:r w:rsidRPr="00B82A71">
        <w:t xml:space="preserve">Utskottet understryker att frihandel kan vara en stark välståndsskapande kraft för såväl de utvecklade länderna som för världens </w:t>
      </w:r>
      <w:r w:rsidR="00CB72D4" w:rsidRPr="00B82A71">
        <w:t>fattigaste länder. Vidare framhåller</w:t>
      </w:r>
      <w:r w:rsidRPr="00B82A71">
        <w:t xml:space="preserve"> utskottet att stabila och rättvisa spelregler för ett fritt utbyte av varor och tjänster är en avgörande förutsättning för ekonomisk tillväxt och sysselsättning. När det gäller utvecklingen mot en ökande mängd bilat</w:t>
      </w:r>
      <w:r w:rsidRPr="00B82A71">
        <w:t>e</w:t>
      </w:r>
      <w:r w:rsidRPr="00B82A71">
        <w:t>rala och regionala avtal betonar utskottet behovet av en försiktig linje och att utvec</w:t>
      </w:r>
      <w:r w:rsidRPr="00B82A71">
        <w:t>k</w:t>
      </w:r>
      <w:r w:rsidRPr="00B82A71">
        <w:t>lingen noga följs.</w:t>
      </w:r>
    </w:p>
    <w:p w:rsidR="007445A7" w:rsidRPr="00B82A71" w:rsidRDefault="00283975" w:rsidP="00283975">
      <w:pPr>
        <w:pStyle w:val="Normaltindrag"/>
      </w:pPr>
      <w:r w:rsidRPr="00B82A71">
        <w:t>Beträffande frågor om Världshandelsorganisationen (WTO) välkomnar u</w:t>
      </w:r>
      <w:r w:rsidRPr="00B82A71">
        <w:t>t</w:t>
      </w:r>
      <w:r w:rsidRPr="00B82A71">
        <w:t xml:space="preserve">skottet att förhandlingarna </w:t>
      </w:r>
      <w:r w:rsidR="00207CBD" w:rsidRPr="00B82A71">
        <w:t xml:space="preserve">om det globala handelssystemet har </w:t>
      </w:r>
      <w:r w:rsidRPr="00B82A71">
        <w:t>återupptagits och att det finns goda mö</w:t>
      </w:r>
      <w:r w:rsidRPr="00B82A71">
        <w:t>j</w:t>
      </w:r>
      <w:r w:rsidRPr="00B82A71">
        <w:t>ligheter att få ett slutresultat inom rimlig tid. Det finns ett starkt stöd inom utskottet för en inriktning som innebär ökad öppe</w:t>
      </w:r>
      <w:r w:rsidRPr="00B82A71">
        <w:t>n</w:t>
      </w:r>
      <w:r w:rsidRPr="00B82A71">
        <w:t>het inom WTO.</w:t>
      </w:r>
      <w:r w:rsidR="007445A7" w:rsidRPr="00B82A71">
        <w:t xml:space="preserve"> Enligt utskottets mening är det viktigt att de svenska förhan</w:t>
      </w:r>
      <w:r w:rsidR="007445A7" w:rsidRPr="00B82A71">
        <w:t>d</w:t>
      </w:r>
      <w:r w:rsidR="007445A7" w:rsidRPr="00B82A71">
        <w:t>lingspos</w:t>
      </w:r>
      <w:r w:rsidR="007445A7" w:rsidRPr="00B82A71">
        <w:t>i</w:t>
      </w:r>
      <w:r w:rsidR="007445A7" w:rsidRPr="00B82A71">
        <w:t xml:space="preserve">tionerna även fortsättningsvis redovisas öppet i riksdagen, inte minst inför WTO:s ministermöten. </w:t>
      </w:r>
      <w:r w:rsidR="00207CBD" w:rsidRPr="00B82A71">
        <w:t>I en reservation (v, mp) sägs</w:t>
      </w:r>
      <w:r w:rsidR="007445A7" w:rsidRPr="00B82A71">
        <w:t xml:space="preserve"> att det måste till stora och genomgripande förändringar i WTO-</w:t>
      </w:r>
      <w:r w:rsidR="00B84D84" w:rsidRPr="00B82A71">
        <w:t>systemet</w:t>
      </w:r>
      <w:r w:rsidR="00685A8B" w:rsidRPr="00B82A71">
        <w:t xml:space="preserve"> till u-ländernas fö</w:t>
      </w:r>
      <w:r w:rsidR="00685A8B" w:rsidRPr="00B82A71">
        <w:t>r</w:t>
      </w:r>
      <w:r w:rsidR="00685A8B" w:rsidRPr="00B82A71">
        <w:t xml:space="preserve">mån samt att </w:t>
      </w:r>
      <w:r w:rsidR="00B84D84" w:rsidRPr="00B82A71">
        <w:t>rege</w:t>
      </w:r>
      <w:r w:rsidR="00B84D84" w:rsidRPr="00B82A71">
        <w:t>r</w:t>
      </w:r>
      <w:r w:rsidR="00B84D84" w:rsidRPr="00B82A71">
        <w:t xml:space="preserve">ingen </w:t>
      </w:r>
      <w:r w:rsidR="00685A8B" w:rsidRPr="00B82A71">
        <w:t xml:space="preserve">bör </w:t>
      </w:r>
      <w:r w:rsidR="00B84D84" w:rsidRPr="00B82A71">
        <w:t>läm</w:t>
      </w:r>
      <w:r w:rsidR="00685A8B" w:rsidRPr="00B82A71">
        <w:t>na</w:t>
      </w:r>
      <w:r w:rsidR="00B84D84" w:rsidRPr="00B82A71">
        <w:t xml:space="preserve"> en årlig skrivelse till riksdagen om vad Sverige gör inom handelspol</w:t>
      </w:r>
      <w:r w:rsidR="00B84D84" w:rsidRPr="00B82A71">
        <w:t>i</w:t>
      </w:r>
      <w:r w:rsidR="00B84D84" w:rsidRPr="00B82A71">
        <w:t xml:space="preserve">tiken. </w:t>
      </w:r>
    </w:p>
    <w:p w:rsidR="00685A8B" w:rsidRPr="00B82A71" w:rsidRDefault="007C4FD4" w:rsidP="00283975">
      <w:pPr>
        <w:pStyle w:val="Normaltindrag"/>
      </w:pPr>
      <w:r w:rsidRPr="00B82A71">
        <w:t>Utskottet ser positivt på att frågan om sambandet mellan handel, miljö och sociala frågor har kommit upp i olika forum och i olika sammanhang.</w:t>
      </w:r>
      <w:r w:rsidR="00685A8B" w:rsidRPr="00B82A71">
        <w:t xml:space="preserve"> Det finns flera skäl för att Sverige på sikt skall verka för att en internati</w:t>
      </w:r>
      <w:r w:rsidR="00685A8B" w:rsidRPr="00B82A71">
        <w:t>o</w:t>
      </w:r>
      <w:r w:rsidR="00685A8B" w:rsidRPr="00B82A71">
        <w:t>nell uppförandekod av bi</w:t>
      </w:r>
      <w:r w:rsidR="00685A8B" w:rsidRPr="00B82A71">
        <w:t>n</w:t>
      </w:r>
      <w:r w:rsidR="00685A8B" w:rsidRPr="00B82A71">
        <w:t>dande natur inrättas.</w:t>
      </w:r>
      <w:r w:rsidRPr="00B82A71">
        <w:t xml:space="preserve"> I en reservation (v, mp) anförs att behovet av internationellt bindande regler för transnationella företag är oa</w:t>
      </w:r>
      <w:r w:rsidRPr="00B82A71">
        <w:t>v</w:t>
      </w:r>
      <w:r w:rsidRPr="00B82A71">
        <w:t>visligt. I en annan reservation (kd) görs bedömningen att regeringen bör up</w:t>
      </w:r>
      <w:r w:rsidRPr="00B82A71">
        <w:t>p</w:t>
      </w:r>
      <w:r w:rsidRPr="00B82A71">
        <w:t>mana och stödja företagen att utarbeta s.k. etiska up</w:t>
      </w:r>
      <w:r w:rsidRPr="00B82A71">
        <w:t>p</w:t>
      </w:r>
      <w:r w:rsidRPr="00B82A71">
        <w:t xml:space="preserve">förandekoder men också säkerställa kontroll och uppföljning. </w:t>
      </w:r>
    </w:p>
    <w:p w:rsidR="007C4FD4" w:rsidRPr="00B82A71" w:rsidRDefault="007C4FD4" w:rsidP="007C4FD4">
      <w:pPr>
        <w:pStyle w:val="Normaltindrag"/>
      </w:pPr>
      <w:r w:rsidRPr="00B82A71">
        <w:t>A</w:t>
      </w:r>
      <w:r w:rsidR="00207CBD" w:rsidRPr="00B82A71">
        <w:t>ngående exportkreditfrågor noterar utskottet med tillfredsställelse</w:t>
      </w:r>
      <w:r w:rsidRPr="00B82A71">
        <w:t xml:space="preserve"> </w:t>
      </w:r>
      <w:r w:rsidR="0038166E" w:rsidRPr="00B82A71">
        <w:t>att</w:t>
      </w:r>
      <w:r w:rsidR="000B3B73" w:rsidRPr="00B82A71">
        <w:t xml:space="preserve"> a</w:t>
      </w:r>
      <w:r w:rsidR="000B3B73" w:rsidRPr="00B82A71">
        <w:t>r</w:t>
      </w:r>
      <w:r w:rsidR="000B3B73" w:rsidRPr="00B82A71">
        <w:t xml:space="preserve">betet </w:t>
      </w:r>
      <w:r w:rsidR="00207CBD" w:rsidRPr="00B82A71">
        <w:t xml:space="preserve">med Exportkreditnämndens </w:t>
      </w:r>
      <w:r w:rsidR="000B3B73" w:rsidRPr="00B82A71">
        <w:t>miljö</w:t>
      </w:r>
      <w:r w:rsidR="00207CBD" w:rsidRPr="00B82A71">
        <w:t>granskning</w:t>
      </w:r>
      <w:r w:rsidR="000B3B73" w:rsidRPr="00B82A71">
        <w:t xml:space="preserve"> </w:t>
      </w:r>
      <w:r w:rsidR="00207CBD" w:rsidRPr="00B82A71">
        <w:t xml:space="preserve">av exportprojekt </w:t>
      </w:r>
      <w:r w:rsidR="000B3B73" w:rsidRPr="00B82A71">
        <w:t>går fra</w:t>
      </w:r>
      <w:r w:rsidR="000B3B73" w:rsidRPr="00B82A71">
        <w:t>m</w:t>
      </w:r>
      <w:r w:rsidR="000B3B73" w:rsidRPr="00B82A71">
        <w:t>åt. Vid</w:t>
      </w:r>
      <w:r w:rsidR="000B3B73" w:rsidRPr="00B82A71">
        <w:t>a</w:t>
      </w:r>
      <w:r w:rsidR="000B3B73" w:rsidRPr="00B82A71">
        <w:t>re är det positivt</w:t>
      </w:r>
      <w:r w:rsidRPr="00B82A71">
        <w:t xml:space="preserve"> att </w:t>
      </w:r>
      <w:r w:rsidR="000B3B73" w:rsidRPr="00B82A71">
        <w:t>verksamheten angående frågor om e</w:t>
      </w:r>
      <w:r w:rsidRPr="00B82A71">
        <w:t xml:space="preserve">tisk </w:t>
      </w:r>
      <w:r w:rsidRPr="00B82A71">
        <w:lastRenderedPageBreak/>
        <w:t>hänsyn, bl.a. rörande antikorruption och sociala frågor, utvecklas vid</w:t>
      </w:r>
      <w:r w:rsidR="0038166E" w:rsidRPr="00B82A71">
        <w:t>are. I en reserv</w:t>
      </w:r>
      <w:r w:rsidR="0038166E" w:rsidRPr="00B82A71">
        <w:t>a</w:t>
      </w:r>
      <w:r w:rsidR="0038166E" w:rsidRPr="00B82A71">
        <w:t>tion (kd, v,</w:t>
      </w:r>
      <w:r w:rsidRPr="00B82A71">
        <w:t xml:space="preserve"> mp) hävdas att Exportkreditnämndens nya miljöpolicy inte är heltäc</w:t>
      </w:r>
      <w:r w:rsidRPr="00B82A71">
        <w:t>k</w:t>
      </w:r>
      <w:r w:rsidRPr="00B82A71">
        <w:t>ande och att en obligatorisk miljöprövning skall föregå alla beslut om statliga exportkred</w:t>
      </w:r>
      <w:r w:rsidRPr="00B82A71">
        <w:t>i</w:t>
      </w:r>
      <w:r w:rsidRPr="00B82A71">
        <w:t>ter.</w:t>
      </w:r>
    </w:p>
    <w:p w:rsidR="00E16D2F" w:rsidRPr="00B82A71" w:rsidRDefault="0038166E" w:rsidP="007C4FD4">
      <w:pPr>
        <w:pStyle w:val="Normaltindrag"/>
      </w:pPr>
      <w:r w:rsidRPr="00B82A71">
        <w:t>När det gäller inremarknadsfrågorna anser utskottet att det är viktigt att stödja tillkomsten av ett tjänstedirektiv. Samtidigt återstår dock ett antal pr</w:t>
      </w:r>
      <w:r w:rsidRPr="00B82A71">
        <w:t>o</w:t>
      </w:r>
      <w:r w:rsidR="00CB72D4" w:rsidRPr="00B82A71">
        <w:t>blem</w:t>
      </w:r>
      <w:r w:rsidR="00857C1A" w:rsidRPr="00B82A71">
        <w:t xml:space="preserve"> med dir</w:t>
      </w:r>
      <w:r w:rsidR="00207CBD" w:rsidRPr="00B82A71">
        <w:t>ektivförslaget</w:t>
      </w:r>
      <w:r w:rsidR="00CB72D4" w:rsidRPr="00B82A71">
        <w:t>, vilka</w:t>
      </w:r>
      <w:r w:rsidRPr="00B82A71">
        <w:t xml:space="preserve"> måste lösas. I en reservation (m, fp, kd, c)</w:t>
      </w:r>
      <w:r w:rsidR="00CB72D4" w:rsidRPr="00B82A71">
        <w:t xml:space="preserve"> är up</w:t>
      </w:r>
      <w:r w:rsidR="00CB72D4" w:rsidRPr="00B82A71">
        <w:t>p</w:t>
      </w:r>
      <w:r w:rsidR="00CB72D4" w:rsidRPr="00B82A71">
        <w:t xml:space="preserve">fattningen att </w:t>
      </w:r>
      <w:r w:rsidR="00E16D2F" w:rsidRPr="00B82A71">
        <w:t xml:space="preserve">Sverige bör medverka till att ett tjänstedirektiv kommer på plats så snart som möjligt och </w:t>
      </w:r>
      <w:r w:rsidR="00207CBD" w:rsidRPr="00B82A71">
        <w:t xml:space="preserve">till </w:t>
      </w:r>
      <w:r w:rsidR="00E16D2F" w:rsidRPr="00B82A71">
        <w:t>att de gråzoner och oklarheter som finns i det första utkastet kla</w:t>
      </w:r>
      <w:r w:rsidR="00E16D2F" w:rsidRPr="00B82A71">
        <w:t>r</w:t>
      </w:r>
      <w:r w:rsidR="00E16D2F" w:rsidRPr="00B82A71">
        <w:t>läggs.</w:t>
      </w:r>
    </w:p>
    <w:p w:rsidR="0038166E" w:rsidRPr="00B82A71" w:rsidRDefault="0038166E" w:rsidP="007C4FD4">
      <w:pPr>
        <w:pStyle w:val="Normaltindrag"/>
      </w:pPr>
      <w:r w:rsidRPr="00B82A71">
        <w:t>Utskottet avstyrker vidare ett par yrkanden om tull</w:t>
      </w:r>
      <w:r w:rsidR="00116BD3" w:rsidRPr="00B82A71">
        <w:t>frågor på den inre ma</w:t>
      </w:r>
      <w:r w:rsidR="00D700BA" w:rsidRPr="00B82A71">
        <w:t>r</w:t>
      </w:r>
      <w:r w:rsidR="00116BD3" w:rsidRPr="00B82A71">
        <w:t>k</w:t>
      </w:r>
      <w:r w:rsidR="00D700BA" w:rsidRPr="00B82A71">
        <w:t>na</w:t>
      </w:r>
      <w:r w:rsidR="00116BD3" w:rsidRPr="00B82A71">
        <w:t>den.</w:t>
      </w:r>
      <w:r w:rsidRPr="00B82A71">
        <w:t xml:space="preserve"> </w:t>
      </w:r>
      <w:r w:rsidR="00CB72D4" w:rsidRPr="00B82A71">
        <w:t>Ett</w:t>
      </w:r>
      <w:r w:rsidR="00116BD3" w:rsidRPr="00B82A71">
        <w:t xml:space="preserve"> argument är </w:t>
      </w:r>
      <w:r w:rsidRPr="00B82A71">
        <w:t xml:space="preserve">att tullfrågor inte </w:t>
      </w:r>
      <w:r w:rsidR="00CB72D4" w:rsidRPr="00B82A71">
        <w:t xml:space="preserve">avgörs </w:t>
      </w:r>
      <w:r w:rsidRPr="00B82A71">
        <w:t>inom den svenska rik</w:t>
      </w:r>
      <w:r w:rsidRPr="00B82A71">
        <w:t>s</w:t>
      </w:r>
      <w:r w:rsidRPr="00B82A71">
        <w:t>dagen utan inom ramen för den europeiska unionen.</w:t>
      </w:r>
      <w:r w:rsidR="00116BD3" w:rsidRPr="00B82A71">
        <w:t xml:space="preserve"> I en reservation (kd) hävdas att den svenska regeringen bör vara mer pådrivande inom EU när det gäller att avskaffa alla importtullar på biodri</w:t>
      </w:r>
      <w:r w:rsidR="00116BD3" w:rsidRPr="00B82A71">
        <w:t>v</w:t>
      </w:r>
      <w:r w:rsidR="00116BD3" w:rsidRPr="00B82A71">
        <w:t>medel.</w:t>
      </w:r>
    </w:p>
    <w:p w:rsidR="00116BD3" w:rsidRPr="00B82A71" w:rsidRDefault="00116BD3" w:rsidP="007C4FD4">
      <w:pPr>
        <w:pStyle w:val="Normaltindrag"/>
      </w:pPr>
      <w:r w:rsidRPr="00B82A71">
        <w:t>Mot bakgrund av att den inre marknaden inte fått fullt genomslag i Sv</w:t>
      </w:r>
      <w:r w:rsidRPr="00B82A71">
        <w:t>e</w:t>
      </w:r>
      <w:r w:rsidRPr="00B82A71">
        <w:t>rige ser utskottet positivt på att regeringen har tagit steg för att formulera en nati</w:t>
      </w:r>
      <w:r w:rsidRPr="00B82A71">
        <w:t>o</w:t>
      </w:r>
      <w:r w:rsidRPr="00B82A71">
        <w:t>nell strategi för att utveckla den inre marknaden i Sverige. I en reserv</w:t>
      </w:r>
      <w:r w:rsidRPr="00B82A71">
        <w:t>a</w:t>
      </w:r>
      <w:r w:rsidRPr="00B82A71">
        <w:t xml:space="preserve">tion (m, fp, kd, c) </w:t>
      </w:r>
      <w:r w:rsidR="000F646E" w:rsidRPr="00B82A71">
        <w:t>hävdas att en effektivisering bör ske genom regelbundna up</w:t>
      </w:r>
      <w:r w:rsidR="000F646E" w:rsidRPr="00B82A71">
        <w:t>p</w:t>
      </w:r>
      <w:r w:rsidR="000F646E" w:rsidRPr="00B82A71">
        <w:t xml:space="preserve">följningar med mätbara kriterier av </w:t>
      </w:r>
      <w:r w:rsidR="00E16D2F" w:rsidRPr="00B82A71">
        <w:t xml:space="preserve">verksamheter inom </w:t>
      </w:r>
      <w:r w:rsidR="000F646E" w:rsidRPr="00B82A71">
        <w:t>de olika EU-länderna och att närhetsprincipen bör tillämpas så långt som mö</w:t>
      </w:r>
      <w:r w:rsidR="000F646E" w:rsidRPr="00B82A71">
        <w:t>j</w:t>
      </w:r>
      <w:r w:rsidR="000F646E" w:rsidRPr="00B82A71">
        <w:t>ligt.</w:t>
      </w:r>
    </w:p>
    <w:p w:rsidR="00116BD3" w:rsidRPr="00B82A71" w:rsidRDefault="00116BD3" w:rsidP="007C4FD4">
      <w:pPr>
        <w:pStyle w:val="Normaltindrag"/>
      </w:pPr>
    </w:p>
    <w:p w:rsidR="00F55151" w:rsidRPr="00B82A71" w:rsidRDefault="00F55151">
      <w:pPr>
        <w:pStyle w:val="Normaltindrag"/>
        <w:sectPr w:rsidR="00F55151" w:rsidRPr="00B82A71" w:rsidSect="00B410B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F55151" w:rsidRPr="00B82A71" w:rsidRDefault="00F55151">
      <w:pPr>
        <w:pStyle w:val="Rubrik1"/>
        <w:rPr>
          <w:noProof w:val="0"/>
        </w:rPr>
      </w:pPr>
      <w:bookmarkStart w:id="3" w:name="_Toc100544683"/>
      <w:r w:rsidRPr="00B82A71">
        <w:rPr>
          <w:noProof w:val="0"/>
        </w:rPr>
        <w:t>Innehållsförteckning</w:t>
      </w:r>
      <w:bookmarkEnd w:id="3"/>
    </w:p>
    <w:p w:rsidR="00985557" w:rsidRPr="00B82A71" w:rsidRDefault="00985557">
      <w:pPr>
        <w:pStyle w:val="Innehll1"/>
        <w:rPr>
          <w:sz w:val="24"/>
          <w:szCs w:val="24"/>
        </w:rPr>
      </w:pPr>
      <w:r w:rsidRPr="00B82A71">
        <w:t>Sammanfattning</w:t>
      </w:r>
      <w:r w:rsidRPr="00B82A71">
        <w:tab/>
      </w:r>
      <w:r w:rsidR="00B410BA" w:rsidRPr="00B82A71">
        <w:t>1</w:t>
      </w:r>
    </w:p>
    <w:p w:rsidR="00985557" w:rsidRPr="00B82A71" w:rsidRDefault="00985557">
      <w:pPr>
        <w:pStyle w:val="Innehll1"/>
        <w:rPr>
          <w:sz w:val="24"/>
          <w:szCs w:val="24"/>
        </w:rPr>
      </w:pPr>
      <w:r w:rsidRPr="00B82A71">
        <w:t>Innehållsförteckning</w:t>
      </w:r>
      <w:r w:rsidRPr="00B82A71">
        <w:tab/>
      </w:r>
      <w:r w:rsidR="00B410BA" w:rsidRPr="00B82A71">
        <w:t>3</w:t>
      </w:r>
    </w:p>
    <w:p w:rsidR="00985557" w:rsidRPr="00B82A71" w:rsidRDefault="00985557">
      <w:pPr>
        <w:pStyle w:val="Innehll1"/>
        <w:rPr>
          <w:sz w:val="24"/>
          <w:szCs w:val="24"/>
        </w:rPr>
      </w:pPr>
      <w:r w:rsidRPr="00B82A71">
        <w:t>Utskottets förslag till riksdagsbeslut</w:t>
      </w:r>
      <w:r w:rsidRPr="00B82A71">
        <w:tab/>
      </w:r>
      <w:r w:rsidR="00B410BA" w:rsidRPr="00B82A71">
        <w:t>5</w:t>
      </w:r>
    </w:p>
    <w:p w:rsidR="00985557" w:rsidRPr="00B82A71" w:rsidRDefault="00985557">
      <w:pPr>
        <w:pStyle w:val="Innehll1"/>
        <w:rPr>
          <w:sz w:val="24"/>
          <w:szCs w:val="24"/>
        </w:rPr>
      </w:pPr>
      <w:r w:rsidRPr="00B82A71">
        <w:t>Redogörelse för ärendet</w:t>
      </w:r>
      <w:r w:rsidRPr="00B82A71">
        <w:tab/>
      </w:r>
      <w:r w:rsidR="00B410BA" w:rsidRPr="00B82A71">
        <w:t>7</w:t>
      </w:r>
    </w:p>
    <w:p w:rsidR="00985557" w:rsidRPr="00B82A71" w:rsidRDefault="00985557">
      <w:pPr>
        <w:pStyle w:val="Innehll2"/>
        <w:rPr>
          <w:sz w:val="24"/>
          <w:szCs w:val="24"/>
        </w:rPr>
      </w:pPr>
      <w:r w:rsidRPr="00B82A71">
        <w:t>Ärendet och dess beredning</w:t>
      </w:r>
      <w:r w:rsidRPr="00B82A71">
        <w:tab/>
      </w:r>
      <w:r w:rsidR="00B410BA" w:rsidRPr="00B82A71">
        <w:t>7</w:t>
      </w:r>
    </w:p>
    <w:p w:rsidR="00985557" w:rsidRPr="00B82A71" w:rsidRDefault="00985557">
      <w:pPr>
        <w:pStyle w:val="Innehll2"/>
        <w:rPr>
          <w:sz w:val="24"/>
          <w:szCs w:val="24"/>
        </w:rPr>
      </w:pPr>
      <w:r w:rsidRPr="00B82A71">
        <w:t>Världshandelsorganisationen</w:t>
      </w:r>
      <w:r w:rsidRPr="00B82A71">
        <w:tab/>
      </w:r>
      <w:r w:rsidR="00B410BA" w:rsidRPr="00B82A71">
        <w:t>8</w:t>
      </w:r>
    </w:p>
    <w:p w:rsidR="00985557" w:rsidRPr="00B82A71" w:rsidRDefault="00985557">
      <w:pPr>
        <w:pStyle w:val="Innehll1"/>
        <w:rPr>
          <w:sz w:val="24"/>
          <w:szCs w:val="24"/>
        </w:rPr>
      </w:pPr>
      <w:r w:rsidRPr="00B82A71">
        <w:t>Utskottets överväganden</w:t>
      </w:r>
      <w:r w:rsidRPr="00B82A71">
        <w:tab/>
      </w:r>
      <w:r w:rsidR="00B410BA" w:rsidRPr="00B82A71">
        <w:t>9</w:t>
      </w:r>
    </w:p>
    <w:p w:rsidR="00985557" w:rsidRPr="00B82A71" w:rsidRDefault="00985557">
      <w:pPr>
        <w:pStyle w:val="Innehll2"/>
        <w:rPr>
          <w:sz w:val="24"/>
          <w:szCs w:val="24"/>
        </w:rPr>
      </w:pPr>
      <w:r w:rsidRPr="00B82A71">
        <w:t>Frihandel</w:t>
      </w:r>
      <w:r w:rsidRPr="00B82A71">
        <w:tab/>
      </w:r>
      <w:r w:rsidR="00B410BA" w:rsidRPr="00B82A71">
        <w:t>9</w:t>
      </w:r>
    </w:p>
    <w:p w:rsidR="00985557" w:rsidRPr="00B82A71" w:rsidRDefault="00985557">
      <w:pPr>
        <w:pStyle w:val="Innehll3"/>
        <w:rPr>
          <w:sz w:val="24"/>
          <w:szCs w:val="24"/>
        </w:rPr>
      </w:pPr>
      <w:r w:rsidRPr="00B82A71">
        <w:t>Motionerna</w:t>
      </w:r>
      <w:r w:rsidRPr="00B82A71">
        <w:tab/>
      </w:r>
      <w:r w:rsidR="00B410BA" w:rsidRPr="00B82A71">
        <w:t>9</w:t>
      </w:r>
    </w:p>
    <w:p w:rsidR="00985557" w:rsidRPr="00B82A71" w:rsidRDefault="00985557">
      <w:pPr>
        <w:pStyle w:val="Innehll3"/>
        <w:rPr>
          <w:sz w:val="24"/>
          <w:szCs w:val="24"/>
        </w:rPr>
      </w:pPr>
      <w:r w:rsidRPr="00B82A71">
        <w:t>Vissa kompletterande uppgifter</w:t>
      </w:r>
      <w:r w:rsidRPr="00B82A71">
        <w:tab/>
      </w:r>
      <w:r w:rsidR="00B410BA" w:rsidRPr="00B82A71">
        <w:t>10</w:t>
      </w:r>
    </w:p>
    <w:p w:rsidR="00985557" w:rsidRPr="00B82A71" w:rsidRDefault="00985557">
      <w:pPr>
        <w:pStyle w:val="Innehll4"/>
        <w:rPr>
          <w:sz w:val="24"/>
          <w:szCs w:val="24"/>
        </w:rPr>
      </w:pPr>
      <w:r w:rsidRPr="00B82A71">
        <w:t>Inledning</w:t>
      </w:r>
      <w:r w:rsidRPr="00B82A71">
        <w:tab/>
      </w:r>
      <w:r w:rsidR="00B410BA" w:rsidRPr="00B82A71">
        <w:t>10</w:t>
      </w:r>
    </w:p>
    <w:p w:rsidR="00985557" w:rsidRPr="00B82A71" w:rsidRDefault="00985557">
      <w:pPr>
        <w:pStyle w:val="Innehll4"/>
        <w:rPr>
          <w:sz w:val="24"/>
          <w:szCs w:val="24"/>
        </w:rPr>
      </w:pPr>
      <w:r w:rsidRPr="00B82A71">
        <w:t>Tidigare behandling</w:t>
      </w:r>
      <w:r w:rsidRPr="00B82A71">
        <w:tab/>
      </w:r>
      <w:r w:rsidR="00B410BA" w:rsidRPr="00B82A71">
        <w:t>11</w:t>
      </w:r>
    </w:p>
    <w:p w:rsidR="00985557" w:rsidRPr="00B82A71" w:rsidRDefault="00985557">
      <w:pPr>
        <w:pStyle w:val="Innehll4"/>
        <w:rPr>
          <w:sz w:val="24"/>
          <w:szCs w:val="24"/>
        </w:rPr>
      </w:pPr>
      <w:r w:rsidRPr="00B82A71">
        <w:t>Frihandel och jordbruk i WTO</w:t>
      </w:r>
      <w:r w:rsidRPr="00B82A71">
        <w:tab/>
      </w:r>
      <w:r w:rsidR="00B410BA" w:rsidRPr="00B82A71">
        <w:t>12</w:t>
      </w:r>
    </w:p>
    <w:p w:rsidR="00985557" w:rsidRPr="00B82A71" w:rsidRDefault="00985557">
      <w:pPr>
        <w:pStyle w:val="Innehll4"/>
        <w:rPr>
          <w:sz w:val="24"/>
          <w:szCs w:val="24"/>
        </w:rPr>
      </w:pPr>
      <w:r w:rsidRPr="00B82A71">
        <w:t>Frihandel och jordbruk i EU</w:t>
      </w:r>
      <w:r w:rsidRPr="00B82A71">
        <w:tab/>
      </w:r>
      <w:r w:rsidR="00B410BA" w:rsidRPr="00B82A71">
        <w:t>13</w:t>
      </w:r>
    </w:p>
    <w:p w:rsidR="00985557" w:rsidRPr="00B82A71" w:rsidRDefault="00985557">
      <w:pPr>
        <w:pStyle w:val="Innehll4"/>
        <w:rPr>
          <w:sz w:val="24"/>
          <w:szCs w:val="24"/>
        </w:rPr>
      </w:pPr>
      <w:r w:rsidRPr="00B82A71">
        <w:t>Avveckling av tullar inom EU</w:t>
      </w:r>
      <w:r w:rsidRPr="00B82A71">
        <w:tab/>
      </w:r>
      <w:r w:rsidR="00B410BA" w:rsidRPr="00B82A71">
        <w:t>15</w:t>
      </w:r>
    </w:p>
    <w:p w:rsidR="00985557" w:rsidRPr="00B82A71" w:rsidRDefault="00985557">
      <w:pPr>
        <w:pStyle w:val="Innehll3"/>
        <w:rPr>
          <w:sz w:val="24"/>
          <w:szCs w:val="24"/>
        </w:rPr>
      </w:pPr>
      <w:r w:rsidRPr="00B82A71">
        <w:t>Utskottets ställningstagande</w:t>
      </w:r>
      <w:r w:rsidRPr="00B82A71">
        <w:tab/>
      </w:r>
      <w:r w:rsidR="00B410BA" w:rsidRPr="00B82A71">
        <w:t>16</w:t>
      </w:r>
    </w:p>
    <w:p w:rsidR="00985557" w:rsidRPr="00B82A71" w:rsidRDefault="00985557">
      <w:pPr>
        <w:pStyle w:val="Innehll2"/>
        <w:rPr>
          <w:sz w:val="24"/>
          <w:szCs w:val="24"/>
        </w:rPr>
      </w:pPr>
      <w:r w:rsidRPr="00B82A71">
        <w:t>WTO-frågor</w:t>
      </w:r>
      <w:r w:rsidRPr="00B82A71">
        <w:tab/>
      </w:r>
      <w:r w:rsidR="00B410BA" w:rsidRPr="00B82A71">
        <w:t>18</w:t>
      </w:r>
    </w:p>
    <w:p w:rsidR="00985557" w:rsidRPr="00B82A71" w:rsidRDefault="00985557">
      <w:pPr>
        <w:pStyle w:val="Innehll3"/>
        <w:rPr>
          <w:sz w:val="24"/>
          <w:szCs w:val="24"/>
        </w:rPr>
      </w:pPr>
      <w:r w:rsidRPr="00B82A71">
        <w:t>Motionerna</w:t>
      </w:r>
      <w:r w:rsidRPr="00B82A71">
        <w:tab/>
      </w:r>
      <w:r w:rsidR="00B410BA" w:rsidRPr="00B82A71">
        <w:t>18</w:t>
      </w:r>
    </w:p>
    <w:p w:rsidR="00985557" w:rsidRPr="00B82A71" w:rsidRDefault="00985557">
      <w:pPr>
        <w:pStyle w:val="Innehll3"/>
        <w:rPr>
          <w:sz w:val="24"/>
          <w:szCs w:val="24"/>
        </w:rPr>
      </w:pPr>
      <w:r w:rsidRPr="00B82A71">
        <w:t>Vissa kompletterande uppgifter</w:t>
      </w:r>
      <w:r w:rsidRPr="00B82A71">
        <w:tab/>
      </w:r>
      <w:r w:rsidR="00B410BA" w:rsidRPr="00B82A71">
        <w:t>20</w:t>
      </w:r>
    </w:p>
    <w:p w:rsidR="00985557" w:rsidRPr="00B82A71" w:rsidRDefault="00985557">
      <w:pPr>
        <w:pStyle w:val="Innehll4"/>
        <w:rPr>
          <w:sz w:val="24"/>
          <w:szCs w:val="24"/>
        </w:rPr>
      </w:pPr>
      <w:r w:rsidRPr="00B82A71">
        <w:t>Öppenhet inom WTO</w:t>
      </w:r>
      <w:r w:rsidRPr="00B82A71">
        <w:tab/>
      </w:r>
      <w:r w:rsidR="00B410BA" w:rsidRPr="00B82A71">
        <w:t>20</w:t>
      </w:r>
    </w:p>
    <w:p w:rsidR="00985557" w:rsidRPr="00B82A71" w:rsidRDefault="00985557">
      <w:pPr>
        <w:pStyle w:val="Innehll4"/>
        <w:rPr>
          <w:sz w:val="24"/>
          <w:szCs w:val="24"/>
        </w:rPr>
      </w:pPr>
      <w:r w:rsidRPr="00B82A71">
        <w:t>Öppenhet i Sverige om WTO-frågor</w:t>
      </w:r>
      <w:r w:rsidRPr="00B82A71">
        <w:tab/>
      </w:r>
      <w:r w:rsidR="00B410BA" w:rsidRPr="00B82A71">
        <w:t>21</w:t>
      </w:r>
    </w:p>
    <w:p w:rsidR="00985557" w:rsidRPr="00B82A71" w:rsidRDefault="00985557">
      <w:pPr>
        <w:pStyle w:val="Innehll4"/>
        <w:rPr>
          <w:sz w:val="24"/>
          <w:szCs w:val="24"/>
        </w:rPr>
      </w:pPr>
      <w:r w:rsidRPr="00B82A71">
        <w:t>WTO-förhandlingarnas fortskridande</w:t>
      </w:r>
      <w:r w:rsidRPr="00B82A71">
        <w:tab/>
      </w:r>
      <w:r w:rsidR="00B410BA" w:rsidRPr="00B82A71">
        <w:t>22</w:t>
      </w:r>
    </w:p>
    <w:p w:rsidR="00985557" w:rsidRPr="00B82A71" w:rsidRDefault="00985557">
      <w:pPr>
        <w:pStyle w:val="Innehll4"/>
        <w:rPr>
          <w:sz w:val="24"/>
          <w:szCs w:val="24"/>
        </w:rPr>
      </w:pPr>
      <w:r w:rsidRPr="00B82A71">
        <w:t>WTO och u-länder</w:t>
      </w:r>
      <w:r w:rsidRPr="00B82A71">
        <w:tab/>
      </w:r>
      <w:r w:rsidR="00B410BA" w:rsidRPr="00B82A71">
        <w:t>23</w:t>
      </w:r>
    </w:p>
    <w:p w:rsidR="00985557" w:rsidRPr="00B82A71" w:rsidRDefault="00985557">
      <w:pPr>
        <w:pStyle w:val="Innehll4"/>
        <w:rPr>
          <w:sz w:val="24"/>
          <w:szCs w:val="24"/>
        </w:rPr>
      </w:pPr>
      <w:r w:rsidRPr="00B82A71">
        <w:t>WTO:s allmänna tjänsteavtal, GATS</w:t>
      </w:r>
      <w:r w:rsidRPr="00B82A71">
        <w:tab/>
      </w:r>
      <w:r w:rsidR="00B410BA" w:rsidRPr="00B82A71">
        <w:t>25</w:t>
      </w:r>
    </w:p>
    <w:p w:rsidR="00985557" w:rsidRPr="00B82A71" w:rsidRDefault="00985557">
      <w:pPr>
        <w:pStyle w:val="Innehll4"/>
        <w:rPr>
          <w:sz w:val="24"/>
          <w:szCs w:val="24"/>
        </w:rPr>
      </w:pPr>
      <w:r w:rsidRPr="00B82A71">
        <w:t>WTO och tvistlösningsmekanismen</w:t>
      </w:r>
      <w:r w:rsidRPr="00B82A71">
        <w:tab/>
      </w:r>
      <w:r w:rsidR="00B410BA" w:rsidRPr="00B82A71">
        <w:t>27</w:t>
      </w:r>
    </w:p>
    <w:p w:rsidR="00985557" w:rsidRPr="00B82A71" w:rsidRDefault="00985557">
      <w:pPr>
        <w:pStyle w:val="Innehll4"/>
        <w:rPr>
          <w:sz w:val="24"/>
          <w:szCs w:val="24"/>
        </w:rPr>
      </w:pPr>
      <w:r w:rsidRPr="00B82A71">
        <w:t>WTO och konsumentskyddsfrågor</w:t>
      </w:r>
      <w:r w:rsidRPr="00B82A71">
        <w:tab/>
      </w:r>
      <w:r w:rsidR="00B410BA" w:rsidRPr="00B82A71">
        <w:t>28</w:t>
      </w:r>
    </w:p>
    <w:p w:rsidR="00985557" w:rsidRPr="00B82A71" w:rsidRDefault="00985557">
      <w:pPr>
        <w:pStyle w:val="Innehll3"/>
        <w:rPr>
          <w:sz w:val="24"/>
          <w:szCs w:val="24"/>
        </w:rPr>
      </w:pPr>
      <w:r w:rsidRPr="00B82A71">
        <w:t>Utskottets ställningstagande</w:t>
      </w:r>
      <w:r w:rsidRPr="00B82A71">
        <w:tab/>
      </w:r>
      <w:r w:rsidR="00B410BA" w:rsidRPr="00B82A71">
        <w:t>29</w:t>
      </w:r>
    </w:p>
    <w:p w:rsidR="00985557" w:rsidRPr="00B82A71" w:rsidRDefault="00985557">
      <w:pPr>
        <w:pStyle w:val="Innehll2"/>
        <w:rPr>
          <w:sz w:val="24"/>
          <w:szCs w:val="24"/>
        </w:rPr>
      </w:pPr>
      <w:r w:rsidRPr="00B82A71">
        <w:t>Handel, miljö och sociala frågor m.m.</w:t>
      </w:r>
      <w:r w:rsidRPr="00B82A71">
        <w:tab/>
      </w:r>
      <w:r w:rsidR="00B410BA" w:rsidRPr="00B82A71">
        <w:t>31</w:t>
      </w:r>
    </w:p>
    <w:p w:rsidR="00985557" w:rsidRPr="00B82A71" w:rsidRDefault="00985557">
      <w:pPr>
        <w:pStyle w:val="Innehll3"/>
        <w:rPr>
          <w:sz w:val="24"/>
          <w:szCs w:val="24"/>
        </w:rPr>
      </w:pPr>
      <w:r w:rsidRPr="00B82A71">
        <w:t>Motionerna</w:t>
      </w:r>
      <w:r w:rsidRPr="00B82A71">
        <w:tab/>
      </w:r>
      <w:r w:rsidR="00B410BA" w:rsidRPr="00B82A71">
        <w:t>32</w:t>
      </w:r>
    </w:p>
    <w:p w:rsidR="00985557" w:rsidRPr="00B82A71" w:rsidRDefault="00985557">
      <w:pPr>
        <w:pStyle w:val="Innehll3"/>
        <w:rPr>
          <w:sz w:val="24"/>
          <w:szCs w:val="24"/>
        </w:rPr>
      </w:pPr>
      <w:r w:rsidRPr="00B82A71">
        <w:t>Vissa kompletterande uppgifter</w:t>
      </w:r>
      <w:r w:rsidRPr="00B82A71">
        <w:tab/>
      </w:r>
      <w:r w:rsidR="00B410BA" w:rsidRPr="00B82A71">
        <w:t>33</w:t>
      </w:r>
    </w:p>
    <w:p w:rsidR="00985557" w:rsidRPr="00B82A71" w:rsidRDefault="00985557">
      <w:pPr>
        <w:pStyle w:val="Innehll4"/>
        <w:rPr>
          <w:sz w:val="24"/>
          <w:szCs w:val="24"/>
        </w:rPr>
      </w:pPr>
      <w:r w:rsidRPr="00B82A71">
        <w:t>Regler för transnationella företag</w:t>
      </w:r>
      <w:r w:rsidRPr="00B82A71">
        <w:tab/>
      </w:r>
      <w:r w:rsidR="00B410BA" w:rsidRPr="00B82A71">
        <w:t>33</w:t>
      </w:r>
    </w:p>
    <w:p w:rsidR="00985557" w:rsidRPr="00B82A71" w:rsidRDefault="00985557">
      <w:pPr>
        <w:pStyle w:val="Innehll4"/>
        <w:rPr>
          <w:sz w:val="24"/>
          <w:szCs w:val="24"/>
        </w:rPr>
      </w:pPr>
      <w:r w:rsidRPr="00B82A71">
        <w:t>Handel och mänskliga rättigheter</w:t>
      </w:r>
      <w:r w:rsidRPr="00B82A71">
        <w:tab/>
      </w:r>
      <w:r w:rsidR="00B410BA" w:rsidRPr="00B82A71">
        <w:t>34</w:t>
      </w:r>
    </w:p>
    <w:p w:rsidR="00985557" w:rsidRPr="00B82A71" w:rsidRDefault="00985557">
      <w:pPr>
        <w:pStyle w:val="Innehll4"/>
        <w:rPr>
          <w:sz w:val="24"/>
          <w:szCs w:val="24"/>
        </w:rPr>
      </w:pPr>
      <w:r w:rsidRPr="00B82A71">
        <w:t>Handel och arbetsrätt</w:t>
      </w:r>
      <w:r w:rsidRPr="00B82A71">
        <w:tab/>
      </w:r>
      <w:r w:rsidR="00B410BA" w:rsidRPr="00B82A71">
        <w:t>34</w:t>
      </w:r>
    </w:p>
    <w:p w:rsidR="00985557" w:rsidRPr="00B82A71" w:rsidRDefault="00985557">
      <w:pPr>
        <w:pStyle w:val="Innehll4"/>
        <w:rPr>
          <w:sz w:val="24"/>
          <w:szCs w:val="24"/>
        </w:rPr>
      </w:pPr>
      <w:r w:rsidRPr="00B82A71">
        <w:t>EU-arbete</w:t>
      </w:r>
      <w:r w:rsidRPr="00B82A71">
        <w:tab/>
      </w:r>
      <w:r w:rsidR="00B410BA" w:rsidRPr="00B82A71">
        <w:t>35</w:t>
      </w:r>
    </w:p>
    <w:p w:rsidR="00985557" w:rsidRPr="00B82A71" w:rsidRDefault="00985557">
      <w:pPr>
        <w:pStyle w:val="Innehll4"/>
        <w:rPr>
          <w:sz w:val="24"/>
          <w:szCs w:val="24"/>
        </w:rPr>
      </w:pPr>
      <w:r w:rsidRPr="00B82A71">
        <w:t>Internationella miljöavtal och relationen till WTO</w:t>
      </w:r>
      <w:r w:rsidRPr="00B82A71">
        <w:tab/>
      </w:r>
      <w:r w:rsidR="00B410BA" w:rsidRPr="00B82A71">
        <w:t>36</w:t>
      </w:r>
    </w:p>
    <w:p w:rsidR="00985557" w:rsidRPr="00B82A71" w:rsidRDefault="00985557">
      <w:pPr>
        <w:pStyle w:val="Innehll4"/>
        <w:rPr>
          <w:sz w:val="24"/>
          <w:szCs w:val="24"/>
        </w:rPr>
      </w:pPr>
      <w:r w:rsidRPr="00B82A71">
        <w:t>Östersjöområdet</w:t>
      </w:r>
      <w:r w:rsidRPr="00B82A71">
        <w:tab/>
      </w:r>
      <w:r w:rsidR="00B410BA" w:rsidRPr="00B82A71">
        <w:t>36</w:t>
      </w:r>
    </w:p>
    <w:p w:rsidR="00985557" w:rsidRPr="00B82A71" w:rsidRDefault="00985557">
      <w:pPr>
        <w:pStyle w:val="Innehll3"/>
        <w:rPr>
          <w:sz w:val="24"/>
          <w:szCs w:val="24"/>
        </w:rPr>
      </w:pPr>
      <w:r w:rsidRPr="00B82A71">
        <w:t>Utskottets ställningstagande</w:t>
      </w:r>
      <w:r w:rsidRPr="00B82A71">
        <w:tab/>
      </w:r>
      <w:r w:rsidR="00B410BA" w:rsidRPr="00B82A71">
        <w:t>37</w:t>
      </w:r>
    </w:p>
    <w:p w:rsidR="00985557" w:rsidRPr="00B82A71" w:rsidRDefault="00985557">
      <w:pPr>
        <w:pStyle w:val="Innehll2"/>
        <w:rPr>
          <w:sz w:val="24"/>
          <w:szCs w:val="24"/>
        </w:rPr>
      </w:pPr>
      <w:r w:rsidRPr="00B82A71">
        <w:t>Exportkreditfrågor</w:t>
      </w:r>
      <w:r w:rsidRPr="00B82A71">
        <w:tab/>
      </w:r>
      <w:r w:rsidR="00B410BA" w:rsidRPr="00B82A71">
        <w:t>39</w:t>
      </w:r>
    </w:p>
    <w:p w:rsidR="00985557" w:rsidRPr="00B82A71" w:rsidRDefault="00985557">
      <w:pPr>
        <w:pStyle w:val="Innehll3"/>
        <w:rPr>
          <w:sz w:val="24"/>
          <w:szCs w:val="24"/>
        </w:rPr>
      </w:pPr>
      <w:r w:rsidRPr="00B82A71">
        <w:t>Motionerna</w:t>
      </w:r>
      <w:r w:rsidRPr="00B82A71">
        <w:tab/>
      </w:r>
      <w:r w:rsidR="00B410BA" w:rsidRPr="00B82A71">
        <w:t>39</w:t>
      </w:r>
    </w:p>
    <w:p w:rsidR="00985557" w:rsidRPr="00B82A71" w:rsidRDefault="00985557">
      <w:pPr>
        <w:pStyle w:val="Innehll3"/>
        <w:rPr>
          <w:sz w:val="24"/>
          <w:szCs w:val="24"/>
        </w:rPr>
      </w:pPr>
      <w:r w:rsidRPr="00B82A71">
        <w:t>Vissa kompletterande uppgifter</w:t>
      </w:r>
      <w:r w:rsidRPr="00B82A71">
        <w:tab/>
      </w:r>
      <w:r w:rsidR="00B410BA" w:rsidRPr="00B82A71">
        <w:t>39</w:t>
      </w:r>
    </w:p>
    <w:p w:rsidR="00985557" w:rsidRPr="00B82A71" w:rsidRDefault="00985557">
      <w:pPr>
        <w:pStyle w:val="Innehll3"/>
        <w:rPr>
          <w:sz w:val="24"/>
          <w:szCs w:val="24"/>
        </w:rPr>
      </w:pPr>
      <w:r w:rsidRPr="00B82A71">
        <w:t>Utskottets ställningstagande</w:t>
      </w:r>
      <w:r w:rsidRPr="00B82A71">
        <w:tab/>
      </w:r>
      <w:r w:rsidR="00B410BA" w:rsidRPr="00B82A71">
        <w:t>41</w:t>
      </w:r>
    </w:p>
    <w:p w:rsidR="00985557" w:rsidRPr="00B82A71" w:rsidRDefault="00985557">
      <w:pPr>
        <w:pStyle w:val="Innehll2"/>
        <w:rPr>
          <w:sz w:val="24"/>
          <w:szCs w:val="24"/>
        </w:rPr>
      </w:pPr>
      <w:r w:rsidRPr="00B82A71">
        <w:t>Inremarknadsfrågor, förslaget till tjänstedirektiv</w:t>
      </w:r>
      <w:r w:rsidRPr="00B82A71">
        <w:tab/>
      </w:r>
      <w:r w:rsidR="00B410BA" w:rsidRPr="00B82A71">
        <w:t>41</w:t>
      </w:r>
    </w:p>
    <w:p w:rsidR="00985557" w:rsidRPr="00B82A71" w:rsidRDefault="00985557">
      <w:pPr>
        <w:pStyle w:val="Innehll3"/>
        <w:rPr>
          <w:sz w:val="24"/>
          <w:szCs w:val="24"/>
        </w:rPr>
      </w:pPr>
      <w:r w:rsidRPr="00B82A71">
        <w:t>Motionerna</w:t>
      </w:r>
      <w:r w:rsidRPr="00B82A71">
        <w:tab/>
      </w:r>
      <w:r w:rsidR="00B410BA" w:rsidRPr="00B82A71">
        <w:t>41</w:t>
      </w:r>
    </w:p>
    <w:p w:rsidR="00985557" w:rsidRPr="00B82A71" w:rsidRDefault="00985557">
      <w:pPr>
        <w:pStyle w:val="Innehll3"/>
        <w:rPr>
          <w:sz w:val="24"/>
          <w:szCs w:val="24"/>
        </w:rPr>
      </w:pPr>
      <w:r w:rsidRPr="00B82A71">
        <w:t>Vissa kompletterande uppgifter</w:t>
      </w:r>
      <w:r w:rsidRPr="00B82A71">
        <w:tab/>
      </w:r>
      <w:r w:rsidR="00B410BA" w:rsidRPr="00B82A71">
        <w:t>42</w:t>
      </w:r>
    </w:p>
    <w:p w:rsidR="00985557" w:rsidRPr="00B82A71" w:rsidRDefault="00985557">
      <w:pPr>
        <w:pStyle w:val="Innehll3"/>
        <w:rPr>
          <w:sz w:val="24"/>
          <w:szCs w:val="24"/>
        </w:rPr>
      </w:pPr>
      <w:r w:rsidRPr="00B82A71">
        <w:t>Utskottets ställningstagande</w:t>
      </w:r>
      <w:r w:rsidRPr="00B82A71">
        <w:tab/>
      </w:r>
      <w:r w:rsidR="00B410BA" w:rsidRPr="00B82A71">
        <w:t>44</w:t>
      </w:r>
    </w:p>
    <w:p w:rsidR="00985557" w:rsidRPr="00B82A71" w:rsidRDefault="00985557">
      <w:pPr>
        <w:pStyle w:val="Innehll2"/>
        <w:rPr>
          <w:sz w:val="24"/>
          <w:szCs w:val="24"/>
        </w:rPr>
      </w:pPr>
      <w:r w:rsidRPr="00B82A71">
        <w:t>Inremarknadsfrågor, tullar</w:t>
      </w:r>
      <w:r w:rsidRPr="00B82A71">
        <w:tab/>
      </w:r>
      <w:r w:rsidR="00B410BA" w:rsidRPr="00B82A71">
        <w:t>45</w:t>
      </w:r>
    </w:p>
    <w:p w:rsidR="00985557" w:rsidRPr="00B82A71" w:rsidRDefault="00985557">
      <w:pPr>
        <w:pStyle w:val="Innehll3"/>
        <w:rPr>
          <w:sz w:val="24"/>
          <w:szCs w:val="24"/>
        </w:rPr>
      </w:pPr>
      <w:r w:rsidRPr="00B82A71">
        <w:t>Motionerna</w:t>
      </w:r>
      <w:r w:rsidRPr="00B82A71">
        <w:tab/>
      </w:r>
      <w:r w:rsidR="00B410BA" w:rsidRPr="00B82A71">
        <w:t>45</w:t>
      </w:r>
    </w:p>
    <w:p w:rsidR="00985557" w:rsidRPr="00B82A71" w:rsidRDefault="00985557">
      <w:pPr>
        <w:pStyle w:val="Innehll3"/>
        <w:rPr>
          <w:sz w:val="24"/>
          <w:szCs w:val="24"/>
        </w:rPr>
      </w:pPr>
      <w:r w:rsidRPr="00B82A71">
        <w:t>Vissa kompletterande uppgifter</w:t>
      </w:r>
      <w:r w:rsidRPr="00B82A71">
        <w:tab/>
      </w:r>
      <w:r w:rsidR="00B410BA" w:rsidRPr="00B82A71">
        <w:t>46</w:t>
      </w:r>
    </w:p>
    <w:p w:rsidR="00985557" w:rsidRPr="00B82A71" w:rsidRDefault="00985557">
      <w:pPr>
        <w:pStyle w:val="Innehll3"/>
        <w:rPr>
          <w:sz w:val="24"/>
          <w:szCs w:val="24"/>
        </w:rPr>
      </w:pPr>
      <w:r w:rsidRPr="00B82A71">
        <w:t>Utskottets ställningstagande</w:t>
      </w:r>
      <w:r w:rsidRPr="00B82A71">
        <w:tab/>
      </w:r>
      <w:r w:rsidR="00B410BA" w:rsidRPr="00B82A71">
        <w:t>47</w:t>
      </w:r>
    </w:p>
    <w:p w:rsidR="00985557" w:rsidRPr="00B82A71" w:rsidRDefault="00985557">
      <w:pPr>
        <w:pStyle w:val="Innehll2"/>
        <w:rPr>
          <w:sz w:val="24"/>
          <w:szCs w:val="24"/>
        </w:rPr>
      </w:pPr>
      <w:r w:rsidRPr="00B82A71">
        <w:t>Inremarknadsfrågor i övrigt</w:t>
      </w:r>
      <w:r w:rsidRPr="00B82A71">
        <w:tab/>
      </w:r>
      <w:r w:rsidR="00B410BA" w:rsidRPr="00B82A71">
        <w:t>48</w:t>
      </w:r>
    </w:p>
    <w:p w:rsidR="00985557" w:rsidRPr="00B82A71" w:rsidRDefault="00985557">
      <w:pPr>
        <w:pStyle w:val="Innehll3"/>
        <w:rPr>
          <w:sz w:val="24"/>
          <w:szCs w:val="24"/>
        </w:rPr>
      </w:pPr>
      <w:r w:rsidRPr="00B82A71">
        <w:t>Motionen</w:t>
      </w:r>
      <w:r w:rsidRPr="00B82A71">
        <w:tab/>
      </w:r>
      <w:r w:rsidR="00B410BA" w:rsidRPr="00B82A71">
        <w:t>48</w:t>
      </w:r>
    </w:p>
    <w:p w:rsidR="00985557" w:rsidRPr="00B82A71" w:rsidRDefault="00985557">
      <w:pPr>
        <w:pStyle w:val="Innehll3"/>
        <w:rPr>
          <w:sz w:val="24"/>
          <w:szCs w:val="24"/>
        </w:rPr>
      </w:pPr>
      <w:r w:rsidRPr="00B82A71">
        <w:t>Vissa kompletterande uppgifter</w:t>
      </w:r>
      <w:r w:rsidRPr="00B82A71">
        <w:tab/>
      </w:r>
      <w:r w:rsidR="00B410BA" w:rsidRPr="00B82A71">
        <w:t>48</w:t>
      </w:r>
    </w:p>
    <w:p w:rsidR="00985557" w:rsidRPr="00B82A71" w:rsidRDefault="00985557">
      <w:pPr>
        <w:pStyle w:val="Innehll3"/>
        <w:rPr>
          <w:sz w:val="24"/>
          <w:szCs w:val="24"/>
        </w:rPr>
      </w:pPr>
      <w:r w:rsidRPr="00B82A71">
        <w:t>Utskottets ställningstagande</w:t>
      </w:r>
      <w:r w:rsidRPr="00B82A71">
        <w:tab/>
      </w:r>
      <w:r w:rsidR="00B410BA" w:rsidRPr="00B82A71">
        <w:t>50</w:t>
      </w:r>
    </w:p>
    <w:p w:rsidR="00985557" w:rsidRPr="00B82A71" w:rsidRDefault="00985557">
      <w:pPr>
        <w:pStyle w:val="Innehll1"/>
        <w:rPr>
          <w:sz w:val="24"/>
          <w:szCs w:val="24"/>
        </w:rPr>
      </w:pPr>
      <w:r w:rsidRPr="00B82A71">
        <w:t>Reservationer</w:t>
      </w:r>
      <w:r w:rsidRPr="00B82A71">
        <w:tab/>
      </w:r>
      <w:r w:rsidR="00B410BA" w:rsidRPr="00B82A71">
        <w:t>5</w:t>
      </w:r>
      <w:r w:rsidR="00B410BA" w:rsidRPr="00B82A71">
        <w:t>2</w:t>
      </w:r>
    </w:p>
    <w:p w:rsidR="00985557" w:rsidRPr="00B82A71" w:rsidRDefault="00985557">
      <w:pPr>
        <w:pStyle w:val="Innehll2"/>
        <w:tabs>
          <w:tab w:val="left" w:pos="851"/>
        </w:tabs>
        <w:rPr>
          <w:sz w:val="24"/>
          <w:szCs w:val="24"/>
        </w:rPr>
      </w:pPr>
      <w:r w:rsidRPr="00B82A71">
        <w:t>1.</w:t>
      </w:r>
      <w:r w:rsidRPr="00B82A71">
        <w:rPr>
          <w:sz w:val="24"/>
          <w:szCs w:val="24"/>
        </w:rPr>
        <w:tab/>
      </w:r>
      <w:r w:rsidR="00CA2EFB" w:rsidRPr="00B82A71">
        <w:t>WTO-frågor (v, mp</w:t>
      </w:r>
      <w:r w:rsidRPr="00B82A71">
        <w:t>)</w:t>
      </w:r>
      <w:r w:rsidRPr="00B82A71">
        <w:tab/>
      </w:r>
      <w:r w:rsidR="00B410BA" w:rsidRPr="00B82A71">
        <w:t>52</w:t>
      </w:r>
    </w:p>
    <w:p w:rsidR="00985557" w:rsidRPr="00B82A71" w:rsidRDefault="00985557">
      <w:pPr>
        <w:pStyle w:val="Innehll2"/>
        <w:tabs>
          <w:tab w:val="left" w:pos="851"/>
        </w:tabs>
        <w:rPr>
          <w:sz w:val="24"/>
          <w:szCs w:val="24"/>
        </w:rPr>
      </w:pPr>
      <w:r w:rsidRPr="00B82A71">
        <w:t>2.</w:t>
      </w:r>
      <w:r w:rsidRPr="00B82A71">
        <w:rPr>
          <w:sz w:val="24"/>
          <w:szCs w:val="24"/>
        </w:rPr>
        <w:tab/>
      </w:r>
      <w:r w:rsidRPr="00B82A71">
        <w:t>Handel</w:t>
      </w:r>
      <w:r w:rsidR="008A12DF" w:rsidRPr="00B82A71">
        <w:t>,</w:t>
      </w:r>
      <w:r w:rsidRPr="00B82A71">
        <w:t xml:space="preserve"> miljö </w:t>
      </w:r>
      <w:r w:rsidR="00CA2EFB" w:rsidRPr="00B82A71">
        <w:t>och sociala frågor m.m. (v, mp</w:t>
      </w:r>
      <w:r w:rsidRPr="00B82A71">
        <w:t>)</w:t>
      </w:r>
      <w:r w:rsidRPr="00B82A71">
        <w:tab/>
      </w:r>
      <w:r w:rsidR="00B410BA" w:rsidRPr="00B82A71">
        <w:t>54</w:t>
      </w:r>
    </w:p>
    <w:p w:rsidR="00985557" w:rsidRPr="00B82A71" w:rsidRDefault="00985557">
      <w:pPr>
        <w:pStyle w:val="Innehll2"/>
        <w:tabs>
          <w:tab w:val="left" w:pos="851"/>
        </w:tabs>
        <w:rPr>
          <w:sz w:val="24"/>
          <w:szCs w:val="24"/>
        </w:rPr>
      </w:pPr>
      <w:r w:rsidRPr="00B82A71">
        <w:t>3.</w:t>
      </w:r>
      <w:r w:rsidRPr="00B82A71">
        <w:rPr>
          <w:sz w:val="24"/>
          <w:szCs w:val="24"/>
        </w:rPr>
        <w:tab/>
      </w:r>
      <w:r w:rsidRPr="00B82A71">
        <w:t>Handel</w:t>
      </w:r>
      <w:r w:rsidR="008A12DF" w:rsidRPr="00B82A71">
        <w:t>,</w:t>
      </w:r>
      <w:r w:rsidRPr="00B82A71">
        <w:t xml:space="preserve"> miljö </w:t>
      </w:r>
      <w:r w:rsidR="00CA2EFB" w:rsidRPr="00B82A71">
        <w:t>och sociala frågor m.m. (kd</w:t>
      </w:r>
      <w:r w:rsidRPr="00B82A71">
        <w:t>)</w:t>
      </w:r>
      <w:r w:rsidRPr="00B82A71">
        <w:tab/>
      </w:r>
      <w:r w:rsidR="00B410BA" w:rsidRPr="00B82A71">
        <w:t>55</w:t>
      </w:r>
    </w:p>
    <w:p w:rsidR="00985557" w:rsidRPr="00B82A71" w:rsidRDefault="00985557">
      <w:pPr>
        <w:pStyle w:val="Innehll2"/>
        <w:tabs>
          <w:tab w:val="left" w:pos="851"/>
        </w:tabs>
        <w:rPr>
          <w:sz w:val="24"/>
          <w:szCs w:val="24"/>
        </w:rPr>
      </w:pPr>
      <w:r w:rsidRPr="00B82A71">
        <w:t>4</w:t>
      </w:r>
      <w:r w:rsidRPr="00B82A71">
        <w:rPr>
          <w:sz w:val="24"/>
          <w:szCs w:val="24"/>
        </w:rPr>
        <w:tab/>
      </w:r>
      <w:r w:rsidR="00CA2EFB" w:rsidRPr="00B82A71">
        <w:t>Exportkreditfrågor (kd, v, mp</w:t>
      </w:r>
      <w:r w:rsidRPr="00B82A71">
        <w:t>)</w:t>
      </w:r>
      <w:r w:rsidRPr="00B82A71">
        <w:tab/>
      </w:r>
      <w:r w:rsidR="00B410BA" w:rsidRPr="00B82A71">
        <w:t>56</w:t>
      </w:r>
    </w:p>
    <w:p w:rsidR="00985557" w:rsidRPr="00B82A71" w:rsidRDefault="00985557">
      <w:pPr>
        <w:pStyle w:val="Innehll2"/>
        <w:tabs>
          <w:tab w:val="left" w:pos="851"/>
        </w:tabs>
        <w:rPr>
          <w:sz w:val="24"/>
          <w:szCs w:val="24"/>
        </w:rPr>
      </w:pPr>
      <w:r w:rsidRPr="00B82A71">
        <w:t>5.</w:t>
      </w:r>
      <w:r w:rsidRPr="00B82A71">
        <w:rPr>
          <w:sz w:val="24"/>
          <w:szCs w:val="24"/>
        </w:rPr>
        <w:tab/>
      </w:r>
      <w:r w:rsidRPr="00B82A71">
        <w:t>Inremarknadsfrågor, förslag</w:t>
      </w:r>
      <w:r w:rsidR="00AE6534" w:rsidRPr="00B82A71">
        <w:t>et till tjänstedirektiv (m, fp, kd, c</w:t>
      </w:r>
      <w:r w:rsidRPr="00B82A71">
        <w:t>)</w:t>
      </w:r>
      <w:r w:rsidRPr="00B82A71">
        <w:tab/>
      </w:r>
      <w:r w:rsidR="00B410BA" w:rsidRPr="00B82A71">
        <w:t>57</w:t>
      </w:r>
    </w:p>
    <w:p w:rsidR="00985557" w:rsidRPr="00B82A71" w:rsidRDefault="00985557">
      <w:pPr>
        <w:pStyle w:val="Innehll2"/>
        <w:tabs>
          <w:tab w:val="left" w:pos="851"/>
        </w:tabs>
        <w:rPr>
          <w:sz w:val="24"/>
          <w:szCs w:val="24"/>
        </w:rPr>
      </w:pPr>
      <w:r w:rsidRPr="00B82A71">
        <w:t>6.</w:t>
      </w:r>
      <w:r w:rsidRPr="00B82A71">
        <w:rPr>
          <w:sz w:val="24"/>
          <w:szCs w:val="24"/>
        </w:rPr>
        <w:tab/>
      </w:r>
      <w:r w:rsidRPr="00B82A71">
        <w:t>Inr</w:t>
      </w:r>
      <w:r w:rsidR="00AE6534" w:rsidRPr="00B82A71">
        <w:t>emarknadsfrågor, tullar (kd</w:t>
      </w:r>
      <w:r w:rsidRPr="00B82A71">
        <w:t>)</w:t>
      </w:r>
      <w:r w:rsidRPr="00B82A71">
        <w:tab/>
      </w:r>
      <w:r w:rsidR="00B410BA" w:rsidRPr="00B82A71">
        <w:t>58</w:t>
      </w:r>
    </w:p>
    <w:p w:rsidR="00985557" w:rsidRPr="00B82A71" w:rsidRDefault="00985557">
      <w:pPr>
        <w:pStyle w:val="Innehll2"/>
        <w:tabs>
          <w:tab w:val="left" w:pos="851"/>
        </w:tabs>
        <w:rPr>
          <w:sz w:val="24"/>
          <w:szCs w:val="24"/>
        </w:rPr>
      </w:pPr>
      <w:r w:rsidRPr="00B82A71">
        <w:t>7.</w:t>
      </w:r>
      <w:r w:rsidRPr="00B82A71">
        <w:rPr>
          <w:sz w:val="24"/>
          <w:szCs w:val="24"/>
        </w:rPr>
        <w:tab/>
      </w:r>
      <w:r w:rsidRPr="00B82A71">
        <w:t>Inre</w:t>
      </w:r>
      <w:r w:rsidR="00AE6534" w:rsidRPr="00B82A71">
        <w:t>marknadsfrågor i övrigt (m, fp, kd, c</w:t>
      </w:r>
      <w:r w:rsidRPr="00B82A71">
        <w:t>)</w:t>
      </w:r>
      <w:r w:rsidRPr="00B82A71">
        <w:tab/>
      </w:r>
      <w:r w:rsidR="00B410BA" w:rsidRPr="00B82A71">
        <w:t>58</w:t>
      </w:r>
    </w:p>
    <w:p w:rsidR="00985557" w:rsidRPr="00B82A71" w:rsidRDefault="00985557">
      <w:pPr>
        <w:pStyle w:val="Innehll1"/>
        <w:rPr>
          <w:sz w:val="24"/>
          <w:szCs w:val="24"/>
        </w:rPr>
      </w:pPr>
      <w:r w:rsidRPr="00B82A71">
        <w:t>Särskilt yttrande</w:t>
      </w:r>
      <w:r w:rsidRPr="00B82A71">
        <w:tab/>
      </w:r>
      <w:r w:rsidR="00B410BA" w:rsidRPr="00B82A71">
        <w:t>60</w:t>
      </w:r>
    </w:p>
    <w:p w:rsidR="00985557" w:rsidRPr="00B82A71" w:rsidRDefault="00985557">
      <w:pPr>
        <w:pStyle w:val="Innehll2"/>
        <w:rPr>
          <w:sz w:val="24"/>
          <w:szCs w:val="24"/>
        </w:rPr>
      </w:pPr>
      <w:r w:rsidRPr="00B82A71">
        <w:t>Inremarknadsfrågor, förslag</w:t>
      </w:r>
      <w:r w:rsidR="00AE6534" w:rsidRPr="00B82A71">
        <w:t>et till tjänstedirektiv (v</w:t>
      </w:r>
      <w:r w:rsidRPr="00B82A71">
        <w:t>)</w:t>
      </w:r>
      <w:r w:rsidRPr="00B82A71">
        <w:tab/>
      </w:r>
      <w:r w:rsidR="00B410BA" w:rsidRPr="00B82A71">
        <w:t>60</w:t>
      </w:r>
    </w:p>
    <w:p w:rsidR="00FF78F7" w:rsidRPr="00B82A71" w:rsidRDefault="00FF78F7">
      <w:pPr>
        <w:pStyle w:val="Innehll1"/>
      </w:pPr>
      <w:r w:rsidRPr="00B82A71">
        <w:t>Bilagor</w:t>
      </w:r>
    </w:p>
    <w:p w:rsidR="00985557" w:rsidRPr="00B82A71" w:rsidRDefault="00FF78F7">
      <w:pPr>
        <w:pStyle w:val="Innehll1"/>
        <w:rPr>
          <w:sz w:val="24"/>
          <w:szCs w:val="24"/>
        </w:rPr>
      </w:pPr>
      <w:r w:rsidRPr="00B82A71">
        <w:t xml:space="preserve">1. </w:t>
      </w:r>
      <w:r w:rsidR="00985557" w:rsidRPr="00B82A71">
        <w:t>Förteckning över behandlade förslag</w:t>
      </w:r>
      <w:r w:rsidR="00985557" w:rsidRPr="00B82A71">
        <w:tab/>
      </w:r>
      <w:r w:rsidR="00B410BA" w:rsidRPr="00B82A71">
        <w:t>61</w:t>
      </w:r>
    </w:p>
    <w:p w:rsidR="00985557" w:rsidRPr="00B82A71" w:rsidRDefault="00FF78F7">
      <w:pPr>
        <w:pStyle w:val="Innehll1"/>
        <w:rPr>
          <w:sz w:val="24"/>
          <w:szCs w:val="24"/>
        </w:rPr>
      </w:pPr>
      <w:r w:rsidRPr="00B82A71">
        <w:rPr>
          <w:snapToGrid w:val="0"/>
        </w:rPr>
        <w:t xml:space="preserve">2. </w:t>
      </w:r>
      <w:r w:rsidR="00207CBD" w:rsidRPr="00B82A71">
        <w:rPr>
          <w:snapToGrid w:val="0"/>
        </w:rPr>
        <w:t>Offentlig</w:t>
      </w:r>
      <w:r w:rsidR="00E16D2F" w:rsidRPr="00B82A71">
        <w:rPr>
          <w:snapToGrid w:val="0"/>
        </w:rPr>
        <w:t xml:space="preserve"> utfrågning om förslaget till tjänstedirektiv</w:t>
      </w:r>
      <w:r w:rsidR="00985557" w:rsidRPr="00B82A71">
        <w:tab/>
      </w:r>
      <w:r w:rsidR="00B410BA" w:rsidRPr="00B82A71">
        <w:t>66</w:t>
      </w:r>
    </w:p>
    <w:p w:rsidR="00985557" w:rsidRPr="00B82A71" w:rsidRDefault="00985557">
      <w:pPr>
        <w:pStyle w:val="Innehll2"/>
        <w:rPr>
          <w:sz w:val="24"/>
          <w:szCs w:val="24"/>
        </w:rPr>
      </w:pPr>
    </w:p>
    <w:p w:rsidR="00F55151" w:rsidRPr="00B82A71" w:rsidRDefault="00F55151" w:rsidP="00EA6419">
      <w:pPr>
        <w:sectPr w:rsidR="00F55151" w:rsidRPr="00B82A71" w:rsidSect="00B410B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F55151" w:rsidRPr="00B82A71" w:rsidRDefault="00F55151">
      <w:pPr>
        <w:pStyle w:val="Rubrik1"/>
        <w:rPr>
          <w:noProof w:val="0"/>
        </w:rPr>
      </w:pPr>
      <w:bookmarkStart w:id="4" w:name="_Toc100544684"/>
      <w:r w:rsidRPr="00B82A71">
        <w:rPr>
          <w:noProof w:val="0"/>
        </w:rPr>
        <w:t>Utskottets förslag till riksdagsbeslut</w:t>
      </w:r>
      <w:bookmarkEnd w:id="4"/>
    </w:p>
    <w:p w:rsidR="00FD0A60" w:rsidRPr="00B82A71" w:rsidRDefault="00494D27" w:rsidP="00FD0A60">
      <w:pPr>
        <w:pStyle w:val="Frslagspunkt"/>
        <w:rPr>
          <w:noProof w:val="0"/>
        </w:rPr>
      </w:pPr>
      <w:r w:rsidRPr="00B82A71">
        <w:rPr>
          <w:noProof w:val="0"/>
        </w:rPr>
        <w:t>1</w:t>
      </w:r>
      <w:r w:rsidR="00FD0A60" w:rsidRPr="00B82A71">
        <w:rPr>
          <w:noProof w:val="0"/>
        </w:rPr>
        <w:t>.</w:t>
      </w:r>
      <w:r w:rsidR="00FD0A60" w:rsidRPr="00B82A71">
        <w:rPr>
          <w:noProof w:val="0"/>
        </w:rPr>
        <w:tab/>
      </w:r>
      <w:r w:rsidRPr="00B82A71">
        <w:rPr>
          <w:noProof w:val="0"/>
        </w:rPr>
        <w:t>Frihandel</w:t>
      </w:r>
    </w:p>
    <w:p w:rsidR="009F2AC7" w:rsidRPr="00B82A71" w:rsidRDefault="00FD0A60" w:rsidP="00FD0A60">
      <w:pPr>
        <w:pStyle w:val="Frslagstext"/>
      </w:pPr>
      <w:r w:rsidRPr="00B82A71">
        <w:t>Riksdagen avslår motionerna 2004/05:K431 yrkande 14, 2004/05:Sk405 yrkande 7, 2004/05:L291 yrkande 7, 2004/05:U226 yrkande 14, 2004/05:</w:t>
      </w:r>
      <w:r w:rsidR="000E791B" w:rsidRPr="00B82A71">
        <w:t xml:space="preserve"> </w:t>
      </w:r>
      <w:r w:rsidRPr="00B82A71">
        <w:t xml:space="preserve">U242 yrkande 13, 2004/05:U307 yrkande 9, 2004/05:N274 yrkande 1 och 2004/05:N413 yrkande 12.       </w:t>
      </w:r>
      <w:bookmarkStart w:id="5" w:name="RESPARTI001"/>
      <w:bookmarkEnd w:id="5"/>
    </w:p>
    <w:p w:rsidR="009F2AC7" w:rsidRPr="00B82A71" w:rsidRDefault="00494D27" w:rsidP="009F2AC7">
      <w:pPr>
        <w:pStyle w:val="Frslagspunkt"/>
        <w:rPr>
          <w:noProof w:val="0"/>
        </w:rPr>
      </w:pPr>
      <w:r w:rsidRPr="00B82A71">
        <w:rPr>
          <w:noProof w:val="0"/>
        </w:rPr>
        <w:t>2</w:t>
      </w:r>
      <w:r w:rsidR="009F2AC7" w:rsidRPr="00B82A71">
        <w:rPr>
          <w:noProof w:val="0"/>
        </w:rPr>
        <w:t>.</w:t>
      </w:r>
      <w:r w:rsidR="009F2AC7" w:rsidRPr="00B82A71">
        <w:rPr>
          <w:noProof w:val="0"/>
        </w:rPr>
        <w:tab/>
      </w:r>
      <w:r w:rsidRPr="00B82A71">
        <w:rPr>
          <w:noProof w:val="0"/>
        </w:rPr>
        <w:t>WTO-frågor</w:t>
      </w:r>
    </w:p>
    <w:p w:rsidR="00593F49" w:rsidRPr="00B82A71" w:rsidRDefault="009F2AC7" w:rsidP="009F2AC7">
      <w:pPr>
        <w:pStyle w:val="Frslagstext"/>
      </w:pPr>
      <w:r w:rsidRPr="00B82A71">
        <w:t>Riksdagen avslår motionerna 2004/05:U254 yrkandena 2, 4, 5, 7</w:t>
      </w:r>
      <w:r w:rsidR="00D5525F" w:rsidRPr="00B82A71">
        <w:t>–</w:t>
      </w:r>
      <w:r w:rsidRPr="00B82A71">
        <w:t>14</w:t>
      </w:r>
      <w:r w:rsidR="00971AFE" w:rsidRPr="00B82A71">
        <w:t xml:space="preserve"> och</w:t>
      </w:r>
      <w:r w:rsidRPr="00B82A71">
        <w:t xml:space="preserve"> 15 i denna del, 2004/05:U278 yrkande 6, 2004/05:U313 yrkand</w:t>
      </w:r>
      <w:r w:rsidRPr="00B82A71">
        <w:t>e</w:t>
      </w:r>
      <w:r w:rsidRPr="00B82A71">
        <w:t>na 5 och 6, 2004/05:MJ332 yrkande 9 och 2004/05:N274 yrka</w:t>
      </w:r>
      <w:r w:rsidRPr="00B82A71">
        <w:t>n</w:t>
      </w:r>
      <w:r w:rsidRPr="00B82A71">
        <w:t xml:space="preserve">dena 2 och 3.       </w:t>
      </w:r>
    </w:p>
    <w:p w:rsidR="009F2AC7" w:rsidRPr="00B82A71" w:rsidRDefault="00593F49" w:rsidP="00593F49">
      <w:pPr>
        <w:pStyle w:val="Reservationshnvisning"/>
      </w:pPr>
      <w:r w:rsidRPr="00B82A71">
        <w:t xml:space="preserve">Reservation </w:t>
      </w:r>
      <w:r w:rsidR="00494D27" w:rsidRPr="00B82A71">
        <w:t>1</w:t>
      </w:r>
      <w:r w:rsidRPr="00B82A71">
        <w:t xml:space="preserve"> (v, mp)</w:t>
      </w:r>
      <w:bookmarkStart w:id="6" w:name="RESPARTI002"/>
      <w:bookmarkEnd w:id="6"/>
    </w:p>
    <w:p w:rsidR="00F34833" w:rsidRPr="00B82A71" w:rsidRDefault="00F34833" w:rsidP="00F34833">
      <w:pPr>
        <w:pStyle w:val="Frslagspunkt"/>
        <w:rPr>
          <w:noProof w:val="0"/>
        </w:rPr>
      </w:pPr>
      <w:r w:rsidRPr="00B82A71">
        <w:rPr>
          <w:noProof w:val="0"/>
        </w:rPr>
        <w:t>3.</w:t>
      </w:r>
      <w:r w:rsidRPr="00B82A71">
        <w:rPr>
          <w:noProof w:val="0"/>
        </w:rPr>
        <w:tab/>
        <w:t>Handel, miljö och sociala frågor</w:t>
      </w:r>
      <w:r w:rsidR="00F1342D" w:rsidRPr="00B82A71">
        <w:rPr>
          <w:noProof w:val="0"/>
        </w:rPr>
        <w:t xml:space="preserve"> m.m.</w:t>
      </w:r>
    </w:p>
    <w:p w:rsidR="00F34833" w:rsidRPr="00B82A71" w:rsidRDefault="00F34833" w:rsidP="00F34833">
      <w:pPr>
        <w:pStyle w:val="Frslagstext"/>
      </w:pPr>
      <w:r w:rsidRPr="00B82A71">
        <w:t>Riksdagen avslår motionerna 2004/05:L278 yrkande 3, 2004/05:U254 yrkande 15 i denna del,</w:t>
      </w:r>
      <w:r w:rsidR="00ED6AAF" w:rsidRPr="00B82A71">
        <w:t xml:space="preserve"> 2004/05:U280 yrkandena 1 och 2, 2004/05:U313 yrkande 7, 2004/05:U315 yrkande 9, 2004/05:N246, 2004/05:N439 och 2004/05:A222 yrkande 2.</w:t>
      </w:r>
    </w:p>
    <w:p w:rsidR="00ED6AAF" w:rsidRPr="00B82A71" w:rsidRDefault="00733233" w:rsidP="00733233">
      <w:pPr>
        <w:pStyle w:val="Reservationshnvisning"/>
      </w:pPr>
      <w:r w:rsidRPr="00B82A71">
        <w:t>Reservation 2 (v, mp)</w:t>
      </w:r>
    </w:p>
    <w:p w:rsidR="00733233" w:rsidRPr="00B82A71" w:rsidRDefault="00733233" w:rsidP="00733233">
      <w:pPr>
        <w:pStyle w:val="Reservationshnvisning"/>
      </w:pPr>
      <w:r w:rsidRPr="00B82A71">
        <w:t>Reservation 3 (kd)</w:t>
      </w:r>
    </w:p>
    <w:p w:rsidR="00ED6AAF" w:rsidRPr="00B82A71" w:rsidRDefault="00ED6AAF" w:rsidP="00F1342D">
      <w:pPr>
        <w:pStyle w:val="Frslagspunkt"/>
        <w:spacing w:before="0"/>
        <w:rPr>
          <w:noProof w:val="0"/>
        </w:rPr>
      </w:pPr>
      <w:r w:rsidRPr="00B82A71">
        <w:rPr>
          <w:noProof w:val="0"/>
        </w:rPr>
        <w:t>4.</w:t>
      </w:r>
      <w:r w:rsidRPr="00B82A71">
        <w:rPr>
          <w:noProof w:val="0"/>
        </w:rPr>
        <w:tab/>
        <w:t>Exportkreditfrågor</w:t>
      </w:r>
    </w:p>
    <w:p w:rsidR="00F34833" w:rsidRPr="00B82A71" w:rsidRDefault="00ED6AAF" w:rsidP="00ED6AAF">
      <w:pPr>
        <w:pStyle w:val="Frslagstext"/>
      </w:pPr>
      <w:r w:rsidRPr="00B82A71">
        <w:t>Riksdagen avslår motionerna 2004/05:U280 yrkande 4, 2004/05:U311 yrkandena 15 och 16, 2004/05:N324 och 2004/05:N366.</w:t>
      </w:r>
    </w:p>
    <w:p w:rsidR="0060725F" w:rsidRPr="00B82A71" w:rsidRDefault="0060725F" w:rsidP="0060725F">
      <w:pPr>
        <w:pStyle w:val="Reservationshnvisning"/>
      </w:pPr>
      <w:r w:rsidRPr="00B82A71">
        <w:t>Reservation 4 (kd, v, mp)</w:t>
      </w:r>
    </w:p>
    <w:p w:rsidR="00035830" w:rsidRPr="00B82A71" w:rsidRDefault="00ED6AAF" w:rsidP="00035830">
      <w:pPr>
        <w:pStyle w:val="Frslagspunkt"/>
        <w:rPr>
          <w:noProof w:val="0"/>
        </w:rPr>
      </w:pPr>
      <w:r w:rsidRPr="00B82A71">
        <w:rPr>
          <w:noProof w:val="0"/>
        </w:rPr>
        <w:t>5</w:t>
      </w:r>
      <w:r w:rsidR="00035830" w:rsidRPr="00B82A71">
        <w:rPr>
          <w:noProof w:val="0"/>
        </w:rPr>
        <w:t>.</w:t>
      </w:r>
      <w:r w:rsidR="00035830" w:rsidRPr="00B82A71">
        <w:rPr>
          <w:noProof w:val="0"/>
        </w:rPr>
        <w:tab/>
      </w:r>
      <w:r w:rsidR="001E19C0" w:rsidRPr="00B82A71">
        <w:rPr>
          <w:noProof w:val="0"/>
        </w:rPr>
        <w:t>Inremarknadsfrågor</w:t>
      </w:r>
      <w:r w:rsidR="000B2A5E" w:rsidRPr="00B82A71">
        <w:rPr>
          <w:noProof w:val="0"/>
        </w:rPr>
        <w:t>,</w:t>
      </w:r>
      <w:r w:rsidR="001E19C0" w:rsidRPr="00B82A71">
        <w:rPr>
          <w:noProof w:val="0"/>
        </w:rPr>
        <w:t xml:space="preserve"> </w:t>
      </w:r>
      <w:r w:rsidR="000E205F" w:rsidRPr="00B82A71">
        <w:rPr>
          <w:noProof w:val="0"/>
        </w:rPr>
        <w:t>förslaget till</w:t>
      </w:r>
      <w:r w:rsidR="00354447" w:rsidRPr="00B82A71">
        <w:rPr>
          <w:noProof w:val="0"/>
        </w:rPr>
        <w:t xml:space="preserve"> </w:t>
      </w:r>
      <w:r w:rsidR="000E205F" w:rsidRPr="00B82A71">
        <w:rPr>
          <w:noProof w:val="0"/>
        </w:rPr>
        <w:t>tjänstedirektiv</w:t>
      </w:r>
    </w:p>
    <w:p w:rsidR="00CE0061" w:rsidRPr="00B82A71" w:rsidRDefault="00035830" w:rsidP="00035830">
      <w:pPr>
        <w:pStyle w:val="Frslagstext"/>
      </w:pPr>
      <w:r w:rsidRPr="00B82A71">
        <w:t>Riksdagen avslår motionerna 2004/05:K431 yrkande 13, 2004/05:N213 och 2004/05:N334.</w:t>
      </w:r>
    </w:p>
    <w:p w:rsidR="00035830" w:rsidRPr="00B82A71" w:rsidRDefault="00CE0061" w:rsidP="00CE0061">
      <w:pPr>
        <w:pStyle w:val="Reservationshnvisning"/>
      </w:pPr>
      <w:r w:rsidRPr="00B82A71">
        <w:t xml:space="preserve">Reservation 5 (m, fp, kd, c) </w:t>
      </w:r>
      <w:r w:rsidR="00035830" w:rsidRPr="00B82A71">
        <w:t xml:space="preserve">       </w:t>
      </w:r>
      <w:bookmarkStart w:id="7" w:name="RESPARTI003"/>
      <w:bookmarkEnd w:id="7"/>
    </w:p>
    <w:p w:rsidR="00E4062D" w:rsidRPr="00B82A71" w:rsidRDefault="00ED6AAF" w:rsidP="00354447">
      <w:pPr>
        <w:pStyle w:val="Frslagspunkt"/>
        <w:spacing w:before="0"/>
        <w:rPr>
          <w:noProof w:val="0"/>
        </w:rPr>
      </w:pPr>
      <w:r w:rsidRPr="00B82A71">
        <w:rPr>
          <w:noProof w:val="0"/>
        </w:rPr>
        <w:t>6</w:t>
      </w:r>
      <w:r w:rsidR="00E4062D" w:rsidRPr="00B82A71">
        <w:rPr>
          <w:noProof w:val="0"/>
        </w:rPr>
        <w:t>.</w:t>
      </w:r>
      <w:r w:rsidR="00E4062D" w:rsidRPr="00B82A71">
        <w:rPr>
          <w:noProof w:val="0"/>
        </w:rPr>
        <w:tab/>
      </w:r>
      <w:r w:rsidR="001E19C0" w:rsidRPr="00B82A71">
        <w:rPr>
          <w:noProof w:val="0"/>
        </w:rPr>
        <w:t>Inremarknadsfrågor</w:t>
      </w:r>
      <w:r w:rsidR="000B2A5E" w:rsidRPr="00B82A71">
        <w:rPr>
          <w:noProof w:val="0"/>
        </w:rPr>
        <w:t>,</w:t>
      </w:r>
      <w:r w:rsidR="001E19C0" w:rsidRPr="00B82A71">
        <w:rPr>
          <w:noProof w:val="0"/>
        </w:rPr>
        <w:t xml:space="preserve"> </w:t>
      </w:r>
      <w:r w:rsidR="00E4062D" w:rsidRPr="00B82A71">
        <w:rPr>
          <w:noProof w:val="0"/>
        </w:rPr>
        <w:t>tullar</w:t>
      </w:r>
    </w:p>
    <w:p w:rsidR="00E4062D" w:rsidRPr="00B82A71" w:rsidRDefault="00E4062D" w:rsidP="00E4062D">
      <w:pPr>
        <w:pStyle w:val="Frslagstext"/>
      </w:pPr>
      <w:r w:rsidRPr="00B82A71">
        <w:t>Riksdagen avslår motionerna 2004</w:t>
      </w:r>
      <w:r w:rsidR="00981867" w:rsidRPr="00B82A71">
        <w:t xml:space="preserve">/05:T461 yrkande 9 och 2004/05: </w:t>
      </w:r>
      <w:r w:rsidRPr="00B82A71">
        <w:t>MJ370 yrkande 7.</w:t>
      </w:r>
    </w:p>
    <w:p w:rsidR="00354447" w:rsidRPr="00B82A71" w:rsidRDefault="00E96BBB" w:rsidP="00E96BBB">
      <w:pPr>
        <w:pStyle w:val="Reservationshnvisning"/>
      </w:pPr>
      <w:r w:rsidRPr="00B82A71">
        <w:t>Reservation 6 (kd)</w:t>
      </w:r>
    </w:p>
    <w:p w:rsidR="00035830" w:rsidRPr="00B82A71" w:rsidRDefault="00ED6AAF" w:rsidP="00354447">
      <w:pPr>
        <w:pStyle w:val="Frslagspunkt"/>
        <w:spacing w:before="0"/>
        <w:rPr>
          <w:noProof w:val="0"/>
        </w:rPr>
      </w:pPr>
      <w:r w:rsidRPr="00B82A71">
        <w:rPr>
          <w:noProof w:val="0"/>
        </w:rPr>
        <w:t>7</w:t>
      </w:r>
      <w:r w:rsidR="00035830" w:rsidRPr="00B82A71">
        <w:rPr>
          <w:noProof w:val="0"/>
        </w:rPr>
        <w:t>.</w:t>
      </w:r>
      <w:r w:rsidR="00035830" w:rsidRPr="00B82A71">
        <w:rPr>
          <w:noProof w:val="0"/>
        </w:rPr>
        <w:tab/>
      </w:r>
      <w:r w:rsidR="001E19C0" w:rsidRPr="00B82A71">
        <w:rPr>
          <w:noProof w:val="0"/>
        </w:rPr>
        <w:t>Inremarknadsfrågor i övrigt</w:t>
      </w:r>
    </w:p>
    <w:p w:rsidR="00035830" w:rsidRPr="00B82A71" w:rsidRDefault="00035830" w:rsidP="00035830">
      <w:pPr>
        <w:pStyle w:val="Frslagstext"/>
      </w:pPr>
      <w:r w:rsidRPr="00B82A71">
        <w:t xml:space="preserve">Riksdagen avslår motion 2004/05:K431 yrkande 11.       </w:t>
      </w:r>
      <w:bookmarkStart w:id="8" w:name="RESPARTI004"/>
      <w:bookmarkEnd w:id="8"/>
    </w:p>
    <w:p w:rsidR="00AE6BBB" w:rsidRPr="00B82A71" w:rsidRDefault="00AE6BBB" w:rsidP="00AE6BBB">
      <w:pPr>
        <w:pStyle w:val="Reservationshnvisning"/>
      </w:pPr>
      <w:r w:rsidRPr="00B82A71">
        <w:t>Reservation 7 (m, fp, kd, c)</w:t>
      </w:r>
    </w:p>
    <w:p w:rsidR="002145C7" w:rsidRPr="00B82A71" w:rsidRDefault="002145C7" w:rsidP="002145C7">
      <w:bookmarkStart w:id="9" w:name="Nästa_Hpunkt"/>
      <w:bookmarkEnd w:id="9"/>
    </w:p>
    <w:p w:rsidR="00F55151" w:rsidRPr="00B82A71" w:rsidRDefault="002145C7">
      <w:pPr>
        <w:pStyle w:val="Utskriftsdatum"/>
      </w:pPr>
      <w:r w:rsidRPr="00B82A71">
        <w:br w:type="page"/>
      </w:r>
      <w:r w:rsidR="00971556" w:rsidRPr="00B82A71">
        <w:t>Stockholm den 5 april 2005</w:t>
      </w:r>
      <w:r w:rsidR="00F55151" w:rsidRPr="00B82A71">
        <w:t xml:space="preserve"> </w:t>
      </w:r>
    </w:p>
    <w:p w:rsidR="00F55151" w:rsidRPr="00B82A71" w:rsidRDefault="00F55151">
      <w:r w:rsidRPr="00B82A71">
        <w:t>På näringsutskottets vägnar</w:t>
      </w:r>
    </w:p>
    <w:p w:rsidR="00F55151" w:rsidRPr="00B82A71" w:rsidRDefault="008C16DA" w:rsidP="008C16DA">
      <w:pPr>
        <w:pStyle w:val="Ordfranden"/>
        <w:rPr>
          <w:noProof w:val="0"/>
        </w:rPr>
      </w:pPr>
      <w:bookmarkStart w:id="10" w:name="Ordförande"/>
      <w:bookmarkEnd w:id="10"/>
      <w:r w:rsidRPr="00B82A71">
        <w:rPr>
          <w:noProof w:val="0"/>
        </w:rPr>
        <w:t xml:space="preserve">Marie Granlund </w:t>
      </w:r>
    </w:p>
    <w:p w:rsidR="00F55151" w:rsidRPr="00B82A71" w:rsidRDefault="008C16DA" w:rsidP="008C16DA">
      <w:pPr>
        <w:pStyle w:val="Deltagare"/>
        <w:rPr>
          <w:noProof w:val="0"/>
        </w:rPr>
      </w:pPr>
      <w:bookmarkStart w:id="11" w:name="Deltagare"/>
      <w:bookmarkEnd w:id="11"/>
      <w:r w:rsidRPr="00B82A71">
        <w:rPr>
          <w:noProof w:val="0"/>
        </w:rPr>
        <w:t>Följande ledamöter har deltagit i beslutet: Marie Granlund (s), Per Bill (m), Ingegerd Saarinen (mp), Nils-Göran Holmqvist (s), Eva Flyborg (fp), Sylvia Lindgren (s), Berit Högman (s), Karl Gustav Abramsson (s), Ulla Löfgren (m), Yvonne Ångström (fp), Anne-Marie Pålsson (m), Lars Johansson (s), Reynoldh Furustrand (s), Jan-Olof Larsson (s), Mikael Oscarsson (kd), Gunilla Wahlén (v) och Håkan Larsson (c).</w:t>
      </w:r>
    </w:p>
    <w:p w:rsidR="00F55151" w:rsidRPr="00B82A71" w:rsidRDefault="00F55151">
      <w:pPr>
        <w:pStyle w:val="Normaltindrag"/>
      </w:pPr>
    </w:p>
    <w:p w:rsidR="00F55151" w:rsidRPr="00B82A71" w:rsidRDefault="00F55151">
      <w:pPr>
        <w:pStyle w:val="Normaltindrag"/>
        <w:sectPr w:rsidR="00F55151" w:rsidRPr="00B82A71" w:rsidSect="00B410B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F55151" w:rsidRPr="00B82A71" w:rsidRDefault="00F55151">
      <w:pPr>
        <w:pStyle w:val="Rubrik1"/>
        <w:rPr>
          <w:noProof w:val="0"/>
        </w:rPr>
      </w:pPr>
      <w:bookmarkStart w:id="12" w:name="_Toc100544685"/>
      <w:r w:rsidRPr="00B82A71">
        <w:rPr>
          <w:noProof w:val="0"/>
        </w:rPr>
        <w:t>Redogörelse för ärendet</w:t>
      </w:r>
      <w:bookmarkEnd w:id="12"/>
    </w:p>
    <w:p w:rsidR="00F55151" w:rsidRPr="00B82A71" w:rsidRDefault="00F55151" w:rsidP="00DE7D63">
      <w:pPr>
        <w:pStyle w:val="Rubrik2"/>
        <w:spacing w:before="0"/>
      </w:pPr>
      <w:bookmarkStart w:id="13" w:name="_Toc100544686"/>
      <w:r w:rsidRPr="00B82A71">
        <w:t>Ärendet och dess beredning</w:t>
      </w:r>
      <w:bookmarkEnd w:id="13"/>
    </w:p>
    <w:p w:rsidR="00C674CB" w:rsidRPr="00B82A71" w:rsidRDefault="00C674CB" w:rsidP="00426074">
      <w:r w:rsidRPr="00B82A71">
        <w:t>I detta betänkande behandlas 25 motioner från allmänna motionstiden om vissa handelspolitiska frågor, främst frågor med anknytning till Världsha</w:t>
      </w:r>
      <w:r w:rsidRPr="00B82A71">
        <w:t>n</w:t>
      </w:r>
      <w:r w:rsidRPr="00B82A71">
        <w:t>delsorganisationen (World Trade Organization, WTO)</w:t>
      </w:r>
      <w:r w:rsidR="00971AFE" w:rsidRPr="00B82A71">
        <w:t xml:space="preserve">, och </w:t>
      </w:r>
      <w:r w:rsidR="000B2A5E" w:rsidRPr="00B82A71">
        <w:t>f</w:t>
      </w:r>
      <w:r w:rsidR="000926CB" w:rsidRPr="00B82A71">
        <w:t>rågor rörande den inre marknaden.</w:t>
      </w:r>
    </w:p>
    <w:p w:rsidR="009C5A3F" w:rsidRPr="00B82A71" w:rsidRDefault="00C674CB" w:rsidP="00426074">
      <w:r w:rsidRPr="00B82A71">
        <w:t>Genom</w:t>
      </w:r>
      <w:r w:rsidR="00487374" w:rsidRPr="00B82A71">
        <w:t xml:space="preserve"> ett</w:t>
      </w:r>
      <w:r w:rsidRPr="00B82A71">
        <w:t xml:space="preserve"> uppdrag till riksdagens utredningstjänst har utskottet fått utfö</w:t>
      </w:r>
      <w:r w:rsidRPr="00B82A71">
        <w:t>r</w:t>
      </w:r>
      <w:r w:rsidRPr="00B82A71">
        <w:t>lig information med bakgrund, innehåll och centrala frågeställningar</w:t>
      </w:r>
      <w:r w:rsidR="00971AFE" w:rsidRPr="00B82A71">
        <w:t xml:space="preserve"> när det gäller EU:s förslag (KOM/2004/2) om ett tjänstedirektiv</w:t>
      </w:r>
      <w:r w:rsidRPr="00B82A71">
        <w:t>. Utredningstjän</w:t>
      </w:r>
      <w:r w:rsidRPr="00B82A71">
        <w:t>s</w:t>
      </w:r>
      <w:r w:rsidRPr="00B82A71">
        <w:t>tens promemoria</w:t>
      </w:r>
      <w:r w:rsidR="000926CB" w:rsidRPr="00B82A71">
        <w:t xml:space="preserve"> (14/2004)</w:t>
      </w:r>
      <w:r w:rsidRPr="00B82A71">
        <w:t xml:space="preserve"> har också utgjort en grund för </w:t>
      </w:r>
      <w:r w:rsidR="00971AFE" w:rsidRPr="00B82A71">
        <w:t xml:space="preserve">utskottets </w:t>
      </w:r>
      <w:r w:rsidRPr="00B82A71">
        <w:t>offen</w:t>
      </w:r>
      <w:r w:rsidRPr="00B82A71">
        <w:t>t</w:t>
      </w:r>
      <w:r w:rsidRPr="00B82A71">
        <w:t>liga utfrågning o</w:t>
      </w:r>
      <w:r w:rsidR="005D5606" w:rsidRPr="00B82A71">
        <w:t>m tjänstedirektivet, som hölls</w:t>
      </w:r>
      <w:r w:rsidRPr="00B82A71">
        <w:t xml:space="preserve"> i november 2004. </w:t>
      </w:r>
      <w:r w:rsidR="000E791B" w:rsidRPr="00B82A71">
        <w:t>Stenografiska m</w:t>
      </w:r>
      <w:r w:rsidRPr="00B82A71">
        <w:t>innesanteckningar</w:t>
      </w:r>
      <w:r w:rsidR="00426074" w:rsidRPr="00B82A71">
        <w:t xml:space="preserve"> </w:t>
      </w:r>
      <w:r w:rsidRPr="00B82A71">
        <w:t xml:space="preserve">från utfrågningen bifogas som </w:t>
      </w:r>
      <w:r w:rsidRPr="00B82A71">
        <w:rPr>
          <w:i/>
        </w:rPr>
        <w:t>bilaga</w:t>
      </w:r>
      <w:r w:rsidR="00981867" w:rsidRPr="00B82A71">
        <w:t xml:space="preserve"> </w:t>
      </w:r>
      <w:r w:rsidR="00981867" w:rsidRPr="00B82A71">
        <w:rPr>
          <w:i/>
        </w:rPr>
        <w:t>2</w:t>
      </w:r>
      <w:r w:rsidR="00426074" w:rsidRPr="00B82A71">
        <w:rPr>
          <w:i/>
        </w:rPr>
        <w:t>.</w:t>
      </w:r>
      <w:bookmarkStart w:id="14" w:name="_Toc98044666"/>
    </w:p>
    <w:p w:rsidR="00C674CB" w:rsidRPr="00B82A71" w:rsidRDefault="009C5A3F" w:rsidP="00085C8D">
      <w:pPr>
        <w:pStyle w:val="Rubrik2"/>
        <w:spacing w:before="0"/>
        <w:rPr>
          <w:b/>
          <w:sz w:val="24"/>
        </w:rPr>
      </w:pPr>
      <w:r w:rsidRPr="00B82A71">
        <w:br w:type="page"/>
      </w:r>
      <w:bookmarkStart w:id="15" w:name="_Toc100544687"/>
      <w:r w:rsidR="00AB763B" w:rsidRPr="00B82A71">
        <w:t>V</w:t>
      </w:r>
      <w:r w:rsidR="00C674CB" w:rsidRPr="00B82A71">
        <w:t>ärldshandelsorganisationen</w:t>
      </w:r>
      <w:bookmarkEnd w:id="14"/>
      <w:bookmarkEnd w:id="15"/>
      <w:r w:rsidR="00C674CB" w:rsidRPr="00B82A71">
        <w:t xml:space="preserve"> </w:t>
      </w:r>
    </w:p>
    <w:p w:rsidR="00C674CB" w:rsidRPr="00B82A71" w:rsidRDefault="00C674CB" w:rsidP="00C674CB">
      <w:r w:rsidRPr="00B82A71">
        <w:t>De multilaterala handelsförhandlingarna inom ramen för Allmänna tull- och handelsavtalet, den s.k. Uruguayrundan, inleddes år 1986 och avsl</w:t>
      </w:r>
      <w:r w:rsidRPr="00B82A71">
        <w:t>u</w:t>
      </w:r>
      <w:r w:rsidRPr="00B82A71">
        <w:t>tades i april 1994. Förhandlingarna resulterade bl.a. i ett avtal om up</w:t>
      </w:r>
      <w:r w:rsidRPr="00B82A71">
        <w:t>p</w:t>
      </w:r>
      <w:r w:rsidRPr="00B82A71">
        <w:t>rättande av Världshandelsorganisationen (WTO), vilket trä</w:t>
      </w:r>
      <w:r w:rsidRPr="00B82A71">
        <w:t>d</w:t>
      </w:r>
      <w:r w:rsidRPr="00B82A71">
        <w:t>de i kraft år 1995.</w:t>
      </w:r>
    </w:p>
    <w:p w:rsidR="00E53695" w:rsidRPr="00B82A71" w:rsidRDefault="00C674CB" w:rsidP="00E53695">
      <w:pPr>
        <w:pStyle w:val="Normaltindrag"/>
      </w:pPr>
      <w:r w:rsidRPr="00B82A71">
        <w:rPr>
          <w:snapToGrid w:val="0"/>
        </w:rPr>
        <w:t>Handelspolitiken är gemensam för EU, vilket innebär att enhetliga re</w:t>
      </w:r>
      <w:r w:rsidRPr="00B82A71">
        <w:rPr>
          <w:snapToGrid w:val="0"/>
        </w:rPr>
        <w:t>g</w:t>
      </w:r>
      <w:r w:rsidRPr="00B82A71">
        <w:rPr>
          <w:snapToGrid w:val="0"/>
        </w:rPr>
        <w:t>ler gäller inom hela unionen. Det h</w:t>
      </w:r>
      <w:r w:rsidR="00AB763B" w:rsidRPr="00B82A71">
        <w:rPr>
          <w:snapToGrid w:val="0"/>
        </w:rPr>
        <w:t>andelspolitiska ramverket omfattar</w:t>
      </w:r>
      <w:r w:rsidRPr="00B82A71">
        <w:rPr>
          <w:snapToGrid w:val="0"/>
        </w:rPr>
        <w:t xml:space="preserve"> </w:t>
      </w:r>
      <w:r w:rsidRPr="00B82A71">
        <w:t>gemensam tulltaxa och gemensamma tull- och handelsavtal i förhållande till länder uta</w:t>
      </w:r>
      <w:r w:rsidRPr="00B82A71">
        <w:t>n</w:t>
      </w:r>
      <w:r w:rsidRPr="00B82A71">
        <w:t xml:space="preserve">för EU. </w:t>
      </w:r>
      <w:r w:rsidRPr="00B82A71">
        <w:rPr>
          <w:snapToGrid w:val="0"/>
        </w:rPr>
        <w:t xml:space="preserve">Normalt finns det inga nationella särregler inom EU. </w:t>
      </w:r>
      <w:r w:rsidRPr="00B82A71">
        <w:t>Efter det att Sverige blivit medlem i EU arbetar Sverige framför allt inom geme</w:t>
      </w:r>
      <w:r w:rsidRPr="00B82A71">
        <w:t>n</w:t>
      </w:r>
      <w:r w:rsidRPr="00B82A71">
        <w:t xml:space="preserve">skapens ram för att påverka det globala handelssystemet. </w:t>
      </w:r>
    </w:p>
    <w:p w:rsidR="00E53695" w:rsidRPr="00B82A71" w:rsidRDefault="00C674CB" w:rsidP="00E53695">
      <w:pPr>
        <w:pStyle w:val="Normaltindrag"/>
      </w:pPr>
      <w:r w:rsidRPr="00B82A71">
        <w:t>De första reguljär</w:t>
      </w:r>
      <w:r w:rsidR="00981867" w:rsidRPr="00B82A71">
        <w:t xml:space="preserve">a ministerkonferenserna i WTO </w:t>
      </w:r>
      <w:r w:rsidRPr="00B82A71">
        <w:t>hölls i Singapore år 1996 och i Genève år 1998. Vid den tredje ministerkonferensen i Seattle år 1999 misslyckades medlemsländerna att få till stånd en överenskomme</w:t>
      </w:r>
      <w:r w:rsidRPr="00B82A71">
        <w:t>l</w:t>
      </w:r>
      <w:r w:rsidRPr="00B82A71">
        <w:t>se om att inleda en ny multilateral förhandlingsrunda. Inom ramen för den s.k. inbyg</w:t>
      </w:r>
      <w:r w:rsidRPr="00B82A71">
        <w:t>g</w:t>
      </w:r>
      <w:r w:rsidRPr="00B82A71">
        <w:t>da agendan fortsatte dock WTO-diskussionerna om jor</w:t>
      </w:r>
      <w:r w:rsidRPr="00B82A71">
        <w:t>d</w:t>
      </w:r>
      <w:r w:rsidRPr="00B82A71">
        <w:t>bruk och tjänster. Den fjärde ministerkonferensen</w:t>
      </w:r>
      <w:r w:rsidR="00FB6F92" w:rsidRPr="00B82A71">
        <w:t>,</w:t>
      </w:r>
      <w:r w:rsidR="00726CA6" w:rsidRPr="00B82A71">
        <w:t xml:space="preserve"> i Doha (Qatar)</w:t>
      </w:r>
      <w:r w:rsidRPr="00B82A71">
        <w:t xml:space="preserve"> i november 2001, result</w:t>
      </w:r>
      <w:r w:rsidRPr="00B82A71">
        <w:t>e</w:t>
      </w:r>
      <w:r w:rsidRPr="00B82A71">
        <w:t>rade i en ministerdeklaration med innebörd att en ny handelsrunda skulle påbörjas och förhandlingar inledas om handelsliber</w:t>
      </w:r>
      <w:r w:rsidRPr="00B82A71">
        <w:t>a</w:t>
      </w:r>
      <w:r w:rsidRPr="00B82A71">
        <w:t>lisering för alla varor och om förnyade regler för världshandeln på ett flertal områden. M</w:t>
      </w:r>
      <w:r w:rsidRPr="00B82A71">
        <w:t>å</w:t>
      </w:r>
      <w:r w:rsidRPr="00B82A71">
        <w:t>let var att förhandlingarna skulle vara avslutade till den 1 januari 2005.</w:t>
      </w:r>
    </w:p>
    <w:p w:rsidR="00E53695" w:rsidRPr="00B82A71" w:rsidRDefault="00C674CB" w:rsidP="00E53695">
      <w:pPr>
        <w:pStyle w:val="Normaltindrag"/>
      </w:pPr>
      <w:r w:rsidRPr="00B82A71">
        <w:t>Den femte ministerkonferensen</w:t>
      </w:r>
      <w:r w:rsidR="00726CA6" w:rsidRPr="00B82A71">
        <w:t>, i Cancún (Mexiko)</w:t>
      </w:r>
      <w:r w:rsidRPr="00B82A71">
        <w:t xml:space="preserve"> i september 2003, bröt samman eftersom medlemsländerna inte kunde komma överens om ett rama</w:t>
      </w:r>
      <w:r w:rsidRPr="00B82A71">
        <w:t>v</w:t>
      </w:r>
      <w:r w:rsidRPr="00B82A71">
        <w:t>tal för några av de mest centrala frågorna. Sammanbrottet berodde på oeni</w:t>
      </w:r>
      <w:r w:rsidRPr="00B82A71">
        <w:t>g</w:t>
      </w:r>
      <w:r w:rsidRPr="00B82A71">
        <w:t>het på många olika områden men främst på jordbruksområdet, inbegr</w:t>
      </w:r>
      <w:r w:rsidRPr="00B82A71">
        <w:t>i</w:t>
      </w:r>
      <w:r w:rsidRPr="00B82A71">
        <w:t>pet de rika ländernas jordbrukssubventioner. Oenighet fanns också i fråga om de s.k. Singaporefrågorna (förenkling av handelsprocedurer, insyn i offentlig up</w:t>
      </w:r>
      <w:r w:rsidRPr="00B82A71">
        <w:t>p</w:t>
      </w:r>
      <w:r w:rsidRPr="00B82A71">
        <w:t>handling, investerings- och konkurrensfr</w:t>
      </w:r>
      <w:r w:rsidRPr="00B82A71">
        <w:t>å</w:t>
      </w:r>
      <w:r w:rsidRPr="00B82A71">
        <w:t xml:space="preserve">gor). Konferensen lade i dagen en öppen splittring mellan i- och u-länder. </w:t>
      </w:r>
    </w:p>
    <w:p w:rsidR="00E53695" w:rsidRPr="00B82A71" w:rsidRDefault="00C674CB" w:rsidP="00E53695">
      <w:pPr>
        <w:pStyle w:val="Normaltindrag"/>
      </w:pPr>
      <w:r w:rsidRPr="00B82A71">
        <w:t xml:space="preserve">Vid mötet i WTO:s allmänna råd </w:t>
      </w:r>
      <w:r w:rsidR="00981867" w:rsidRPr="00B82A71">
        <w:t>vid månadsskiftet juli/</w:t>
      </w:r>
      <w:r w:rsidR="00971AFE" w:rsidRPr="00B82A71">
        <w:t xml:space="preserve">augusti </w:t>
      </w:r>
      <w:r w:rsidRPr="00B82A71">
        <w:t>2004 i G</w:t>
      </w:r>
      <w:r w:rsidRPr="00B82A71">
        <w:t>e</w:t>
      </w:r>
      <w:r w:rsidRPr="00B82A71">
        <w:t>nève lyckades länderna dock uppnå enighet om ett ramverk för vidare fö</w:t>
      </w:r>
      <w:r w:rsidRPr="00B82A71">
        <w:t>r</w:t>
      </w:r>
      <w:r w:rsidRPr="00B82A71">
        <w:t>handlin</w:t>
      </w:r>
      <w:r w:rsidRPr="00B82A71">
        <w:t>g</w:t>
      </w:r>
      <w:r w:rsidRPr="00B82A71">
        <w:t>ar inom WTO, det s.k. julibeslutet. Beslutet innebar bl.a. ett steg mot en öppnare handel med</w:t>
      </w:r>
      <w:r w:rsidR="00E53695" w:rsidRPr="00B82A71">
        <w:t xml:space="preserve"> jordbruksvaror. Vidare </w:t>
      </w:r>
      <w:r w:rsidR="00084A04" w:rsidRPr="00B82A71">
        <w:t>behandlades i julibesl</w:t>
      </w:r>
      <w:r w:rsidR="00084A04" w:rsidRPr="00B82A71">
        <w:t>u</w:t>
      </w:r>
      <w:r w:rsidR="00084A04" w:rsidRPr="00B82A71">
        <w:t xml:space="preserve">tet </w:t>
      </w:r>
      <w:r w:rsidRPr="00B82A71">
        <w:t>det s.k. bomullsinitiativet, marknadstillträde för icke-jordbruksvaror, olika u</w:t>
      </w:r>
      <w:r w:rsidRPr="00B82A71">
        <w:t>t</w:t>
      </w:r>
      <w:r w:rsidRPr="00B82A71">
        <w:t>vecklingsfrågor, tjänsteh</w:t>
      </w:r>
      <w:r w:rsidR="00084A04" w:rsidRPr="00B82A71">
        <w:t>andel, tvistlösningsförfarandet</w:t>
      </w:r>
      <w:r w:rsidR="00280696" w:rsidRPr="00B82A71">
        <w:t>, förenklade handel</w:t>
      </w:r>
      <w:r w:rsidR="00280696" w:rsidRPr="00B82A71">
        <w:t>s</w:t>
      </w:r>
      <w:r w:rsidR="00280696" w:rsidRPr="00B82A71">
        <w:t>procedurer</w:t>
      </w:r>
      <w:r w:rsidR="00084A04" w:rsidRPr="00B82A71">
        <w:t xml:space="preserve"> samt</w:t>
      </w:r>
      <w:r w:rsidRPr="00B82A71">
        <w:t xml:space="preserve"> handel, miljö och immate</w:t>
      </w:r>
      <w:r w:rsidR="00084A04" w:rsidRPr="00B82A71">
        <w:t>ria</w:t>
      </w:r>
      <w:r w:rsidR="00084A04" w:rsidRPr="00B82A71">
        <w:t>l</w:t>
      </w:r>
      <w:r w:rsidR="00084A04" w:rsidRPr="00B82A71">
        <w:t>rätt.</w:t>
      </w:r>
    </w:p>
    <w:p w:rsidR="00C674CB" w:rsidRPr="00B82A71" w:rsidRDefault="00C674CB" w:rsidP="00E53695">
      <w:pPr>
        <w:pStyle w:val="Normaltindrag"/>
      </w:pPr>
      <w:r w:rsidRPr="00B82A71">
        <w:t>I januari 2005 presenterades den s.k. Sutherlandrapporten, som tagits fram på uppdrag av WTO:s generaldirektör Supachai Panitchpakdi.</w:t>
      </w:r>
      <w:r w:rsidR="00E53695" w:rsidRPr="00B82A71">
        <w:t xml:space="preserve"> I generaldire</w:t>
      </w:r>
      <w:r w:rsidR="00E53695" w:rsidRPr="00B82A71">
        <w:t>k</w:t>
      </w:r>
      <w:r w:rsidR="00E53695" w:rsidRPr="00B82A71">
        <w:t>törens förord till rapporten sägs att</w:t>
      </w:r>
      <w:r w:rsidR="00084A04" w:rsidRPr="00B82A71">
        <w:t xml:space="preserve"> det nu</w:t>
      </w:r>
      <w:r w:rsidR="00E53695" w:rsidRPr="00B82A71">
        <w:t xml:space="preserve"> –</w:t>
      </w:r>
      <w:r w:rsidR="00084A04" w:rsidRPr="00B82A71">
        <w:t xml:space="preserve"> t</w:t>
      </w:r>
      <w:r w:rsidR="00E53695" w:rsidRPr="00B82A71">
        <w:t>io år efter WTO:s til</w:t>
      </w:r>
      <w:r w:rsidR="00E53695" w:rsidRPr="00B82A71">
        <w:t>l</w:t>
      </w:r>
      <w:r w:rsidR="00E53695" w:rsidRPr="00B82A71">
        <w:t>komst –</w:t>
      </w:r>
      <w:r w:rsidR="00084A04" w:rsidRPr="00B82A71">
        <w:t xml:space="preserve"> </w:t>
      </w:r>
      <w:r w:rsidR="00E53695" w:rsidRPr="00B82A71">
        <w:t>är dags både för firande och för reflektion.</w:t>
      </w:r>
      <w:r w:rsidRPr="00B82A71">
        <w:t xml:space="preserve"> Rapporten är up</w:t>
      </w:r>
      <w:r w:rsidRPr="00B82A71">
        <w:t>p</w:t>
      </w:r>
      <w:r w:rsidRPr="00B82A71">
        <w:t>delad i två delar, där den första beskriver de grundläggande principerna i det multilater</w:t>
      </w:r>
      <w:r w:rsidRPr="00B82A71">
        <w:t>a</w:t>
      </w:r>
      <w:r w:rsidRPr="00B82A71">
        <w:t xml:space="preserve">la handelssystemet, medan den andra delen fokuserar på </w:t>
      </w:r>
      <w:r w:rsidR="00487374" w:rsidRPr="00B82A71">
        <w:t xml:space="preserve">förslag till </w:t>
      </w:r>
      <w:r w:rsidRPr="00B82A71">
        <w:t>institutione</w:t>
      </w:r>
      <w:r w:rsidRPr="00B82A71">
        <w:t>l</w:t>
      </w:r>
      <w:r w:rsidRPr="00B82A71">
        <w:t>la fö</w:t>
      </w:r>
      <w:r w:rsidRPr="00B82A71">
        <w:t>r</w:t>
      </w:r>
      <w:r w:rsidRPr="00B82A71">
        <w:t>bättringar</w:t>
      </w:r>
      <w:r w:rsidR="00E53695" w:rsidRPr="00B82A71">
        <w:t>.</w:t>
      </w:r>
    </w:p>
    <w:p w:rsidR="00F55151" w:rsidRPr="00B82A71" w:rsidRDefault="00981867" w:rsidP="002C1F06">
      <w:pPr>
        <w:pStyle w:val="Rubrik1"/>
        <w:rPr>
          <w:noProof w:val="0"/>
        </w:rPr>
      </w:pPr>
      <w:r w:rsidRPr="00B82A71">
        <w:rPr>
          <w:noProof w:val="0"/>
        </w:rPr>
        <w:br w:type="page"/>
      </w:r>
      <w:bookmarkStart w:id="16" w:name="_Toc100544688"/>
      <w:r w:rsidR="00F55151" w:rsidRPr="00B82A71">
        <w:rPr>
          <w:noProof w:val="0"/>
        </w:rPr>
        <w:t>Utskottets överväganden</w:t>
      </w:r>
      <w:bookmarkEnd w:id="16"/>
    </w:p>
    <w:p w:rsidR="00487374" w:rsidRPr="00B82A71" w:rsidRDefault="00487374" w:rsidP="002C1F06">
      <w:pPr>
        <w:pStyle w:val="Rubrik2"/>
        <w:spacing w:before="125"/>
      </w:pPr>
      <w:bookmarkStart w:id="17" w:name="_Toc98044667"/>
      <w:bookmarkStart w:id="18" w:name="_Toc100544689"/>
      <w:r w:rsidRPr="00B82A71">
        <w:t>Frihandel</w:t>
      </w:r>
      <w:bookmarkEnd w:id="17"/>
      <w:bookmarkEnd w:id="18"/>
    </w:p>
    <w:p w:rsidR="00487374" w:rsidRPr="00B82A71" w:rsidRDefault="00487374" w:rsidP="00487374">
      <w:pPr>
        <w:pStyle w:val="Utskottsfrslagikorthet-Rubrik"/>
        <w:rPr>
          <w:noProof w:val="0"/>
        </w:rPr>
      </w:pPr>
      <w:r w:rsidRPr="00B82A71">
        <w:rPr>
          <w:noProof w:val="0"/>
        </w:rPr>
        <w:t>Utskottets förslag i korthet</w:t>
      </w:r>
    </w:p>
    <w:p w:rsidR="00900780" w:rsidRPr="00B82A71" w:rsidRDefault="00900780" w:rsidP="00900780">
      <w:pPr>
        <w:pStyle w:val="Utskottsfrslagikorthet-Text"/>
      </w:pPr>
      <w:r w:rsidRPr="00B82A71">
        <w:t>Riksdagen bör avslå motionsyrkanden beträffande frihandel med hä</w:t>
      </w:r>
      <w:r w:rsidRPr="00B82A71">
        <w:t>n</w:t>
      </w:r>
      <w:r w:rsidRPr="00B82A71">
        <w:t>visning till att motionsönskemålen ligger i linje med pågående sträva</w:t>
      </w:r>
      <w:r w:rsidRPr="00B82A71">
        <w:t>n</w:t>
      </w:r>
      <w:r w:rsidRPr="00B82A71">
        <w:t>den för att förbättra det multilaterala handelssystemet.</w:t>
      </w:r>
    </w:p>
    <w:p w:rsidR="00487374" w:rsidRPr="00B82A71" w:rsidRDefault="00487374" w:rsidP="00487374">
      <w:pPr>
        <w:pStyle w:val="Rubrik3"/>
        <w:rPr>
          <w:noProof w:val="0"/>
        </w:rPr>
      </w:pPr>
      <w:bookmarkStart w:id="19" w:name="_Toc100544690"/>
      <w:r w:rsidRPr="00B82A71">
        <w:rPr>
          <w:noProof w:val="0"/>
        </w:rPr>
        <w:t>Motionerna</w:t>
      </w:r>
      <w:bookmarkEnd w:id="19"/>
    </w:p>
    <w:p w:rsidR="00487374" w:rsidRPr="00B82A71" w:rsidRDefault="00487374" w:rsidP="00487374">
      <w:r w:rsidRPr="00B82A71">
        <w:t>Sverige bör arbeta för att EU intar en frihandelsvänlig position i WTO-förhandlingarna, anförs</w:t>
      </w:r>
      <w:r w:rsidR="00061746" w:rsidRPr="00B82A71">
        <w:t xml:space="preserve"> det i motion 2004/05:Sk405 (m)</w:t>
      </w:r>
      <w:r w:rsidRPr="00B82A71">
        <w:t>.</w:t>
      </w:r>
      <w:r w:rsidR="00024AF2" w:rsidRPr="00B82A71">
        <w:t xml:space="preserve"> En strategi som många inom jordbrukssektorn valt är att anpassa sin verksa</w:t>
      </w:r>
      <w:r w:rsidR="00024AF2" w:rsidRPr="00B82A71">
        <w:t>m</w:t>
      </w:r>
      <w:r w:rsidR="00024AF2" w:rsidRPr="00B82A71">
        <w:t>het så att de kan komma i fråga för den flora av bidrag som finns. Till gagn för Sverige skall</w:t>
      </w:r>
      <w:r w:rsidRPr="00B82A71">
        <w:t xml:space="preserve"> </w:t>
      </w:r>
      <w:r w:rsidR="00024AF2" w:rsidRPr="00B82A71">
        <w:t>n</w:t>
      </w:r>
      <w:r w:rsidRPr="00B82A71">
        <w:t>uvarande stöd sänkas och inte bara omfördelas</w:t>
      </w:r>
      <w:r w:rsidR="00024AF2" w:rsidRPr="00B82A71">
        <w:t>, anser motionäre</w:t>
      </w:r>
      <w:r w:rsidR="00024AF2" w:rsidRPr="00B82A71">
        <w:t>r</w:t>
      </w:r>
      <w:r w:rsidR="00024AF2" w:rsidRPr="00B82A71">
        <w:t>na</w:t>
      </w:r>
      <w:r w:rsidRPr="00B82A71">
        <w:t xml:space="preserve">. </w:t>
      </w:r>
    </w:p>
    <w:p w:rsidR="00487374" w:rsidRPr="00B82A71" w:rsidRDefault="00487374" w:rsidP="00487374">
      <w:pPr>
        <w:pStyle w:val="Normaltindrag"/>
      </w:pPr>
      <w:r w:rsidRPr="00B82A71">
        <w:t>Frihandeln måste fungera och reformeringen av EU:s gemensamma jor</w:t>
      </w:r>
      <w:r w:rsidRPr="00B82A71">
        <w:t>d</w:t>
      </w:r>
      <w:r w:rsidRPr="00B82A71">
        <w:t>brukspolitik måste prioriteras, sägs det i kommittémotion 2004/05:L291 (m). Tullhindren måste enligt motionärerna avskaffas, dels för att Europas kons</w:t>
      </w:r>
      <w:r w:rsidRPr="00B82A71">
        <w:t>u</w:t>
      </w:r>
      <w:r w:rsidRPr="00B82A71">
        <w:t>menter inte skall behöva betala överpriser, dels för att världens fattigare lä</w:t>
      </w:r>
      <w:r w:rsidRPr="00B82A71">
        <w:t>n</w:t>
      </w:r>
      <w:r w:rsidRPr="00B82A71">
        <w:t>der skall kunna förbättra sina livsvillkor genom att exportera fritt.</w:t>
      </w:r>
    </w:p>
    <w:p w:rsidR="00487374" w:rsidRPr="00B82A71" w:rsidRDefault="00487374" w:rsidP="00487374">
      <w:pPr>
        <w:pStyle w:val="Normaltindrag"/>
      </w:pPr>
      <w:r w:rsidRPr="00B82A71">
        <w:t>I Moderata samlingspartiets motion 2004/05:U242</w:t>
      </w:r>
      <w:r w:rsidRPr="00B82A71">
        <w:rPr>
          <w:i/>
        </w:rPr>
        <w:t xml:space="preserve"> </w:t>
      </w:r>
      <w:r w:rsidRPr="00B82A71">
        <w:t>betonas vikten av fr</w:t>
      </w:r>
      <w:r w:rsidRPr="00B82A71">
        <w:t>i</w:t>
      </w:r>
      <w:r w:rsidRPr="00B82A71">
        <w:t>handel, som utgör en god garant för ökat samförstånd, ökad säkerhet och ett högre välstånd. För utvecklingsländerna är den fria handeln du</w:t>
      </w:r>
      <w:r w:rsidRPr="00B82A71">
        <w:t>b</w:t>
      </w:r>
      <w:r w:rsidRPr="00B82A71">
        <w:t>belt viktig, dels genom att de får tillträde till i-ländernas marknader, dels för att möjligg</w:t>
      </w:r>
      <w:r w:rsidRPr="00B82A71">
        <w:t>ö</w:t>
      </w:r>
      <w:r w:rsidRPr="00B82A71">
        <w:t>ra handel och samarbete mellan u-länder. Det är således av stor betydelse att EU och övriga i-länder undanröjer sina handelshinder mot omvärlden. Sver</w:t>
      </w:r>
      <w:r w:rsidRPr="00B82A71">
        <w:t>i</w:t>
      </w:r>
      <w:r w:rsidRPr="00B82A71">
        <w:t>ge bör, enligt motionärerna, i EU verka för att det hålls ett WTO-möte i Hongkong så tidigt som möjligt år 2005 så att fortsatta ha</w:t>
      </w:r>
      <w:r w:rsidRPr="00B82A71">
        <w:t>n</w:t>
      </w:r>
      <w:r w:rsidRPr="00B82A71">
        <w:t>delsliberaliseringar på jordbruksområdet snarast kan ske. EU måste ta initi</w:t>
      </w:r>
      <w:r w:rsidRPr="00B82A71">
        <w:t>a</w:t>
      </w:r>
      <w:r w:rsidRPr="00B82A71">
        <w:t>tiv i WTO genom att avskaffa de låga tullsatserna, stegvis sänka de högre tullsatserna, direkt a</w:t>
      </w:r>
      <w:r w:rsidRPr="00B82A71">
        <w:t>v</w:t>
      </w:r>
      <w:r w:rsidRPr="00B82A71">
        <w:t>skaffa exportsubventionerna samt stegvis minska jordbrukssubventionerna från år 2007, anför motionäre</w:t>
      </w:r>
      <w:r w:rsidRPr="00B82A71">
        <w:t>r</w:t>
      </w:r>
      <w:r w:rsidRPr="00B82A71">
        <w:t>na. Frihandel är vital inte bara för att få ökat välstånd utan även för att förebygga en fra</w:t>
      </w:r>
      <w:r w:rsidRPr="00B82A71">
        <w:t>m</w:t>
      </w:r>
      <w:r w:rsidRPr="00B82A71">
        <w:t>växt av fundamentalism och isolationism.</w:t>
      </w:r>
    </w:p>
    <w:p w:rsidR="00487374" w:rsidRPr="00B82A71" w:rsidRDefault="00487374" w:rsidP="00487374">
      <w:pPr>
        <w:pStyle w:val="Normaltindrag"/>
      </w:pPr>
      <w:r w:rsidRPr="00B82A71">
        <w:t>I motion 2004/05:U307 (m)</w:t>
      </w:r>
      <w:r w:rsidRPr="00B82A71">
        <w:rPr>
          <w:i/>
        </w:rPr>
        <w:t xml:space="preserve"> </w:t>
      </w:r>
      <w:r w:rsidRPr="00B82A71">
        <w:t>vill motionärerna ha en avveckling av tu</w:t>
      </w:r>
      <w:r w:rsidRPr="00B82A71">
        <w:t>l</w:t>
      </w:r>
      <w:r w:rsidRPr="00B82A71">
        <w:t>lar och andra handelshinder för att ge u-länderna tillträde till EU:s mar</w:t>
      </w:r>
      <w:r w:rsidRPr="00B82A71">
        <w:t>k</w:t>
      </w:r>
      <w:r w:rsidRPr="00B82A71">
        <w:t>nad och för att möjliggöra handel och ekonomiskt samarbete me</w:t>
      </w:r>
      <w:r w:rsidRPr="00B82A71">
        <w:t>l</w:t>
      </w:r>
      <w:r w:rsidRPr="00B82A71">
        <w:t>lan u-länder. Enligt motionärerna bör Sver</w:t>
      </w:r>
      <w:r w:rsidRPr="00B82A71">
        <w:t>i</w:t>
      </w:r>
      <w:r w:rsidRPr="00B82A71">
        <w:t>ge genom EU driva frågan inom ramen för WTO, i den s.k. Doharundan. EU måste ta initiativ i WTO g</w:t>
      </w:r>
      <w:r w:rsidRPr="00B82A71">
        <w:t>e</w:t>
      </w:r>
      <w:r w:rsidRPr="00B82A71">
        <w:t>nom att avskaffa eller sänka tullsatser, avskaffa exportsubventioner samt stegvis minska jordbruk</w:t>
      </w:r>
      <w:r w:rsidRPr="00B82A71">
        <w:t>s</w:t>
      </w:r>
      <w:r w:rsidRPr="00B82A71">
        <w:t xml:space="preserve">subventionerna från år 2007. </w:t>
      </w:r>
    </w:p>
    <w:p w:rsidR="00487374" w:rsidRPr="00B82A71" w:rsidRDefault="00487374" w:rsidP="00487374">
      <w:pPr>
        <w:pStyle w:val="Normaltindrag"/>
      </w:pPr>
      <w:r w:rsidRPr="00B82A71">
        <w:t>Folkpartiet understryker i motion 2004/05:K431 att en avregl</w:t>
      </w:r>
      <w:r w:rsidRPr="00B82A71">
        <w:t>e</w:t>
      </w:r>
      <w:r w:rsidRPr="00B82A71">
        <w:t>ring av den gemensamma jordbrukspol</w:t>
      </w:r>
      <w:r w:rsidRPr="00B82A71">
        <w:t>i</w:t>
      </w:r>
      <w:r w:rsidRPr="00B82A71">
        <w:t>tiken i EU på ett kraftfullt sätt skulle kunna bidra till förbättringar för stora delar av världens fattiga landsbygdsbefol</w:t>
      </w:r>
      <w:r w:rsidRPr="00B82A71">
        <w:t>k</w:t>
      </w:r>
      <w:r w:rsidRPr="00B82A71">
        <w:t>ning men även för konsumenterna inom unionen. EU kan framför allt göra insatser genom att sänka handelshindren för import till i-länderna av jordbruksprodu</w:t>
      </w:r>
      <w:r w:rsidRPr="00B82A71">
        <w:t>k</w:t>
      </w:r>
      <w:r w:rsidRPr="00B82A71">
        <w:t>ter och enklare industr</w:t>
      </w:r>
      <w:r w:rsidRPr="00B82A71">
        <w:t>i</w:t>
      </w:r>
      <w:r w:rsidRPr="00B82A71">
        <w:t>varor.</w:t>
      </w:r>
    </w:p>
    <w:p w:rsidR="00487374" w:rsidRPr="00B82A71" w:rsidRDefault="00487374" w:rsidP="00487374">
      <w:pPr>
        <w:pStyle w:val="Normaltindrag"/>
      </w:pPr>
      <w:r w:rsidRPr="00B82A71">
        <w:t>I motion 2004/05:U226 framhåller Folkpartiet betydelsen av en ökad fr</w:t>
      </w:r>
      <w:r w:rsidRPr="00B82A71">
        <w:t>i</w:t>
      </w:r>
      <w:r w:rsidRPr="00B82A71">
        <w:t>handel, som är ett avgörande instrument för att nå mål om ökad til</w:t>
      </w:r>
      <w:r w:rsidRPr="00B82A71">
        <w:t>l</w:t>
      </w:r>
      <w:r w:rsidRPr="00B82A71">
        <w:t>växt och minskad fattigdom i världen, utveckling mot demokrati, kunskapsöve</w:t>
      </w:r>
      <w:r w:rsidRPr="00B82A71">
        <w:t>r</w:t>
      </w:r>
      <w:r w:rsidRPr="00B82A71">
        <w:t>föring och minskad korruption m.m. Vidare gynnas konsume</w:t>
      </w:r>
      <w:r w:rsidRPr="00B82A71">
        <w:t>n</w:t>
      </w:r>
      <w:r w:rsidRPr="00B82A71">
        <w:t xml:space="preserve">terna som får större valfrihet. Motionärerna välkomnar att WTO:s medlemsländer i </w:t>
      </w:r>
      <w:r w:rsidR="00024AF2" w:rsidRPr="00B82A71">
        <w:t>m</w:t>
      </w:r>
      <w:r w:rsidR="00024AF2" w:rsidRPr="00B82A71">
        <w:t>å</w:t>
      </w:r>
      <w:r w:rsidR="00024AF2" w:rsidRPr="00B82A71">
        <w:t>nadsskifte</w:t>
      </w:r>
      <w:r w:rsidR="00981867" w:rsidRPr="00B82A71">
        <w:t>t juli/</w:t>
      </w:r>
      <w:r w:rsidRPr="00B82A71">
        <w:t xml:space="preserve">augusti 2004 kunde nå en överenskommelse </w:t>
      </w:r>
      <w:r w:rsidR="00981867" w:rsidRPr="00B82A71">
        <w:t xml:space="preserve">om </w:t>
      </w:r>
      <w:r w:rsidRPr="00B82A71">
        <w:t>att fortsätta handelsfö</w:t>
      </w:r>
      <w:r w:rsidRPr="00B82A71">
        <w:t>r</w:t>
      </w:r>
      <w:r w:rsidRPr="00B82A71">
        <w:t>hand</w:t>
      </w:r>
      <w:r w:rsidR="00981867" w:rsidRPr="00B82A71">
        <w:t>lingarna inom Doha</w:t>
      </w:r>
      <w:r w:rsidRPr="00B82A71">
        <w:t>rundan. Därmed togs ett viktigt steg i ansträngnin</w:t>
      </w:r>
      <w:r w:rsidRPr="00B82A71">
        <w:t>g</w:t>
      </w:r>
      <w:r w:rsidRPr="00B82A71">
        <w:t>arna för att liberalisera världsha</w:t>
      </w:r>
      <w:r w:rsidRPr="00B82A71">
        <w:t>n</w:t>
      </w:r>
      <w:r w:rsidRPr="00B82A71">
        <w:t xml:space="preserve">deln och öppna marknaderna i Europa och </w:t>
      </w:r>
      <w:r w:rsidR="00024AF2" w:rsidRPr="00B82A71">
        <w:t xml:space="preserve">i </w:t>
      </w:r>
      <w:r w:rsidRPr="00B82A71">
        <w:t>Fö</w:t>
      </w:r>
      <w:r w:rsidRPr="00B82A71">
        <w:t>r</w:t>
      </w:r>
      <w:r w:rsidR="00981867" w:rsidRPr="00B82A71">
        <w:t>enta s</w:t>
      </w:r>
      <w:r w:rsidRPr="00B82A71">
        <w:t>tater</w:t>
      </w:r>
      <w:r w:rsidR="00024AF2" w:rsidRPr="00B82A71">
        <w:t>na</w:t>
      </w:r>
      <w:r w:rsidRPr="00B82A71">
        <w:t xml:space="preserve"> för u-ländernas produkter. Vidare hävdar motionärerna att Sverige än mer intensivt bör verka för ett borttagande av tulle</w:t>
      </w:r>
      <w:r w:rsidRPr="00B82A71">
        <w:t>s</w:t>
      </w:r>
      <w:r w:rsidRPr="00B82A71">
        <w:t>kalering (tullar som ökar med varans förädlingsgrad), subventioner och kvoter. Motionärerna anser att en fri världshandel förutsätter både ett mult</w:t>
      </w:r>
      <w:r w:rsidRPr="00B82A71">
        <w:t>i</w:t>
      </w:r>
      <w:r w:rsidRPr="00B82A71">
        <w:t>lateralt regelsystem och ett s</w:t>
      </w:r>
      <w:r w:rsidRPr="00B82A71">
        <w:t>y</w:t>
      </w:r>
      <w:r w:rsidRPr="00B82A71">
        <w:t>stem för tvistlösning. De tillägger att WTO spelar en oerhört viktig roll i detta sammanhang, sä</w:t>
      </w:r>
      <w:r w:rsidRPr="00B82A71">
        <w:t>r</w:t>
      </w:r>
      <w:r w:rsidRPr="00B82A71">
        <w:t>skilt för politiskt svaga länder. EU:s protektionism på jordbruksområdet är dock ett hinder; en a</w:t>
      </w:r>
      <w:r w:rsidRPr="00B82A71">
        <w:t>v</w:t>
      </w:r>
      <w:r w:rsidRPr="00B82A71">
        <w:t>reglering av EU:s gemensamma jordbrukspolitik skulle förbättra förutsättningarna för u-ländernas utvec</w:t>
      </w:r>
      <w:r w:rsidRPr="00B82A71">
        <w:t>k</w:t>
      </w:r>
      <w:r w:rsidRPr="00B82A71">
        <w:t>ling.</w:t>
      </w:r>
    </w:p>
    <w:p w:rsidR="00487374" w:rsidRPr="00B82A71" w:rsidRDefault="00487374" w:rsidP="00487374">
      <w:pPr>
        <w:pStyle w:val="Normaltindrag"/>
      </w:pPr>
      <w:r w:rsidRPr="00B82A71">
        <w:t>I motion 2004/05:N274 (fp)</w:t>
      </w:r>
      <w:r w:rsidRPr="00B82A71">
        <w:rPr>
          <w:i/>
        </w:rPr>
        <w:t xml:space="preserve"> </w:t>
      </w:r>
      <w:r w:rsidRPr="00B82A71">
        <w:t>betonas frihandelns betydelse för ekon</w:t>
      </w:r>
      <w:r w:rsidRPr="00B82A71">
        <w:t>o</w:t>
      </w:r>
      <w:r w:rsidRPr="00B82A71">
        <w:t>misk til</w:t>
      </w:r>
      <w:r w:rsidRPr="00B82A71">
        <w:t>l</w:t>
      </w:r>
      <w:r w:rsidRPr="00B82A71">
        <w:t>växt och fattigdomsbekämpning. Genom EU:s handelsavtal med länderna i tredje vär</w:t>
      </w:r>
      <w:r w:rsidRPr="00B82A71">
        <w:t>l</w:t>
      </w:r>
      <w:r w:rsidRPr="00B82A71">
        <w:t>den har handelshinder avskaffats på många varor men knappast på de varor som är viktigast för länderna i tredje världen. Friha</w:t>
      </w:r>
      <w:r w:rsidRPr="00B82A71">
        <w:t>n</w:t>
      </w:r>
      <w:r w:rsidRPr="00B82A71">
        <w:t>deln bör öka och Sverige bör – inom EU – intensivt driva på för att den inre marknaden skall öppnas för u-ländernas produkter. Enligt moti</w:t>
      </w:r>
      <w:r w:rsidRPr="00B82A71">
        <w:t>o</w:t>
      </w:r>
      <w:r w:rsidRPr="00B82A71">
        <w:t>närerna bör Sverige verka för ett borttagande av tulleskalering, subventi</w:t>
      </w:r>
      <w:r w:rsidRPr="00B82A71">
        <w:t>o</w:t>
      </w:r>
      <w:r w:rsidRPr="00B82A71">
        <w:t>ner samt kvoter senast år 2015.</w:t>
      </w:r>
    </w:p>
    <w:p w:rsidR="00487374" w:rsidRPr="00B82A71" w:rsidRDefault="00487374" w:rsidP="00487374">
      <w:pPr>
        <w:pStyle w:val="Normaltindrag"/>
      </w:pPr>
      <w:r w:rsidRPr="00B82A71">
        <w:t>Även i kommittémotion 2004/05:N413</w:t>
      </w:r>
      <w:r w:rsidR="00024AF2" w:rsidRPr="00B82A71">
        <w:t xml:space="preserve"> (fp)</w:t>
      </w:r>
      <w:r w:rsidRPr="00B82A71">
        <w:rPr>
          <w:i/>
        </w:rPr>
        <w:t xml:space="preserve"> </w:t>
      </w:r>
      <w:r w:rsidRPr="00B82A71">
        <w:t>framhåll</w:t>
      </w:r>
      <w:r w:rsidR="00024AF2" w:rsidRPr="00B82A71">
        <w:t>s</w:t>
      </w:r>
      <w:r w:rsidRPr="00B82A71">
        <w:t xml:space="preserve"> vikten av ökad fr</w:t>
      </w:r>
      <w:r w:rsidRPr="00B82A71">
        <w:t>i</w:t>
      </w:r>
      <w:r w:rsidRPr="00B82A71">
        <w:t>handel för att tillväxten i u-länderna skall kunna öka. Motion</w:t>
      </w:r>
      <w:r w:rsidRPr="00B82A71">
        <w:t>ä</w:t>
      </w:r>
      <w:r w:rsidRPr="00B82A71">
        <w:t>rerna ser det som angeläget att Sverige inom EU driver kravet på att en tid</w:t>
      </w:r>
      <w:r w:rsidRPr="00B82A71">
        <w:t>s</w:t>
      </w:r>
      <w:r w:rsidRPr="00B82A71">
        <w:t>ram sätts för när tullar och inte</w:t>
      </w:r>
      <w:r w:rsidRPr="00B82A71">
        <w:t>r</w:t>
      </w:r>
      <w:r w:rsidRPr="00B82A71">
        <w:t xml:space="preserve">na stöd skall tas bort. </w:t>
      </w:r>
    </w:p>
    <w:p w:rsidR="00487374" w:rsidRPr="00B82A71" w:rsidRDefault="00487374" w:rsidP="002C1F06">
      <w:pPr>
        <w:pStyle w:val="Rubrik3"/>
        <w:rPr>
          <w:noProof w:val="0"/>
        </w:rPr>
      </w:pPr>
      <w:bookmarkStart w:id="20" w:name="_Toc98044669"/>
      <w:bookmarkStart w:id="21" w:name="_Toc100544691"/>
      <w:r w:rsidRPr="00B82A71">
        <w:rPr>
          <w:noProof w:val="0"/>
        </w:rPr>
        <w:t>Vissa kompletterande uppgifter</w:t>
      </w:r>
      <w:bookmarkEnd w:id="20"/>
      <w:bookmarkEnd w:id="21"/>
    </w:p>
    <w:p w:rsidR="00487374" w:rsidRPr="00B82A71" w:rsidRDefault="00487374" w:rsidP="00024AF2">
      <w:pPr>
        <w:pStyle w:val="Rubrik4"/>
        <w:spacing w:before="125"/>
        <w:rPr>
          <w:noProof w:val="0"/>
        </w:rPr>
      </w:pPr>
      <w:bookmarkStart w:id="22" w:name="_Toc98044670"/>
      <w:bookmarkStart w:id="23" w:name="_Toc100544692"/>
      <w:r w:rsidRPr="00B82A71">
        <w:rPr>
          <w:noProof w:val="0"/>
        </w:rPr>
        <w:t>Inledning</w:t>
      </w:r>
      <w:bookmarkEnd w:id="22"/>
      <w:bookmarkEnd w:id="23"/>
    </w:p>
    <w:p w:rsidR="00487374" w:rsidRPr="00B82A71" w:rsidRDefault="00487374" w:rsidP="00487374">
      <w:r w:rsidRPr="00B82A71">
        <w:t xml:space="preserve">I publikationen ”International trade statistics </w:t>
      </w:r>
      <w:smartTag w:uri="urn:schemas-microsoft-com:office:smarttags" w:element="metricconverter">
        <w:smartTagPr>
          <w:attr w:name="ProductID" w:val="2004”"/>
        </w:smartTagPr>
        <w:r w:rsidRPr="00B82A71">
          <w:t>2004”</w:t>
        </w:r>
      </w:smartTag>
      <w:r w:rsidRPr="00B82A71">
        <w:t xml:space="preserve"> från WTO redovisas utvecklingen av världshandeln t.o.m. år 2003. Ökningen i handeln förstär</w:t>
      </w:r>
      <w:r w:rsidRPr="00B82A71">
        <w:t>k</w:t>
      </w:r>
      <w:r w:rsidRPr="00B82A71">
        <w:t>tes under loppet av år 2003</w:t>
      </w:r>
      <w:r w:rsidR="00ED305C" w:rsidRPr="00B82A71">
        <w:t>.</w:t>
      </w:r>
      <w:r w:rsidRPr="00B82A71">
        <w:t xml:space="preserve"> Den genomsnittliga ökningen av den reala varue</w:t>
      </w:r>
      <w:r w:rsidRPr="00B82A71">
        <w:t>x</w:t>
      </w:r>
      <w:r w:rsidRPr="00B82A71">
        <w:t>porten i världen uppgick till 4,5 % år 2003, vilket var mer än varuprodukti</w:t>
      </w:r>
      <w:r w:rsidRPr="00B82A71">
        <w:t>o</w:t>
      </w:r>
      <w:r w:rsidRPr="00B82A71">
        <w:t>nens ökning (3 %). Enligt WTO:s prog</w:t>
      </w:r>
      <w:r w:rsidR="00726CA6" w:rsidRPr="00B82A71">
        <w:t>noser beräknas världshandeln</w:t>
      </w:r>
      <w:r w:rsidRPr="00B82A71">
        <w:t xml:space="preserve"> ha ökat med hela</w:t>
      </w:r>
      <w:r w:rsidR="00ED305C" w:rsidRPr="00B82A71">
        <w:t xml:space="preserve"> 7</w:t>
      </w:r>
      <w:r w:rsidRPr="00B82A71">
        <w:t>,5 % under år 2004.</w:t>
      </w:r>
    </w:p>
    <w:p w:rsidR="00487374" w:rsidRPr="00B82A71" w:rsidRDefault="00487374" w:rsidP="00487374">
      <w:pPr>
        <w:pStyle w:val="Normaltindrag"/>
      </w:pPr>
      <w:r w:rsidRPr="00B82A71">
        <w:t>I alla regioner utom Nordamerika registrerades ett överskott i handelsb</w:t>
      </w:r>
      <w:r w:rsidRPr="00B82A71">
        <w:t>a</w:t>
      </w:r>
      <w:r w:rsidRPr="00B82A71">
        <w:t>lansen när det gäller varor och kommersiella tjänster under år 2003. Särskilt i Östasien ledde detta till en ordentlig tillväxt av valutareserverna. Kinas öka</w:t>
      </w:r>
      <w:r w:rsidRPr="00B82A71">
        <w:t>n</w:t>
      </w:r>
      <w:r w:rsidRPr="00B82A71">
        <w:t>de roll i internationell handel fortsatte att dra till sig uppmär</w:t>
      </w:r>
      <w:r w:rsidRPr="00B82A71">
        <w:t>k</w:t>
      </w:r>
      <w:r w:rsidRPr="00B82A71">
        <w:t>samhet. Landets import ökade med hela 40 % i löp</w:t>
      </w:r>
      <w:r w:rsidR="00726CA6" w:rsidRPr="00B82A71">
        <w:t>ande priser år 2003 och landets export</w:t>
      </w:r>
      <w:r w:rsidRPr="00B82A71">
        <w:t xml:space="preserve"> med 35 %. Vidare blev Kina den största asiatiska marknaden för EU i stället för Japan, som tidigare hade tätplatsen. U-ländernas andel av världsexporten uppgick till nära 32 % år 2002 och preliminära uppgifter från Förenta nati</w:t>
      </w:r>
      <w:r w:rsidRPr="00B82A71">
        <w:t>o</w:t>
      </w:r>
      <w:r w:rsidRPr="00B82A71">
        <w:t>nernas konf</w:t>
      </w:r>
      <w:r w:rsidRPr="00B82A71">
        <w:t>e</w:t>
      </w:r>
      <w:r w:rsidRPr="00B82A71">
        <w:t>rens om handel och utveckling (UNCTAD) tyder på en ökning under år 2003. För de 50 minst utvecklade länderna ökade expor</w:t>
      </w:r>
      <w:r w:rsidRPr="00B82A71">
        <w:t>t</w:t>
      </w:r>
      <w:r w:rsidRPr="00B82A71">
        <w:t>värdet med drygt 5 % år 2002.</w:t>
      </w:r>
    </w:p>
    <w:p w:rsidR="00487374" w:rsidRPr="00B82A71" w:rsidRDefault="00487374" w:rsidP="00487374">
      <w:pPr>
        <w:pStyle w:val="Normaltindrag"/>
      </w:pPr>
      <w:r w:rsidRPr="00B82A71">
        <w:t>År 2003 låg Sverige på 18:e plats i fråga om varuexport med en andel på 1,3 % av världens handel och på 20:e platsen i fråga om varuimport med en andel på 1,1 %. Enligt Statistiska centralbyrån ökade den svenska varuexpo</w:t>
      </w:r>
      <w:r w:rsidRPr="00B82A71">
        <w:t>r</w:t>
      </w:r>
      <w:r w:rsidRPr="00B82A71">
        <w:t xml:space="preserve">ten med 9 % i värde (10 % i volym) </w:t>
      </w:r>
      <w:r w:rsidR="00F62DC8" w:rsidRPr="00B82A71">
        <w:t xml:space="preserve">under år </w:t>
      </w:r>
      <w:r w:rsidRPr="00B82A71">
        <w:t>2004</w:t>
      </w:r>
      <w:r w:rsidR="00ED305C" w:rsidRPr="00B82A71">
        <w:t>.</w:t>
      </w:r>
      <w:r w:rsidRPr="00B82A71">
        <w:t xml:space="preserve"> Under samma tid ök</w:t>
      </w:r>
      <w:r w:rsidRPr="00B82A71">
        <w:t>a</w:t>
      </w:r>
      <w:r w:rsidRPr="00B82A71">
        <w:t>de den totala varui</w:t>
      </w:r>
      <w:r w:rsidRPr="00B82A71">
        <w:t>m</w:t>
      </w:r>
      <w:r w:rsidR="00ED305C" w:rsidRPr="00B82A71">
        <w:t>porten med 8</w:t>
      </w:r>
      <w:r w:rsidRPr="00B82A71">
        <w:t xml:space="preserve"> % i både värde och volym.</w:t>
      </w:r>
    </w:p>
    <w:p w:rsidR="00487374" w:rsidRPr="00B82A71" w:rsidRDefault="00487374" w:rsidP="00487374">
      <w:pPr>
        <w:pStyle w:val="Normaltindrag"/>
      </w:pPr>
      <w:r w:rsidRPr="00B82A71">
        <w:t>På 30 års sikt har Sverige förlorat världsmarknadsandelar</w:t>
      </w:r>
      <w:r w:rsidR="00ED305C" w:rsidRPr="00B82A71">
        <w:t xml:space="preserve"> när det gäller v</w:t>
      </w:r>
      <w:r w:rsidR="00ED305C" w:rsidRPr="00B82A71">
        <w:t>a</w:t>
      </w:r>
      <w:r w:rsidR="00ED305C" w:rsidRPr="00B82A71">
        <w:t>ruexporten</w:t>
      </w:r>
      <w:r w:rsidR="00981867" w:rsidRPr="00B82A71">
        <w:t>; från c</w:t>
      </w:r>
      <w:r w:rsidRPr="00B82A71">
        <w:t>a 2,5 % år 1973 till 1,5 % år 2003 (Handelspolitisk läge</w:t>
      </w:r>
      <w:r w:rsidRPr="00B82A71">
        <w:t>s</w:t>
      </w:r>
      <w:r w:rsidRPr="00B82A71">
        <w:t>rapport 2004. Kommerskolleg</w:t>
      </w:r>
      <w:r w:rsidRPr="00B82A71">
        <w:t>i</w:t>
      </w:r>
      <w:r w:rsidRPr="00B82A71">
        <w:t>um).</w:t>
      </w:r>
    </w:p>
    <w:p w:rsidR="00DE1E4C" w:rsidRPr="00B82A71" w:rsidRDefault="00DE1E4C" w:rsidP="002C1F06">
      <w:pPr>
        <w:pStyle w:val="Rubrik4"/>
        <w:rPr>
          <w:noProof w:val="0"/>
        </w:rPr>
      </w:pPr>
      <w:bookmarkStart w:id="24" w:name="_Toc98044671"/>
      <w:bookmarkStart w:id="25" w:name="_Toc100544693"/>
      <w:r w:rsidRPr="00B82A71">
        <w:rPr>
          <w:noProof w:val="0"/>
        </w:rPr>
        <w:t>Tidigare behandling</w:t>
      </w:r>
      <w:bookmarkEnd w:id="24"/>
      <w:bookmarkEnd w:id="25"/>
    </w:p>
    <w:p w:rsidR="00DE1E4C" w:rsidRPr="00B82A71" w:rsidRDefault="00DE1E4C" w:rsidP="00B72143">
      <w:pPr>
        <w:rPr>
          <w:szCs w:val="19"/>
        </w:rPr>
      </w:pPr>
      <w:r w:rsidRPr="00B82A71">
        <w:t>Beträffande frihandelsfrågor har utskottet de senaste åren gjort enhälliga s</w:t>
      </w:r>
      <w:r w:rsidR="00981867" w:rsidRPr="00B82A71">
        <w:t>tällningstaganden. I betänkande</w:t>
      </w:r>
      <w:r w:rsidRPr="00B82A71">
        <w:t xml:space="preserve"> 2003/04:NU12 </w:t>
      </w:r>
      <w:r w:rsidR="00696F3B" w:rsidRPr="00B82A71">
        <w:t>redovisade utskottet bl.a. följande synpunkter. U</w:t>
      </w:r>
      <w:r w:rsidRPr="00B82A71">
        <w:t>tskottet</w:t>
      </w:r>
      <w:r w:rsidR="00696F3B" w:rsidRPr="00B82A71">
        <w:t xml:space="preserve"> framhöll</w:t>
      </w:r>
      <w:r w:rsidRPr="00B82A71">
        <w:t xml:space="preserve"> </w:t>
      </w:r>
      <w:r w:rsidRPr="00B82A71">
        <w:rPr>
          <w:szCs w:val="19"/>
        </w:rPr>
        <w:t>att det i högsta grad var ett svenskt intresse att värna om frihandel som princip. Frihandel kunde enligt utsko</w:t>
      </w:r>
      <w:r w:rsidRPr="00B82A71">
        <w:rPr>
          <w:szCs w:val="19"/>
        </w:rPr>
        <w:t>t</w:t>
      </w:r>
      <w:r w:rsidRPr="00B82A71">
        <w:rPr>
          <w:szCs w:val="19"/>
        </w:rPr>
        <w:t>tets sätt att se vara en stark välståndsskapande kraft för såväl de utvecklade lä</w:t>
      </w:r>
      <w:r w:rsidRPr="00B82A71">
        <w:rPr>
          <w:szCs w:val="19"/>
        </w:rPr>
        <w:t>n</w:t>
      </w:r>
      <w:r w:rsidRPr="00B82A71">
        <w:rPr>
          <w:szCs w:val="19"/>
        </w:rPr>
        <w:t>derna som för världens fattigaste länder. Vidare bet</w:t>
      </w:r>
      <w:r w:rsidRPr="00B82A71">
        <w:rPr>
          <w:szCs w:val="19"/>
        </w:rPr>
        <w:t>o</w:t>
      </w:r>
      <w:r w:rsidRPr="00B82A71">
        <w:rPr>
          <w:szCs w:val="19"/>
        </w:rPr>
        <w:t>nades att stabila och rättvisa spelregler för ett fritt utbyte av varor och tjänster var en avg</w:t>
      </w:r>
      <w:r w:rsidRPr="00B82A71">
        <w:rPr>
          <w:szCs w:val="19"/>
        </w:rPr>
        <w:t>ö</w:t>
      </w:r>
      <w:r w:rsidRPr="00B82A71">
        <w:rPr>
          <w:szCs w:val="19"/>
        </w:rPr>
        <w:t>rande förutsättning för ekonomisk tillväxt och sysselsät</w:t>
      </w:r>
      <w:r w:rsidRPr="00B82A71">
        <w:rPr>
          <w:szCs w:val="19"/>
        </w:rPr>
        <w:t>t</w:t>
      </w:r>
      <w:r w:rsidRPr="00B82A71">
        <w:rPr>
          <w:szCs w:val="19"/>
        </w:rPr>
        <w:t>ning.</w:t>
      </w:r>
    </w:p>
    <w:p w:rsidR="00DE1E4C" w:rsidRPr="00B82A71" w:rsidRDefault="00DE1E4C" w:rsidP="00DE1E4C">
      <w:pPr>
        <w:pStyle w:val="Normaltindrag"/>
      </w:pPr>
      <w:r w:rsidRPr="00B82A71">
        <w:t>U-länderna sades ha en sämre utgångsposition, bl.a. beroende på att många industriländer, inklusive EU-kretsen, fortfarande hade betydande hinder för import av varor som är viktiga för u-ländernas export. Vidare redovisades att u-länderna genomsnittligt mötte högre tullar än i-länderna vid export, dels dä</w:t>
      </w:r>
      <w:r w:rsidRPr="00B82A71">
        <w:t>r</w:t>
      </w:r>
      <w:r w:rsidRPr="00B82A71">
        <w:t xml:space="preserve">för att i-länderna hade höga tullar på varor som är av exportintresse för u-länderna, dels därför att u-länderna själva hade högre tullar än i-länderna. </w:t>
      </w:r>
    </w:p>
    <w:p w:rsidR="007556B4" w:rsidRPr="00B82A71" w:rsidRDefault="00DE1E4C" w:rsidP="007556B4">
      <w:pPr>
        <w:pStyle w:val="Normaltindrag"/>
      </w:pPr>
      <w:r w:rsidRPr="00B82A71">
        <w:t>När det gällde utvecklingen mot en ökande mängd bilaterala och region</w:t>
      </w:r>
      <w:r w:rsidRPr="00B82A71">
        <w:t>a</w:t>
      </w:r>
      <w:r w:rsidRPr="00B82A71">
        <w:t>la avtal ville utskottet understryka behovet av fortsatt engag</w:t>
      </w:r>
      <w:r w:rsidRPr="00B82A71">
        <w:t>e</w:t>
      </w:r>
      <w:r w:rsidRPr="00B82A71">
        <w:t>mang i frågan. Med hjälp av sådana avtal var det möjligt, ansåg utskottet, att inom en mer begrä</w:t>
      </w:r>
      <w:r w:rsidRPr="00B82A71">
        <w:t>n</w:t>
      </w:r>
      <w:r w:rsidRPr="00B82A71">
        <w:t>sad länderkrets gå före och dra vinsterna av mar</w:t>
      </w:r>
      <w:r w:rsidRPr="00B82A71">
        <w:t>k</w:t>
      </w:r>
      <w:r w:rsidRPr="00B82A71">
        <w:t xml:space="preserve">nadsöppningar men också finna lösningar till gagn för multilaterala avtal. Det </w:t>
      </w:r>
      <w:r w:rsidR="00726CA6" w:rsidRPr="00B82A71">
        <w:t>ansågs</w:t>
      </w:r>
      <w:r w:rsidRPr="00B82A71">
        <w:t xml:space="preserve"> viktigt att det multilaterala handelsregelverket utveckla</w:t>
      </w:r>
      <w:r w:rsidR="001819BB" w:rsidRPr="00B82A71">
        <w:t>de</w:t>
      </w:r>
      <w:r w:rsidRPr="00B82A71">
        <w:t>s parallellt med de bilaterala öve</w:t>
      </w:r>
      <w:r w:rsidRPr="00B82A71">
        <w:t>r</w:t>
      </w:r>
      <w:r w:rsidRPr="00B82A71">
        <w:t>enskommelserna, så att inte hela frågekomplex f</w:t>
      </w:r>
      <w:r w:rsidR="001819BB" w:rsidRPr="00B82A71">
        <w:t>öll</w:t>
      </w:r>
      <w:r w:rsidRPr="00B82A71">
        <w:t xml:space="preserve"> utanför de internati</w:t>
      </w:r>
      <w:r w:rsidRPr="00B82A71">
        <w:t>o</w:t>
      </w:r>
      <w:r w:rsidRPr="00B82A71">
        <w:t>nella reglerna</w:t>
      </w:r>
      <w:r w:rsidR="001819BB" w:rsidRPr="00B82A71">
        <w:t>. Utskottet kände</w:t>
      </w:r>
      <w:r w:rsidRPr="00B82A71">
        <w:t xml:space="preserve"> </w:t>
      </w:r>
      <w:r w:rsidR="00726CA6" w:rsidRPr="00B82A71">
        <w:t xml:space="preserve">härutöver </w:t>
      </w:r>
      <w:r w:rsidRPr="00B82A71">
        <w:t>viss osäkerhet när det gäll</w:t>
      </w:r>
      <w:r w:rsidR="001819BB" w:rsidRPr="00B82A71">
        <w:t>de</w:t>
      </w:r>
      <w:r w:rsidRPr="00B82A71">
        <w:t xml:space="preserve"> de bilaterala och regi</w:t>
      </w:r>
      <w:r w:rsidRPr="00B82A71">
        <w:t>o</w:t>
      </w:r>
      <w:r w:rsidRPr="00B82A71">
        <w:t xml:space="preserve">nala avtalens konsekvenser för u-länderna. Vidare </w:t>
      </w:r>
      <w:r w:rsidR="001819BB" w:rsidRPr="00B82A71">
        <w:t xml:space="preserve">var </w:t>
      </w:r>
      <w:r w:rsidRPr="00B82A71">
        <w:t xml:space="preserve">det väsentligt att Sverige </w:t>
      </w:r>
      <w:r w:rsidR="001819BB" w:rsidRPr="00B82A71">
        <w:t xml:space="preserve">var </w:t>
      </w:r>
      <w:r w:rsidRPr="00B82A71">
        <w:t>med och bevaka</w:t>
      </w:r>
      <w:r w:rsidR="001819BB" w:rsidRPr="00B82A71">
        <w:t>de</w:t>
      </w:r>
      <w:r w:rsidRPr="00B82A71">
        <w:t xml:space="preserve"> att de fattiga länder som förhandla</w:t>
      </w:r>
      <w:r w:rsidR="001819BB" w:rsidRPr="00B82A71">
        <w:t>de</w:t>
      </w:r>
      <w:r w:rsidRPr="00B82A71">
        <w:t xml:space="preserve"> om b</w:t>
      </w:r>
      <w:r w:rsidR="001819BB" w:rsidRPr="00B82A71">
        <w:t>il</w:t>
      </w:r>
      <w:r w:rsidR="001819BB" w:rsidRPr="00B82A71">
        <w:t>a</w:t>
      </w:r>
      <w:r w:rsidR="001819BB" w:rsidRPr="00B82A71">
        <w:t>terala avtal med bl.a. EU fick</w:t>
      </w:r>
      <w:r w:rsidR="000224A0" w:rsidRPr="00B82A71">
        <w:t xml:space="preserve"> det stöd de behövde</w:t>
      </w:r>
      <w:r w:rsidRPr="00B82A71">
        <w:t xml:space="preserve"> för att på ett effektivt sätt kunna driva sina intressen gentemot starkare parter.</w:t>
      </w:r>
    </w:p>
    <w:p w:rsidR="007556B4" w:rsidRPr="00B82A71" w:rsidRDefault="00726CA6" w:rsidP="007556B4">
      <w:pPr>
        <w:pStyle w:val="Normaltindrag"/>
      </w:pPr>
      <w:r w:rsidRPr="00B82A71">
        <w:t>U</w:t>
      </w:r>
      <w:r w:rsidR="001819BB" w:rsidRPr="00B82A71">
        <w:t xml:space="preserve">tskottet </w:t>
      </w:r>
      <w:r w:rsidRPr="00B82A71">
        <w:t xml:space="preserve">ansåg också </w:t>
      </w:r>
      <w:r w:rsidR="001819BB" w:rsidRPr="00B82A71">
        <w:t>att f</w:t>
      </w:r>
      <w:r w:rsidR="00DE1E4C" w:rsidRPr="00B82A71">
        <w:t>rihandel medför en snabb spridning av inform</w:t>
      </w:r>
      <w:r w:rsidR="00DE1E4C" w:rsidRPr="00B82A71">
        <w:t>a</w:t>
      </w:r>
      <w:r w:rsidR="00DE1E4C" w:rsidRPr="00B82A71">
        <w:t>tion, vil</w:t>
      </w:r>
      <w:r w:rsidRPr="00B82A71">
        <w:t>ket kan</w:t>
      </w:r>
      <w:r w:rsidR="00DE1E4C" w:rsidRPr="00B82A71">
        <w:t xml:space="preserve"> bidra till omvandling av slutna samhällen till större öppe</w:t>
      </w:r>
      <w:r w:rsidR="00DE1E4C" w:rsidRPr="00B82A71">
        <w:t>n</w:t>
      </w:r>
      <w:r w:rsidR="00DE1E4C" w:rsidRPr="00B82A71">
        <w:t>het mot omvärlden. Utskottet framh</w:t>
      </w:r>
      <w:r w:rsidRPr="00B82A71">
        <w:t>öll även</w:t>
      </w:r>
      <w:r w:rsidR="00DE1E4C" w:rsidRPr="00B82A71">
        <w:t xml:space="preserve"> att miljömässig och social hä</w:t>
      </w:r>
      <w:r w:rsidR="00DE1E4C" w:rsidRPr="00B82A71">
        <w:t>n</w:t>
      </w:r>
      <w:r w:rsidR="00DE1E4C" w:rsidRPr="00B82A71">
        <w:t xml:space="preserve">syn </w:t>
      </w:r>
      <w:r w:rsidRPr="00B82A71">
        <w:t>är</w:t>
      </w:r>
      <w:r w:rsidR="001819BB" w:rsidRPr="00B82A71">
        <w:t xml:space="preserve"> </w:t>
      </w:r>
      <w:r w:rsidR="00DE1E4C" w:rsidRPr="00B82A71">
        <w:t xml:space="preserve">viktig, samtidigt som dessa krav inte </w:t>
      </w:r>
      <w:r w:rsidRPr="00B82A71">
        <w:t>skall</w:t>
      </w:r>
      <w:r w:rsidR="001819BB" w:rsidRPr="00B82A71">
        <w:t xml:space="preserve"> få </w:t>
      </w:r>
      <w:r w:rsidR="00DE1E4C" w:rsidRPr="00B82A71">
        <w:t>a</w:t>
      </w:r>
      <w:r w:rsidR="00DE1E4C" w:rsidRPr="00B82A71">
        <w:t>n</w:t>
      </w:r>
      <w:r w:rsidR="00DE1E4C" w:rsidRPr="00B82A71">
        <w:t xml:space="preserve">vändas emot de länder som ännu inte – </w:t>
      </w:r>
      <w:r w:rsidRPr="00B82A71">
        <w:t>trots ansträngningar – kan</w:t>
      </w:r>
      <w:r w:rsidR="00DE1E4C" w:rsidRPr="00B82A71">
        <w:t xml:space="preserve"> uppfylla kraven. </w:t>
      </w:r>
      <w:r w:rsidR="001819BB" w:rsidRPr="00B82A71">
        <w:t>Även konsumente</w:t>
      </w:r>
      <w:r w:rsidR="001819BB" w:rsidRPr="00B82A71">
        <w:t>r</w:t>
      </w:r>
      <w:r w:rsidRPr="00B82A71">
        <w:t>na gynna</w:t>
      </w:r>
      <w:r w:rsidR="001819BB" w:rsidRPr="00B82A71">
        <w:t xml:space="preserve">s av frihandel, sades det. </w:t>
      </w:r>
    </w:p>
    <w:p w:rsidR="00DE1E4C" w:rsidRPr="00B82A71" w:rsidRDefault="00726CA6" w:rsidP="007556B4">
      <w:pPr>
        <w:pStyle w:val="Normaltindrag"/>
        <w:rPr>
          <w:szCs w:val="19"/>
        </w:rPr>
      </w:pPr>
      <w:r w:rsidRPr="00B82A71">
        <w:t>Frihandeln förbättrar</w:t>
      </w:r>
      <w:r w:rsidR="00DE1E4C" w:rsidRPr="00B82A71">
        <w:t xml:space="preserve"> förutsättningarna för tillväxt i hela världsekonomin</w:t>
      </w:r>
      <w:r w:rsidR="001819BB" w:rsidRPr="00B82A71">
        <w:t>,</w:t>
      </w:r>
      <w:r w:rsidR="00893E7A" w:rsidRPr="00B82A71">
        <w:t xml:space="preserve"> </w:t>
      </w:r>
      <w:r w:rsidR="001819BB" w:rsidRPr="00B82A71">
        <w:t>såväl för en l</w:t>
      </w:r>
      <w:r w:rsidR="00DE1E4C" w:rsidRPr="00B82A71">
        <w:t xml:space="preserve">iten öppen ekonomi som den svenska </w:t>
      </w:r>
      <w:r w:rsidR="001819BB" w:rsidRPr="00B82A71">
        <w:t xml:space="preserve">som </w:t>
      </w:r>
      <w:r w:rsidR="00DE1E4C" w:rsidRPr="00B82A71">
        <w:t>för u-länderna</w:t>
      </w:r>
      <w:r w:rsidR="001819BB" w:rsidRPr="00B82A71">
        <w:t>.</w:t>
      </w:r>
      <w:r w:rsidR="00DE1E4C" w:rsidRPr="00B82A71">
        <w:t xml:space="preserve"> Elim</w:t>
      </w:r>
      <w:r w:rsidR="00DE1E4C" w:rsidRPr="00B82A71">
        <w:t>i</w:t>
      </w:r>
      <w:r w:rsidR="00DE1E4C" w:rsidRPr="00B82A71">
        <w:t>nering eller minskning av handelshindren</w:t>
      </w:r>
      <w:r w:rsidR="001819BB" w:rsidRPr="00B82A71">
        <w:t xml:space="preserve"> sades</w:t>
      </w:r>
      <w:r w:rsidR="00DE1E4C" w:rsidRPr="00B82A71">
        <w:t xml:space="preserve"> skapa nya förutsät</w:t>
      </w:r>
      <w:r w:rsidR="00DE1E4C" w:rsidRPr="00B82A71">
        <w:t>t</w:t>
      </w:r>
      <w:r w:rsidR="00DE1E4C" w:rsidRPr="00B82A71">
        <w:t>ningar</w:t>
      </w:r>
      <w:r w:rsidR="001819BB" w:rsidRPr="00B82A71">
        <w:t>, även</w:t>
      </w:r>
      <w:r w:rsidR="00DE1E4C" w:rsidRPr="00B82A71">
        <w:t xml:space="preserve"> i fråga om mänskliga rättigheter, rättvisa och social utveckling.</w:t>
      </w:r>
      <w:r w:rsidR="001819BB" w:rsidRPr="00B82A71">
        <w:t xml:space="preserve"> Däremot ansåg inte u</w:t>
      </w:r>
      <w:r w:rsidR="00DE1E4C" w:rsidRPr="00B82A71">
        <w:t xml:space="preserve">tskottet att frihandel </w:t>
      </w:r>
      <w:r w:rsidRPr="00B82A71">
        <w:t>är</w:t>
      </w:r>
      <w:r w:rsidR="001819BB" w:rsidRPr="00B82A71">
        <w:t xml:space="preserve"> </w:t>
      </w:r>
      <w:r w:rsidR="00DE1E4C" w:rsidRPr="00B82A71">
        <w:t>en tillräcklig föru</w:t>
      </w:r>
      <w:r w:rsidR="00DE1E4C" w:rsidRPr="00B82A71">
        <w:t>t</w:t>
      </w:r>
      <w:r w:rsidR="00DE1E4C" w:rsidRPr="00B82A71">
        <w:t>sättning för att uppnå sådana mål</w:t>
      </w:r>
      <w:r w:rsidR="001819BB" w:rsidRPr="00B82A71">
        <w:t xml:space="preserve">. </w:t>
      </w:r>
    </w:p>
    <w:p w:rsidR="00B72143" w:rsidRPr="00B82A71" w:rsidRDefault="00B72143" w:rsidP="00B72143">
      <w:pPr>
        <w:pStyle w:val="Rubrik4"/>
        <w:rPr>
          <w:noProof w:val="0"/>
        </w:rPr>
      </w:pPr>
      <w:bookmarkStart w:id="26" w:name="_Toc98044672"/>
      <w:bookmarkStart w:id="27" w:name="_Toc100544694"/>
      <w:r w:rsidRPr="00B82A71">
        <w:rPr>
          <w:noProof w:val="0"/>
        </w:rPr>
        <w:t>Frihandel och jordbruk i WTO</w:t>
      </w:r>
      <w:bookmarkEnd w:id="26"/>
      <w:bookmarkEnd w:id="27"/>
    </w:p>
    <w:p w:rsidR="00B72143" w:rsidRPr="00B82A71" w:rsidRDefault="00B72143" w:rsidP="00B72143">
      <w:pPr>
        <w:rPr>
          <w:color w:val="000000"/>
        </w:rPr>
      </w:pPr>
      <w:r w:rsidRPr="00B82A71">
        <w:t>I det multilaterala samarbetet verkar Sverige för en gen</w:t>
      </w:r>
      <w:r w:rsidRPr="00B82A71">
        <w:t>e</w:t>
      </w:r>
      <w:r w:rsidRPr="00B82A71">
        <w:t>rell liberalisering av handeln på jordbruksområdet. I WTO-</w:t>
      </w:r>
      <w:r w:rsidR="00774874" w:rsidRPr="00B82A71">
        <w:t>arbetet framgår det tydligt av m</w:t>
      </w:r>
      <w:r w:rsidRPr="00B82A71">
        <w:t>iniste</w:t>
      </w:r>
      <w:r w:rsidRPr="00B82A71">
        <w:t>r</w:t>
      </w:r>
      <w:r w:rsidRPr="00B82A71">
        <w:t>deklarationen från Doha att en liberalisering av handeln på jordbrukso</w:t>
      </w:r>
      <w:r w:rsidRPr="00B82A71">
        <w:t>m</w:t>
      </w:r>
      <w:r w:rsidRPr="00B82A71">
        <w:t>rådet är en fundamental del av det åtagande alla WTO-medlemmar har gjort. Detta innebär i praktiken att länderna skall skapa betydande mar</w:t>
      </w:r>
      <w:r w:rsidRPr="00B82A71">
        <w:t>k</w:t>
      </w:r>
      <w:r w:rsidRPr="00B82A71">
        <w:t>nadsöppningar</w:t>
      </w:r>
      <w:r w:rsidRPr="00B82A71">
        <w:rPr>
          <w:color w:val="000000"/>
        </w:rPr>
        <w:t xml:space="preserve"> för jordbruksprodukter, kraftigt minska handelsstörande internstöd samt minska och på sikt avskaffa alla former av handelsstöra</w:t>
      </w:r>
      <w:r w:rsidRPr="00B82A71">
        <w:rPr>
          <w:color w:val="000000"/>
        </w:rPr>
        <w:t>n</w:t>
      </w:r>
      <w:r w:rsidRPr="00B82A71">
        <w:rPr>
          <w:color w:val="000000"/>
        </w:rPr>
        <w:t>de exportstöd. Sverige är – tillsammans med Danmark, Nederländerna och Storbritannien – ett av de länder inom EU som kraftigast driver på för for</w:t>
      </w:r>
      <w:r w:rsidRPr="00B82A71">
        <w:rPr>
          <w:color w:val="000000"/>
        </w:rPr>
        <w:t>t</w:t>
      </w:r>
      <w:r w:rsidRPr="00B82A71">
        <w:rPr>
          <w:color w:val="000000"/>
        </w:rPr>
        <w:t>satta handelsliberaliseringar på jordbruksområdet. Det finns ingen medlemsstat som är helt emot liberal</w:t>
      </w:r>
      <w:r w:rsidRPr="00B82A71">
        <w:rPr>
          <w:color w:val="000000"/>
        </w:rPr>
        <w:t>i</w:t>
      </w:r>
      <w:r w:rsidRPr="00B82A71">
        <w:rPr>
          <w:color w:val="000000"/>
        </w:rPr>
        <w:t>seringar, men det finns stora åsiktsskillnader om hur snabbt och hur omfa</w:t>
      </w:r>
      <w:r w:rsidRPr="00B82A71">
        <w:rPr>
          <w:color w:val="000000"/>
        </w:rPr>
        <w:t>t</w:t>
      </w:r>
      <w:r w:rsidRPr="00B82A71">
        <w:rPr>
          <w:color w:val="000000"/>
        </w:rPr>
        <w:t>tande förän</w:t>
      </w:r>
      <w:r w:rsidRPr="00B82A71">
        <w:rPr>
          <w:color w:val="000000"/>
        </w:rPr>
        <w:t>d</w:t>
      </w:r>
      <w:r w:rsidRPr="00B82A71">
        <w:rPr>
          <w:color w:val="000000"/>
        </w:rPr>
        <w:t>ringar skall ske.</w:t>
      </w:r>
    </w:p>
    <w:p w:rsidR="00B72143" w:rsidRPr="00B82A71" w:rsidRDefault="00B72143" w:rsidP="00B72143">
      <w:pPr>
        <w:pStyle w:val="Normaltindrag"/>
      </w:pPr>
      <w:r w:rsidRPr="00B82A71">
        <w:t>Jordbruksförhandlingarna inom WTO delas vanligen in i tre pelare: mar</w:t>
      </w:r>
      <w:r w:rsidRPr="00B82A71">
        <w:t>k</w:t>
      </w:r>
      <w:r w:rsidRPr="00B82A71">
        <w:t xml:space="preserve">nadstillträde, interna stöd samt exportstöd. </w:t>
      </w:r>
    </w:p>
    <w:p w:rsidR="00B72143" w:rsidRPr="00B82A71" w:rsidRDefault="00B72143" w:rsidP="00B72143">
      <w:pPr>
        <w:pStyle w:val="Normaltindrag"/>
      </w:pPr>
      <w:r w:rsidRPr="00B82A71">
        <w:t>Vid mötet i</w:t>
      </w:r>
      <w:r w:rsidR="00726CA6" w:rsidRPr="00B82A71">
        <w:t xml:space="preserve"> WTO:s allmänna råd i månadsskiftet juli/augusti </w:t>
      </w:r>
      <w:r w:rsidRPr="00B82A71">
        <w:t>2004 i Gen</w:t>
      </w:r>
      <w:r w:rsidRPr="00B82A71">
        <w:t>è</w:t>
      </w:r>
      <w:r w:rsidRPr="00B82A71">
        <w:t>ve lyckades länderna uppnå enighet om ett ramverk för vidare förhan</w:t>
      </w:r>
      <w:r w:rsidRPr="00B82A71">
        <w:t>d</w:t>
      </w:r>
      <w:r w:rsidRPr="00B82A71">
        <w:t>lingar inom WTO, det s.k. julibeslutet. Detta beslut innebar bl.a. åtgärder för ökat mar</w:t>
      </w:r>
      <w:r w:rsidRPr="00B82A71">
        <w:t>k</w:t>
      </w:r>
      <w:r w:rsidRPr="00B82A71">
        <w:t>nadstillträde, minskade handelsstörande internstöd och utfasning av handelsstörande exportstöd. Beslutet välkomnades av Sver</w:t>
      </w:r>
      <w:r w:rsidRPr="00B82A71">
        <w:t>i</w:t>
      </w:r>
      <w:r w:rsidRPr="00B82A71">
        <w:t>ge eftersom det var ett steg mot en öppnare handel med jordbruksvaror.</w:t>
      </w:r>
    </w:p>
    <w:p w:rsidR="00B72143" w:rsidRPr="00B82A71" w:rsidRDefault="00B72143" w:rsidP="00B72143">
      <w:pPr>
        <w:pStyle w:val="Normaltindrag"/>
      </w:pPr>
      <w:r w:rsidRPr="00B82A71">
        <w:rPr>
          <w:color w:val="000000"/>
        </w:rPr>
        <w:t xml:space="preserve">Sverige kommer enligt uppgift att </w:t>
      </w:r>
      <w:r w:rsidRPr="00B82A71">
        <w:t>fortsä</w:t>
      </w:r>
      <w:r w:rsidRPr="00B82A71">
        <w:t>t</w:t>
      </w:r>
      <w:r w:rsidRPr="00B82A71">
        <w:t xml:space="preserve">ta arbeta för att förbättringar av </w:t>
      </w:r>
      <w:r w:rsidRPr="00B82A71">
        <w:rPr>
          <w:i/>
        </w:rPr>
        <w:t>marknadstillträdet</w:t>
      </w:r>
      <w:r w:rsidRPr="00B82A71">
        <w:t xml:space="preserve"> uppnås i jordbruksfö</w:t>
      </w:r>
      <w:r w:rsidRPr="00B82A71">
        <w:t>r</w:t>
      </w:r>
      <w:r w:rsidRPr="00B82A71">
        <w:t>handlingarna. Tulltoppar (tullarna överstiger en viss nivå eller är höga i förhållande till den genomsnittliga tul</w:t>
      </w:r>
      <w:r w:rsidRPr="00B82A71">
        <w:t>l</w:t>
      </w:r>
      <w:r w:rsidRPr="00B82A71">
        <w:t>nivån) och tulleskalering är två frågor som måste tas upp. Samtidigt som den övergripande målsättningen är att förhandlingsresult</w:t>
      </w:r>
      <w:r w:rsidRPr="00B82A71">
        <w:t>a</w:t>
      </w:r>
      <w:r w:rsidRPr="00B82A71">
        <w:t>tet skall vara i u-ländernas intresse, värnar Sverige också om den egna livsmedels</w:t>
      </w:r>
      <w:r w:rsidR="00D106B9" w:rsidRPr="00B82A71">
        <w:t>industrins offensiva intressen. Det gäll</w:t>
      </w:r>
      <w:r w:rsidR="00C86CDA" w:rsidRPr="00B82A71">
        <w:t>e</w:t>
      </w:r>
      <w:r w:rsidR="00D106B9" w:rsidRPr="00B82A71">
        <w:t xml:space="preserve">r bl.a. att </w:t>
      </w:r>
      <w:r w:rsidR="00C86CDA" w:rsidRPr="00B82A71">
        <w:t>få ökade marknadsöppningar för hö</w:t>
      </w:r>
      <w:r w:rsidR="00C86CDA" w:rsidRPr="00B82A71">
        <w:t>g</w:t>
      </w:r>
      <w:r w:rsidR="00C86CDA" w:rsidRPr="00B82A71">
        <w:t xml:space="preserve">förädlade varor som bakverk, färdigrätter, soppor, barnmat m.m. </w:t>
      </w:r>
    </w:p>
    <w:p w:rsidR="00B72143" w:rsidRPr="00B82A71" w:rsidRDefault="00B72143" w:rsidP="00B72143">
      <w:pPr>
        <w:pStyle w:val="Normaltindrag"/>
      </w:pPr>
      <w:r w:rsidRPr="00B82A71">
        <w:t>Julibeslutet bygger på principen att handelsstörande stöd skall sänkas mest.</w:t>
      </w:r>
      <w:r w:rsidRPr="00B82A71">
        <w:rPr>
          <w:color w:val="000000"/>
        </w:rPr>
        <w:t xml:space="preserve"> När det gäller</w:t>
      </w:r>
      <w:r w:rsidRPr="00B82A71">
        <w:t xml:space="preserve"> </w:t>
      </w:r>
      <w:r w:rsidRPr="00B82A71">
        <w:rPr>
          <w:i/>
        </w:rPr>
        <w:t>interna stöd</w:t>
      </w:r>
      <w:r w:rsidRPr="00B82A71">
        <w:t xml:space="preserve"> är den avgörande frågan vilken formel som ko</w:t>
      </w:r>
      <w:r w:rsidRPr="00B82A71">
        <w:t>m</w:t>
      </w:r>
      <w:r w:rsidRPr="00B82A71">
        <w:t>mer att a</w:t>
      </w:r>
      <w:r w:rsidRPr="00B82A71">
        <w:t>n</w:t>
      </w:r>
      <w:r w:rsidRPr="00B82A71">
        <w:t>vändas för att sänka stöden. Sverige vill se reella sänkningar av i-ländernas stöd, framför allt av de mest handelsstörande stöden. Enligt den svenska uppfattningen bör på längre sikt alla handel</w:t>
      </w:r>
      <w:r w:rsidRPr="00B82A71">
        <w:t>s</w:t>
      </w:r>
      <w:r w:rsidRPr="00B82A71">
        <w:t>störande stöd fasas ut; de svenska jordbrukspolitiska målen bör kunna uppnås genom riktade, minimalt handels- och produktionspåverkande s.k. gröna stöd (e</w:t>
      </w:r>
      <w:r w:rsidRPr="00B82A71">
        <w:t>x</w:t>
      </w:r>
      <w:r w:rsidRPr="00B82A71">
        <w:t>empelvis stöd för regionala program och miljöprogram och stöd för forskning och tekniku</w:t>
      </w:r>
      <w:r w:rsidRPr="00B82A71">
        <w:t>t</w:t>
      </w:r>
      <w:r w:rsidRPr="00B82A71">
        <w:t xml:space="preserve">veckling). </w:t>
      </w:r>
    </w:p>
    <w:p w:rsidR="00B72143" w:rsidRPr="00B82A71" w:rsidRDefault="00B72143" w:rsidP="00B72143">
      <w:pPr>
        <w:pStyle w:val="Normaltindrag"/>
      </w:pPr>
      <w:r w:rsidRPr="00B82A71">
        <w:t>Det är bara ett fåtal länder i WTO som över huvud taget ger denna typ av stöd till sina jordbrukare. Ett skäl är att de allra flesta u-länder saknar ekon</w:t>
      </w:r>
      <w:r w:rsidRPr="00B82A71">
        <w:t>o</w:t>
      </w:r>
      <w:r w:rsidRPr="00B82A71">
        <w:t>miska förutsättningar för att ge interna stöd. En annan faktor hänger samman med landets möjlighet att ge sådana stöd i enlighet med tidigare handelsöve</w:t>
      </w:r>
      <w:r w:rsidRPr="00B82A71">
        <w:t>r</w:t>
      </w:r>
      <w:r w:rsidRPr="00B82A71">
        <w:t>en</w:t>
      </w:r>
      <w:r w:rsidRPr="00B82A71">
        <w:t>s</w:t>
      </w:r>
      <w:r w:rsidRPr="00B82A71">
        <w:t>kommelser. Stödsänkningar bedöms främst komma att beröra i-länder med höga stödnivåer och stor andel handel</w:t>
      </w:r>
      <w:r w:rsidRPr="00B82A71">
        <w:t>s</w:t>
      </w:r>
      <w:r w:rsidRPr="00B82A71">
        <w:t>störande stöd.</w:t>
      </w:r>
    </w:p>
    <w:p w:rsidR="00B72143" w:rsidRPr="00B82A71" w:rsidRDefault="00B72143" w:rsidP="00B72143">
      <w:pPr>
        <w:pStyle w:val="Normaltindrag"/>
      </w:pPr>
      <w:r w:rsidRPr="00B82A71">
        <w:t>När det gäller låg- eller medelinkomstländer finns flexibla regler avs</w:t>
      </w:r>
      <w:r w:rsidRPr="00B82A71">
        <w:t>e</w:t>
      </w:r>
      <w:r w:rsidRPr="00B82A71">
        <w:t>ende interna stöd. Framför</w:t>
      </w:r>
      <w:r w:rsidR="00774874" w:rsidRPr="00B82A71">
        <w:t xml:space="preserve"> </w:t>
      </w:r>
      <w:r w:rsidRPr="00B82A71">
        <w:t>allt ges inga restriktioner på stöd som inte är handel</w:t>
      </w:r>
      <w:r w:rsidRPr="00B82A71">
        <w:t>s</w:t>
      </w:r>
      <w:r w:rsidRPr="00B82A71">
        <w:t>störande (gröna stöd). Vidare finns möjligheten att utnyttja</w:t>
      </w:r>
      <w:r w:rsidR="007556B4" w:rsidRPr="00B82A71">
        <w:t xml:space="preserve"> den s.k.</w:t>
      </w:r>
      <w:r w:rsidRPr="00B82A71">
        <w:t xml:space="preserve"> de min</w:t>
      </w:r>
      <w:r w:rsidRPr="00B82A71">
        <w:t>i</w:t>
      </w:r>
      <w:r w:rsidRPr="00B82A71">
        <w:t>mis</w:t>
      </w:r>
      <w:r w:rsidRPr="00B82A71">
        <w:rPr>
          <w:rStyle w:val="Fotnotsreferens"/>
        </w:rPr>
        <w:footnoteReference w:id="1"/>
      </w:r>
      <w:r w:rsidR="007556B4" w:rsidRPr="00B82A71">
        <w:t>-regeln</w:t>
      </w:r>
      <w:r w:rsidRPr="00B82A71">
        <w:t>. Just när det gäller de minimis</w:t>
      </w:r>
      <w:r w:rsidR="007556B4" w:rsidRPr="00B82A71">
        <w:t>-regeln</w:t>
      </w:r>
      <w:r w:rsidRPr="00B82A71">
        <w:t xml:space="preserve"> precis</w:t>
      </w:r>
      <w:r w:rsidRPr="00B82A71">
        <w:t>e</w:t>
      </w:r>
      <w:r w:rsidRPr="00B82A71">
        <w:t xml:space="preserve">rar julibeslutet </w:t>
      </w:r>
      <w:r w:rsidR="007556B4" w:rsidRPr="00B82A71">
        <w:t>att u-länder som använder sig av detta stöd</w:t>
      </w:r>
      <w:r w:rsidRPr="00B82A71">
        <w:t xml:space="preserve"> främst till sm</w:t>
      </w:r>
      <w:r w:rsidRPr="00B82A71">
        <w:t>å</w:t>
      </w:r>
      <w:r w:rsidRPr="00B82A71">
        <w:t>jordbrukare inte skall behöva göra några sänkningar alls. För en stor majoritet av alla u-länder räc</w:t>
      </w:r>
      <w:r w:rsidRPr="00B82A71">
        <w:t>k</w:t>
      </w:r>
      <w:r w:rsidRPr="00B82A71">
        <w:t>er de minimis</w:t>
      </w:r>
      <w:r w:rsidR="007556B4" w:rsidRPr="00B82A71">
        <w:t>-regeln</w:t>
      </w:r>
      <w:r w:rsidRPr="00B82A71">
        <w:t xml:space="preserve"> mer än väl för att täcka de interna stöd de har behov av och ekonomiskt u</w:t>
      </w:r>
      <w:r w:rsidRPr="00B82A71">
        <w:t>t</w:t>
      </w:r>
      <w:r w:rsidRPr="00B82A71">
        <w:t>rymme att ge.</w:t>
      </w:r>
    </w:p>
    <w:p w:rsidR="00B72143" w:rsidRPr="00B82A71" w:rsidRDefault="00B72143" w:rsidP="00B72143">
      <w:pPr>
        <w:pStyle w:val="Normaltindrag"/>
      </w:pPr>
      <w:r w:rsidRPr="00B82A71">
        <w:t xml:space="preserve">Enligt julibeslutet skall </w:t>
      </w:r>
      <w:r w:rsidRPr="00B82A71">
        <w:rPr>
          <w:i/>
        </w:rPr>
        <w:t>exportsubventioner</w:t>
      </w:r>
      <w:r w:rsidRPr="00B82A71">
        <w:t xml:space="preserve"> fasas ut. Sverige har varit en av de medlemsstater inom EU som hårt pläderat för en eliminering av expor</w:t>
      </w:r>
      <w:r w:rsidRPr="00B82A71">
        <w:t>t</w:t>
      </w:r>
      <w:r w:rsidRPr="00B82A71">
        <w:t>subventionerna och betraktar därför julibeslutet som en stor fra</w:t>
      </w:r>
      <w:r w:rsidRPr="00B82A71">
        <w:t>m</w:t>
      </w:r>
      <w:r w:rsidRPr="00B82A71">
        <w:t>gång i detta avseende. När det gäller exportstöd för övrigt (dvs. exportkrediter, statsha</w:t>
      </w:r>
      <w:r w:rsidRPr="00B82A71">
        <w:t>n</w:t>
      </w:r>
      <w:r w:rsidRPr="00B82A71">
        <w:t>delsföretag och vissa typer av livsmedelsbistånd) anser Sverige att alla ha</w:t>
      </w:r>
      <w:r w:rsidRPr="00B82A71">
        <w:t>n</w:t>
      </w:r>
      <w:r w:rsidRPr="00B82A71">
        <w:t xml:space="preserve">delsstörande element skall elimineras. </w:t>
      </w:r>
    </w:p>
    <w:p w:rsidR="00B72143" w:rsidRPr="00B82A71" w:rsidRDefault="00B72143" w:rsidP="00B72143">
      <w:pPr>
        <w:pStyle w:val="Normaltindrag"/>
        <w:rPr>
          <w:color w:val="000000"/>
        </w:rPr>
      </w:pPr>
      <w:r w:rsidRPr="00B82A71">
        <w:rPr>
          <w:color w:val="000000"/>
        </w:rPr>
        <w:t>Den svenska bedömningen är att julibeslutet ger förutsättningar för en a</w:t>
      </w:r>
      <w:r w:rsidRPr="00B82A71">
        <w:rPr>
          <w:color w:val="000000"/>
        </w:rPr>
        <w:t>m</w:t>
      </w:r>
      <w:r w:rsidRPr="00B82A71">
        <w:rPr>
          <w:color w:val="000000"/>
        </w:rPr>
        <w:t>bitiös slutuppgörelse på jordbruksomr</w:t>
      </w:r>
      <w:r w:rsidRPr="00B82A71">
        <w:rPr>
          <w:color w:val="000000"/>
        </w:rPr>
        <w:t>å</w:t>
      </w:r>
      <w:r w:rsidRPr="00B82A71">
        <w:rPr>
          <w:color w:val="000000"/>
        </w:rPr>
        <w:t>det. Mycket arbete sägs dock återstå.</w:t>
      </w:r>
    </w:p>
    <w:p w:rsidR="00B72143" w:rsidRPr="00B82A71" w:rsidRDefault="00B72143" w:rsidP="002C1F06">
      <w:pPr>
        <w:pStyle w:val="Rubrik4"/>
        <w:rPr>
          <w:noProof w:val="0"/>
        </w:rPr>
      </w:pPr>
      <w:bookmarkStart w:id="28" w:name="_Toc98044673"/>
      <w:bookmarkStart w:id="29" w:name="_Toc100544695"/>
      <w:r w:rsidRPr="00B82A71">
        <w:rPr>
          <w:noProof w:val="0"/>
        </w:rPr>
        <w:t>Frihandel och jordbruk i EU</w:t>
      </w:r>
      <w:bookmarkEnd w:id="28"/>
      <w:bookmarkEnd w:id="29"/>
    </w:p>
    <w:p w:rsidR="00B72143" w:rsidRPr="00B82A71" w:rsidRDefault="00B72143" w:rsidP="007556B4">
      <w:r w:rsidRPr="00B82A71">
        <w:t>EU är en betydelsefull part i världshandeln och utformar en egen handelspol</w:t>
      </w:r>
      <w:r w:rsidRPr="00B82A71">
        <w:t>i</w:t>
      </w:r>
      <w:r w:rsidRPr="00B82A71">
        <w:t>tik i enlighet med det multilaterala handelssystemet. På det handelspoliti</w:t>
      </w:r>
      <w:r w:rsidRPr="00B82A71">
        <w:t>s</w:t>
      </w:r>
      <w:r w:rsidRPr="00B82A71">
        <w:t>ka området gäller gemenskapskompetens inom EU, vilken innebär att medlem</w:t>
      </w:r>
      <w:r w:rsidRPr="00B82A71">
        <w:t>s</w:t>
      </w:r>
      <w:r w:rsidRPr="00B82A71">
        <w:t>länderna samordnar sina synpunkter. Sverige arbetar för ett öppet och rege</w:t>
      </w:r>
      <w:r w:rsidRPr="00B82A71">
        <w:t>l</w:t>
      </w:r>
      <w:r w:rsidRPr="00B82A71">
        <w:t>baserat internationellt handelssystem och söker likasinnade medlem</w:t>
      </w:r>
      <w:r w:rsidRPr="00B82A71">
        <w:t>s</w:t>
      </w:r>
      <w:r w:rsidRPr="00B82A71">
        <w:t xml:space="preserve">länder för att skapa allianser i detta arbete.  </w:t>
      </w:r>
    </w:p>
    <w:p w:rsidR="00B72143" w:rsidRPr="00B82A71" w:rsidRDefault="00B72143" w:rsidP="00B72143">
      <w:pPr>
        <w:pStyle w:val="Normaltindrag"/>
        <w:rPr>
          <w:color w:val="000000"/>
        </w:rPr>
      </w:pPr>
      <w:r w:rsidRPr="00B82A71">
        <w:t xml:space="preserve">Sverige har sedan </w:t>
      </w:r>
      <w:r w:rsidR="007556B4" w:rsidRPr="00B82A71">
        <w:t xml:space="preserve">tillträdet </w:t>
      </w:r>
      <w:r w:rsidRPr="00B82A71">
        <w:t>i EU konsekvent drivit att den gemensa</w:t>
      </w:r>
      <w:r w:rsidRPr="00B82A71">
        <w:t>m</w:t>
      </w:r>
      <w:r w:rsidRPr="00B82A71">
        <w:t>ma jordbrukspolitiken (Common Agricultural Policy, CAP) måste refo</w:t>
      </w:r>
      <w:r w:rsidRPr="00B82A71">
        <w:t>r</w:t>
      </w:r>
      <w:r w:rsidRPr="00B82A71">
        <w:t>meras. J</w:t>
      </w:r>
      <w:r w:rsidRPr="00B82A71">
        <w:rPr>
          <w:color w:val="000000"/>
        </w:rPr>
        <w:t>ordbruksstöden snedvrider konkurrensen och leder till att produktionsresu</w:t>
      </w:r>
      <w:r w:rsidRPr="00B82A71">
        <w:rPr>
          <w:color w:val="000000"/>
        </w:rPr>
        <w:t>r</w:t>
      </w:r>
      <w:r w:rsidRPr="00B82A71">
        <w:rPr>
          <w:color w:val="000000"/>
        </w:rPr>
        <w:t>ser som skulle kunna användas på ett bättre sätt i samhällsek</w:t>
      </w:r>
      <w:r w:rsidRPr="00B82A71">
        <w:rPr>
          <w:color w:val="000000"/>
        </w:rPr>
        <w:t>o</w:t>
      </w:r>
      <w:r w:rsidRPr="00B82A71">
        <w:rPr>
          <w:color w:val="000000"/>
        </w:rPr>
        <w:t>nomin låses in i jordbrukssektorn och medför lägre välfärd än annars. Vidare är CAP ofö</w:t>
      </w:r>
      <w:r w:rsidRPr="00B82A71">
        <w:rPr>
          <w:color w:val="000000"/>
        </w:rPr>
        <w:t>r</w:t>
      </w:r>
      <w:r w:rsidRPr="00B82A71">
        <w:rPr>
          <w:color w:val="000000"/>
        </w:rPr>
        <w:t>månligt för Europas konsumenter genom onödigt höga livsm</w:t>
      </w:r>
      <w:r w:rsidRPr="00B82A71">
        <w:rPr>
          <w:color w:val="000000"/>
        </w:rPr>
        <w:t>e</w:t>
      </w:r>
      <w:r w:rsidRPr="00B82A71">
        <w:rPr>
          <w:color w:val="000000"/>
        </w:rPr>
        <w:t>delspriser. Europas livsmedelsindustri missgynnas också av CAP eftersom de höga jor</w:t>
      </w:r>
      <w:r w:rsidRPr="00B82A71">
        <w:rPr>
          <w:color w:val="000000"/>
        </w:rPr>
        <w:t>d</w:t>
      </w:r>
      <w:r w:rsidRPr="00B82A71">
        <w:rPr>
          <w:color w:val="000000"/>
        </w:rPr>
        <w:t>brukspriserna leder till höga priser på insatsvaror, vilket försvagar livsmedel</w:t>
      </w:r>
      <w:r w:rsidRPr="00B82A71">
        <w:rPr>
          <w:color w:val="000000"/>
        </w:rPr>
        <w:t>s</w:t>
      </w:r>
      <w:r w:rsidRPr="00B82A71">
        <w:rPr>
          <w:color w:val="000000"/>
        </w:rPr>
        <w:t>sektorns konkurrenskraft internationellt. Des</w:t>
      </w:r>
      <w:r w:rsidRPr="00B82A71">
        <w:rPr>
          <w:color w:val="000000"/>
        </w:rPr>
        <w:t>s</w:t>
      </w:r>
      <w:r w:rsidRPr="00B82A71">
        <w:rPr>
          <w:color w:val="000000"/>
        </w:rPr>
        <w:t>utom finns det risk att CAP påverkar miljön negativt genom att stimulera intensiv produktion.</w:t>
      </w:r>
    </w:p>
    <w:p w:rsidR="00B72143" w:rsidRPr="00B82A71" w:rsidRDefault="00B72143" w:rsidP="00B72143">
      <w:pPr>
        <w:pStyle w:val="Normaltindrag"/>
        <w:rPr>
          <w:color w:val="000000"/>
        </w:rPr>
      </w:pPr>
      <w:r w:rsidRPr="00B82A71">
        <w:t>I juni 2003 tog EU ett viktigt steg genom beslutet om en reform av den gemensamma jordbrukspolitiken. Reformen syftade till att i större utsträc</w:t>
      </w:r>
      <w:r w:rsidRPr="00B82A71">
        <w:t>k</w:t>
      </w:r>
      <w:r w:rsidRPr="00B82A71">
        <w:t>ning marknad</w:t>
      </w:r>
      <w:r w:rsidRPr="00B82A71">
        <w:t>s</w:t>
      </w:r>
      <w:r w:rsidRPr="00B82A71">
        <w:t>orientera produktionen genom frikoppling av stöden, i stället för att produktionen sker utifrån stö</w:t>
      </w:r>
      <w:r w:rsidRPr="00B82A71">
        <w:t>d</w:t>
      </w:r>
      <w:r w:rsidRPr="00B82A71">
        <w:t>systemens uppbyggnad. Sverige drev i detta arbete en mycket offensiv linje med krav på successiv neddragning av stöden och betydande prissänkningar. Resultatet av r</w:t>
      </w:r>
      <w:r w:rsidRPr="00B82A71">
        <w:t>e</w:t>
      </w:r>
      <w:r w:rsidRPr="00B82A71">
        <w:t>formen var inte så långtgående som Sverige skulle ha önskat eftersom endast mindre</w:t>
      </w:r>
      <w:r w:rsidRPr="00B82A71">
        <w:rPr>
          <w:color w:val="000000"/>
        </w:rPr>
        <w:t xml:space="preserve"> besp</w:t>
      </w:r>
      <w:r w:rsidRPr="00B82A71">
        <w:rPr>
          <w:color w:val="000000"/>
        </w:rPr>
        <w:t>a</w:t>
      </w:r>
      <w:r w:rsidRPr="00B82A71">
        <w:rPr>
          <w:color w:val="000000"/>
        </w:rPr>
        <w:t>ringar i budgeten</w:t>
      </w:r>
      <w:r w:rsidRPr="00B82A71">
        <w:t xml:space="preserve"> gjo</w:t>
      </w:r>
      <w:r w:rsidRPr="00B82A71">
        <w:t>r</w:t>
      </w:r>
      <w:r w:rsidRPr="00B82A71">
        <w:t xml:space="preserve">des. Trots detta är det </w:t>
      </w:r>
      <w:r w:rsidRPr="00B82A71">
        <w:rPr>
          <w:color w:val="000000"/>
        </w:rPr>
        <w:t>den mest omfattande reformen som genomförts av CAP</w:t>
      </w:r>
      <w:r w:rsidR="00774874" w:rsidRPr="00B82A71">
        <w:rPr>
          <w:color w:val="000000"/>
        </w:rPr>
        <w:t xml:space="preserve"> och innebär en ny inriktning av</w:t>
      </w:r>
      <w:r w:rsidRPr="00B82A71">
        <w:rPr>
          <w:color w:val="000000"/>
        </w:rPr>
        <w:t xml:space="preserve"> gemenskapens jor</w:t>
      </w:r>
      <w:r w:rsidRPr="00B82A71">
        <w:rPr>
          <w:color w:val="000000"/>
        </w:rPr>
        <w:t>d</w:t>
      </w:r>
      <w:r w:rsidRPr="00B82A71">
        <w:rPr>
          <w:color w:val="000000"/>
        </w:rPr>
        <w:t xml:space="preserve">brukspolitik. Reformen innebär även en </w:t>
      </w:r>
      <w:r w:rsidRPr="00B82A71">
        <w:t>marknadsanpassning vars e</w:t>
      </w:r>
      <w:r w:rsidRPr="00B82A71">
        <w:t>f</w:t>
      </w:r>
      <w:r w:rsidRPr="00B82A71">
        <w:t>fekt blir att det är konsumenterna som i stö</w:t>
      </w:r>
      <w:r w:rsidRPr="00B82A71">
        <w:t>r</w:t>
      </w:r>
      <w:r w:rsidRPr="00B82A71">
        <w:t xml:space="preserve">re utsträckning kommer att styra vad som produceras. </w:t>
      </w:r>
      <w:r w:rsidRPr="00B82A71">
        <w:rPr>
          <w:color w:val="000000"/>
        </w:rPr>
        <w:t>Sedan år 2003 har även bomullssektorn och tobakssektorn refo</w:t>
      </w:r>
      <w:r w:rsidRPr="00B82A71">
        <w:rPr>
          <w:color w:val="000000"/>
        </w:rPr>
        <w:t>r</w:t>
      </w:r>
      <w:r w:rsidRPr="00B82A71">
        <w:rPr>
          <w:color w:val="000000"/>
        </w:rPr>
        <w:t xml:space="preserve">merats. </w:t>
      </w:r>
      <w:r w:rsidR="00C86CDA" w:rsidRPr="00B82A71">
        <w:rPr>
          <w:color w:val="000000"/>
        </w:rPr>
        <w:t>En reform för t</w:t>
      </w:r>
      <w:r w:rsidR="00C86CDA" w:rsidRPr="00B82A71">
        <w:rPr>
          <w:color w:val="000000"/>
        </w:rPr>
        <w:t>o</w:t>
      </w:r>
      <w:r w:rsidR="00C86CDA" w:rsidRPr="00B82A71">
        <w:rPr>
          <w:color w:val="000000"/>
        </w:rPr>
        <w:t>baksstödet beslutades år 2004. Beslutet innebar att under övergångsper</w:t>
      </w:r>
      <w:r w:rsidR="00C86CDA" w:rsidRPr="00B82A71">
        <w:rPr>
          <w:color w:val="000000"/>
        </w:rPr>
        <w:t>i</w:t>
      </w:r>
      <w:r w:rsidR="00C86CDA" w:rsidRPr="00B82A71">
        <w:rPr>
          <w:color w:val="000000"/>
        </w:rPr>
        <w:t>oden 2006–2009 kan 60 % av stödbeloppet utgöra stöd till odling av tobak (950 miljoner euro). Från år 2010 kommer emellertid stödet att helt frikopplas från produktionen</w:t>
      </w:r>
      <w:r w:rsidR="00AD609D" w:rsidRPr="00B82A71">
        <w:rPr>
          <w:color w:val="000000"/>
        </w:rPr>
        <w:t xml:space="preserve"> och i stället gå till omstruktur</w:t>
      </w:r>
      <w:r w:rsidR="00AD609D" w:rsidRPr="00B82A71">
        <w:rPr>
          <w:color w:val="000000"/>
        </w:rPr>
        <w:t>e</w:t>
      </w:r>
      <w:r w:rsidR="00AD609D" w:rsidRPr="00B82A71">
        <w:rPr>
          <w:color w:val="000000"/>
        </w:rPr>
        <w:t>ringsåtgärder inom ramen för landsbygdsprogra</w:t>
      </w:r>
      <w:r w:rsidR="00AD609D" w:rsidRPr="00B82A71">
        <w:rPr>
          <w:color w:val="000000"/>
        </w:rPr>
        <w:t>m</w:t>
      </w:r>
      <w:r w:rsidR="00AD609D" w:rsidRPr="00B82A71">
        <w:rPr>
          <w:color w:val="000000"/>
        </w:rPr>
        <w:t>met</w:t>
      </w:r>
      <w:r w:rsidR="00C86CDA" w:rsidRPr="00B82A71">
        <w:rPr>
          <w:color w:val="000000"/>
        </w:rPr>
        <w:t xml:space="preserve">. </w:t>
      </w:r>
    </w:p>
    <w:p w:rsidR="00B72143" w:rsidRPr="00B82A71" w:rsidRDefault="00B72143" w:rsidP="00B72143">
      <w:pPr>
        <w:pStyle w:val="Normaltindrag"/>
      </w:pPr>
      <w:r w:rsidRPr="00B82A71">
        <w:t>När det gäller EU:s sockerreglering, vilken har fällts i WTO:s panel för tvistlösning år 2004, har E</w:t>
      </w:r>
      <w:r w:rsidR="007556B4" w:rsidRPr="00B82A71">
        <w:t>G</w:t>
      </w:r>
      <w:r w:rsidRPr="00B82A71">
        <w:t>-kommissionen presenterat ett förslag till riktli</w:t>
      </w:r>
      <w:r w:rsidRPr="00B82A71">
        <w:t>n</w:t>
      </w:r>
      <w:r w:rsidRPr="00B82A71">
        <w:t>jer för införande av en sockerreform (KOM/2004/499). Konkret inn</w:t>
      </w:r>
      <w:r w:rsidRPr="00B82A71">
        <w:t>e</w:t>
      </w:r>
      <w:r w:rsidRPr="00B82A71">
        <w:t>bär reformen en minskning av stödpriset för EU-socker, viss kompens</w:t>
      </w:r>
      <w:r w:rsidRPr="00B82A71">
        <w:t>a</w:t>
      </w:r>
      <w:r w:rsidRPr="00B82A71">
        <w:t>tion för prod</w:t>
      </w:r>
      <w:r w:rsidRPr="00B82A71">
        <w:t>u</w:t>
      </w:r>
      <w:r w:rsidRPr="00B82A71">
        <w:t>center, förenkling av det nuvarande kvotsystemet m.m. Sverige driver en offensiv linje med krav på betydande prissänkningar och ett snabbt geno</w:t>
      </w:r>
      <w:r w:rsidRPr="00B82A71">
        <w:t>m</w:t>
      </w:r>
      <w:r w:rsidRPr="00B82A71">
        <w:t xml:space="preserve">förande av reformen. Före </w:t>
      </w:r>
      <w:r w:rsidR="003454E1" w:rsidRPr="00B82A71">
        <w:t>sommaruppehållet 2005 väntas</w:t>
      </w:r>
      <w:r w:rsidRPr="00B82A71">
        <w:t xml:space="preserve"> ko</w:t>
      </w:r>
      <w:r w:rsidRPr="00B82A71">
        <w:t>m</w:t>
      </w:r>
      <w:r w:rsidR="003454E1" w:rsidRPr="00B82A71">
        <w:t>missionen lägga</w:t>
      </w:r>
      <w:r w:rsidRPr="00B82A71">
        <w:t xml:space="preserve"> fram ett slutgiltigt förslag. Vidare bör reformen kompletteras med en aktionsplan</w:t>
      </w:r>
      <w:r w:rsidR="00C46994" w:rsidRPr="00B82A71">
        <w:t xml:space="preserve"> </w:t>
      </w:r>
      <w:r w:rsidRPr="00B82A71">
        <w:t>för att underlätta övergången för de u-länder som länge haft til</w:t>
      </w:r>
      <w:r w:rsidRPr="00B82A71">
        <w:t>l</w:t>
      </w:r>
      <w:r w:rsidRPr="00B82A71">
        <w:t>träde till EU:s sockermarknad till garanterade höga priser.</w:t>
      </w:r>
      <w:r w:rsidRPr="00B82A71">
        <w:rPr>
          <w:rFonts w:ascii="Tms Rmn" w:hAnsi="Tms Rmn"/>
        </w:rPr>
        <w:t xml:space="preserve"> Nå</w:t>
      </w:r>
      <w:r w:rsidRPr="00B82A71">
        <w:rPr>
          <w:rFonts w:ascii="Tms Rmn" w:hAnsi="Tms Rmn"/>
        </w:rPr>
        <w:t>g</w:t>
      </w:r>
      <w:r w:rsidRPr="00B82A71">
        <w:rPr>
          <w:rFonts w:ascii="Tms Rmn" w:hAnsi="Tms Rmn"/>
        </w:rPr>
        <w:t>ra u-länder kommer sannolikt att kortsiktigt påve</w:t>
      </w:r>
      <w:r w:rsidRPr="00B82A71">
        <w:rPr>
          <w:rFonts w:ascii="Tms Rmn" w:hAnsi="Tms Rmn"/>
        </w:rPr>
        <w:t>r</w:t>
      </w:r>
      <w:r w:rsidRPr="00B82A71">
        <w:rPr>
          <w:rFonts w:ascii="Tms Rmn" w:hAnsi="Tms Rmn"/>
        </w:rPr>
        <w:t>kas negativt av reformen, då dessa i hög grad är beroende av inkomsterna från denna export.</w:t>
      </w:r>
      <w:r w:rsidRPr="00B82A71">
        <w:t xml:space="preserve"> Arbetet med en s</w:t>
      </w:r>
      <w:r w:rsidRPr="00B82A71">
        <w:t>å</w:t>
      </w:r>
      <w:r w:rsidRPr="00B82A71">
        <w:t xml:space="preserve">dan </w:t>
      </w:r>
      <w:r w:rsidR="00C46994" w:rsidRPr="00B82A71">
        <w:t>aktion</w:t>
      </w:r>
      <w:r w:rsidR="00C46994" w:rsidRPr="00B82A71">
        <w:t>s</w:t>
      </w:r>
      <w:r w:rsidRPr="00B82A71">
        <w:t>plan pågår parallellt med reformarbetet.</w:t>
      </w:r>
    </w:p>
    <w:p w:rsidR="00B72143" w:rsidRPr="00B82A71" w:rsidRDefault="00B72143" w:rsidP="00B72143">
      <w:pPr>
        <w:pStyle w:val="Normaltindrag"/>
      </w:pPr>
      <w:r w:rsidRPr="00B82A71">
        <w:t>De negativa konsekvenserna av CAP begränsas inte till EU:s invånare. EU:s stora marknad i kombination med de höga stödnivåerna gör att EU:s jor</w:t>
      </w:r>
      <w:r w:rsidRPr="00B82A71">
        <w:t>d</w:t>
      </w:r>
      <w:r w:rsidRPr="00B82A71">
        <w:t>brukspolitik påverkar världsmarknaden, inte minst prisnivåerna, för en majoritet av världens jordbruksprodukter. Stödsystemen stimulerar överpr</w:t>
      </w:r>
      <w:r w:rsidRPr="00B82A71">
        <w:t>o</w:t>
      </w:r>
      <w:r w:rsidRPr="00B82A71">
        <w:t>duktion som dessutom ofta exporteras med hjälp av exportsu</w:t>
      </w:r>
      <w:r w:rsidRPr="00B82A71">
        <w:t>b</w:t>
      </w:r>
      <w:r w:rsidRPr="00B82A71">
        <w:t>ventioner, vilket leder till att EU dumpar livsmedel som t.ex. socker och mjölkpulver i andra länder (ofta u-länder) och slår ut lokal jordbruks- och livsmedelspr</w:t>
      </w:r>
      <w:r w:rsidRPr="00B82A71">
        <w:t>o</w:t>
      </w:r>
      <w:r w:rsidRPr="00B82A71">
        <w:t>duktion. Eftersom de interna stödn</w:t>
      </w:r>
      <w:r w:rsidRPr="00B82A71">
        <w:t>i</w:t>
      </w:r>
      <w:r w:rsidRPr="00B82A71">
        <w:t>våerna är så pass höga kan produktion i flera sektorer också ske trots att n</w:t>
      </w:r>
      <w:r w:rsidRPr="00B82A71">
        <w:t>a</w:t>
      </w:r>
      <w:r w:rsidRPr="00B82A71">
        <w:t>turliga förutsättningar egentligen saknas i Europa (t.ex. när det gäller bomull, tobak och viss frukt). Konsekvensen blir att länder utanför EU stängs ute från viktiga marknader där de ofta har natu</w:t>
      </w:r>
      <w:r w:rsidRPr="00B82A71">
        <w:t>r</w:t>
      </w:r>
      <w:r w:rsidRPr="00B82A71">
        <w:t>liga konkurrensfördelar. CAP är också ko</w:t>
      </w:r>
      <w:r w:rsidRPr="00B82A71">
        <w:t>n</w:t>
      </w:r>
      <w:r w:rsidRPr="00B82A71">
        <w:t>struerat så att den import som kommer från främst u-länder i hög grad handlar om råvaror som vidareförä</w:t>
      </w:r>
      <w:r w:rsidRPr="00B82A71">
        <w:t>d</w:t>
      </w:r>
      <w:r w:rsidRPr="00B82A71">
        <w:t>las av den europeiska livsmedelsindustrin. Däremot stängs högförä</w:t>
      </w:r>
      <w:r w:rsidRPr="00B82A71">
        <w:t>d</w:t>
      </w:r>
      <w:r w:rsidRPr="00B82A71">
        <w:t>lade varor från u-länderna ut</w:t>
      </w:r>
      <w:r w:rsidR="003454E1" w:rsidRPr="00B82A71">
        <w:t>e med hjälp av höga tullar (</w:t>
      </w:r>
      <w:r w:rsidRPr="00B82A71">
        <w:t>tulleskalering). Detta är bara några exempel på CAP:s kons</w:t>
      </w:r>
      <w:r w:rsidRPr="00B82A71">
        <w:t>e</w:t>
      </w:r>
      <w:r w:rsidRPr="00B82A71">
        <w:t>kvenser i ett globalt perspektiv.</w:t>
      </w:r>
    </w:p>
    <w:p w:rsidR="00B72143" w:rsidRPr="00B82A71" w:rsidRDefault="00B72143" w:rsidP="002C1F06">
      <w:pPr>
        <w:pStyle w:val="Rubrik4"/>
        <w:rPr>
          <w:noProof w:val="0"/>
        </w:rPr>
      </w:pPr>
      <w:bookmarkStart w:id="30" w:name="_Toc98044674"/>
      <w:bookmarkStart w:id="31" w:name="_Toc100544696"/>
      <w:r w:rsidRPr="00B82A71">
        <w:rPr>
          <w:noProof w:val="0"/>
        </w:rPr>
        <w:t>Avveckling av tullar inom EU</w:t>
      </w:r>
      <w:bookmarkEnd w:id="30"/>
      <w:bookmarkEnd w:id="31"/>
    </w:p>
    <w:p w:rsidR="00B72143" w:rsidRPr="00B82A71" w:rsidRDefault="00B72143" w:rsidP="00B72143">
      <w:r w:rsidRPr="00B82A71">
        <w:t>Det allmänna preferenssystemet (Generalised System of Preferences, GSP) är ett fristående system som funnits i EU sedan 1970-talet. Bland annat erbjuds utvecklingsländerna tullsänkningar alternativt tullfr</w:t>
      </w:r>
      <w:r w:rsidRPr="00B82A71">
        <w:t>i</w:t>
      </w:r>
      <w:r w:rsidRPr="00B82A71">
        <w:t>het. Tidigare kolonier till länder i EU har avtal med särskilda handelsförmåner.</w:t>
      </w:r>
      <w:r w:rsidR="00774874" w:rsidRPr="00B82A71">
        <w:t xml:space="preserve"> Det nuv</w:t>
      </w:r>
      <w:r w:rsidR="00774874" w:rsidRPr="00B82A71">
        <w:t>a</w:t>
      </w:r>
      <w:r w:rsidR="00774874" w:rsidRPr="00B82A71">
        <w:t>rande avtalet (Cotonou</w:t>
      </w:r>
      <w:r w:rsidRPr="00B82A71">
        <w:t xml:space="preserve">avtalet) slöts år 2000 och vidareutvecklas genom förhandlingar om partnerskapsavtal mellan EU och </w:t>
      </w:r>
      <w:r w:rsidR="00FC6C0D" w:rsidRPr="00B82A71">
        <w:t xml:space="preserve">länderna i </w:t>
      </w:r>
      <w:r w:rsidRPr="00B82A71">
        <w:t>Afrika, Väs</w:t>
      </w:r>
      <w:r w:rsidRPr="00B82A71">
        <w:t>t</w:t>
      </w:r>
      <w:r w:rsidRPr="00B82A71">
        <w:t>indien och Stilla</w:t>
      </w:r>
      <w:r w:rsidR="00774874" w:rsidRPr="00B82A71">
        <w:t xml:space="preserve"> </w:t>
      </w:r>
      <w:r w:rsidRPr="00B82A71">
        <w:t>havet</w:t>
      </w:r>
      <w:r w:rsidR="00FC6C0D" w:rsidRPr="00B82A71">
        <w:t>, det s.k. AVS-området</w:t>
      </w:r>
      <w:r w:rsidRPr="00B82A71">
        <w:t>. Dessa förhan</w:t>
      </w:r>
      <w:r w:rsidRPr="00B82A71">
        <w:t>d</w:t>
      </w:r>
      <w:r w:rsidRPr="00B82A71">
        <w:t>lingar skall vara avslutade senast den 1 januari 2008. Detta är exempel på överenskommelser med utvec</w:t>
      </w:r>
      <w:r w:rsidRPr="00B82A71">
        <w:t>k</w:t>
      </w:r>
      <w:r w:rsidRPr="00B82A71">
        <w:t>lingsmå</w:t>
      </w:r>
      <w:r w:rsidRPr="00B82A71">
        <w:t>l</w:t>
      </w:r>
      <w:r w:rsidRPr="00B82A71">
        <w:t>sättning.</w:t>
      </w:r>
    </w:p>
    <w:p w:rsidR="00B72143" w:rsidRPr="00B82A71" w:rsidRDefault="00B72143" w:rsidP="00B72143">
      <w:pPr>
        <w:pStyle w:val="Normaltindrag"/>
      </w:pPr>
      <w:r w:rsidRPr="00B82A71">
        <w:t>Kritik har riktats mot det allmänna preferenssystemet och det har ibland sagts att det är både snårigt och byråkratiskt och att det ger minimala förm</w:t>
      </w:r>
      <w:r w:rsidRPr="00B82A71">
        <w:t>å</w:t>
      </w:r>
      <w:r w:rsidRPr="00B82A71">
        <w:t>ner. Så länge det fortfarande finns tullar vid import till EU kan det eme</w:t>
      </w:r>
      <w:r w:rsidRPr="00B82A71">
        <w:t>l</w:t>
      </w:r>
      <w:r w:rsidRPr="00B82A71">
        <w:t>lertid förvä</w:t>
      </w:r>
      <w:r w:rsidRPr="00B82A71">
        <w:t>n</w:t>
      </w:r>
      <w:r w:rsidRPr="00B82A71">
        <w:t>tas att u-länderna har intresse av att minska dessa. Sveriges inställning är att sträva mot tullfrihet i multilaterala och bilaterala samma</w:t>
      </w:r>
      <w:r w:rsidRPr="00B82A71">
        <w:t>n</w:t>
      </w:r>
      <w:r w:rsidRPr="00B82A71">
        <w:t xml:space="preserve">hang; tullfrihet för u-länder är en deletapp. </w:t>
      </w:r>
    </w:p>
    <w:p w:rsidR="00B72143" w:rsidRPr="00B82A71" w:rsidRDefault="00B72143" w:rsidP="00B72143">
      <w:pPr>
        <w:pStyle w:val="Normaltindrag"/>
      </w:pPr>
      <w:r w:rsidRPr="00B82A71">
        <w:t>Under det svenska ordförandeskapet</w:t>
      </w:r>
      <w:r w:rsidR="00FC6C0D" w:rsidRPr="00B82A71">
        <w:t xml:space="preserve"> i EU</w:t>
      </w:r>
      <w:r w:rsidR="00774874" w:rsidRPr="00B82A71">
        <w:t xml:space="preserve"> togs beslut om tull- och kvot</w:t>
      </w:r>
      <w:r w:rsidRPr="00B82A71">
        <w:t>fr</w:t>
      </w:r>
      <w:r w:rsidRPr="00B82A71">
        <w:t>i</w:t>
      </w:r>
      <w:r w:rsidRPr="00B82A71">
        <w:t>het för alla varor utom vapen (EBA, Everything but Arms) för de minst u</w:t>
      </w:r>
      <w:r w:rsidRPr="00B82A71">
        <w:t>t</w:t>
      </w:r>
      <w:r w:rsidRPr="00B82A71">
        <w:t>vecklade länderna. Detta finns utförligt beskrivet i näringsutskottets betä</w:t>
      </w:r>
      <w:r w:rsidRPr="00B82A71">
        <w:t>n</w:t>
      </w:r>
      <w:r w:rsidRPr="00B82A71">
        <w:t>kande 2001/02:NU15 (s. 23), till vilket hänvisas. Systemet kan visserl</w:t>
      </w:r>
      <w:r w:rsidRPr="00B82A71">
        <w:t>i</w:t>
      </w:r>
      <w:r w:rsidRPr="00B82A71">
        <w:t>gen sägas diskriminera andra u-länder, men det sker helt i enlighet med WTO:s regler och har som mål att ge stöd till de allra fattigaste lä</w:t>
      </w:r>
      <w:r w:rsidRPr="00B82A71">
        <w:t>n</w:t>
      </w:r>
      <w:r w:rsidRPr="00B82A71">
        <w:t>derna. Sverige har högre ambitioner än kommissionen och flera av medlemslä</w:t>
      </w:r>
      <w:r w:rsidRPr="00B82A71">
        <w:t>n</w:t>
      </w:r>
      <w:r w:rsidRPr="00B82A71">
        <w:t>derna när det gäller att förenkla och förbättra villkoren för de övriga u-länderna.</w:t>
      </w:r>
    </w:p>
    <w:p w:rsidR="00B72143" w:rsidRPr="00B82A71" w:rsidRDefault="00B72143" w:rsidP="00B72143">
      <w:pPr>
        <w:pStyle w:val="Normaltindrag"/>
      </w:pPr>
      <w:r w:rsidRPr="00B82A71">
        <w:t>På frågor (fr. 2004/05:692, 2004/05:693 och 2004/05:69</w:t>
      </w:r>
      <w:r w:rsidR="00FC6C0D" w:rsidRPr="00B82A71">
        <w:t>4</w:t>
      </w:r>
      <w:r w:rsidRPr="00B82A71">
        <w:t>) av Henrik von Sydow (m) om stärkt frihandel och avskaffande av EU:s tullar på i</w:t>
      </w:r>
      <w:r w:rsidRPr="00B82A71">
        <w:t>m</w:t>
      </w:r>
      <w:r w:rsidRPr="00B82A71">
        <w:t>port från flodvågsdrabbade länder som Thailand och Indien svarade nä</w:t>
      </w:r>
      <w:r w:rsidRPr="00B82A71">
        <w:t>r</w:t>
      </w:r>
      <w:r w:rsidRPr="00B82A71">
        <w:t xml:space="preserve">ingsminister </w:t>
      </w:r>
      <w:r w:rsidR="00FC6C0D" w:rsidRPr="00B82A71">
        <w:t xml:space="preserve">Thomas </w:t>
      </w:r>
      <w:r w:rsidRPr="00B82A71">
        <w:t>Östros i januari 2005 att Sverige för en kons</w:t>
      </w:r>
      <w:r w:rsidRPr="00B82A71">
        <w:t>e</w:t>
      </w:r>
      <w:r w:rsidRPr="00B82A71">
        <w:t>kvent frihandelsvänlig linje. Kommissionen har redan inlett en diskussion med medlemsstaterna om förbättrade villkor för de länder, som drabbats av flodvågen (tsunamin), i</w:t>
      </w:r>
      <w:r w:rsidRPr="00B82A71">
        <w:t>n</w:t>
      </w:r>
      <w:r w:rsidRPr="00B82A71">
        <w:t>form</w:t>
      </w:r>
      <w:r w:rsidRPr="00B82A71">
        <w:t>e</w:t>
      </w:r>
      <w:r w:rsidRPr="00B82A71">
        <w:t>rade näringsministern. Kommissionen har pekat på att det kan vara aktuellt med lättnader när det gäller det allmänna preferenssystemet, ant</w:t>
      </w:r>
      <w:r w:rsidRPr="00B82A71">
        <w:t>i</w:t>
      </w:r>
      <w:r w:rsidRPr="00B82A71">
        <w:t>dumpning, standardkrav för livsmedel m.m. Nä</w:t>
      </w:r>
      <w:r w:rsidRPr="00B82A71">
        <w:t>r</w:t>
      </w:r>
      <w:r w:rsidRPr="00B82A71">
        <w:t xml:space="preserve">ingsministern konstaterade att Sverige aktivt verkar för att EU snabbt fattar beslut som innebär förbättrad frihandel och minskade tullar för de drabbade länderna. </w:t>
      </w:r>
    </w:p>
    <w:p w:rsidR="00B72143" w:rsidRPr="00B82A71" w:rsidRDefault="003454E1" w:rsidP="00B72143">
      <w:pPr>
        <w:pStyle w:val="Normaltindrag"/>
      </w:pPr>
      <w:r w:rsidRPr="00B82A71">
        <w:t>Enligt tidigare avtal avvecklades</w:t>
      </w:r>
      <w:r w:rsidR="00B72143" w:rsidRPr="00B82A71">
        <w:t xml:space="preserve"> samtliga t</w:t>
      </w:r>
      <w:r w:rsidRPr="00B82A71">
        <w:t>extilkvoter i världshandeln</w:t>
      </w:r>
      <w:r w:rsidR="00B72143" w:rsidRPr="00B82A71">
        <w:t xml:space="preserve"> den 1 januar</w:t>
      </w:r>
      <w:r w:rsidR="00774874" w:rsidRPr="00B82A71">
        <w:t>i 2005. I en interpellation (ip</w:t>
      </w:r>
      <w:r w:rsidR="00B72143" w:rsidRPr="00B82A71">
        <w:t>. 2004/05:253) av Carl B Hami</w:t>
      </w:r>
      <w:r w:rsidR="00B72143" w:rsidRPr="00B82A71">
        <w:t>l</w:t>
      </w:r>
      <w:r w:rsidR="00B72143" w:rsidRPr="00B82A71">
        <w:t>ton (fp) till näringsminister Thomas Östros togs frågan om fri tekoi</w:t>
      </w:r>
      <w:r w:rsidR="00B72143" w:rsidRPr="00B82A71">
        <w:t>m</w:t>
      </w:r>
      <w:r w:rsidR="00B72143" w:rsidRPr="00B82A71">
        <w:t>port från Kina upp. Enligt interpellanten hävdades i Financial Times den 7 dece</w:t>
      </w:r>
      <w:r w:rsidR="00B72143" w:rsidRPr="00B82A71">
        <w:t>m</w:t>
      </w:r>
      <w:r w:rsidR="00B72143" w:rsidRPr="00B82A71">
        <w:t xml:space="preserve">ber 2004 </w:t>
      </w:r>
      <w:r w:rsidR="00774874" w:rsidRPr="00B82A71">
        <w:t>att EU vid toppmötet EU–</w:t>
      </w:r>
      <w:r w:rsidR="00B72143" w:rsidRPr="00B82A71">
        <w:t>Kina nästföljande dag skulle begä</w:t>
      </w:r>
      <w:r w:rsidR="00774874" w:rsidRPr="00B82A71">
        <w:t>ra att Kina ”m</w:t>
      </w:r>
      <w:r w:rsidR="00774874" w:rsidRPr="00B82A71">
        <w:t>o</w:t>
      </w:r>
      <w:r w:rsidR="00774874" w:rsidRPr="00B82A71">
        <w:t>dererar”</w:t>
      </w:r>
      <w:r w:rsidR="00B72143" w:rsidRPr="00B82A71">
        <w:t xml:space="preserve"> sin export av tekovaror till EU; detta skulle strida mot EU:s och WTO:s r</w:t>
      </w:r>
      <w:r w:rsidR="00B72143" w:rsidRPr="00B82A71">
        <w:t>e</w:t>
      </w:r>
      <w:r w:rsidR="00B72143" w:rsidRPr="00B82A71">
        <w:t>gelverk.</w:t>
      </w:r>
    </w:p>
    <w:p w:rsidR="00B72143" w:rsidRPr="00B82A71" w:rsidRDefault="00B72143" w:rsidP="00B72143">
      <w:pPr>
        <w:pStyle w:val="Normaltindrag"/>
      </w:pPr>
      <w:r w:rsidRPr="00B82A71">
        <w:t>Näringsministern konstaterade att EU inte hade ingått någon överensko</w:t>
      </w:r>
      <w:r w:rsidRPr="00B82A71">
        <w:t>m</w:t>
      </w:r>
      <w:r w:rsidRPr="00B82A71">
        <w:t>me</w:t>
      </w:r>
      <w:r w:rsidRPr="00B82A71">
        <w:t>l</w:t>
      </w:r>
      <w:r w:rsidRPr="00B82A71">
        <w:t xml:space="preserve">se med Kina om exportbegränsningar eller liknande åtgärder i fråga om tekovaror. </w:t>
      </w:r>
      <w:r w:rsidRPr="00B82A71">
        <w:rPr>
          <w:i/>
        </w:rPr>
        <w:t>Om</w:t>
      </w:r>
      <w:r w:rsidRPr="00B82A71">
        <w:t xml:space="preserve"> kommissionen skulle ha föreslagit en frivillig exportbegrän</w:t>
      </w:r>
      <w:r w:rsidRPr="00B82A71">
        <w:t>s</w:t>
      </w:r>
      <w:r w:rsidR="00774874" w:rsidRPr="00B82A71">
        <w:t>ning, vilket den förnekat,</w:t>
      </w:r>
      <w:r w:rsidRPr="00B82A71">
        <w:t xml:space="preserve"> hade den inte den svenska rege</w:t>
      </w:r>
      <w:r w:rsidRPr="00B82A71">
        <w:t>r</w:t>
      </w:r>
      <w:r w:rsidRPr="00B82A71">
        <w:t>ingens stöd, sades det. Näringsministern menade att interpellanten och han själv hade samma uppfattning när det gällde vikten av frihandel, inte minst på tek</w:t>
      </w:r>
      <w:r w:rsidRPr="00B82A71">
        <w:t>o</w:t>
      </w:r>
      <w:r w:rsidRPr="00B82A71">
        <w:t>området men oc</w:t>
      </w:r>
      <w:r w:rsidR="003454E1" w:rsidRPr="00B82A71">
        <w:t>kså generellt. Även i en insändare</w:t>
      </w:r>
      <w:r w:rsidRPr="00B82A71">
        <w:t xml:space="preserve"> i Financial Times den 3 mars 2005 u</w:t>
      </w:r>
      <w:r w:rsidRPr="00B82A71">
        <w:t>t</w:t>
      </w:r>
      <w:r w:rsidRPr="00B82A71">
        <w:t>tryckte nä</w:t>
      </w:r>
      <w:r w:rsidRPr="00B82A71">
        <w:t>r</w:t>
      </w:r>
      <w:r w:rsidRPr="00B82A71">
        <w:t xml:space="preserve">ingsministern att Kina – genom att gå med i WTO – hade samtyckt till att inte sätta restriktioner för sin export till EU. Vidare skulle EU inte heller begära detta av Kina. Näringsministern </w:t>
      </w:r>
      <w:r w:rsidR="00FC6C0D" w:rsidRPr="00B82A71">
        <w:t xml:space="preserve">underströk </w:t>
      </w:r>
      <w:r w:rsidRPr="00B82A71">
        <w:t>att de länder i Eur</w:t>
      </w:r>
      <w:r w:rsidRPr="00B82A71">
        <w:t>o</w:t>
      </w:r>
      <w:r w:rsidRPr="00B82A71">
        <w:t>pa som arbetar för frihandel behöver sa</w:t>
      </w:r>
      <w:r w:rsidRPr="00B82A71">
        <w:t>m</w:t>
      </w:r>
      <w:r w:rsidRPr="00B82A71">
        <w:t xml:space="preserve">arbeta. </w:t>
      </w:r>
    </w:p>
    <w:p w:rsidR="00C674CB" w:rsidRPr="00B82A71" w:rsidRDefault="00D06F29" w:rsidP="00185A0C">
      <w:pPr>
        <w:pStyle w:val="Rubrik3"/>
        <w:rPr>
          <w:noProof w:val="0"/>
        </w:rPr>
      </w:pPr>
      <w:bookmarkStart w:id="32" w:name="_Toc100544697"/>
      <w:r w:rsidRPr="00B82A71">
        <w:rPr>
          <w:noProof w:val="0"/>
        </w:rPr>
        <w:t>Utskottets ställningstagande</w:t>
      </w:r>
      <w:bookmarkEnd w:id="32"/>
    </w:p>
    <w:p w:rsidR="00893E7A" w:rsidRPr="00B82A71" w:rsidRDefault="00893E7A" w:rsidP="00893E7A">
      <w:r w:rsidRPr="00B82A71">
        <w:t>Liksom tidigare vill utskottet framhålla att det i högsta grad är ett svenskt intresse att värna om frihandel som princip. Frihandel kan enligt utskottets sätt att se vara en stark välståndsskapande kraft för såväl de utvecklade lä</w:t>
      </w:r>
      <w:r w:rsidRPr="00B82A71">
        <w:t>n</w:t>
      </w:r>
      <w:r w:rsidRPr="00B82A71">
        <w:t>derna som för världens fattigaste länder. Vidare vill utskottet betona att stab</w:t>
      </w:r>
      <w:r w:rsidRPr="00B82A71">
        <w:t>i</w:t>
      </w:r>
      <w:r w:rsidRPr="00B82A71">
        <w:t>la och rättvisa spelregler för ett fritt utbyte av varor och tjänster är en avg</w:t>
      </w:r>
      <w:r w:rsidRPr="00B82A71">
        <w:t>ö</w:t>
      </w:r>
      <w:r w:rsidRPr="00B82A71">
        <w:t>rande förutsättning för ekonomisk tillväxt och sysselsättning.</w:t>
      </w:r>
      <w:r w:rsidR="00D84F09" w:rsidRPr="00B82A71">
        <w:t xml:space="preserve"> </w:t>
      </w:r>
      <w:r w:rsidR="00541A27" w:rsidRPr="00B82A71">
        <w:t>Utskottet ko</w:t>
      </w:r>
      <w:r w:rsidR="00541A27" w:rsidRPr="00B82A71">
        <w:t>n</w:t>
      </w:r>
      <w:r w:rsidR="00541A27" w:rsidRPr="00B82A71">
        <w:t xml:space="preserve">staterar att </w:t>
      </w:r>
      <w:r w:rsidR="00FD0A60" w:rsidRPr="00B82A71">
        <w:t xml:space="preserve">det finns en allmän övertygelse i riksdagen att </w:t>
      </w:r>
      <w:r w:rsidR="005D5606" w:rsidRPr="00B82A71">
        <w:t xml:space="preserve">frihandel </w:t>
      </w:r>
      <w:r w:rsidR="00FD0A60" w:rsidRPr="00B82A71">
        <w:t>är en viktig princip.</w:t>
      </w:r>
    </w:p>
    <w:p w:rsidR="00C46994" w:rsidRPr="00B82A71" w:rsidRDefault="00893E7A" w:rsidP="00893E7A">
      <w:pPr>
        <w:pStyle w:val="Normaltindrag"/>
      </w:pPr>
      <w:r w:rsidRPr="00B82A71">
        <w:t>U-länderna har en sämre utgångsposition, bl.a. beroende på att många i</w:t>
      </w:r>
      <w:r w:rsidRPr="00B82A71">
        <w:t>n</w:t>
      </w:r>
      <w:r w:rsidRPr="00B82A71">
        <w:t>dustriländer, inklusive EU-kretsen, fortfarande har betydande hinder för i</w:t>
      </w:r>
      <w:r w:rsidRPr="00B82A71">
        <w:t>m</w:t>
      </w:r>
      <w:r w:rsidRPr="00B82A71">
        <w:t>port av varor som är viktiga för u-ländernas export. Dessa länder beh</w:t>
      </w:r>
      <w:r w:rsidRPr="00B82A71">
        <w:t>ö</w:t>
      </w:r>
      <w:r w:rsidRPr="00B82A71">
        <w:t>ver tillträde till industriländernas marknader men också en friare värld</w:t>
      </w:r>
      <w:r w:rsidRPr="00B82A71">
        <w:t>s</w:t>
      </w:r>
      <w:r w:rsidRPr="00B82A71">
        <w:t>handel rent generellt för att kunna dra nytta av sina komparativa fördelar.</w:t>
      </w:r>
      <w:r w:rsidR="00812AB6" w:rsidRPr="00B82A71">
        <w:t xml:space="preserve"> </w:t>
      </w:r>
      <w:r w:rsidR="00FA0C21" w:rsidRPr="00B82A71">
        <w:t>Dock må</w:t>
      </w:r>
      <w:r w:rsidR="00FA0C21" w:rsidRPr="00B82A71">
        <w:t>s</w:t>
      </w:r>
      <w:r w:rsidR="00FA0C21" w:rsidRPr="00B82A71">
        <w:t>te det finnas en medvetenhet om att u-länder</w:t>
      </w:r>
      <w:r w:rsidR="00C46994" w:rsidRPr="00B82A71">
        <w:t>s export b</w:t>
      </w:r>
      <w:r w:rsidR="00C46994" w:rsidRPr="00B82A71">
        <w:t>e</w:t>
      </w:r>
      <w:r w:rsidR="00C46994" w:rsidRPr="00B82A71">
        <w:t>gränsas även av tullar i andra u-länder. Samtidigt kan det under en övergångsperiod fi</w:t>
      </w:r>
      <w:r w:rsidR="00C46994" w:rsidRPr="00B82A71">
        <w:t>n</w:t>
      </w:r>
      <w:r w:rsidR="00C46994" w:rsidRPr="00B82A71">
        <w:t>nas skäl för u-länder att tillgripa tullar för att skydda sin egen produktion.</w:t>
      </w:r>
    </w:p>
    <w:p w:rsidR="00FA0C21" w:rsidRPr="00B82A71" w:rsidRDefault="00FA0C21" w:rsidP="00893E7A">
      <w:pPr>
        <w:pStyle w:val="Normaltindrag"/>
      </w:pPr>
      <w:r w:rsidRPr="00B82A71">
        <w:t>Regeringen har sedan Sverige blev medlem i EU drivit linjen att den g</w:t>
      </w:r>
      <w:r w:rsidRPr="00B82A71">
        <w:t>e</w:t>
      </w:r>
      <w:r w:rsidRPr="00B82A71">
        <w:t>mensamma jordbrukspolitiken måste reformeras. Jordbruksstöden snedvr</w:t>
      </w:r>
      <w:r w:rsidRPr="00B82A71">
        <w:t>i</w:t>
      </w:r>
      <w:r w:rsidRPr="00B82A71">
        <w:t>der konkurrensen och leder till att produktionsresurser som skulle kunna anvä</w:t>
      </w:r>
      <w:r w:rsidRPr="00B82A71">
        <w:t>n</w:t>
      </w:r>
      <w:r w:rsidRPr="00B82A71">
        <w:t>das på ett bättre sätt i samhällsekonomin låses in i jor</w:t>
      </w:r>
      <w:r w:rsidRPr="00B82A71">
        <w:t>d</w:t>
      </w:r>
      <w:r w:rsidRPr="00B82A71">
        <w:t xml:space="preserve">brukssektorn. Vidare är jordbrukssektorn </w:t>
      </w:r>
      <w:r w:rsidR="00956C85" w:rsidRPr="00B82A71">
        <w:t>av särskilt stor betydelse för u-länderna</w:t>
      </w:r>
      <w:r w:rsidRPr="00B82A71">
        <w:t>.</w:t>
      </w:r>
      <w:r w:rsidR="00956C85" w:rsidRPr="00B82A71">
        <w:t xml:space="preserve"> </w:t>
      </w:r>
      <w:r w:rsidRPr="00B82A71">
        <w:t>D</w:t>
      </w:r>
      <w:r w:rsidR="00956C85" w:rsidRPr="00B82A71">
        <w:t>et</w:t>
      </w:r>
      <w:r w:rsidRPr="00B82A71">
        <w:t xml:space="preserve"> är</w:t>
      </w:r>
      <w:r w:rsidR="00956C85" w:rsidRPr="00B82A71">
        <w:t xml:space="preserve"> enligt u</w:t>
      </w:r>
      <w:r w:rsidR="00956C85" w:rsidRPr="00B82A71">
        <w:t>t</w:t>
      </w:r>
      <w:r w:rsidR="00956C85" w:rsidRPr="00B82A71">
        <w:t xml:space="preserve">skottets mening givet att Sverige skall fortsätta att verka för </w:t>
      </w:r>
      <w:r w:rsidR="00FC6C0D" w:rsidRPr="00B82A71">
        <w:t xml:space="preserve">en </w:t>
      </w:r>
      <w:r w:rsidR="00956C85" w:rsidRPr="00B82A71">
        <w:t>re</w:t>
      </w:r>
      <w:r w:rsidR="00541A27" w:rsidRPr="00B82A71">
        <w:t>e</w:t>
      </w:r>
      <w:r w:rsidR="00956C85" w:rsidRPr="00B82A71">
        <w:t>ll sänkning av i-ländernas interna stöd, en snabb utfasning av exportsubve</w:t>
      </w:r>
      <w:r w:rsidR="00956C85" w:rsidRPr="00B82A71">
        <w:t>n</w:t>
      </w:r>
      <w:r w:rsidR="00956C85" w:rsidRPr="00B82A71">
        <w:t xml:space="preserve">tionerna och en </w:t>
      </w:r>
      <w:r w:rsidR="00FC6C0D" w:rsidRPr="00B82A71">
        <w:t xml:space="preserve">tydlig </w:t>
      </w:r>
      <w:r w:rsidR="00956C85" w:rsidRPr="00B82A71">
        <w:t>nedmontering av tullar och kvoter, såväl inom som uta</w:t>
      </w:r>
      <w:r w:rsidR="00956C85" w:rsidRPr="00B82A71">
        <w:t>n</w:t>
      </w:r>
      <w:r w:rsidR="00956C85" w:rsidRPr="00B82A71">
        <w:t>för EU-kretsen.</w:t>
      </w:r>
    </w:p>
    <w:p w:rsidR="00893E7A" w:rsidRPr="00B82A71" w:rsidRDefault="00893E7A" w:rsidP="00893E7A">
      <w:pPr>
        <w:pStyle w:val="Normaltindrag"/>
      </w:pPr>
      <w:r w:rsidRPr="00B82A71">
        <w:t>När det gäller utvecklingen mot en ökande mängd bilaterala och region</w:t>
      </w:r>
      <w:r w:rsidRPr="00B82A71">
        <w:t>a</w:t>
      </w:r>
      <w:r w:rsidRPr="00B82A71">
        <w:t>la avtal vill utskottet betona behovet av</w:t>
      </w:r>
      <w:r w:rsidR="00524934" w:rsidRPr="00B82A71">
        <w:t xml:space="preserve"> </w:t>
      </w:r>
      <w:r w:rsidR="00A24006" w:rsidRPr="00B82A71">
        <w:t xml:space="preserve">en försiktig linje och </w:t>
      </w:r>
      <w:r w:rsidR="00524934" w:rsidRPr="00B82A71">
        <w:t>att utvecklin</w:t>
      </w:r>
      <w:r w:rsidR="00524934" w:rsidRPr="00B82A71">
        <w:t>g</w:t>
      </w:r>
      <w:r w:rsidR="00524934" w:rsidRPr="00B82A71">
        <w:t>en följs noga</w:t>
      </w:r>
      <w:r w:rsidRPr="00B82A71">
        <w:t>. Samtidigt som bilaterala avtal möjliggör att en mer begränsad länderkrets går före och dra</w:t>
      </w:r>
      <w:r w:rsidR="00BF0D9C" w:rsidRPr="00B82A71">
        <w:t>r</w:t>
      </w:r>
      <w:r w:rsidRPr="00B82A71">
        <w:t xml:space="preserve"> vinsterna av mar</w:t>
      </w:r>
      <w:r w:rsidRPr="00B82A71">
        <w:t>k</w:t>
      </w:r>
      <w:r w:rsidRPr="00B82A71">
        <w:t xml:space="preserve">nadsöppningar </w:t>
      </w:r>
      <w:r w:rsidR="00D84F09" w:rsidRPr="00B82A71">
        <w:t xml:space="preserve">– vilket kan leda till att </w:t>
      </w:r>
      <w:r w:rsidRPr="00B82A71">
        <w:t>nya modeller skapas till gagn för multilaterala avtal</w:t>
      </w:r>
      <w:r w:rsidR="00D84F09" w:rsidRPr="00B82A71">
        <w:t xml:space="preserve"> – </w:t>
      </w:r>
      <w:r w:rsidR="00C46994" w:rsidRPr="00B82A71">
        <w:t xml:space="preserve">känner utskottet viss </w:t>
      </w:r>
      <w:r w:rsidRPr="00B82A71">
        <w:t>os</w:t>
      </w:r>
      <w:r w:rsidRPr="00B82A71">
        <w:t>ä</w:t>
      </w:r>
      <w:r w:rsidRPr="00B82A71">
        <w:t xml:space="preserve">kerhet när det gäller de bilaterala och regionala avtalens konsekvenser för u-länderna. </w:t>
      </w:r>
      <w:r w:rsidR="00D84F09" w:rsidRPr="00B82A71">
        <w:t>D</w:t>
      </w:r>
      <w:r w:rsidRPr="00B82A71">
        <w:t>et</w:t>
      </w:r>
      <w:r w:rsidR="00D84F09" w:rsidRPr="00B82A71">
        <w:t xml:space="preserve"> är</w:t>
      </w:r>
      <w:r w:rsidRPr="00B82A71">
        <w:t xml:space="preserve"> </w:t>
      </w:r>
      <w:r w:rsidR="00524934" w:rsidRPr="00B82A71">
        <w:t>dä</w:t>
      </w:r>
      <w:r w:rsidR="00524934" w:rsidRPr="00B82A71">
        <w:t>r</w:t>
      </w:r>
      <w:r w:rsidR="00524934" w:rsidRPr="00B82A71">
        <w:t xml:space="preserve">för </w:t>
      </w:r>
      <w:r w:rsidRPr="00B82A71">
        <w:t>väsentligt a</w:t>
      </w:r>
      <w:r w:rsidR="00BF0D9C" w:rsidRPr="00B82A71">
        <w:t>tt Sverige är med och bevakar</w:t>
      </w:r>
      <w:r w:rsidRPr="00B82A71">
        <w:t xml:space="preserve"> att de fattiga länder som nu fö</w:t>
      </w:r>
      <w:r w:rsidRPr="00B82A71">
        <w:t>r</w:t>
      </w:r>
      <w:r w:rsidRPr="00B82A71">
        <w:t>handlar om bilaterala avtal med bl.a. EU får det stöd de behöver för att på ett effektivt sätt kunna driva sina intre</w:t>
      </w:r>
      <w:r w:rsidRPr="00B82A71">
        <w:t>s</w:t>
      </w:r>
      <w:r w:rsidRPr="00B82A71">
        <w:t>sen gentemot starkare parter.</w:t>
      </w:r>
      <w:r w:rsidR="00D84F09" w:rsidRPr="00B82A71">
        <w:t xml:space="preserve"> </w:t>
      </w:r>
      <w:r w:rsidR="00541A27" w:rsidRPr="00B82A71">
        <w:t>Utskottet vill i detta sammanhang peka på vi</w:t>
      </w:r>
      <w:r w:rsidR="00541A27" w:rsidRPr="00B82A71">
        <w:t>k</w:t>
      </w:r>
      <w:r w:rsidR="00541A27" w:rsidRPr="00B82A71">
        <w:t>ten av ett utökat tekniskt bistånd till u-länderna, så att de kan ta till vara sina möjligh</w:t>
      </w:r>
      <w:r w:rsidR="00541A27" w:rsidRPr="00B82A71">
        <w:t>e</w:t>
      </w:r>
      <w:r w:rsidR="00541A27" w:rsidRPr="00B82A71">
        <w:t>ter inom WTO-systemet.</w:t>
      </w:r>
    </w:p>
    <w:p w:rsidR="00C46994" w:rsidRPr="00B82A71" w:rsidRDefault="00C46994" w:rsidP="00893E7A">
      <w:pPr>
        <w:pStyle w:val="Normaltindrag"/>
      </w:pPr>
      <w:r w:rsidRPr="00B82A71">
        <w:t>Enligt utskottets mening är det viktigt att det multilaterala handelsrege</w:t>
      </w:r>
      <w:r w:rsidRPr="00B82A71">
        <w:t>l</w:t>
      </w:r>
      <w:r w:rsidRPr="00B82A71">
        <w:t>verket utvecklas para</w:t>
      </w:r>
      <w:r w:rsidRPr="00B82A71">
        <w:t>l</w:t>
      </w:r>
      <w:r w:rsidRPr="00B82A71">
        <w:t>lellt med de bilaterala överenskommelserna, så att inte hela frågekomplex faller utanför de internationella reglerna, och på ett sådant sätt att de bilaterala avtalen påskyndar marknadsöppningar multil</w:t>
      </w:r>
      <w:r w:rsidRPr="00B82A71">
        <w:t>a</w:t>
      </w:r>
      <w:r w:rsidRPr="00B82A71">
        <w:t xml:space="preserve">teralt. </w:t>
      </w:r>
    </w:p>
    <w:p w:rsidR="00893E7A" w:rsidRPr="00B82A71" w:rsidRDefault="00893E7A" w:rsidP="00D84F09">
      <w:pPr>
        <w:pStyle w:val="Normaltindrag"/>
      </w:pPr>
      <w:r w:rsidRPr="00B82A71">
        <w:t>Frihandel medför också en snabb spridning av information, vilket kan b</w:t>
      </w:r>
      <w:r w:rsidRPr="00B82A71">
        <w:t>i</w:t>
      </w:r>
      <w:r w:rsidRPr="00B82A71">
        <w:t>dra till omvandling av slutna samhällen till större öppenhet mot omvär</w:t>
      </w:r>
      <w:r w:rsidRPr="00B82A71">
        <w:t>l</w:t>
      </w:r>
      <w:r w:rsidRPr="00B82A71">
        <w:t>den. Sverige bör enligt utskottets mening även fortsättningsvis delta aktivt i arb</w:t>
      </w:r>
      <w:r w:rsidRPr="00B82A71">
        <w:t>e</w:t>
      </w:r>
      <w:r w:rsidRPr="00B82A71">
        <w:t>tet med att förbättra det multilaterala handelssystemet och samtidigt stärka fö</w:t>
      </w:r>
      <w:r w:rsidRPr="00B82A71">
        <w:t>r</w:t>
      </w:r>
      <w:r w:rsidRPr="00B82A71">
        <w:t xml:space="preserve">troendet för det. Utskottet vill även ånyo framhålla att miljömässig och social hänsyn är viktigt, samtidigt som dessa krav inte får användas emot de länder som ännu inte – trots ansträngningar – kan uppfylla kraven. </w:t>
      </w:r>
    </w:p>
    <w:p w:rsidR="00893E7A" w:rsidRPr="00B82A71" w:rsidRDefault="00893E7A" w:rsidP="00D84F09">
      <w:pPr>
        <w:pStyle w:val="Normaltindrag"/>
      </w:pPr>
      <w:r w:rsidRPr="00B82A71">
        <w:t>Vidare vill utskottet hävda att många konsumenter – både enskilda och f</w:t>
      </w:r>
      <w:r w:rsidRPr="00B82A71">
        <w:t>ö</w:t>
      </w:r>
      <w:r w:rsidRPr="00B82A71">
        <w:t xml:space="preserve">retag – kan gynnas av de positiva effekterna av frihandel, som t.ex. lägre priser, större utbud av varor och tjänster samt bättre kvalitet. </w:t>
      </w:r>
    </w:p>
    <w:p w:rsidR="00893E7A" w:rsidRPr="00B82A71" w:rsidRDefault="00893E7A" w:rsidP="00D84F09">
      <w:pPr>
        <w:pStyle w:val="Normaltindrag"/>
      </w:pPr>
      <w:r w:rsidRPr="00B82A71">
        <w:t>Motionsönskemålen om fortsatt eller ökad frihandel ligger väsentligen i linje med utskottets inställning. Frihandeln förbättrar förutsättningarna för tillväxt i hela världsekonomin. I en liten öppen ekonomi som den svenska finns det en lång tradition av att hävda den fria handeln eftersom vårt land gynnas av ett fritt utbyte. Vårt välstånd bygger till stor del på speci</w:t>
      </w:r>
      <w:r w:rsidRPr="00B82A71">
        <w:t>a</w:t>
      </w:r>
      <w:r w:rsidRPr="00B82A71">
        <w:t>lisering och handelsu</w:t>
      </w:r>
      <w:r w:rsidRPr="00B82A71">
        <w:t>t</w:t>
      </w:r>
      <w:r w:rsidRPr="00B82A71">
        <w:t>byte. Men frihandel är inte mindre viktig för u-länderna, under förutsättning att dessa har reella möjligheter att åstadkomma resultat g</w:t>
      </w:r>
      <w:r w:rsidRPr="00B82A71">
        <w:t>e</w:t>
      </w:r>
      <w:r w:rsidRPr="00B82A71">
        <w:t>nom att utnyttja förhandlingsrätten.</w:t>
      </w:r>
      <w:r w:rsidR="007E4C80" w:rsidRPr="00B82A71">
        <w:t xml:space="preserve"> U-länderna bör således få ökat marknadstil</w:t>
      </w:r>
      <w:r w:rsidR="007E4C80" w:rsidRPr="00B82A71">
        <w:t>l</w:t>
      </w:r>
      <w:r w:rsidR="007E4C80" w:rsidRPr="00B82A71">
        <w:t>träde, framför allt på områden som är av särskilt intresse för deras export.</w:t>
      </w:r>
      <w:r w:rsidRPr="00B82A71">
        <w:t xml:space="preserve"> Eliminering eller minskning av handelshindren skapar nya förutsät</w:t>
      </w:r>
      <w:r w:rsidRPr="00B82A71">
        <w:t>t</w:t>
      </w:r>
      <w:r w:rsidRPr="00B82A71">
        <w:t>ningar för ekonomisk u</w:t>
      </w:r>
      <w:r w:rsidRPr="00B82A71">
        <w:t>t</w:t>
      </w:r>
      <w:r w:rsidRPr="00B82A71">
        <w:t>veckling även i dessa länder och kan göra det lättare att också göra andra framsteg, t.ex. i fråga om mänskliga rättigheter, rättv</w:t>
      </w:r>
      <w:r w:rsidRPr="00B82A71">
        <w:t>i</w:t>
      </w:r>
      <w:r w:rsidRPr="00B82A71">
        <w:t>sa och social utveckling. Utskottet anser däremot inte att frihandel är en tillräcklig föru</w:t>
      </w:r>
      <w:r w:rsidRPr="00B82A71">
        <w:t>t</w:t>
      </w:r>
      <w:r w:rsidRPr="00B82A71">
        <w:t>sättning för att uppnå sådana mål; det finns också behov av politiska, ekon</w:t>
      </w:r>
      <w:r w:rsidRPr="00B82A71">
        <w:t>o</w:t>
      </w:r>
      <w:r w:rsidRPr="00B82A71">
        <w:t>miska och institutionella reformer hos u-länderna och särskilt de minst u</w:t>
      </w:r>
      <w:r w:rsidRPr="00B82A71">
        <w:t>t</w:t>
      </w:r>
      <w:r w:rsidRPr="00B82A71">
        <w:t>vecklade länderna (MUL) innan dessa länder kan dra full nytta av frihandelns positiva i</w:t>
      </w:r>
      <w:r w:rsidRPr="00B82A71">
        <w:t>n</w:t>
      </w:r>
      <w:r w:rsidRPr="00B82A71">
        <w:t xml:space="preserve">verkan. </w:t>
      </w:r>
    </w:p>
    <w:p w:rsidR="009700DB" w:rsidRPr="00B82A71" w:rsidRDefault="00893E7A" w:rsidP="00D84F09">
      <w:pPr>
        <w:pStyle w:val="Normaltindrag"/>
      </w:pPr>
      <w:r w:rsidRPr="00B82A71">
        <w:t xml:space="preserve">Med hänvisning till </w:t>
      </w:r>
      <w:r w:rsidR="00D84F09" w:rsidRPr="00B82A71">
        <w:t>att utvecklingen ligger i linje med motionsönskem</w:t>
      </w:r>
      <w:r w:rsidR="00D84F09" w:rsidRPr="00B82A71">
        <w:t>å</w:t>
      </w:r>
      <w:r w:rsidR="00D84F09" w:rsidRPr="00B82A71">
        <w:t>len</w:t>
      </w:r>
      <w:r w:rsidRPr="00B82A71">
        <w:t xml:space="preserve"> anser utskottet att det inte finns behov av något initiativ från riksd</w:t>
      </w:r>
      <w:r w:rsidRPr="00B82A71">
        <w:t>a</w:t>
      </w:r>
      <w:r w:rsidRPr="00B82A71">
        <w:t>gens sida med anledning av de</w:t>
      </w:r>
      <w:bookmarkStart w:id="33" w:name="_Toc66768476"/>
      <w:r w:rsidRPr="00B82A71">
        <w:t xml:space="preserve"> här aktuella motionsyrka</w:t>
      </w:r>
      <w:r w:rsidRPr="00B82A71">
        <w:t>n</w:t>
      </w:r>
      <w:r w:rsidRPr="00B82A71">
        <w:t>den</w:t>
      </w:r>
      <w:bookmarkEnd w:id="33"/>
      <w:r w:rsidRPr="00B82A71">
        <w:t>a.</w:t>
      </w:r>
    </w:p>
    <w:p w:rsidR="00185A0C" w:rsidRPr="00B82A71" w:rsidRDefault="00185A0C" w:rsidP="00D84F09">
      <w:pPr>
        <w:pStyle w:val="Normaltindrag"/>
      </w:pPr>
    </w:p>
    <w:p w:rsidR="00D06F29" w:rsidRPr="00B82A71" w:rsidRDefault="00D06F29" w:rsidP="00D06F29">
      <w:pPr>
        <w:pStyle w:val="Rubrik2"/>
      </w:pPr>
      <w:bookmarkStart w:id="34" w:name="_Toc98044675"/>
      <w:bookmarkStart w:id="35" w:name="_Toc100544698"/>
      <w:r w:rsidRPr="00B82A71">
        <w:t>WTO-frågor</w:t>
      </w:r>
      <w:bookmarkEnd w:id="34"/>
      <w:bookmarkEnd w:id="35"/>
    </w:p>
    <w:p w:rsidR="00D06F29" w:rsidRPr="00B82A71" w:rsidRDefault="00D06F29" w:rsidP="00D06F29">
      <w:pPr>
        <w:pStyle w:val="Utskottsfrslagikorthet-Rubrik"/>
        <w:rPr>
          <w:noProof w:val="0"/>
        </w:rPr>
      </w:pPr>
      <w:r w:rsidRPr="00B82A71">
        <w:rPr>
          <w:noProof w:val="0"/>
        </w:rPr>
        <w:t>Utskottets förslag i korthet</w:t>
      </w:r>
    </w:p>
    <w:p w:rsidR="0060383A" w:rsidRPr="00B82A71" w:rsidRDefault="0060383A" w:rsidP="0060383A">
      <w:pPr>
        <w:pStyle w:val="Utskottsfrslagikorthet-Text"/>
      </w:pPr>
      <w:r w:rsidRPr="00B82A71">
        <w:t>Riksdagen bör avslå motionsyrkanden om WTO-frågor med hä</w:t>
      </w:r>
      <w:r w:rsidRPr="00B82A71">
        <w:t>n</w:t>
      </w:r>
      <w:r w:rsidRPr="00B82A71">
        <w:t>visning till pågående åtgärder i fråga om ökad öpp</w:t>
      </w:r>
      <w:r w:rsidR="003A5725" w:rsidRPr="00B82A71">
        <w:t xml:space="preserve">enhet, stöd till u-länder m.m. </w:t>
      </w:r>
      <w:r w:rsidRPr="00B82A71">
        <w:rPr>
          <w:i/>
        </w:rPr>
        <w:t>Jämför reservation 1 (v, mp).</w:t>
      </w:r>
    </w:p>
    <w:p w:rsidR="00D06F29" w:rsidRPr="00B82A71" w:rsidRDefault="00D06F29" w:rsidP="00185A0C">
      <w:pPr>
        <w:pStyle w:val="Rubrik3"/>
        <w:rPr>
          <w:noProof w:val="0"/>
        </w:rPr>
      </w:pPr>
      <w:bookmarkStart w:id="36" w:name="_Toc98044676"/>
      <w:bookmarkStart w:id="37" w:name="_Toc100544699"/>
      <w:r w:rsidRPr="00B82A71">
        <w:rPr>
          <w:noProof w:val="0"/>
        </w:rPr>
        <w:t>Motionerna</w:t>
      </w:r>
      <w:bookmarkEnd w:id="36"/>
      <w:bookmarkEnd w:id="37"/>
    </w:p>
    <w:p w:rsidR="00D06F29" w:rsidRPr="00B82A71" w:rsidRDefault="00D06F29" w:rsidP="00D06F29">
      <w:r w:rsidRPr="00B82A71">
        <w:t>I motion 2004/05:MJ332 (fp)</w:t>
      </w:r>
      <w:r w:rsidRPr="00B82A71">
        <w:rPr>
          <w:i/>
        </w:rPr>
        <w:t xml:space="preserve"> </w:t>
      </w:r>
      <w:r w:rsidRPr="00B82A71">
        <w:t>görs gällande att WTO inte medger att kons</w:t>
      </w:r>
      <w:r w:rsidRPr="00B82A71">
        <w:t>u</w:t>
      </w:r>
      <w:r w:rsidRPr="00B82A71">
        <w:t>menters oro får utgöra grund för standarder i internationell handel med liv</w:t>
      </w:r>
      <w:r w:rsidRPr="00B82A71">
        <w:t>s</w:t>
      </w:r>
      <w:r w:rsidRPr="00B82A71">
        <w:t xml:space="preserve">medel. </w:t>
      </w:r>
      <w:r w:rsidRPr="00B82A71">
        <w:rPr>
          <w:snapToGrid w:val="0"/>
        </w:rPr>
        <w:t>Med ökad import och export av livsmedel krävs nya vägar för att stärka konsumentinflytandet och livsmedelssäkerheten, menar motionäre</w:t>
      </w:r>
      <w:r w:rsidRPr="00B82A71">
        <w:rPr>
          <w:snapToGrid w:val="0"/>
        </w:rPr>
        <w:t>r</w:t>
      </w:r>
      <w:r w:rsidRPr="00B82A71">
        <w:rPr>
          <w:snapToGrid w:val="0"/>
        </w:rPr>
        <w:t>na.</w:t>
      </w:r>
      <w:r w:rsidRPr="00B82A71">
        <w:t xml:space="preserve"> WTO bör vidta åtgärder som syftar till att ett ökat konsumen</w:t>
      </w:r>
      <w:r w:rsidRPr="00B82A71">
        <w:t>t</w:t>
      </w:r>
      <w:r w:rsidRPr="00B82A71">
        <w:t>skydd får en framskj</w:t>
      </w:r>
      <w:r w:rsidRPr="00B82A71">
        <w:t>u</w:t>
      </w:r>
      <w:r w:rsidRPr="00B82A71">
        <w:t xml:space="preserve">ten plats, hävdas det. </w:t>
      </w:r>
    </w:p>
    <w:p w:rsidR="00D06F29" w:rsidRPr="00B82A71" w:rsidRDefault="00D06F29" w:rsidP="00D06F29">
      <w:pPr>
        <w:pStyle w:val="Normaltindrag"/>
      </w:pPr>
      <w:r w:rsidRPr="00B82A71">
        <w:t>I motion 2004/05:N274 (fp) redovisas att målet för WTO-avtalen är att höja levnadsstandarden i medlemsländerna, säkerställa full sysselsät</w:t>
      </w:r>
      <w:r w:rsidRPr="00B82A71">
        <w:t>t</w:t>
      </w:r>
      <w:r w:rsidRPr="00B82A71">
        <w:t>ning och öka realinkomsterna. Om målet skall kunna uppnås måste Sverige även for</w:t>
      </w:r>
      <w:r w:rsidRPr="00B82A71">
        <w:t>t</w:t>
      </w:r>
      <w:r w:rsidRPr="00B82A71">
        <w:t>sättningsvis aktivt delta i arbetet med att förbättra det multilaterala handelss</w:t>
      </w:r>
      <w:r w:rsidRPr="00B82A71">
        <w:t>y</w:t>
      </w:r>
      <w:r w:rsidRPr="00B82A71">
        <w:t>stemet och samtidigt stärka förtroendet för det. Bland annat må</w:t>
      </w:r>
      <w:r w:rsidRPr="00B82A71">
        <w:t>s</w:t>
      </w:r>
      <w:r w:rsidRPr="00B82A71">
        <w:t>te slutdatumet för förhandlingsrundan – december 2005 – hållas. Förutom ko</w:t>
      </w:r>
      <w:r w:rsidRPr="00B82A71">
        <w:t>n</w:t>
      </w:r>
      <w:r w:rsidRPr="00B82A71">
        <w:t>kreta resultat i jordbruksförhandlingarna är det enligt motionärerna viktigt att förhandlinga</w:t>
      </w:r>
      <w:r w:rsidRPr="00B82A71">
        <w:t>r</w:t>
      </w:r>
      <w:r w:rsidRPr="00B82A71">
        <w:t>na om industrivaror kommer i gång på allvar. Rege</w:t>
      </w:r>
      <w:r w:rsidRPr="00B82A71">
        <w:t>r</w:t>
      </w:r>
      <w:r w:rsidRPr="00B82A71">
        <w:t>ingen bör understryka att även u-länderna bör sänka tullarna på industriv</w:t>
      </w:r>
      <w:r w:rsidRPr="00B82A71">
        <w:t>a</w:t>
      </w:r>
      <w:r w:rsidRPr="00B82A71">
        <w:t>ror.</w:t>
      </w:r>
    </w:p>
    <w:p w:rsidR="00421B9B" w:rsidRPr="00B82A71" w:rsidRDefault="00421B9B" w:rsidP="00421B9B">
      <w:pPr>
        <w:pStyle w:val="Normaltindrag"/>
      </w:pPr>
      <w:r w:rsidRPr="00B82A71">
        <w:t xml:space="preserve">I den nämnda motionen </w:t>
      </w:r>
      <w:r w:rsidR="00D06F29" w:rsidRPr="00B82A71">
        <w:t>beklaga</w:t>
      </w:r>
      <w:r w:rsidRPr="00B82A71">
        <w:t>s</w:t>
      </w:r>
      <w:r w:rsidR="00D06F29" w:rsidRPr="00B82A71">
        <w:t xml:space="preserve"> vidare att frågan om </w:t>
      </w:r>
      <w:r w:rsidR="00BE75CB" w:rsidRPr="00B82A71">
        <w:t>insyn (</w:t>
      </w:r>
      <w:r w:rsidR="00D06F29" w:rsidRPr="00B82A71">
        <w:t>transp</w:t>
      </w:r>
      <w:r w:rsidR="00D06F29" w:rsidRPr="00B82A71">
        <w:t>a</w:t>
      </w:r>
      <w:r w:rsidR="00D06F29" w:rsidRPr="00B82A71">
        <w:t>rens</w:t>
      </w:r>
      <w:r w:rsidR="00BE75CB" w:rsidRPr="00B82A71">
        <w:t>)</w:t>
      </w:r>
      <w:r w:rsidR="00D06F29" w:rsidRPr="00B82A71">
        <w:t xml:space="preserve"> i offentlig </w:t>
      </w:r>
      <w:r w:rsidR="00BF0D9C" w:rsidRPr="00B82A71">
        <w:t>upphandling föll bort från Doha</w:t>
      </w:r>
      <w:r w:rsidR="00D06F29" w:rsidRPr="00B82A71">
        <w:t>rundans dagordning</w:t>
      </w:r>
      <w:r w:rsidRPr="00B82A71">
        <w:t>.</w:t>
      </w:r>
      <w:r w:rsidR="00D06F29" w:rsidRPr="00B82A71">
        <w:t xml:space="preserve"> </w:t>
      </w:r>
      <w:r w:rsidRPr="00B82A71">
        <w:t>Moti</w:t>
      </w:r>
      <w:r w:rsidRPr="00B82A71">
        <w:t>o</w:t>
      </w:r>
      <w:r w:rsidRPr="00B82A71">
        <w:t xml:space="preserve">närerna </w:t>
      </w:r>
      <w:r w:rsidR="00D06F29" w:rsidRPr="00B82A71">
        <w:t>kräver att regeringen verkar för att frågan snarast möjligt tas upp på nytt. Sådan transparens är avgörande i kampen mot korruption i samband med upphandlingar i länder som inte har tillräckligt väl fungerande rättss</w:t>
      </w:r>
      <w:r w:rsidR="00D06F29" w:rsidRPr="00B82A71">
        <w:t>y</w:t>
      </w:r>
      <w:r w:rsidR="00D06F29" w:rsidRPr="00B82A71">
        <w:t>stem.</w:t>
      </w:r>
    </w:p>
    <w:p w:rsidR="00D06F29" w:rsidRPr="00B82A71" w:rsidRDefault="00D06F29" w:rsidP="00BE75CB">
      <w:pPr>
        <w:pStyle w:val="Normaltindrag"/>
      </w:pPr>
      <w:r w:rsidRPr="00B82A71">
        <w:t>Enligt motionärerna i motion 2004/05:U313 (kd) måste WTO:s tvistlö</w:t>
      </w:r>
      <w:r w:rsidRPr="00B82A71">
        <w:t>s</w:t>
      </w:r>
      <w:r w:rsidRPr="00B82A71">
        <w:t>ningsmekanism ytterligare stärkas. Förslaget om att inrätta en perm</w:t>
      </w:r>
      <w:r w:rsidRPr="00B82A71">
        <w:t>a</w:t>
      </w:r>
      <w:r w:rsidRPr="00B82A71">
        <w:t>nent tvistlösningspanel skulle stärka systemets auktoritet och göra det mer ober</w:t>
      </w:r>
      <w:r w:rsidRPr="00B82A71">
        <w:t>o</w:t>
      </w:r>
      <w:r w:rsidRPr="00B82A71">
        <w:t>ende av ”diplomatisk dragkamp”. Det är även viktigt att unde</w:t>
      </w:r>
      <w:r w:rsidRPr="00B82A71">
        <w:t>r</w:t>
      </w:r>
      <w:r w:rsidRPr="00B82A71">
        <w:t>lätta de mindre utvecklade ländernas tillgång till tvistlösningssystemet. Regeringen bör u</w:t>
      </w:r>
      <w:r w:rsidRPr="00B82A71">
        <w:t>n</w:t>
      </w:r>
      <w:r w:rsidRPr="00B82A71">
        <w:t>dersöka möjligheterna till hå</w:t>
      </w:r>
      <w:r w:rsidRPr="00B82A71">
        <w:t>r</w:t>
      </w:r>
      <w:r w:rsidRPr="00B82A71">
        <w:t>dare sanktionsåtgärder mot de länder som inte efterföljer tvistlösningspanelens beslut, exempelvis genom att tillåta kollekt</w:t>
      </w:r>
      <w:r w:rsidRPr="00B82A71">
        <w:t>i</w:t>
      </w:r>
      <w:r w:rsidRPr="00B82A71">
        <w:t>va åtgärder, föreslår motionärerna. Vidare förordas en ökad ö</w:t>
      </w:r>
      <w:r w:rsidRPr="00B82A71">
        <w:t>p</w:t>
      </w:r>
      <w:r w:rsidRPr="00B82A71">
        <w:t>penhet inom WTO. Enligt motionärerna kan regeringen initiera bildandet av en parlame</w:t>
      </w:r>
      <w:r w:rsidRPr="00B82A71">
        <w:t>n</w:t>
      </w:r>
      <w:r w:rsidRPr="00B82A71">
        <w:t>tarisk församling för WTO i syfte att stärka kopplingen mellan de internati</w:t>
      </w:r>
      <w:r w:rsidRPr="00B82A71">
        <w:t>o</w:t>
      </w:r>
      <w:r w:rsidRPr="00B82A71">
        <w:t>nella organisationerna och medborgarna. Inför framtida fö</w:t>
      </w:r>
      <w:r w:rsidRPr="00B82A71">
        <w:t>r</w:t>
      </w:r>
      <w:r w:rsidRPr="00B82A71">
        <w:t>handlingar inom WTO bör medlemsstaterna i högre grad föra en dialog med det civila samhä</w:t>
      </w:r>
      <w:r w:rsidRPr="00B82A71">
        <w:t>l</w:t>
      </w:r>
      <w:r w:rsidRPr="00B82A71">
        <w:t>lets företrädare.</w:t>
      </w:r>
      <w:r w:rsidR="00421B9B" w:rsidRPr="00B82A71">
        <w:t xml:space="preserve"> </w:t>
      </w:r>
    </w:p>
    <w:p w:rsidR="00D06F29" w:rsidRPr="00B82A71" w:rsidRDefault="00BF0D9C" w:rsidP="00421B9B">
      <w:pPr>
        <w:pStyle w:val="Normaltindrag"/>
      </w:pPr>
      <w:r w:rsidRPr="00B82A71">
        <w:t>Motionärerna bakom</w:t>
      </w:r>
      <w:r w:rsidR="00D06F29" w:rsidRPr="00B82A71">
        <w:t xml:space="preserve"> motion 2004/05:U278</w:t>
      </w:r>
      <w:r w:rsidR="00BE75CB" w:rsidRPr="00B82A71">
        <w:t xml:space="preserve"> (v)</w:t>
      </w:r>
      <w:r w:rsidR="00D06F29" w:rsidRPr="00B82A71">
        <w:t xml:space="preserve"> anser att det är svårt att få ett samlat grepp om vilka handelsfrågor som Sverige i praktiken priorit</w:t>
      </w:r>
      <w:r w:rsidR="00D06F29" w:rsidRPr="00B82A71">
        <w:t>e</w:t>
      </w:r>
      <w:r w:rsidR="00D06F29" w:rsidRPr="00B82A71">
        <w:t>rar inom EU och andra organ. Därför föreslås i motionen att rege</w:t>
      </w:r>
      <w:r w:rsidR="00D06F29" w:rsidRPr="00B82A71">
        <w:t>r</w:t>
      </w:r>
      <w:r w:rsidR="00D06F29" w:rsidRPr="00B82A71">
        <w:t>ingen skall avge en årlig rapport till riksdagen om vad Sverige gör inom handelspolitiken när det gäller EU, WTO och i fråga om regionala ha</w:t>
      </w:r>
      <w:r w:rsidR="00D06F29" w:rsidRPr="00B82A71">
        <w:t>n</w:t>
      </w:r>
      <w:r w:rsidR="00D06F29" w:rsidRPr="00B82A71">
        <w:t xml:space="preserve">delsavtal. </w:t>
      </w:r>
    </w:p>
    <w:p w:rsidR="00D06F29" w:rsidRPr="00B82A71" w:rsidRDefault="00D06F29" w:rsidP="00421B9B">
      <w:pPr>
        <w:pStyle w:val="Normaltindrag"/>
      </w:pPr>
      <w:r w:rsidRPr="00B82A71">
        <w:t>I motion 2004/05:U254 (mp) tas en mängd olika WTO-frågor upp. I</w:t>
      </w:r>
      <w:r w:rsidRPr="00B82A71">
        <w:t>n</w:t>
      </w:r>
      <w:r w:rsidRPr="00B82A71">
        <w:t>för WTO-mötet i Doha deklarerade EU att de fattiga ländernas frågor skulle prioriteras. Resultatet av överenskommelserna är dock inte tillfred</w:t>
      </w:r>
      <w:r w:rsidRPr="00B82A71">
        <w:t>s</w:t>
      </w:r>
      <w:r w:rsidRPr="00B82A71">
        <w:t>ställande ur denna synpunkt, sägs det i motionen. Det ligger nu ett stort ansvar på i-länderna, som i praktiken styr utvecklingen i WTO, att det slutliga r</w:t>
      </w:r>
      <w:r w:rsidRPr="00B82A71">
        <w:t>e</w:t>
      </w:r>
      <w:r w:rsidR="00BF0D9C" w:rsidRPr="00B82A71">
        <w:t>sultatet av Doha</w:t>
      </w:r>
      <w:r w:rsidRPr="00B82A71">
        <w:t>rundan blir genomsyrat av u-ländernas krav, menar motion</w:t>
      </w:r>
      <w:r w:rsidRPr="00B82A71">
        <w:t>ä</w:t>
      </w:r>
      <w:r w:rsidRPr="00B82A71">
        <w:t xml:space="preserve">rerna. </w:t>
      </w:r>
    </w:p>
    <w:p w:rsidR="00D06F29" w:rsidRPr="00B82A71" w:rsidRDefault="00D06F29" w:rsidP="00421B9B">
      <w:pPr>
        <w:pStyle w:val="Normaltindrag"/>
      </w:pPr>
      <w:r w:rsidRPr="00B82A71">
        <w:t>Det är motionärernas mening att Sverige via EU bör verka för att en öve</w:t>
      </w:r>
      <w:r w:rsidRPr="00B82A71">
        <w:t>r</w:t>
      </w:r>
      <w:r w:rsidRPr="00B82A71">
        <w:t>enskommelse kan nås så snart som möjligt i jordbruksförhandlinga</w:t>
      </w:r>
      <w:r w:rsidRPr="00B82A71">
        <w:t>r</w:t>
      </w:r>
      <w:r w:rsidRPr="00B82A71">
        <w:t>na och att de EU-interna stöden skall sänkas. Beträffande minimistöden bör göras en strikt tolkning av vilka rika länder som skall beröras av dessa sän</w:t>
      </w:r>
      <w:r w:rsidRPr="00B82A71">
        <w:t>k</w:t>
      </w:r>
      <w:r w:rsidRPr="00B82A71">
        <w:t>ningar. Vidare anser motionärerna att Sverige i EU med kraft bör verka för att bomullssu</w:t>
      </w:r>
      <w:r w:rsidRPr="00B82A71">
        <w:t>b</w:t>
      </w:r>
      <w:r w:rsidR="003454E1" w:rsidRPr="00B82A71">
        <w:t xml:space="preserve">ventionerna i realiteten </w:t>
      </w:r>
      <w:r w:rsidRPr="00B82A71">
        <w:t>slopas.</w:t>
      </w:r>
    </w:p>
    <w:p w:rsidR="00D06F29" w:rsidRPr="00B82A71" w:rsidRDefault="00421B9B" w:rsidP="00421B9B">
      <w:pPr>
        <w:pStyle w:val="Normaltindrag"/>
      </w:pPr>
      <w:r w:rsidRPr="00B82A71">
        <w:t>M</w:t>
      </w:r>
      <w:r w:rsidR="00D06F29" w:rsidRPr="00B82A71">
        <w:t>otionärerna</w:t>
      </w:r>
      <w:r w:rsidRPr="00B82A71">
        <w:t xml:space="preserve"> har också</w:t>
      </w:r>
      <w:r w:rsidR="00E27A85" w:rsidRPr="00B82A71">
        <w:t xml:space="preserve"> uppmärksammat</w:t>
      </w:r>
      <w:r w:rsidR="00D06F29" w:rsidRPr="00B82A71">
        <w:rPr>
          <w:i/>
        </w:rPr>
        <w:t xml:space="preserve"> </w:t>
      </w:r>
      <w:r w:rsidR="00D06F29" w:rsidRPr="00B82A71">
        <w:t xml:space="preserve">att </w:t>
      </w:r>
      <w:r w:rsidRPr="00B82A71">
        <w:t>juli</w:t>
      </w:r>
      <w:r w:rsidR="00E27A85" w:rsidRPr="00B82A71">
        <w:t xml:space="preserve">beslutet </w:t>
      </w:r>
      <w:r w:rsidR="00D06F29" w:rsidRPr="00B82A71">
        <w:t>inne</w:t>
      </w:r>
      <w:r w:rsidRPr="00B82A71">
        <w:t xml:space="preserve">bär att </w:t>
      </w:r>
      <w:r w:rsidR="00D06F29" w:rsidRPr="00B82A71">
        <w:t>fö</w:t>
      </w:r>
      <w:r w:rsidR="00D06F29" w:rsidRPr="00B82A71">
        <w:t>r</w:t>
      </w:r>
      <w:r w:rsidR="00D06F29" w:rsidRPr="00B82A71">
        <w:t>handlingar om ett nytt avtal om förenklade handelsproced</w:t>
      </w:r>
      <w:r w:rsidR="00D06F29" w:rsidRPr="00B82A71">
        <w:t>u</w:t>
      </w:r>
      <w:r w:rsidR="00D06F29" w:rsidRPr="00B82A71">
        <w:t>rer, en av de s.k. Singaporefrågorna</w:t>
      </w:r>
      <w:r w:rsidR="00E27A85" w:rsidRPr="00B82A71">
        <w:t>, aktualiseras</w:t>
      </w:r>
      <w:r w:rsidR="00D06F29" w:rsidRPr="00B82A71">
        <w:t>. Behovet av förenklade procedurer är oko</w:t>
      </w:r>
      <w:r w:rsidR="00D06F29" w:rsidRPr="00B82A71">
        <w:t>n</w:t>
      </w:r>
      <w:r w:rsidR="00D06F29" w:rsidRPr="00B82A71">
        <w:t>troversiellt, men motionärerna är inte övertygade om att ett avtal är bästa sättet att åstadkomma detta. När det gäller övriga Singaporefr</w:t>
      </w:r>
      <w:r w:rsidR="00D06F29" w:rsidRPr="00B82A71">
        <w:t>å</w:t>
      </w:r>
      <w:r w:rsidR="00D06F29" w:rsidRPr="00B82A71">
        <w:t>gor bör dock EU dra slutsatsen att dessa är avförda från WTO-förhandlingarna. Sv</w:t>
      </w:r>
      <w:r w:rsidR="00D06F29" w:rsidRPr="00B82A71">
        <w:t>e</w:t>
      </w:r>
      <w:r w:rsidR="00D06F29" w:rsidRPr="00B82A71">
        <w:t>rige bör genom EU säkerställa att de löften i-länder givit u-länderna om</w:t>
      </w:r>
      <w:r w:rsidR="00D06F29" w:rsidRPr="00B82A71">
        <w:rPr>
          <w:i/>
        </w:rPr>
        <w:t xml:space="preserve"> </w:t>
      </w:r>
      <w:r w:rsidR="00D06F29" w:rsidRPr="00B82A71">
        <w:t>teknisk ass</w:t>
      </w:r>
      <w:r w:rsidR="00D06F29" w:rsidRPr="00B82A71">
        <w:t>i</w:t>
      </w:r>
      <w:r w:rsidR="00D06F29" w:rsidRPr="00B82A71">
        <w:t>stans till stöd för uppbyggnad av förhan</w:t>
      </w:r>
      <w:r w:rsidR="00D06F29" w:rsidRPr="00B82A71">
        <w:t>d</w:t>
      </w:r>
      <w:r w:rsidR="00D06F29" w:rsidRPr="00B82A71">
        <w:t>lingskapaciteten verkligen infrias, framhåller motion</w:t>
      </w:r>
      <w:r w:rsidR="00D06F29" w:rsidRPr="00B82A71">
        <w:t>ä</w:t>
      </w:r>
      <w:r w:rsidR="00D06F29" w:rsidRPr="00B82A71">
        <w:t>rerna.</w:t>
      </w:r>
    </w:p>
    <w:p w:rsidR="00D06F29" w:rsidRPr="00B82A71" w:rsidRDefault="00D06F29" w:rsidP="00421B9B">
      <w:pPr>
        <w:pStyle w:val="Normaltindrag"/>
      </w:pPr>
      <w:r w:rsidRPr="00B82A71">
        <w:t>Handel är ett medel för att åstadkomma hållbar utveckling</w:t>
      </w:r>
      <w:r w:rsidR="00421B9B" w:rsidRPr="00B82A71">
        <w:t>, sägs det i nämnda motion</w:t>
      </w:r>
      <w:r w:rsidRPr="00B82A71">
        <w:t>. För att avgöra om regelverket understöder detta mål är det viktigt att WTO genomför kontinuerliga utvärderingar av hur tjänst</w:t>
      </w:r>
      <w:r w:rsidRPr="00B82A71">
        <w:t>e</w:t>
      </w:r>
      <w:r w:rsidRPr="00B82A71">
        <w:t>avtalet (General Agreement on Trade in Services, GATS) påverkar utvec</w:t>
      </w:r>
      <w:r w:rsidRPr="00B82A71">
        <w:t>k</w:t>
      </w:r>
      <w:r w:rsidRPr="00B82A71">
        <w:t>lingen. Att sådana utvä</w:t>
      </w:r>
      <w:r w:rsidRPr="00B82A71">
        <w:t>r</w:t>
      </w:r>
      <w:r w:rsidRPr="00B82A71">
        <w:t>deringar skall göras stipuleras också i GATS-avtalets paragraf 19.</w:t>
      </w:r>
      <w:r w:rsidR="00421B9B" w:rsidRPr="00B82A71">
        <w:t xml:space="preserve"> Med </w:t>
      </w:r>
      <w:r w:rsidRPr="00B82A71">
        <w:t>hänsyn till målet om hållbar utveckling är det dock enligt motion</w:t>
      </w:r>
      <w:r w:rsidRPr="00B82A71">
        <w:t>ä</w:t>
      </w:r>
      <w:r w:rsidRPr="00B82A71">
        <w:t>rerna motsägelsefullt att paragraf 19 binder medlem</w:t>
      </w:r>
      <w:r w:rsidRPr="00B82A71">
        <w:t>s</w:t>
      </w:r>
      <w:r w:rsidRPr="00B82A71">
        <w:t>länderna till en allt högre grad av avreglering. Länderna måste själva få avgöra om de vill låta nyttigh</w:t>
      </w:r>
      <w:r w:rsidRPr="00B82A71">
        <w:t>e</w:t>
      </w:r>
      <w:r w:rsidRPr="00B82A71">
        <w:t>ter som tillgång till rent vatten eller utbil</w:t>
      </w:r>
      <w:r w:rsidRPr="00B82A71">
        <w:t>d</w:t>
      </w:r>
      <w:r w:rsidRPr="00B82A71">
        <w:t>ning tillhandahållas via privata eller offen</w:t>
      </w:r>
      <w:r w:rsidRPr="00B82A71">
        <w:t>t</w:t>
      </w:r>
      <w:r w:rsidRPr="00B82A71">
        <w:t xml:space="preserve">liga system. Paragrafen 19 bör omformuleras så att målet skall gynnas oavsett </w:t>
      </w:r>
      <w:r w:rsidR="00BF0D9C" w:rsidRPr="00B82A71">
        <w:t xml:space="preserve">om </w:t>
      </w:r>
      <w:r w:rsidRPr="00B82A71">
        <w:t>utvärderingarna ko</w:t>
      </w:r>
      <w:r w:rsidRPr="00B82A71">
        <w:t>m</w:t>
      </w:r>
      <w:r w:rsidRPr="00B82A71">
        <w:t>mit fram till att avreglering eller införande av nya regler är det bästa i</w:t>
      </w:r>
      <w:r w:rsidRPr="00B82A71">
        <w:t>n</w:t>
      </w:r>
      <w:r w:rsidRPr="00B82A71">
        <w:t>strumentet, hävdas det</w:t>
      </w:r>
      <w:r w:rsidRPr="00B82A71">
        <w:rPr>
          <w:i/>
        </w:rPr>
        <w:t>.</w:t>
      </w:r>
    </w:p>
    <w:p w:rsidR="00D06F29" w:rsidRPr="00B82A71" w:rsidRDefault="00D06F29" w:rsidP="00421B9B">
      <w:pPr>
        <w:pStyle w:val="Normaltindrag"/>
      </w:pPr>
      <w:r w:rsidRPr="00B82A71">
        <w:t>Motionärerna anser</w:t>
      </w:r>
      <w:r w:rsidR="00421B9B" w:rsidRPr="00B82A71">
        <w:t xml:space="preserve"> vidare</w:t>
      </w:r>
      <w:r w:rsidRPr="00B82A71">
        <w:t xml:space="preserve"> att särskild och differentierad behan</w:t>
      </w:r>
      <w:r w:rsidRPr="00B82A71">
        <w:t>d</w:t>
      </w:r>
      <w:r w:rsidRPr="00B82A71">
        <w:t>ling av u-länderna bör ses som ett permanent instrument, vilket är nödvändigt för att anpassa WTO:s r</w:t>
      </w:r>
      <w:r w:rsidRPr="00B82A71">
        <w:t>e</w:t>
      </w:r>
      <w:r w:rsidRPr="00B82A71">
        <w:t>gelverk till olika länders utvecklingsnivå.</w:t>
      </w:r>
    </w:p>
    <w:p w:rsidR="00D06F29" w:rsidRPr="00B82A71" w:rsidRDefault="00D06F29" w:rsidP="00421B9B">
      <w:pPr>
        <w:pStyle w:val="Normaltindrag"/>
      </w:pPr>
      <w:r w:rsidRPr="00B82A71">
        <w:t>Det behövs en omedelbar demokratisering i WTO, menar motionärerna, och föreslår ett antal åtgärder för att öka öppenheten och alla medlemsst</w:t>
      </w:r>
      <w:r w:rsidRPr="00B82A71">
        <w:t>a</w:t>
      </w:r>
      <w:r w:rsidRPr="00B82A71">
        <w:t>ters möjlighet till deltagande i olika beslutsprocesser. Bland annat föreslås att endast formella och prot</w:t>
      </w:r>
      <w:r w:rsidRPr="00B82A71">
        <w:t>o</w:t>
      </w:r>
      <w:r w:rsidRPr="00B82A71">
        <w:t>kollförda möten skall kunna utgöra underlag för förhandlingar</w:t>
      </w:r>
      <w:r w:rsidRPr="00B82A71">
        <w:rPr>
          <w:i/>
        </w:rPr>
        <w:t xml:space="preserve"> </w:t>
      </w:r>
      <w:r w:rsidRPr="00B82A71">
        <w:t>och att ordföranden i olika förhandlingsgrupper vid ko</w:t>
      </w:r>
      <w:r w:rsidRPr="00B82A71">
        <w:t>m</w:t>
      </w:r>
      <w:r w:rsidRPr="00B82A71">
        <w:t>mande ministermöten skall utses av en relevant kommitté och inte av sekr</w:t>
      </w:r>
      <w:r w:rsidRPr="00B82A71">
        <w:t>e</w:t>
      </w:r>
      <w:r w:rsidRPr="00B82A71">
        <w:t>tariatet i samarbete med värdlandet. Vidare bör WTO a</w:t>
      </w:r>
      <w:r w:rsidRPr="00B82A71">
        <w:t>n</w:t>
      </w:r>
      <w:r w:rsidRPr="00B82A71">
        <w:t>amma FN:s sätt att ta fram deklarationstexter, vilket innebär att ordföranden enbart samma</w:t>
      </w:r>
      <w:r w:rsidRPr="00B82A71">
        <w:t>n</w:t>
      </w:r>
      <w:r w:rsidRPr="00B82A71">
        <w:t>ställer olika ändringsförslag utan att göra någon tolkning.</w:t>
      </w:r>
    </w:p>
    <w:p w:rsidR="00D06F29" w:rsidRPr="00B82A71" w:rsidRDefault="00D06F29" w:rsidP="00421B9B">
      <w:pPr>
        <w:pStyle w:val="Normaltindrag"/>
      </w:pPr>
      <w:r w:rsidRPr="00B82A71">
        <w:t xml:space="preserve"> Slutligen förordar motionärerna att WTO:s tvistlösningsmekanism skall reformeras så att</w:t>
      </w:r>
      <w:r w:rsidR="00C74AAA" w:rsidRPr="00B82A71">
        <w:t xml:space="preserve"> offentligheten inom WTO:s panel ökar och</w:t>
      </w:r>
      <w:r w:rsidRPr="00B82A71">
        <w:t xml:space="preserve"> fattiga länders mö</w:t>
      </w:r>
      <w:r w:rsidRPr="00B82A71">
        <w:t>j</w:t>
      </w:r>
      <w:r w:rsidRPr="00B82A71">
        <w:t xml:space="preserve">ligheter att föra sin talan stärks. </w:t>
      </w:r>
    </w:p>
    <w:p w:rsidR="00696F3B" w:rsidRPr="00B82A71" w:rsidRDefault="00696F3B" w:rsidP="00185A0C">
      <w:pPr>
        <w:pStyle w:val="Rubrik3"/>
        <w:rPr>
          <w:noProof w:val="0"/>
        </w:rPr>
      </w:pPr>
      <w:bookmarkStart w:id="38" w:name="_Toc98044677"/>
      <w:bookmarkStart w:id="39" w:name="_Toc100544700"/>
      <w:r w:rsidRPr="00B82A71">
        <w:rPr>
          <w:noProof w:val="0"/>
        </w:rPr>
        <w:t>Vissa kompletterande uppgifter</w:t>
      </w:r>
      <w:bookmarkEnd w:id="38"/>
      <w:bookmarkEnd w:id="39"/>
    </w:p>
    <w:p w:rsidR="00696F3B" w:rsidRPr="00B82A71" w:rsidRDefault="00696F3B" w:rsidP="00696F3B">
      <w:pPr>
        <w:pStyle w:val="Rubrik4"/>
        <w:spacing w:before="125"/>
        <w:rPr>
          <w:noProof w:val="0"/>
        </w:rPr>
      </w:pPr>
      <w:bookmarkStart w:id="40" w:name="_Toc98044678"/>
      <w:bookmarkStart w:id="41" w:name="_Toc100544701"/>
      <w:r w:rsidRPr="00B82A71">
        <w:rPr>
          <w:noProof w:val="0"/>
        </w:rPr>
        <w:t>Öppenhet inom WTO</w:t>
      </w:r>
      <w:bookmarkEnd w:id="40"/>
      <w:bookmarkEnd w:id="41"/>
    </w:p>
    <w:p w:rsidR="00696F3B" w:rsidRPr="00B82A71" w:rsidRDefault="00E27A85" w:rsidP="00696F3B">
      <w:r w:rsidRPr="00B82A71">
        <w:t xml:space="preserve">Som tidigare nämnts presenterades i </w:t>
      </w:r>
      <w:r w:rsidR="00696F3B" w:rsidRPr="00B82A71">
        <w:t>januari 2005 den s.k. Sutherlandrappo</w:t>
      </w:r>
      <w:r w:rsidR="00696F3B" w:rsidRPr="00B82A71">
        <w:t>r</w:t>
      </w:r>
      <w:r w:rsidR="00696F3B" w:rsidRPr="00B82A71">
        <w:t xml:space="preserve">ten, vilken handlar om de framtida utmaningarna för WTO. Bland annat </w:t>
      </w:r>
      <w:r w:rsidRPr="00B82A71">
        <w:t xml:space="preserve">uppmärksammas </w:t>
      </w:r>
      <w:r w:rsidR="00696F3B" w:rsidRPr="00B82A71">
        <w:t>frågan om öppenhet och dialogen med det civila samhä</w:t>
      </w:r>
      <w:r w:rsidR="00696F3B" w:rsidRPr="00B82A71">
        <w:t>l</w:t>
      </w:r>
      <w:r w:rsidR="00696F3B" w:rsidRPr="00B82A71">
        <w:t>let. På detta område föreslås det i rapporten att klara mål och riktlinjer bör upprä</w:t>
      </w:r>
      <w:r w:rsidR="00696F3B" w:rsidRPr="00B82A71">
        <w:t>t</w:t>
      </w:r>
      <w:r w:rsidR="00696F3B" w:rsidRPr="00B82A71">
        <w:t xml:space="preserve">tas för WTO:s relationer till </w:t>
      </w:r>
      <w:r w:rsidR="00490695" w:rsidRPr="00B82A71">
        <w:t xml:space="preserve">det </w:t>
      </w:r>
      <w:r w:rsidR="00696F3B" w:rsidRPr="00B82A71">
        <w:t>civila samhället och att mer resurser bör avsättas för en sådan dialog. Regeringen kan enligt up</w:t>
      </w:r>
      <w:r w:rsidR="00696F3B" w:rsidRPr="00B82A71">
        <w:t>p</w:t>
      </w:r>
      <w:r w:rsidR="00696F3B" w:rsidRPr="00B82A71">
        <w:t>gift ställa sig bakom de nämnda förslagen om klara riktlinjer och mer resurser för dial</w:t>
      </w:r>
      <w:r w:rsidR="00696F3B" w:rsidRPr="00B82A71">
        <w:t>o</w:t>
      </w:r>
      <w:r w:rsidR="00696F3B" w:rsidRPr="00B82A71">
        <w:t xml:space="preserve">gen med det civila samhället. </w:t>
      </w:r>
    </w:p>
    <w:p w:rsidR="00696F3B" w:rsidRPr="00B82A71" w:rsidRDefault="00696F3B" w:rsidP="00696F3B">
      <w:pPr>
        <w:pStyle w:val="Normaltindrag"/>
      </w:pPr>
      <w:r w:rsidRPr="00B82A71">
        <w:t>WTO ge</w:t>
      </w:r>
      <w:r w:rsidR="00BF0D9C" w:rsidRPr="00B82A71">
        <w:t>nomför i dag särskilda briefingar</w:t>
      </w:r>
      <w:r w:rsidRPr="00B82A71">
        <w:t xml:space="preserve"> för</w:t>
      </w:r>
      <w:r w:rsidR="00E27A85" w:rsidRPr="00B82A71">
        <w:t xml:space="preserve"> s.k.</w:t>
      </w:r>
      <w:r w:rsidRPr="00B82A71">
        <w:t xml:space="preserve"> NGO:er</w:t>
      </w:r>
      <w:r w:rsidR="00E27A85" w:rsidRPr="00B82A71">
        <w:t xml:space="preserve"> (non-governmental organizations)</w:t>
      </w:r>
      <w:r w:rsidR="00BF0D9C" w:rsidRPr="00B82A71">
        <w:t xml:space="preserve"> och medier</w:t>
      </w:r>
      <w:r w:rsidRPr="00B82A71">
        <w:t xml:space="preserve"> om mer betydande WTO-möten samt geno</w:t>
      </w:r>
      <w:r w:rsidRPr="00B82A71">
        <w:t>m</w:t>
      </w:r>
      <w:r w:rsidRPr="00B82A71">
        <w:t>för</w:t>
      </w:r>
      <w:r w:rsidR="00BF0D9C" w:rsidRPr="00B82A71">
        <w:t xml:space="preserve"> en rad seminarier och workshopar</w:t>
      </w:r>
      <w:r w:rsidRPr="00B82A71">
        <w:t>. Dokumentation</w:t>
      </w:r>
      <w:r w:rsidR="00E27A85" w:rsidRPr="00B82A71">
        <w:t>en</w:t>
      </w:r>
      <w:r w:rsidRPr="00B82A71">
        <w:t xml:space="preserve"> om dessa</w:t>
      </w:r>
      <w:r w:rsidR="00E27A85" w:rsidRPr="00B82A71">
        <w:t xml:space="preserve"> har förbättrats liksom</w:t>
      </w:r>
      <w:r w:rsidRPr="00B82A71">
        <w:t xml:space="preserve"> WTO:s hemsida</w:t>
      </w:r>
      <w:r w:rsidR="00E27A85" w:rsidRPr="00B82A71">
        <w:t>.</w:t>
      </w:r>
      <w:r w:rsidRPr="00B82A71">
        <w:t xml:space="preserve"> En allmän bedömning är att medle</w:t>
      </w:r>
      <w:r w:rsidRPr="00B82A71">
        <w:t>m</w:t>
      </w:r>
      <w:r w:rsidRPr="00B82A71">
        <w:t>marna själva troligen kommer att behöva ta ett allt större ansvar för att säkerställa öppenhet om sina egna positioner. Flera delegationer offentli</w:t>
      </w:r>
      <w:r w:rsidRPr="00B82A71">
        <w:t>g</w:t>
      </w:r>
      <w:r w:rsidRPr="00B82A71">
        <w:t>gör på eget ansvar sina förhan</w:t>
      </w:r>
      <w:r w:rsidRPr="00B82A71">
        <w:t>d</w:t>
      </w:r>
      <w:r w:rsidRPr="00B82A71">
        <w:t xml:space="preserve">lingsinlägg och gör dem även tillgängliga på WTO:s och </w:t>
      </w:r>
      <w:r w:rsidR="003454E1" w:rsidRPr="00B82A71">
        <w:t xml:space="preserve">på </w:t>
      </w:r>
      <w:r w:rsidRPr="00B82A71">
        <w:t>sina egna hemsidor. EU och Sverige har legat i framkant i att använda detta arbetssätt.</w:t>
      </w:r>
    </w:p>
    <w:p w:rsidR="00696F3B" w:rsidRPr="00B82A71" w:rsidRDefault="00696F3B" w:rsidP="00696F3B">
      <w:pPr>
        <w:pStyle w:val="Normaltindrag"/>
      </w:pPr>
      <w:r w:rsidRPr="00B82A71">
        <w:t>Enligt Dohadeklarationen har WTO-medlemmarna ett gemensamt a</w:t>
      </w:r>
      <w:r w:rsidRPr="00B82A71">
        <w:t>n</w:t>
      </w:r>
      <w:r w:rsidRPr="00B82A71">
        <w:t>svar för att garantera intern öppenhet och deltagande av samtliga medlem</w:t>
      </w:r>
      <w:r w:rsidRPr="00B82A71">
        <w:t>s</w:t>
      </w:r>
      <w:r w:rsidRPr="00B82A71">
        <w:t>länder och för att arbetssättet inom organisationen skall bli mer öppet genom sna</w:t>
      </w:r>
      <w:r w:rsidRPr="00B82A71">
        <w:t>b</w:t>
      </w:r>
      <w:r w:rsidRPr="00B82A71">
        <w:t>bare och effektivare delgivning av information och en fö</w:t>
      </w:r>
      <w:r w:rsidRPr="00B82A71">
        <w:t>r</w:t>
      </w:r>
      <w:r w:rsidRPr="00B82A71">
        <w:t>bättrad dialog med allmänheten. Även om arbetet med dessa frågor i Genève lett till förhålland</w:t>
      </w:r>
      <w:r w:rsidRPr="00B82A71">
        <w:t>e</w:t>
      </w:r>
      <w:r w:rsidRPr="00B82A71">
        <w:t>vis få formella beslut, har det informella arbet</w:t>
      </w:r>
      <w:r w:rsidRPr="00B82A71">
        <w:t>s</w:t>
      </w:r>
      <w:r w:rsidRPr="00B82A71">
        <w:t>sätt som delvis präglar WTO kommit att anpassas i riktning mot att tillm</w:t>
      </w:r>
      <w:r w:rsidRPr="00B82A71">
        <w:t>ö</w:t>
      </w:r>
      <w:r w:rsidRPr="00B82A71">
        <w:t>tesgå främst u-ländernas legitima krav på insyn och deltagande. Bland annat har de informella samråden no</w:t>
      </w:r>
      <w:r w:rsidRPr="00B82A71">
        <w:t>r</w:t>
      </w:r>
      <w:r w:rsidRPr="00B82A71">
        <w:t>malt annonserats i god tid i förväg och varit öppna för alla. När endast 20</w:t>
      </w:r>
      <w:r w:rsidR="00E27A85" w:rsidRPr="00B82A71">
        <w:t>–</w:t>
      </w:r>
      <w:r w:rsidRPr="00B82A71">
        <w:t>30 länder samlas</w:t>
      </w:r>
      <w:r w:rsidR="001B0688" w:rsidRPr="00B82A71">
        <w:t xml:space="preserve"> i mindre, info</w:t>
      </w:r>
      <w:r w:rsidR="001B0688" w:rsidRPr="00B82A71">
        <w:t>r</w:t>
      </w:r>
      <w:r w:rsidR="001B0688" w:rsidRPr="00B82A71">
        <w:t>mella möten</w:t>
      </w:r>
      <w:r w:rsidRPr="00B82A71">
        <w:t xml:space="preserve"> är antalet u-länder som deltar stö</w:t>
      </w:r>
      <w:r w:rsidR="00BF0D9C" w:rsidRPr="00B82A71">
        <w:t>rre än under tiden före Seattle</w:t>
      </w:r>
      <w:r w:rsidRPr="00B82A71">
        <w:t>mötet; syftet är att alla regioner och intresseinrik</w:t>
      </w:r>
      <w:r w:rsidRPr="00B82A71">
        <w:t>t</w:t>
      </w:r>
      <w:r w:rsidRPr="00B82A71">
        <w:t>ningar skall finnas representerade. Dessa förändringar i det interna arbetssä</w:t>
      </w:r>
      <w:r w:rsidRPr="00B82A71">
        <w:t>t</w:t>
      </w:r>
      <w:r w:rsidRPr="00B82A71">
        <w:t xml:space="preserve">tet har präglat </w:t>
      </w:r>
      <w:r w:rsidR="001B0688" w:rsidRPr="00B82A71">
        <w:t xml:space="preserve">såväl </w:t>
      </w:r>
      <w:r w:rsidRPr="00B82A71">
        <w:t xml:space="preserve">förberedelserna </w:t>
      </w:r>
      <w:r w:rsidR="001B0688" w:rsidRPr="00B82A71">
        <w:t>in</w:t>
      </w:r>
      <w:r w:rsidRPr="00B82A71">
        <w:t>för mini</w:t>
      </w:r>
      <w:r w:rsidRPr="00B82A71">
        <w:t>s</w:t>
      </w:r>
      <w:r w:rsidRPr="00B82A71">
        <w:t xml:space="preserve">terkonferenserna i </w:t>
      </w:r>
      <w:r w:rsidR="001B0688" w:rsidRPr="00B82A71">
        <w:t>Doha och Cancún som den förestående ministerkonf</w:t>
      </w:r>
      <w:r w:rsidR="001B0688" w:rsidRPr="00B82A71">
        <w:t>e</w:t>
      </w:r>
      <w:r w:rsidR="001B0688" w:rsidRPr="00B82A71">
        <w:t>rensen i Hongkong i december 2005.</w:t>
      </w:r>
    </w:p>
    <w:p w:rsidR="00696F3B" w:rsidRPr="00B82A71" w:rsidRDefault="00696F3B" w:rsidP="00696F3B">
      <w:pPr>
        <w:pStyle w:val="Normaltindrag"/>
      </w:pPr>
      <w:r w:rsidRPr="00B82A71">
        <w:t>Intressegrupper som t.ex. G</w:t>
      </w:r>
      <w:r w:rsidR="00BF0D9C" w:rsidRPr="00B82A71">
        <w:t xml:space="preserve"> </w:t>
      </w:r>
      <w:r w:rsidRPr="00B82A71">
        <w:t xml:space="preserve">20 och </w:t>
      </w:r>
      <w:r w:rsidR="001B0688" w:rsidRPr="00B82A71">
        <w:t xml:space="preserve">Cairns </w:t>
      </w:r>
      <w:r w:rsidRPr="00B82A71">
        <w:t>kan formeras för enskilda sa</w:t>
      </w:r>
      <w:r w:rsidRPr="00B82A71">
        <w:t>k</w:t>
      </w:r>
      <w:r w:rsidRPr="00B82A71">
        <w:t xml:space="preserve">frågor och för övergripande förhandlingar. Frågan huruvida </w:t>
      </w:r>
      <w:r w:rsidR="001B0688" w:rsidRPr="00B82A71">
        <w:t>ett land</w:t>
      </w:r>
      <w:r w:rsidRPr="00B82A71">
        <w:t xml:space="preserve"> skall ingå i en sådan grupp innebär en avvägning mellan ökad slagkraft och mö</w:t>
      </w:r>
      <w:r w:rsidRPr="00B82A71">
        <w:t>j</w:t>
      </w:r>
      <w:r w:rsidRPr="00B82A71">
        <w:t xml:space="preserve">ligheten att själv föra fram hela sin nationella position. </w:t>
      </w:r>
    </w:p>
    <w:p w:rsidR="00696F3B" w:rsidRPr="00B82A71" w:rsidRDefault="00696F3B" w:rsidP="00696F3B">
      <w:pPr>
        <w:pStyle w:val="Normaltindrag"/>
      </w:pPr>
      <w:r w:rsidRPr="00B82A71">
        <w:t xml:space="preserve">När det gäller frågan om hur ordföranden eller medlare (”facilitators”) i olika förhandlingsgrupper skall utses vid ministerkonferenserna har ingen enighet kunnat uppnås bland WTO-medlemmarna. </w:t>
      </w:r>
    </w:p>
    <w:p w:rsidR="00696F3B" w:rsidRPr="00B82A71" w:rsidRDefault="00696F3B" w:rsidP="00696F3B">
      <w:pPr>
        <w:pStyle w:val="Normaltindrag"/>
      </w:pPr>
      <w:r w:rsidRPr="00B82A71">
        <w:t>Beslut om WTO:s deklarationstexter tas med konsensus, vilket ger gara</w:t>
      </w:r>
      <w:r w:rsidRPr="00B82A71">
        <w:t>n</w:t>
      </w:r>
      <w:r w:rsidRPr="00B82A71">
        <w:t>tier för att enskilda medlemmars avvikande uppfattning inte skall kunna ign</w:t>
      </w:r>
      <w:r w:rsidRPr="00B82A71">
        <w:t>o</w:t>
      </w:r>
      <w:r w:rsidRPr="00B82A71">
        <w:t>reras. Detta ställer stora krav på ordföranden och andra me</w:t>
      </w:r>
      <w:r w:rsidRPr="00B82A71">
        <w:t>d</w:t>
      </w:r>
      <w:r w:rsidRPr="00B82A71">
        <w:t>lare som har i uppdrag att identifiera beslut som kan stödjas, eller accepteras, av medle</w:t>
      </w:r>
      <w:r w:rsidRPr="00B82A71">
        <w:t>m</w:t>
      </w:r>
      <w:r w:rsidRPr="00B82A71">
        <w:t>marna. Samtidigt är det av vikt att medlemsländer respe</w:t>
      </w:r>
      <w:r w:rsidRPr="00B82A71">
        <w:t>k</w:t>
      </w:r>
      <w:r w:rsidRPr="00B82A71">
        <w:t>terar att konsensus inte nås genom ultimativa krav från enskilda länder utan genom att samtliga deltagare visar beredskap att kompromissa.</w:t>
      </w:r>
    </w:p>
    <w:p w:rsidR="00696F3B" w:rsidRPr="00B82A71" w:rsidRDefault="00696F3B" w:rsidP="00696F3B">
      <w:pPr>
        <w:pStyle w:val="Normaltindrag"/>
      </w:pPr>
      <w:r w:rsidRPr="00B82A71">
        <w:t>Om ordföranden i förberedelseprocessen inför en ministerkonferens bed</w:t>
      </w:r>
      <w:r w:rsidRPr="00B82A71">
        <w:t>ö</w:t>
      </w:r>
      <w:r w:rsidRPr="00B82A71">
        <w:t>mer att så är lämpligt bör denne ha rätt att presentera sin bästa uppskat</w:t>
      </w:r>
      <w:r w:rsidRPr="00B82A71">
        <w:t>t</w:t>
      </w:r>
      <w:r w:rsidRPr="00B82A71">
        <w:t>ning av hur konsensus skulle kunna uppnås. Denna metod, som ställer höga krav på författaren av texten när det gäller att ta hänsyn till ståndpunkter från hela medlemskretsen, var den metod som användes i förberedelserna inför mini</w:t>
      </w:r>
      <w:r w:rsidRPr="00B82A71">
        <w:t>s</w:t>
      </w:r>
      <w:r w:rsidRPr="00B82A71">
        <w:t xml:space="preserve">terkonferenserna både i Doha och Cancún. Vid behov, bör det också vara möjligt för WTO:s medlemmar att få sina eventuellt avvikande ståndpunkter återgivna på lämpligt sätt, t.ex. i en bilaga till det underlag som presenteras för ministerkonferensen. </w:t>
      </w:r>
    </w:p>
    <w:p w:rsidR="002A1C72" w:rsidRPr="00B82A71" w:rsidRDefault="002A1C72" w:rsidP="002A1C72">
      <w:pPr>
        <w:pStyle w:val="Normaltindrag"/>
      </w:pPr>
      <w:r w:rsidRPr="00B82A71">
        <w:t>Frågan om skapande av en parlamentarisk församling inom WTO har di</w:t>
      </w:r>
      <w:r w:rsidRPr="00B82A71">
        <w:t>s</w:t>
      </w:r>
      <w:r w:rsidRPr="00B82A71">
        <w:t>kuterats, men motståndet mot detta är stort framför</w:t>
      </w:r>
      <w:r w:rsidR="00BF0D9C" w:rsidRPr="00B82A71">
        <w:t xml:space="preserve"> </w:t>
      </w:r>
      <w:r w:rsidRPr="00B82A71">
        <w:t>allt bland u-länderna. En sådan församling skulle kunna få en rådgivande roll men knappast bli del av det formella beslutsfattandet. En lösning enligt vilken EU bara representer</w:t>
      </w:r>
      <w:r w:rsidRPr="00B82A71">
        <w:t>a</w:t>
      </w:r>
      <w:r w:rsidRPr="00B82A71">
        <w:t>des av Europaparlamentet skulle riskera att inte bidra till att öka WTO:s leg</w:t>
      </w:r>
      <w:r w:rsidRPr="00B82A71">
        <w:t>i</w:t>
      </w:r>
      <w:r w:rsidRPr="00B82A71">
        <w:t>timitet i EU-ländernas nationella parlament. För att sä</w:t>
      </w:r>
      <w:r w:rsidRPr="00B82A71">
        <w:t>r</w:t>
      </w:r>
      <w:r w:rsidRPr="00B82A71">
        <w:t>skilt u-länder skall ges ökade möjligheter att ta del i och påverka WTO-arbetet krävs även ökat te</w:t>
      </w:r>
      <w:r w:rsidRPr="00B82A71">
        <w:t>k</w:t>
      </w:r>
      <w:r w:rsidRPr="00B82A71">
        <w:t xml:space="preserve">niskt bistånd, särskilt till länder vilka inte har egen representation i Genève. Sverige stöder </w:t>
      </w:r>
      <w:r w:rsidR="000C615D" w:rsidRPr="00B82A71">
        <w:t>finansiellt</w:t>
      </w:r>
      <w:r w:rsidR="00BE1158" w:rsidRPr="00B82A71">
        <w:t xml:space="preserve"> Organisationen för internationell handelsinform</w:t>
      </w:r>
      <w:r w:rsidR="00BE1158" w:rsidRPr="00B82A71">
        <w:t>a</w:t>
      </w:r>
      <w:r w:rsidR="00BE1158" w:rsidRPr="00B82A71">
        <w:t>tion och samarbete (Agency for International Trade Information and Cooper</w:t>
      </w:r>
      <w:r w:rsidR="00BE1158" w:rsidRPr="00B82A71">
        <w:t>a</w:t>
      </w:r>
      <w:r w:rsidR="00BE1158" w:rsidRPr="00B82A71">
        <w:t>tion, AITIC)</w:t>
      </w:r>
      <w:r w:rsidR="000C615D" w:rsidRPr="00B82A71">
        <w:t xml:space="preserve"> som skall tillhandahålla lan</w:t>
      </w:r>
      <w:r w:rsidR="000C615D" w:rsidRPr="00B82A71">
        <w:t>d</w:t>
      </w:r>
      <w:r w:rsidR="000C615D" w:rsidRPr="00B82A71">
        <w:t>anpassat stöd i WTO-</w:t>
      </w:r>
      <w:r w:rsidRPr="00B82A71">
        <w:t>förhandlingarna till de fattigaste länderna och till u-länder som saknar repr</w:t>
      </w:r>
      <w:r w:rsidRPr="00B82A71">
        <w:t>e</w:t>
      </w:r>
      <w:r w:rsidRPr="00B82A71">
        <w:t>sentationskontor i Gen</w:t>
      </w:r>
      <w:r w:rsidRPr="00B82A71">
        <w:t>è</w:t>
      </w:r>
      <w:r w:rsidRPr="00B82A71">
        <w:t>ve.</w:t>
      </w:r>
    </w:p>
    <w:p w:rsidR="00696F3B" w:rsidRPr="00B82A71" w:rsidRDefault="00696F3B" w:rsidP="00696F3B">
      <w:pPr>
        <w:pStyle w:val="Normaltindrag"/>
      </w:pPr>
      <w:r w:rsidRPr="00B82A71">
        <w:t xml:space="preserve">Ett nytt parlamentariskt inslag i WTO har </w:t>
      </w:r>
      <w:r w:rsidR="002A1C72" w:rsidRPr="00B82A71">
        <w:t xml:space="preserve">emellertid </w:t>
      </w:r>
      <w:r w:rsidRPr="00B82A71">
        <w:t>under de senaste åren vunnit insteg genom Internationella parlamentariska unionen (IPU). Parl</w:t>
      </w:r>
      <w:r w:rsidRPr="00B82A71">
        <w:t>a</w:t>
      </w:r>
      <w:r w:rsidRPr="00B82A71">
        <w:t>ment</w:t>
      </w:r>
      <w:r w:rsidRPr="00B82A71">
        <w:t>a</w:t>
      </w:r>
      <w:r w:rsidRPr="00B82A71">
        <w:t xml:space="preserve">rikermöten har hållits i Genève, Cancún och Bryssel. Syftet med mötet i Bryssel </w:t>
      </w:r>
      <w:r w:rsidR="00BF0D9C" w:rsidRPr="00B82A71">
        <w:t xml:space="preserve">i </w:t>
      </w:r>
      <w:r w:rsidRPr="00B82A71">
        <w:t>november 2004 var att sända en signal till WTO om vikten av pa</w:t>
      </w:r>
      <w:r w:rsidRPr="00B82A71">
        <w:t>r</w:t>
      </w:r>
      <w:r w:rsidRPr="00B82A71">
        <w:t>lamentariskt inflytande även i de multilaterala samarbeten där rege</w:t>
      </w:r>
      <w:r w:rsidRPr="00B82A71">
        <w:t>r</w:t>
      </w:r>
      <w:r w:rsidRPr="00B82A71">
        <w:t>ingarna har ansv</w:t>
      </w:r>
      <w:r w:rsidRPr="00B82A71">
        <w:t>a</w:t>
      </w:r>
      <w:r w:rsidRPr="00B82A71">
        <w:t xml:space="preserve">ret. Ungefär 300 parlamentariker från 75 stater deltog och därutöver </w:t>
      </w:r>
      <w:r w:rsidR="00501572" w:rsidRPr="00B82A71">
        <w:t xml:space="preserve">medverkade </w:t>
      </w:r>
      <w:r w:rsidRPr="00B82A71">
        <w:t>ett 60-tal parlamentariker från Europaparlamentet och observat</w:t>
      </w:r>
      <w:r w:rsidRPr="00B82A71">
        <w:t>ö</w:t>
      </w:r>
      <w:r w:rsidRPr="00B82A71">
        <w:t>rer m.fl. Försa</w:t>
      </w:r>
      <w:r w:rsidRPr="00B82A71">
        <w:t>m</w:t>
      </w:r>
      <w:r w:rsidRPr="00B82A71">
        <w:t>lingen antog med konsensus en deklaration som är riktad till WTO:s nästa ministe</w:t>
      </w:r>
      <w:r w:rsidRPr="00B82A71">
        <w:t>r</w:t>
      </w:r>
      <w:r w:rsidRPr="00B82A71">
        <w:t>konferens.</w:t>
      </w:r>
    </w:p>
    <w:p w:rsidR="00696F3B" w:rsidRPr="00B82A71" w:rsidRDefault="00696F3B" w:rsidP="00185A0C">
      <w:pPr>
        <w:pStyle w:val="Rubrik4"/>
        <w:rPr>
          <w:noProof w:val="0"/>
        </w:rPr>
      </w:pPr>
      <w:bookmarkStart w:id="42" w:name="_Toc98044679"/>
      <w:bookmarkStart w:id="43" w:name="_Toc100544702"/>
      <w:r w:rsidRPr="00B82A71">
        <w:rPr>
          <w:noProof w:val="0"/>
        </w:rPr>
        <w:t>Öppenhet i Sverige om WTO-frågor</w:t>
      </w:r>
      <w:bookmarkEnd w:id="42"/>
      <w:bookmarkEnd w:id="43"/>
    </w:p>
    <w:p w:rsidR="00696F3B" w:rsidRPr="00B82A71" w:rsidRDefault="00504A81" w:rsidP="00696F3B">
      <w:r w:rsidRPr="00B82A71">
        <w:t>Regeringen ger vid återkommande tillfällen</w:t>
      </w:r>
      <w:r w:rsidR="00696F3B" w:rsidRPr="00B82A71">
        <w:t xml:space="preserve"> information till riksdagen dels i ka</w:t>
      </w:r>
      <w:r w:rsidR="00696F3B" w:rsidRPr="00B82A71">
        <w:t>m</w:t>
      </w:r>
      <w:r w:rsidR="00696F3B" w:rsidRPr="00B82A71">
        <w:t>maren, dels i olika berörda utskott i fråga om utvecklingen när det gäller Sveriges och EU:s ställningstaganden i WTO-förhandlingarna. Inför besl</w:t>
      </w:r>
      <w:r w:rsidR="00696F3B" w:rsidRPr="00B82A71">
        <w:t>u</w:t>
      </w:r>
      <w:r w:rsidR="00696F3B" w:rsidRPr="00B82A71">
        <w:t>tet i WTO:s allmänna råd den 31 juli 2004 fick riksdagen del av regeringens u</w:t>
      </w:r>
      <w:r w:rsidR="00696F3B" w:rsidRPr="00B82A71">
        <w:t>n</w:t>
      </w:r>
      <w:r w:rsidR="00696F3B" w:rsidRPr="00B82A71">
        <w:t xml:space="preserve">derlag i form av en skriftlig procedur med EU-nämnden. </w:t>
      </w:r>
    </w:p>
    <w:p w:rsidR="00696F3B" w:rsidRPr="00B82A71" w:rsidRDefault="00696F3B" w:rsidP="00696F3B">
      <w:pPr>
        <w:pStyle w:val="Normaltindrag"/>
      </w:pPr>
      <w:r w:rsidRPr="00B82A71">
        <w:t>Några riksdagsledamöter brukar ingå i regeringens delegation vid vikt</w:t>
      </w:r>
      <w:r w:rsidRPr="00B82A71">
        <w:t>i</w:t>
      </w:r>
      <w:r w:rsidRPr="00B82A71">
        <w:t>ga handelspolitiska möten. Så var fallet vid ministerkonf</w:t>
      </w:r>
      <w:r w:rsidR="00504A81" w:rsidRPr="00B82A71">
        <w:t>erenserna i Seat</w:t>
      </w:r>
      <w:r w:rsidR="00504A81" w:rsidRPr="00B82A71">
        <w:t>t</w:t>
      </w:r>
      <w:r w:rsidR="00504A81" w:rsidRPr="00B82A71">
        <w:t xml:space="preserve">le, Doha och </w:t>
      </w:r>
      <w:r w:rsidRPr="00B82A71">
        <w:t>Cancún.</w:t>
      </w:r>
    </w:p>
    <w:p w:rsidR="00696F3B" w:rsidRPr="00B82A71" w:rsidRDefault="00696F3B" w:rsidP="00696F3B">
      <w:pPr>
        <w:pStyle w:val="Normaltindrag"/>
      </w:pPr>
      <w:r w:rsidRPr="00B82A71">
        <w:t xml:space="preserve">Regelbundna möten hålls i regeringens referensgrupp för WTO-frågor </w:t>
      </w:r>
      <w:r w:rsidR="001B0688" w:rsidRPr="00B82A71">
        <w:t>med företrädare för</w:t>
      </w:r>
      <w:r w:rsidRPr="00B82A71">
        <w:t xml:space="preserve"> fackföreningar, näringslivsorganisationer, enskilda organis</w:t>
      </w:r>
      <w:r w:rsidRPr="00B82A71">
        <w:t>a</w:t>
      </w:r>
      <w:r w:rsidRPr="00B82A71">
        <w:t>tioner m.m. Gruppen möts ungefär varannan månad, och rappo</w:t>
      </w:r>
      <w:r w:rsidRPr="00B82A71">
        <w:t>r</w:t>
      </w:r>
      <w:r w:rsidRPr="00B82A71">
        <w:t>terna från mötena finns tillgängliga på Utrikesdepartementets hemsida. Inform</w:t>
      </w:r>
      <w:r w:rsidRPr="00B82A71">
        <w:t>a</w:t>
      </w:r>
      <w:r w:rsidRPr="00B82A71">
        <w:t>tionen inom referensgruppen är dubbelriktad. Utrikesdepartementet, som samma</w:t>
      </w:r>
      <w:r w:rsidRPr="00B82A71">
        <w:t>n</w:t>
      </w:r>
      <w:r w:rsidRPr="00B82A71">
        <w:t>kallar och leder referensgruppen, informerar om rege</w:t>
      </w:r>
      <w:r w:rsidRPr="00B82A71">
        <w:t>r</w:t>
      </w:r>
      <w:r w:rsidRPr="00B82A71">
        <w:t>ingens och EU:s arbete. Därefter ges referensgruppen tillfälle att ge synpunkter på fr</w:t>
      </w:r>
      <w:r w:rsidRPr="00B82A71">
        <w:t>å</w:t>
      </w:r>
      <w:r w:rsidRPr="00B82A71">
        <w:t>gorna. På detta sätt förbättras det samlade beslutsunderl</w:t>
      </w:r>
      <w:r w:rsidRPr="00B82A71">
        <w:t>a</w:t>
      </w:r>
      <w:r w:rsidRPr="00B82A71">
        <w:t>get.</w:t>
      </w:r>
    </w:p>
    <w:p w:rsidR="00696F3B" w:rsidRPr="00B82A71" w:rsidRDefault="00696F3B" w:rsidP="00696F3B">
      <w:pPr>
        <w:pStyle w:val="Normaltindrag"/>
      </w:pPr>
      <w:r w:rsidRPr="00B82A71">
        <w:t>I den ovan nämnda parlamentarikerkonferensen i Bryssel år 2004 redov</w:t>
      </w:r>
      <w:r w:rsidRPr="00B82A71">
        <w:t>i</w:t>
      </w:r>
      <w:r w:rsidRPr="00B82A71">
        <w:t>sade EU:s handelskommissionär Peter Mandelson att han kommer att arbeta för att EU:s</w:t>
      </w:r>
      <w:r w:rsidR="00BF0D9C" w:rsidRPr="00B82A71">
        <w:t xml:space="preserve"> handelspolitik i världen skall</w:t>
      </w:r>
      <w:r w:rsidRPr="00B82A71">
        <w:t xml:space="preserve"> präglas av öppenhet. Han sade sig sträva efter mer inflytande av NGO:er och parlamentariker i u</w:t>
      </w:r>
      <w:r w:rsidRPr="00B82A71">
        <w:t>t</w:t>
      </w:r>
      <w:r w:rsidRPr="00B82A71">
        <w:t>formningen av politiken.</w:t>
      </w:r>
    </w:p>
    <w:p w:rsidR="00696F3B" w:rsidRPr="00B82A71" w:rsidRDefault="00696F3B" w:rsidP="002C4221">
      <w:pPr>
        <w:pStyle w:val="Rubrik4"/>
        <w:rPr>
          <w:noProof w:val="0"/>
        </w:rPr>
      </w:pPr>
      <w:bookmarkStart w:id="44" w:name="_Toc98044680"/>
      <w:bookmarkStart w:id="45" w:name="_Toc100544703"/>
      <w:r w:rsidRPr="00B82A71">
        <w:rPr>
          <w:noProof w:val="0"/>
        </w:rPr>
        <w:t>WTO-förhandlingarnas fortskridande</w:t>
      </w:r>
      <w:bookmarkEnd w:id="44"/>
      <w:bookmarkEnd w:id="45"/>
    </w:p>
    <w:p w:rsidR="00696F3B" w:rsidRPr="00B82A71" w:rsidRDefault="00501572" w:rsidP="00696F3B">
      <w:r w:rsidRPr="00B82A71">
        <w:t xml:space="preserve">Den nya förhandlingsrundan inom WTO, enligt </w:t>
      </w:r>
      <w:r w:rsidR="00BF0D9C" w:rsidRPr="00B82A71">
        <w:t>den s.k. u</w:t>
      </w:r>
      <w:r w:rsidR="00696F3B" w:rsidRPr="00B82A71">
        <w:t>tvecklingsdagor</w:t>
      </w:r>
      <w:r w:rsidR="00696F3B" w:rsidRPr="00B82A71">
        <w:t>d</w:t>
      </w:r>
      <w:r w:rsidR="00696F3B" w:rsidRPr="00B82A71">
        <w:t>ning</w:t>
      </w:r>
      <w:r w:rsidRPr="00B82A71">
        <w:t>en från Doha</w:t>
      </w:r>
      <w:r w:rsidR="00B523C7" w:rsidRPr="00B82A71">
        <w:t>,</w:t>
      </w:r>
      <w:r w:rsidRPr="00B82A71">
        <w:t xml:space="preserve"> innebär att medlemsländerna </w:t>
      </w:r>
      <w:r w:rsidR="00696F3B" w:rsidRPr="00B82A71">
        <w:t>lyfter fram utvecklingslä</w:t>
      </w:r>
      <w:r w:rsidR="00696F3B" w:rsidRPr="00B82A71">
        <w:t>n</w:t>
      </w:r>
      <w:r w:rsidR="00696F3B" w:rsidRPr="00B82A71">
        <w:t>dernas intressen mer än tidigare. De viktigaste frågorna i dekl</w:t>
      </w:r>
      <w:r w:rsidR="00696F3B" w:rsidRPr="00B82A71">
        <w:t>a</w:t>
      </w:r>
      <w:r w:rsidR="00696F3B" w:rsidRPr="00B82A71">
        <w:t>rationen från Doha rörde jordbruk, tjänster, marknadstillträde för industrivaror, nya fö</w:t>
      </w:r>
      <w:r w:rsidR="00696F3B" w:rsidRPr="00B82A71">
        <w:t>r</w:t>
      </w:r>
      <w:r w:rsidR="00696F3B" w:rsidRPr="00B82A71">
        <w:t>handling</w:t>
      </w:r>
      <w:r w:rsidR="00696F3B" w:rsidRPr="00B82A71">
        <w:t>s</w:t>
      </w:r>
      <w:r w:rsidR="00696F3B" w:rsidRPr="00B82A71">
        <w:t>frågor (de s.k. Singaporefrågorna, se nedan), miljö, översyn av WTO:s rege</w:t>
      </w:r>
      <w:r w:rsidR="00696F3B" w:rsidRPr="00B82A71">
        <w:t>l</w:t>
      </w:r>
      <w:r w:rsidR="00696F3B" w:rsidRPr="00B82A71">
        <w:t>verk, implementering av tidigare ingångna WTO-avtal m.m. Förhandling</w:t>
      </w:r>
      <w:r w:rsidR="00696F3B" w:rsidRPr="00B82A71">
        <w:t>s</w:t>
      </w:r>
      <w:r w:rsidR="00696F3B" w:rsidRPr="00B82A71">
        <w:t>rundan skulle</w:t>
      </w:r>
      <w:r w:rsidRPr="00B82A71">
        <w:t>,</w:t>
      </w:r>
      <w:r w:rsidR="00696F3B" w:rsidRPr="00B82A71">
        <w:t xml:space="preserve"> </w:t>
      </w:r>
      <w:r w:rsidRPr="00B82A71">
        <w:t xml:space="preserve">som tidigare nämnts, </w:t>
      </w:r>
      <w:r w:rsidR="00696F3B" w:rsidRPr="00B82A71">
        <w:t>vara klar till den 1 januari 2005. Vid WTO:s 5:e ministerkonf</w:t>
      </w:r>
      <w:r w:rsidR="00696F3B" w:rsidRPr="00B82A71">
        <w:t>e</w:t>
      </w:r>
      <w:r w:rsidR="00696F3B" w:rsidRPr="00B82A71">
        <w:t>rens i Cancún, Mexiko, i september 2003 var det aktuellt med en halvtidsöversyn av Dohaförhandlingarna. På mötets sista dag kollapsade dock fö</w:t>
      </w:r>
      <w:r w:rsidR="00696F3B" w:rsidRPr="00B82A71">
        <w:t>r</w:t>
      </w:r>
      <w:r w:rsidR="00696F3B" w:rsidRPr="00B82A71">
        <w:t xml:space="preserve">handlingarna. </w:t>
      </w:r>
    </w:p>
    <w:p w:rsidR="00696F3B" w:rsidRPr="00B82A71" w:rsidRDefault="006443F5" w:rsidP="00696F3B">
      <w:pPr>
        <w:pStyle w:val="Normaltindrag"/>
      </w:pPr>
      <w:r w:rsidRPr="00B82A71">
        <w:t xml:space="preserve">Efter intensiva förhandlingar under våren och sommaren 2004 </w:t>
      </w:r>
      <w:r w:rsidR="00696F3B" w:rsidRPr="00B82A71">
        <w:t>uppnå</w:t>
      </w:r>
      <w:r w:rsidR="00696F3B" w:rsidRPr="00B82A71">
        <w:t>d</w:t>
      </w:r>
      <w:r w:rsidRPr="00B82A71">
        <w:t xml:space="preserve">des dock </w:t>
      </w:r>
      <w:r w:rsidR="00696F3B" w:rsidRPr="00B82A71">
        <w:t xml:space="preserve">enighet inom WTO:s allmänna råd </w:t>
      </w:r>
      <w:r w:rsidRPr="00B82A71">
        <w:t xml:space="preserve">i Genève </w:t>
      </w:r>
      <w:r w:rsidR="00696F3B" w:rsidRPr="00B82A71">
        <w:t>om</w:t>
      </w:r>
      <w:r w:rsidRPr="00B82A71">
        <w:t xml:space="preserve"> ett ra</w:t>
      </w:r>
      <w:r w:rsidRPr="00B82A71">
        <w:t>m</w:t>
      </w:r>
      <w:r w:rsidRPr="00B82A71">
        <w:t>verk för den fortsatta förhandlingsprocessen</w:t>
      </w:r>
      <w:r w:rsidR="00696F3B" w:rsidRPr="00B82A71">
        <w:t>, det tidigare nämnda julibeslutet. Avsi</w:t>
      </w:r>
      <w:r w:rsidR="00696F3B" w:rsidRPr="00B82A71">
        <w:t>k</w:t>
      </w:r>
      <w:r w:rsidR="00696F3B" w:rsidRPr="00B82A71">
        <w:t xml:space="preserve">ten </w:t>
      </w:r>
      <w:r w:rsidRPr="00B82A71">
        <w:t xml:space="preserve">var </w:t>
      </w:r>
      <w:r w:rsidR="00696F3B" w:rsidRPr="00B82A71">
        <w:t>att överenskommelsen skall vidareutvecklas till konkreta åtaganden</w:t>
      </w:r>
      <w:r w:rsidR="00504A81" w:rsidRPr="00B82A71">
        <w:t>, s.k.</w:t>
      </w:r>
      <w:r w:rsidR="00696F3B" w:rsidRPr="00B82A71">
        <w:t xml:space="preserve"> modaliteter</w:t>
      </w:r>
      <w:r w:rsidR="00BF0D9C" w:rsidRPr="00B82A71">
        <w:t>,</w:t>
      </w:r>
      <w:r w:rsidR="00696F3B" w:rsidRPr="00B82A71">
        <w:t xml:space="preserve"> vid ministerkonferensen i Hongkong </w:t>
      </w:r>
      <w:r w:rsidR="00BF0D9C" w:rsidRPr="00B82A71">
        <w:t xml:space="preserve">i </w:t>
      </w:r>
      <w:r w:rsidR="00696F3B" w:rsidRPr="00B82A71">
        <w:t>dece</w:t>
      </w:r>
      <w:r w:rsidR="00696F3B" w:rsidRPr="00B82A71">
        <w:t>m</w:t>
      </w:r>
      <w:r w:rsidR="00696F3B" w:rsidRPr="00B82A71">
        <w:t xml:space="preserve">ber 2005. </w:t>
      </w:r>
    </w:p>
    <w:p w:rsidR="00696F3B" w:rsidRPr="00B82A71" w:rsidRDefault="00696F3B" w:rsidP="00696F3B">
      <w:pPr>
        <w:pStyle w:val="Normaltindrag"/>
      </w:pPr>
      <w:r w:rsidRPr="00B82A71">
        <w:t>Förutom jordbruksfrågorna – vilka med undantag av det s.k. bomullsiniti</w:t>
      </w:r>
      <w:r w:rsidRPr="00B82A71">
        <w:t>a</w:t>
      </w:r>
      <w:r w:rsidRPr="00B82A71">
        <w:t xml:space="preserve">tivet redovisats i </w:t>
      </w:r>
      <w:r w:rsidR="00504A81" w:rsidRPr="00B82A71">
        <w:t xml:space="preserve">tidigare </w:t>
      </w:r>
      <w:r w:rsidRPr="00B82A71">
        <w:t>avsnitt om frihandel – omfattar julibeslutet mar</w:t>
      </w:r>
      <w:r w:rsidRPr="00B82A71">
        <w:t>k</w:t>
      </w:r>
      <w:r w:rsidRPr="00B82A71">
        <w:t>nadstillträde för icke-jordbruksvaror, utvecklingsfrågor som särskild och differentie</w:t>
      </w:r>
      <w:r w:rsidR="00504A81" w:rsidRPr="00B82A71">
        <w:t>rad behandling</w:t>
      </w:r>
      <w:r w:rsidRPr="00B82A71">
        <w:t xml:space="preserve">, </w:t>
      </w:r>
      <w:r w:rsidR="006443F5" w:rsidRPr="00B82A71">
        <w:t xml:space="preserve">handelsrelaterat tekniskt bistånd </w:t>
      </w:r>
      <w:r w:rsidRPr="00B82A71">
        <w:t>och kapacitet</w:t>
      </w:r>
      <w:r w:rsidRPr="00B82A71">
        <w:t>s</w:t>
      </w:r>
      <w:r w:rsidRPr="00B82A71">
        <w:t>uppbyggnad samt frågor om de minst utvecklade länderna. Vidare ingår tjän</w:t>
      </w:r>
      <w:r w:rsidRPr="00B82A71">
        <w:t>s</w:t>
      </w:r>
      <w:r w:rsidRPr="00B82A71">
        <w:t>tehandel, tvistlösningsförfarandet, handel och miljö samt förenklade handel</w:t>
      </w:r>
      <w:r w:rsidRPr="00B82A71">
        <w:t>s</w:t>
      </w:r>
      <w:r w:rsidRPr="00B82A71">
        <w:t>procedurer. De områden som har anknytning till motion</w:t>
      </w:r>
      <w:r w:rsidRPr="00B82A71">
        <w:t>s</w:t>
      </w:r>
      <w:r w:rsidRPr="00B82A71">
        <w:t>frågorna redovisas i det följande.</w:t>
      </w:r>
    </w:p>
    <w:p w:rsidR="00C06C35" w:rsidRPr="00B82A71" w:rsidRDefault="00696F3B" w:rsidP="007C7E93">
      <w:pPr>
        <w:pStyle w:val="Normaltindrag"/>
      </w:pPr>
      <w:r w:rsidRPr="00B82A71">
        <w:t>De s.k. Singaporefrågorna avser förenkling av handelsprocedurer, insyn i offentlig upphandling,</w:t>
      </w:r>
      <w:r w:rsidR="006443F5" w:rsidRPr="00B82A71">
        <w:t xml:space="preserve"> handel och</w:t>
      </w:r>
      <w:r w:rsidRPr="00B82A71">
        <w:t xml:space="preserve"> investering</w:t>
      </w:r>
      <w:r w:rsidR="006443F5" w:rsidRPr="00B82A71">
        <w:t>ar samt handel</w:t>
      </w:r>
      <w:r w:rsidRPr="00B82A71">
        <w:t xml:space="preserve"> och konku</w:t>
      </w:r>
      <w:r w:rsidRPr="00B82A71">
        <w:t>r</w:t>
      </w:r>
      <w:r w:rsidR="00DA2577" w:rsidRPr="00B82A71">
        <w:t xml:space="preserve">rens. </w:t>
      </w:r>
      <w:r w:rsidR="00501572" w:rsidRPr="00B82A71">
        <w:t>Enligt</w:t>
      </w:r>
      <w:r w:rsidR="00DA2577" w:rsidRPr="00B82A71">
        <w:t xml:space="preserve"> </w:t>
      </w:r>
      <w:r w:rsidR="00501572" w:rsidRPr="00B82A71">
        <w:t>ramöverenskommelsen</w:t>
      </w:r>
      <w:r w:rsidR="00282C19" w:rsidRPr="00B82A71">
        <w:t xml:space="preserve"> </w:t>
      </w:r>
      <w:r w:rsidR="00501572" w:rsidRPr="00B82A71">
        <w:t>skall</w:t>
      </w:r>
      <w:r w:rsidR="00282C19" w:rsidRPr="00B82A71">
        <w:t xml:space="preserve"> </w:t>
      </w:r>
      <w:r w:rsidR="00501572" w:rsidRPr="00B82A71">
        <w:t>av</w:t>
      </w:r>
      <w:r w:rsidR="00282C19" w:rsidRPr="00B82A71">
        <w:t xml:space="preserve"> </w:t>
      </w:r>
      <w:r w:rsidR="00DA2577" w:rsidRPr="00B82A71">
        <w:t>dessa fyra frågor</w:t>
      </w:r>
      <w:r w:rsidR="00D61B97" w:rsidRPr="00B82A71">
        <w:t xml:space="preserve"> </w:t>
      </w:r>
      <w:r w:rsidRPr="00B82A71">
        <w:t>endast förenklade handelsprocedurer ingå som ett förhandlingsområde. Sver</w:t>
      </w:r>
      <w:r w:rsidR="00282C19" w:rsidRPr="00B82A71">
        <w:t>i</w:t>
      </w:r>
      <w:r w:rsidRPr="00B82A71">
        <w:t>ges och EU:s linje har varit att eftersträva ett positivt beslut för samtliga Singaporefrågor</w:t>
      </w:r>
      <w:r w:rsidR="006443F5" w:rsidRPr="00B82A71">
        <w:t>.</w:t>
      </w:r>
      <w:r w:rsidR="009A1492" w:rsidRPr="00B82A71">
        <w:t xml:space="preserve"> Sa</w:t>
      </w:r>
      <w:r w:rsidR="009A1492" w:rsidRPr="00B82A71">
        <w:t>m</w:t>
      </w:r>
      <w:r w:rsidR="009A1492" w:rsidRPr="00B82A71">
        <w:t>tidigt har Sverige allts</w:t>
      </w:r>
      <w:r w:rsidR="009A1492" w:rsidRPr="00B82A71">
        <w:t>e</w:t>
      </w:r>
      <w:r w:rsidR="009A1492" w:rsidRPr="00B82A71">
        <w:t>dan ministermötet i Cancún i september 2003 och i de efterföljande disku</w:t>
      </w:r>
      <w:r w:rsidR="009A1492" w:rsidRPr="00B82A71">
        <w:t>s</w:t>
      </w:r>
      <w:r w:rsidR="009A1492" w:rsidRPr="00B82A71">
        <w:t>sionerna om Singaporefrågorna gjort klart att EU borde acceptera att släppa investeringar och konkurrens utanför det samlade fö</w:t>
      </w:r>
      <w:r w:rsidR="009A1492" w:rsidRPr="00B82A71">
        <w:t>r</w:t>
      </w:r>
      <w:r w:rsidR="009A1492" w:rsidRPr="00B82A71">
        <w:t>handlingspaket som Dohaförhandlingarna utgör och i stället fokusera på de frågor där det finns störst möjlighet att göra framsteg, dvs. förenklade ha</w:t>
      </w:r>
      <w:r w:rsidR="009A1492" w:rsidRPr="00B82A71">
        <w:t>n</w:t>
      </w:r>
      <w:r w:rsidR="009A1492" w:rsidRPr="00B82A71">
        <w:t>d</w:t>
      </w:r>
      <w:r w:rsidR="001D45AC" w:rsidRPr="00B82A71">
        <w:t>els</w:t>
      </w:r>
      <w:r w:rsidR="009A1492" w:rsidRPr="00B82A71">
        <w:t>procedurer och insyn i offentlig upphandling. Det är positivt att beslut har tagits om att inleda förhandlingar om förenklade ha</w:t>
      </w:r>
      <w:r w:rsidR="009A1492" w:rsidRPr="00B82A71">
        <w:t>n</w:t>
      </w:r>
      <w:r w:rsidR="009A1492" w:rsidRPr="00B82A71">
        <w:t>delsprocedurer eftersom regeringen priorit</w:t>
      </w:r>
      <w:r w:rsidR="009A1492" w:rsidRPr="00B82A71">
        <w:t>e</w:t>
      </w:r>
      <w:r w:rsidR="009A1492" w:rsidRPr="00B82A71">
        <w:t xml:space="preserve">rar denna fråga högst av de fyra Singaporefrågorna. </w:t>
      </w:r>
    </w:p>
    <w:p w:rsidR="00696F3B" w:rsidRPr="00B82A71" w:rsidRDefault="009A1492" w:rsidP="009A1492">
      <w:pPr>
        <w:pStyle w:val="Normaltindrag"/>
      </w:pPr>
      <w:r w:rsidRPr="00B82A71">
        <w:t>Samtidigt hade regeringen gärna sett att också insyn i offentlig upphan</w:t>
      </w:r>
      <w:r w:rsidRPr="00B82A71">
        <w:t>d</w:t>
      </w:r>
      <w:r w:rsidRPr="00B82A71">
        <w:t>ling (transparens) hade ingått i julibeslutet. Sverige anser att fördela</w:t>
      </w:r>
      <w:r w:rsidRPr="00B82A71">
        <w:t>r</w:t>
      </w:r>
      <w:r w:rsidRPr="00B82A71">
        <w:t>na med ett multilateralt avtal om insyn i o</w:t>
      </w:r>
      <w:r w:rsidRPr="00B82A71">
        <w:t>f</w:t>
      </w:r>
      <w:r w:rsidRPr="00B82A71">
        <w:t xml:space="preserve">fentlig upphandling är flera. Ett sådant avtal kan bidra till ökat </w:t>
      </w:r>
      <w:r w:rsidR="00696F3B" w:rsidRPr="00B82A71">
        <w:t>förtroende för myndigheters agerande och vara ett steg mot införandet av sunda up</w:t>
      </w:r>
      <w:r w:rsidR="00696F3B" w:rsidRPr="00B82A71">
        <w:t>p</w:t>
      </w:r>
      <w:r w:rsidR="00696F3B" w:rsidRPr="00B82A71">
        <w:t>handlingsregler världen över. Inte minst kan det bidra till kampen mot korru</w:t>
      </w:r>
      <w:r w:rsidR="00D33C01" w:rsidRPr="00B82A71">
        <w:t xml:space="preserve">ption. Trots Sveriges och EU:s </w:t>
      </w:r>
      <w:r w:rsidR="00696F3B" w:rsidRPr="00B82A71">
        <w:t>ansträn</w:t>
      </w:r>
      <w:r w:rsidR="00696F3B" w:rsidRPr="00B82A71">
        <w:t>g</w:t>
      </w:r>
      <w:r w:rsidR="00696F3B" w:rsidRPr="00B82A71">
        <w:t>ningar att få med detta sakområde i Dohaförhandlingarna var det inte mö</w:t>
      </w:r>
      <w:r w:rsidR="00696F3B" w:rsidRPr="00B82A71">
        <w:t>j</w:t>
      </w:r>
      <w:r w:rsidR="00696F3B" w:rsidRPr="00B82A71">
        <w:t>ligt att få gehör för denna ståndpunkt i WTO. Först när Dohaförhandlingarna har avsl</w:t>
      </w:r>
      <w:r w:rsidR="00696F3B" w:rsidRPr="00B82A71">
        <w:t>u</w:t>
      </w:r>
      <w:r w:rsidR="00696F3B" w:rsidRPr="00B82A71">
        <w:t>tats kan det därför bli aktuellt att ta upp en diskussion om att återuppta fö</w:t>
      </w:r>
      <w:r w:rsidR="00696F3B" w:rsidRPr="00B82A71">
        <w:t>r</w:t>
      </w:r>
      <w:r w:rsidR="00696F3B" w:rsidRPr="00B82A71">
        <w:t>handlingarna om insyn i offentlig upphandling. Enligt uppgift kommer rege</w:t>
      </w:r>
      <w:r w:rsidR="00696F3B" w:rsidRPr="00B82A71">
        <w:t>r</w:t>
      </w:r>
      <w:r w:rsidR="00696F3B" w:rsidRPr="00B82A71">
        <w:t xml:space="preserve">ingen att aktivt verka för detta. </w:t>
      </w:r>
      <w:r w:rsidRPr="00B82A71">
        <w:t>Regeringens uppfattning är dock att såväl frågan om insyn i offentlig up</w:t>
      </w:r>
      <w:r w:rsidRPr="00B82A71">
        <w:t>p</w:t>
      </w:r>
      <w:r w:rsidRPr="00B82A71">
        <w:t>handling som investeringar och konkurrens bör behandlas utifrån sina egna meriter.</w:t>
      </w:r>
    </w:p>
    <w:p w:rsidR="00696F3B" w:rsidRPr="00B82A71" w:rsidRDefault="00696F3B" w:rsidP="00696F3B">
      <w:pPr>
        <w:pStyle w:val="Normaltindrag"/>
      </w:pPr>
      <w:r w:rsidRPr="00B82A71">
        <w:t>För att fullfölja förhandlingarna och uppnå resultat kommer en sjätte m</w:t>
      </w:r>
      <w:r w:rsidRPr="00B82A71">
        <w:t>i</w:t>
      </w:r>
      <w:r w:rsidRPr="00B82A71">
        <w:t>nisterkonferens att hållas i december 2005 i Hongkong.</w:t>
      </w:r>
    </w:p>
    <w:p w:rsidR="00696F3B" w:rsidRPr="00B82A71" w:rsidRDefault="00696F3B" w:rsidP="002C4221">
      <w:pPr>
        <w:pStyle w:val="Rubrik4"/>
        <w:rPr>
          <w:noProof w:val="0"/>
        </w:rPr>
      </w:pPr>
      <w:bookmarkStart w:id="46" w:name="_Toc98044681"/>
      <w:bookmarkStart w:id="47" w:name="_Toc100544704"/>
      <w:r w:rsidRPr="00B82A71">
        <w:rPr>
          <w:noProof w:val="0"/>
        </w:rPr>
        <w:t>WTO och u-länder</w:t>
      </w:r>
      <w:bookmarkEnd w:id="46"/>
      <w:bookmarkEnd w:id="47"/>
    </w:p>
    <w:p w:rsidR="00BA1743" w:rsidRPr="00B82A71" w:rsidRDefault="00BA1743" w:rsidP="00696F3B">
      <w:r w:rsidRPr="00B82A71">
        <w:t>WTO:s medlemsländer har ambitioner i fråga om att den nu pågående ru</w:t>
      </w:r>
      <w:r w:rsidRPr="00B82A71">
        <w:t>n</w:t>
      </w:r>
      <w:r w:rsidRPr="00B82A71">
        <w:t>dan skall bli en utvecklingsrunda</w:t>
      </w:r>
      <w:r w:rsidR="00282C19" w:rsidRPr="00B82A71">
        <w:t>,</w:t>
      </w:r>
      <w:r w:rsidRPr="00B82A71">
        <w:t xml:space="preserve"> vilket bekräftades i julibeslutet år 2004. Sedan dess har utvecklingsländerna visat ett ökat engagemang i förhandlinga</w:t>
      </w:r>
      <w:r w:rsidRPr="00B82A71">
        <w:t>r</w:t>
      </w:r>
      <w:r w:rsidRPr="00B82A71">
        <w:t>na.</w:t>
      </w:r>
    </w:p>
    <w:p w:rsidR="00696F3B" w:rsidRPr="00B82A71" w:rsidRDefault="00696F3B" w:rsidP="00BA1743">
      <w:pPr>
        <w:pStyle w:val="Normaltindrag"/>
      </w:pPr>
      <w:r w:rsidRPr="00B82A71">
        <w:t>Inom WTO har under de senaste åren u-länderna fått en allt viktigare roll. En avgörande faktor i denna utveckling var bildandet av ländergru</w:t>
      </w:r>
      <w:r w:rsidRPr="00B82A71">
        <w:t>p</w:t>
      </w:r>
      <w:r w:rsidRPr="00B82A71">
        <w:t>pen G</w:t>
      </w:r>
      <w:r w:rsidR="00BF0D9C" w:rsidRPr="00B82A71">
        <w:t xml:space="preserve"> </w:t>
      </w:r>
      <w:r w:rsidRPr="00B82A71">
        <w:t>20 inför ministerkonferensen i Cancún. G</w:t>
      </w:r>
      <w:r w:rsidR="00BF0D9C" w:rsidRPr="00B82A71">
        <w:t xml:space="preserve"> </w:t>
      </w:r>
      <w:r w:rsidRPr="00B82A71">
        <w:t>20 har snabbt fått en nyckelroll och de ledande länderna i gruppen (Brasilien, Indien, Kina och Sydafrika) är inflyte</w:t>
      </w:r>
      <w:r w:rsidRPr="00B82A71">
        <w:t>l</w:t>
      </w:r>
      <w:r w:rsidRPr="00B82A71">
        <w:t xml:space="preserve">serika även inom WTO-förhandlingarna i stort. Detta har bidragit till att sätta </w:t>
      </w:r>
      <w:r w:rsidR="001830B0" w:rsidRPr="00B82A71">
        <w:t xml:space="preserve">fokus på </w:t>
      </w:r>
      <w:r w:rsidR="00176527" w:rsidRPr="00B82A71">
        <w:t xml:space="preserve">vissa </w:t>
      </w:r>
      <w:r w:rsidR="001830B0" w:rsidRPr="00B82A71">
        <w:t>problem</w:t>
      </w:r>
      <w:r w:rsidR="00C06C35" w:rsidRPr="00B82A71">
        <w:t xml:space="preserve"> och intressen</w:t>
      </w:r>
      <w:r w:rsidR="005B06ED" w:rsidRPr="00B82A71">
        <w:t xml:space="preserve"> som u-länderna har, och i förlängningen </w:t>
      </w:r>
      <w:r w:rsidRPr="00B82A71">
        <w:t>ökat trycket på i-länderna att liberalis</w:t>
      </w:r>
      <w:r w:rsidRPr="00B82A71">
        <w:t>e</w:t>
      </w:r>
      <w:r w:rsidRPr="00B82A71">
        <w:t xml:space="preserve">ra sin jordbrukspolitik. </w:t>
      </w:r>
    </w:p>
    <w:p w:rsidR="00BA1743" w:rsidRPr="00B82A71" w:rsidRDefault="00696F3B" w:rsidP="00696F3B">
      <w:pPr>
        <w:pStyle w:val="Normaltindrag"/>
      </w:pPr>
      <w:r w:rsidRPr="00B82A71">
        <w:t>Särskild och differentierad behandling (SDT) är en central del av förhan</w:t>
      </w:r>
      <w:r w:rsidRPr="00B82A71">
        <w:t>d</w:t>
      </w:r>
      <w:r w:rsidRPr="00B82A71">
        <w:t>lingarna i Doharundan.</w:t>
      </w:r>
      <w:r w:rsidR="00085754" w:rsidRPr="00B82A71">
        <w:t xml:space="preserve"> Bland annat stipuleras</w:t>
      </w:r>
      <w:r w:rsidR="00A425FD" w:rsidRPr="00B82A71">
        <w:t xml:space="preserve"> om</w:t>
      </w:r>
      <w:r w:rsidR="00085754" w:rsidRPr="00B82A71">
        <w:t xml:space="preserve"> en översyn av alla SDT-åtgärder i Dohaagendan.</w:t>
      </w:r>
      <w:r w:rsidR="00176527" w:rsidRPr="00B82A71">
        <w:t xml:space="preserve"> Sverige stöder särskild och differentierad behan</w:t>
      </w:r>
      <w:r w:rsidR="00176527" w:rsidRPr="00B82A71">
        <w:t>d</w:t>
      </w:r>
      <w:r w:rsidR="00176527" w:rsidRPr="00B82A71">
        <w:t>ling</w:t>
      </w:r>
      <w:r w:rsidRPr="00B82A71">
        <w:t xml:space="preserve"> </w:t>
      </w:r>
      <w:r w:rsidR="00176527" w:rsidRPr="00B82A71">
        <w:t>för utvecklingsländer och verkar för att översynen skall leda till effekt</w:t>
      </w:r>
      <w:r w:rsidR="00176527" w:rsidRPr="00B82A71">
        <w:t>i</w:t>
      </w:r>
      <w:r w:rsidR="00176527" w:rsidRPr="00B82A71">
        <w:t>va SDT-åtgärder. En utgångspunkt är att SDT skall stödja utvecklingslä</w:t>
      </w:r>
      <w:r w:rsidR="00176527" w:rsidRPr="00B82A71">
        <w:t>n</w:t>
      </w:r>
      <w:r w:rsidR="00176527" w:rsidRPr="00B82A71">
        <w:t>dernas möjlighet att dra nytta av internationell handel, inkl</w:t>
      </w:r>
      <w:r w:rsidR="00176527" w:rsidRPr="00B82A71">
        <w:t>u</w:t>
      </w:r>
      <w:r w:rsidR="00176527" w:rsidRPr="00B82A71">
        <w:t xml:space="preserve">sive handel mellan u-länderna. </w:t>
      </w:r>
      <w:r w:rsidRPr="00B82A71">
        <w:t>I</w:t>
      </w:r>
      <w:r w:rsidRPr="00B82A71">
        <w:t>n</w:t>
      </w:r>
      <w:r w:rsidRPr="00B82A71">
        <w:t>för Cancún rådde i princip enighet om en grupp förslag om olika SDT-åtgärder. På grund av sa</w:t>
      </w:r>
      <w:r w:rsidRPr="00B82A71">
        <w:t>m</w:t>
      </w:r>
      <w:r w:rsidRPr="00B82A71">
        <w:t>manbrottet i Cancún fattades int</w:t>
      </w:r>
      <w:r w:rsidR="00824322" w:rsidRPr="00B82A71">
        <w:t>e något beslut om dessa</w:t>
      </w:r>
      <w:r w:rsidRPr="00B82A71">
        <w:t xml:space="preserve">. </w:t>
      </w:r>
    </w:p>
    <w:p w:rsidR="006E1522" w:rsidRPr="00B82A71" w:rsidRDefault="00696F3B" w:rsidP="006E1522">
      <w:pPr>
        <w:pStyle w:val="Normaltindrag"/>
      </w:pPr>
      <w:r w:rsidRPr="00B82A71">
        <w:t>Arbetet med SDT kom i gång igen först för några månader s</w:t>
      </w:r>
      <w:r w:rsidR="00C14201" w:rsidRPr="00B82A71">
        <w:t xml:space="preserve">edan efter </w:t>
      </w:r>
      <w:r w:rsidRPr="00B82A71">
        <w:t>j</w:t>
      </w:r>
      <w:r w:rsidRPr="00B82A71">
        <w:t>u</w:t>
      </w:r>
      <w:r w:rsidRPr="00B82A71">
        <w:t>libeslutet sommaren 2004 och är nu inriktat på att möta den nya tid</w:t>
      </w:r>
      <w:r w:rsidRPr="00B82A71">
        <w:t>s</w:t>
      </w:r>
      <w:r w:rsidRPr="00B82A71">
        <w:t>gräns som är satt till juli 2005. Enligt uppgift råder nu en mer konstruktiv atmosfär i förhandlingarna, vilket delvis sammanhänger med att SDT-frågorna konkret</w:t>
      </w:r>
      <w:r w:rsidRPr="00B82A71">
        <w:t>i</w:t>
      </w:r>
      <w:r w:rsidRPr="00B82A71">
        <w:t>seras. Även om handelsliberaliseringar är något positivt som gynnar både ekonomi och utveckling, kan det finnas exempel på länder/regioner som på kort sikt drabbas av problem i samband med anpassningen till reformer. E</w:t>
      </w:r>
      <w:r w:rsidRPr="00B82A71">
        <w:t>f</w:t>
      </w:r>
      <w:r w:rsidRPr="00B82A71">
        <w:t>tersom denna typ av övergångsproblem riskerar att hårdast dra</w:t>
      </w:r>
      <w:r w:rsidRPr="00B82A71">
        <w:t>b</w:t>
      </w:r>
      <w:r w:rsidRPr="00B82A71">
        <w:t xml:space="preserve">ba u-länder måste särskild hänsyn tas till deras behov. </w:t>
      </w:r>
      <w:r w:rsidR="00A471C1" w:rsidRPr="00B82A71">
        <w:t xml:space="preserve">Snedvridningar på i-ländernas marknader, t.ex. på jordbruksområdet, ger också skäl till särskilda åtgärder för u-länderna. </w:t>
      </w:r>
      <w:r w:rsidR="006E1522" w:rsidRPr="00B82A71">
        <w:t>För att skydda sin pr</w:t>
      </w:r>
      <w:r w:rsidR="006E1522" w:rsidRPr="00B82A71">
        <w:t>o</w:t>
      </w:r>
      <w:r w:rsidR="006E1522" w:rsidRPr="00B82A71">
        <w:t xml:space="preserve">duktion kan u-länderna få tillämpa lägre tullsänkningar, undantag för särskilda produkter och en skyddsklausul. </w:t>
      </w:r>
      <w:r w:rsidR="00A471C1" w:rsidRPr="00B82A71">
        <w:t>Mö</w:t>
      </w:r>
      <w:r w:rsidR="00A471C1" w:rsidRPr="00B82A71">
        <w:t>j</w:t>
      </w:r>
      <w:r w:rsidR="00A471C1" w:rsidRPr="00B82A71">
        <w:t>ligheten för u-länderna att trygga sin egen livsmedelsfö</w:t>
      </w:r>
      <w:r w:rsidR="00A471C1" w:rsidRPr="00B82A71">
        <w:t>r</w:t>
      </w:r>
      <w:r w:rsidR="00A471C1" w:rsidRPr="00B82A71">
        <w:t>sörjning kan hantera</w:t>
      </w:r>
      <w:r w:rsidR="00285908" w:rsidRPr="00B82A71">
        <w:t>s på detta sätt.</w:t>
      </w:r>
      <w:r w:rsidR="006E1522" w:rsidRPr="00B82A71">
        <w:t xml:space="preserve"> Sverige stöder förhandlingsförslag om att u-länderna skall kunna få kraftigt reducer</w:t>
      </w:r>
      <w:r w:rsidR="006E1522" w:rsidRPr="00B82A71">
        <w:t>a</w:t>
      </w:r>
      <w:r w:rsidR="006E1522" w:rsidRPr="00B82A71">
        <w:t>de åtaganden för ett antal produkter (s.k. special products), vilka är särskilt viktiga för livsmedelsförsörjningen</w:t>
      </w:r>
      <w:r w:rsidR="00285908" w:rsidRPr="00B82A71">
        <w:t>,</w:t>
      </w:r>
      <w:r w:rsidR="006E1522" w:rsidRPr="00B82A71">
        <w:t xml:space="preserve"> och förslag om en </w:t>
      </w:r>
      <w:r w:rsidR="00285908" w:rsidRPr="00B82A71">
        <w:t>sä</w:t>
      </w:r>
      <w:r w:rsidR="00285908" w:rsidRPr="00B82A71">
        <w:t>r</w:t>
      </w:r>
      <w:r w:rsidR="00285908" w:rsidRPr="00B82A71">
        <w:t xml:space="preserve">skild skyddsklausul </w:t>
      </w:r>
      <w:r w:rsidR="006E1522" w:rsidRPr="00B82A71">
        <w:t>vid stora inflöden av dumpade livsmedel.</w:t>
      </w:r>
    </w:p>
    <w:p w:rsidR="00696F3B" w:rsidRPr="00B82A71" w:rsidRDefault="00696F3B" w:rsidP="00696F3B">
      <w:pPr>
        <w:pStyle w:val="Normaltindrag"/>
      </w:pPr>
      <w:r w:rsidRPr="00B82A71">
        <w:t>Ett initiativ som Sverige ställt sig bakom och aktivt verkat för gäller fö</w:t>
      </w:r>
      <w:r w:rsidRPr="00B82A71">
        <w:t>r</w:t>
      </w:r>
      <w:r w:rsidRPr="00B82A71">
        <w:t>slag om att avskaffa alla produktionsrelaterade stöd och exportstöd till bomullssektorn så att u-länderna skall kunna konkurrera på lika villkor. Sv</w:t>
      </w:r>
      <w:r w:rsidRPr="00B82A71">
        <w:t>e</w:t>
      </w:r>
      <w:r w:rsidRPr="00B82A71">
        <w:t>riges arbete är enligt uppgift en bidragande orsak till att EU i stort blivit pos</w:t>
      </w:r>
      <w:r w:rsidRPr="00B82A71">
        <w:t>i</w:t>
      </w:r>
      <w:r w:rsidRPr="00B82A71">
        <w:t>tiv till det s.k. bomullsinitiativet trots att några medlemsländer har en egen bomullsproduktion. I enlighet med julibeslutet har en separat förhandling</w:t>
      </w:r>
      <w:r w:rsidRPr="00B82A71">
        <w:t>s</w:t>
      </w:r>
      <w:r w:rsidRPr="00B82A71">
        <w:t>grupp skapats för att hantera denna fråga, vilket ger möjligheter att lyfta fram frågans betydelse inför ministerkonferensen i Hongkong. För att stödja de afrikanska bomullsproducenternas position i WTO har Utrikesd</w:t>
      </w:r>
      <w:r w:rsidRPr="00B82A71">
        <w:t>e</w:t>
      </w:r>
      <w:r w:rsidRPr="00B82A71">
        <w:t>partementet stött dessa länder ekonomiskt så att de kan delta i relevanta möten i Genève, där bomullsfrågorna tagits upp. I början av mars 2005 konstaterade WTO:s överprövningsorgan att Förenta staternas subventioner till inhemsk bomull och till amerikanska bomullsexportörer är oförenliga med WTO-reglerna. Tvisten inleddes av Brasilien. Eftersom det rör sig om en stor mängd olika stöd är det viss risk att segern främst är symbolisk för ganska lång tid fra</w:t>
      </w:r>
      <w:r w:rsidRPr="00B82A71">
        <w:t>m</w:t>
      </w:r>
      <w:r w:rsidRPr="00B82A71">
        <w:t>över.</w:t>
      </w:r>
    </w:p>
    <w:p w:rsidR="00696F3B" w:rsidRPr="00B82A71" w:rsidRDefault="00696F3B" w:rsidP="00696F3B">
      <w:pPr>
        <w:pStyle w:val="Normaltindrag"/>
        <w:rPr>
          <w:b/>
        </w:rPr>
      </w:pPr>
      <w:r w:rsidRPr="00B82A71">
        <w:t>WTO består av ett stort antal medlemsländer på mycket olika utveckling</w:t>
      </w:r>
      <w:r w:rsidRPr="00B82A71">
        <w:t>s</w:t>
      </w:r>
      <w:r w:rsidRPr="00B82A71">
        <w:t>nivå och med mycket olika kapacitet att förhandla och implementera handel</w:t>
      </w:r>
      <w:r w:rsidRPr="00B82A71">
        <w:t>s</w:t>
      </w:r>
      <w:r w:rsidRPr="00B82A71">
        <w:t>regler och marknadsöppningar. Ett betydande antal av WTO</w:t>
      </w:r>
      <w:r w:rsidR="00BF0D9C" w:rsidRPr="00B82A71">
        <w:t>:</w:t>
      </w:r>
      <w:r w:rsidRPr="00B82A71">
        <w:t>s me</w:t>
      </w:r>
      <w:r w:rsidRPr="00B82A71">
        <w:t>d</w:t>
      </w:r>
      <w:r w:rsidRPr="00B82A71">
        <w:t>lemsstater kommer under förutsebar framtid att behöva extra tid och stöd för att impl</w:t>
      </w:r>
      <w:r w:rsidRPr="00B82A71">
        <w:t>e</w:t>
      </w:r>
      <w:r w:rsidRPr="00B82A71">
        <w:t xml:space="preserve">mentera de avtal som ingås. </w:t>
      </w:r>
    </w:p>
    <w:p w:rsidR="00696F3B" w:rsidRPr="00B82A71" w:rsidRDefault="00696F3B" w:rsidP="00696F3B">
      <w:pPr>
        <w:pStyle w:val="Normaltindrag"/>
      </w:pPr>
      <w:r w:rsidRPr="00B82A71">
        <w:t>I juliöverenskommelsen gjordes åtaganden om tekniskt bistånd. Sver</w:t>
      </w:r>
      <w:r w:rsidRPr="00B82A71">
        <w:t>i</w:t>
      </w:r>
      <w:r w:rsidRPr="00B82A71">
        <w:t>ges tekniska bistånd kanaliseras dels genom EU</w:t>
      </w:r>
      <w:r w:rsidR="00BF0D9C" w:rsidRPr="00B82A71">
        <w:t>,</w:t>
      </w:r>
      <w:r w:rsidRPr="00B82A71">
        <w:t xml:space="preserve"> dels direkt till mottagaren (ett land eller </w:t>
      </w:r>
      <w:r w:rsidR="00BF0D9C" w:rsidRPr="00B82A71">
        <w:t xml:space="preserve">en </w:t>
      </w:r>
      <w:r w:rsidRPr="00B82A71">
        <w:t>internationell organisation). För år 2005 är enligt uppgift 31 miljoner kr</w:t>
      </w:r>
      <w:r w:rsidR="00BF0D9C" w:rsidRPr="00B82A71">
        <w:t>onor</w:t>
      </w:r>
      <w:r w:rsidRPr="00B82A71">
        <w:t xml:space="preserve"> avsatta för regeringens multilaterala handelsrelaterade te</w:t>
      </w:r>
      <w:r w:rsidRPr="00B82A71">
        <w:t>k</w:t>
      </w:r>
      <w:r w:rsidRPr="00B82A71">
        <w:t>nis</w:t>
      </w:r>
      <w:r w:rsidR="00BF0D9C" w:rsidRPr="00B82A71">
        <w:t>ka bistånd. Beträffande Sida</w:t>
      </w:r>
      <w:r w:rsidRPr="00B82A71">
        <w:t>s stöd beräknas att det globala stödet ko</w:t>
      </w:r>
      <w:r w:rsidRPr="00B82A71">
        <w:t>m</w:t>
      </w:r>
      <w:r w:rsidRPr="00B82A71">
        <w:t>mer att uppgå till mer än 50 miljoner kr</w:t>
      </w:r>
      <w:r w:rsidR="00BF0D9C" w:rsidRPr="00B82A71">
        <w:t>onor</w:t>
      </w:r>
      <w:r w:rsidRPr="00B82A71">
        <w:t xml:space="preserve"> och det bilater</w:t>
      </w:r>
      <w:r w:rsidRPr="00B82A71">
        <w:t>a</w:t>
      </w:r>
      <w:r w:rsidRPr="00B82A71">
        <w:t xml:space="preserve">la/regionala </w:t>
      </w:r>
      <w:r w:rsidR="00AF027F" w:rsidRPr="00B82A71">
        <w:t xml:space="preserve">stödet </w:t>
      </w:r>
      <w:r w:rsidRPr="00B82A71">
        <w:t>till mer än 100 miljoner kr</w:t>
      </w:r>
      <w:r w:rsidR="00BF0D9C" w:rsidRPr="00B82A71">
        <w:t>onor</w:t>
      </w:r>
      <w:r w:rsidRPr="00B82A71">
        <w:t>. Även via EU verkar Sverige för ett ökat och förbättrat handelsrelaterat stöd. Målsättningen är att höja det samlade intern</w:t>
      </w:r>
      <w:r w:rsidRPr="00B82A71">
        <w:t>a</w:t>
      </w:r>
      <w:r w:rsidRPr="00B82A71">
        <w:t>tionella givarsamfundets kapacitet att tillhandahålla ett långsiktigt och effe</w:t>
      </w:r>
      <w:r w:rsidRPr="00B82A71">
        <w:t>k</w:t>
      </w:r>
      <w:r w:rsidRPr="00B82A71">
        <w:t>tivt handelsrelat</w:t>
      </w:r>
      <w:r w:rsidRPr="00B82A71">
        <w:t>e</w:t>
      </w:r>
      <w:r w:rsidRPr="00B82A71">
        <w:t>rat stöd.</w:t>
      </w:r>
    </w:p>
    <w:p w:rsidR="00696F3B" w:rsidRPr="00B82A71" w:rsidRDefault="00696F3B" w:rsidP="00696F3B">
      <w:pPr>
        <w:pStyle w:val="Normaltindrag"/>
      </w:pPr>
      <w:r w:rsidRPr="00B82A71">
        <w:t>Det handelsrelaterade utvecklingssamarbetet bör stärkas, anser regerin</w:t>
      </w:r>
      <w:r w:rsidRPr="00B82A71">
        <w:t>g</w:t>
      </w:r>
      <w:r w:rsidRPr="00B82A71">
        <w:t>en, och har därför uppdragit åt ambassadör Mats Åberg att utreda möjligh</w:t>
      </w:r>
      <w:r w:rsidRPr="00B82A71">
        <w:t>e</w:t>
      </w:r>
      <w:r w:rsidRPr="00B82A71">
        <w:t>ten att upprätta ett centrum för handelsrelaterad kapacitetsuppbyggnad. Enligt pr</w:t>
      </w:r>
      <w:r w:rsidRPr="00B82A71">
        <w:t>o</w:t>
      </w:r>
      <w:r w:rsidRPr="00B82A71">
        <w:t>memorian Utredning om ett institut för handelsrelaterad kapacitetsuppbyg</w:t>
      </w:r>
      <w:r w:rsidRPr="00B82A71">
        <w:t>g</w:t>
      </w:r>
      <w:r w:rsidRPr="00B82A71">
        <w:t>nad – uppdragsbeskrivning (2004-09-19) från Utrikesdepart</w:t>
      </w:r>
      <w:r w:rsidRPr="00B82A71">
        <w:t>e</w:t>
      </w:r>
      <w:r w:rsidRPr="00B82A71">
        <w:t>mentet skall utredningen omfatta frågan om värdet av och förutsättninga</w:t>
      </w:r>
      <w:r w:rsidRPr="00B82A71">
        <w:t>r</w:t>
      </w:r>
      <w:r w:rsidRPr="00B82A71">
        <w:t>na för att upprätta ett institut för handelsrelaterad kapac</w:t>
      </w:r>
      <w:r w:rsidRPr="00B82A71">
        <w:t>i</w:t>
      </w:r>
      <w:r w:rsidRPr="00B82A71">
        <w:t>tetsuppbyggnad. Avsikten är att öka u-ländernas förmåga att delta i och dra nytta av internationell handel. Till utre</w:t>
      </w:r>
      <w:r w:rsidRPr="00B82A71">
        <w:t>d</w:t>
      </w:r>
      <w:r w:rsidRPr="00B82A71">
        <w:t>ningen har knutits en referen</w:t>
      </w:r>
      <w:r w:rsidRPr="00B82A71">
        <w:t>s</w:t>
      </w:r>
      <w:r w:rsidRPr="00B82A71">
        <w:t xml:space="preserve">grupp, där bl.a. en ledamot vardera </w:t>
      </w:r>
      <w:r w:rsidR="00504A81" w:rsidRPr="00B82A71">
        <w:t xml:space="preserve">från </w:t>
      </w:r>
      <w:r w:rsidRPr="00B82A71">
        <w:t>utrikes- och näringsutskotte</w:t>
      </w:r>
      <w:r w:rsidR="00504A81" w:rsidRPr="00B82A71">
        <w:t>n</w:t>
      </w:r>
      <w:r w:rsidRPr="00B82A71">
        <w:t xml:space="preserve"> ingår. I en preliminär studie</w:t>
      </w:r>
      <w:r w:rsidRPr="00B82A71">
        <w:rPr>
          <w:vertAlign w:val="superscript"/>
        </w:rPr>
        <w:footnoteReference w:id="2"/>
      </w:r>
      <w:r w:rsidRPr="00B82A71">
        <w:t xml:space="preserve"> från utredningen redovisas att det hos u-länder – trots stora a</w:t>
      </w:r>
      <w:r w:rsidRPr="00B82A71">
        <w:t>n</w:t>
      </w:r>
      <w:r w:rsidRPr="00B82A71">
        <w:t>strängningar – fortfarande finns brister när det gäller processen att formulera handelspolitiken på nationell och regional nivå. Målet för ett svenskt initiativ bör enligt studien vara att utveckla först</w:t>
      </w:r>
      <w:r w:rsidRPr="00B82A71">
        <w:t>å</w:t>
      </w:r>
      <w:r w:rsidRPr="00B82A71">
        <w:t>elsen och kunskapen i fråga om handel och att stärka analysprocessen i u-länderna. Vidare kan ett institut fungera som en informationsbank. Av olika organisat</w:t>
      </w:r>
      <w:r w:rsidRPr="00B82A71">
        <w:t>o</w:t>
      </w:r>
      <w:r w:rsidRPr="00B82A71">
        <w:t>riska förslag anser utredaren själv att ett oberoende, icke vinst-givande institut skulle vara att föredra. Med hänsyn till alla de aktörer som finns i fråga om kapacitetsup</w:t>
      </w:r>
      <w:r w:rsidRPr="00B82A71">
        <w:t>p</w:t>
      </w:r>
      <w:r w:rsidRPr="00B82A71">
        <w:t>byggnad för u-länder är det enligt utredaren viktigt att se en sluttidpunkt för insatsen, t.ex. efter tio år. En redovisning av slutresultatet av utredningen kan förväntas under mars 2005.</w:t>
      </w:r>
    </w:p>
    <w:p w:rsidR="00F61189" w:rsidRPr="00B82A71" w:rsidRDefault="00F61189" w:rsidP="00696F3B">
      <w:pPr>
        <w:pStyle w:val="Normaltindrag"/>
      </w:pPr>
      <w:r w:rsidRPr="00B82A71">
        <w:t>För att underlätta för exportörer i u-länder som vill exportera till Sverige har en ny kontaktpunkt skapats på Kommerskollegium. Kontaktpunkten</w:t>
      </w:r>
      <w:r w:rsidR="00AF027F" w:rsidRPr="00B82A71">
        <w:t>,</w:t>
      </w:r>
      <w:r w:rsidRPr="00B82A71">
        <w:t xml:space="preserve"> u</w:t>
      </w:r>
      <w:r w:rsidRPr="00B82A71">
        <w:t>n</w:t>
      </w:r>
      <w:r w:rsidRPr="00B82A71">
        <w:t>der namnet Open Trade Gate Sweden</w:t>
      </w:r>
      <w:r w:rsidR="00AF027F" w:rsidRPr="00B82A71">
        <w:t>,</w:t>
      </w:r>
      <w:r w:rsidRPr="00B82A71">
        <w:t xml:space="preserve"> invigdes i mitten på mars 2005. Syftet är att tillhandahålla lättillgänglig information om handelsregler om t.ex. sta</w:t>
      </w:r>
      <w:r w:rsidRPr="00B82A71">
        <w:t>n</w:t>
      </w:r>
      <w:r w:rsidRPr="00B82A71">
        <w:t>darder, miljökrav eller tullprocedurer till u-länder men också till andra frågestä</w:t>
      </w:r>
      <w:r w:rsidRPr="00B82A71">
        <w:t>l</w:t>
      </w:r>
      <w:r w:rsidRPr="00B82A71">
        <w:t>lare.</w:t>
      </w:r>
    </w:p>
    <w:p w:rsidR="00696F3B" w:rsidRPr="00B82A71" w:rsidRDefault="00696F3B" w:rsidP="002C4221">
      <w:pPr>
        <w:pStyle w:val="Rubrik4"/>
        <w:rPr>
          <w:noProof w:val="0"/>
        </w:rPr>
      </w:pPr>
      <w:bookmarkStart w:id="48" w:name="_Toc98044682"/>
      <w:bookmarkStart w:id="49" w:name="_Toc100544705"/>
      <w:r w:rsidRPr="00B82A71">
        <w:rPr>
          <w:noProof w:val="0"/>
        </w:rPr>
        <w:t>WTO:s allmänna tjänsteavtal, GATS</w:t>
      </w:r>
      <w:bookmarkEnd w:id="48"/>
      <w:bookmarkEnd w:id="49"/>
    </w:p>
    <w:p w:rsidR="00696F3B" w:rsidRPr="00B82A71" w:rsidRDefault="00696F3B" w:rsidP="00696F3B">
      <w:r w:rsidRPr="00B82A71">
        <w:t>WTO:s allmänna tjänsteavtal, GATS, skapades år 1994 för att främja ökad öppenhet för den internationella handeln med privata tjänster. A</w:t>
      </w:r>
      <w:r w:rsidRPr="00B82A71">
        <w:t>v</w:t>
      </w:r>
      <w:r w:rsidRPr="00B82A71">
        <w:t>talet byggde på en insikt om att tjänstehandeln får allt större betydelse för tillväxt och utveckling i alla länder och att det behövdes ett gemensamt regelverk. U</w:t>
      </w:r>
      <w:r w:rsidRPr="00B82A71">
        <w:t>t</w:t>
      </w:r>
      <w:r w:rsidRPr="00B82A71">
        <w:t>gångspunkten var att WTO:s medlemmar inte skall diskriminera mellan pr</w:t>
      </w:r>
      <w:r w:rsidRPr="00B82A71">
        <w:t>i</w:t>
      </w:r>
      <w:r w:rsidRPr="00B82A71">
        <w:t>vata tjänsteleverantörer från olika länder eller behandla utländska tjänstelev</w:t>
      </w:r>
      <w:r w:rsidRPr="00B82A71">
        <w:t>e</w:t>
      </w:r>
      <w:r w:rsidRPr="00B82A71">
        <w:t>rantörer sämre än de egna. Avtalet tar således inte sikte på balansen mellan privat och offentligt utan handlar om icke-diskriminering på privata markn</w:t>
      </w:r>
      <w:r w:rsidRPr="00B82A71">
        <w:t>a</w:t>
      </w:r>
      <w:r w:rsidRPr="00B82A71">
        <w:t>der. Sverige är ett av de länder som gjort flest åtaganden i GATS samtidigt som Sverige har en internationellt sett stor offentlig sektor. Vilken verksa</w:t>
      </w:r>
      <w:r w:rsidRPr="00B82A71">
        <w:t>m</w:t>
      </w:r>
      <w:r w:rsidRPr="00B82A71">
        <w:t>het som skall bedrivas i offentlig respektive privat regi avgörs inte av WTO utan av länderna själva.</w:t>
      </w:r>
      <w:r w:rsidR="00A738CB" w:rsidRPr="00B82A71">
        <w:t xml:space="preserve"> Avt</w:t>
      </w:r>
      <w:r w:rsidR="00A738CB" w:rsidRPr="00B82A71">
        <w:t>a</w:t>
      </w:r>
      <w:r w:rsidR="00A738CB" w:rsidRPr="00B82A71">
        <w:t>lets struktur har utförligt beskrivits i utskottets betänkande 2003/04:NU12 (s. 31).</w:t>
      </w:r>
    </w:p>
    <w:p w:rsidR="00696F3B" w:rsidRPr="00B82A71" w:rsidRDefault="00696F3B" w:rsidP="00696F3B">
      <w:pPr>
        <w:pStyle w:val="Normaltindrag"/>
      </w:pPr>
      <w:r w:rsidRPr="00B82A71">
        <w:t xml:space="preserve"> Eftersom syftet med GATS är att reglera handeln med privata tjänster u</w:t>
      </w:r>
      <w:r w:rsidRPr="00B82A71">
        <w:t>n</w:t>
      </w:r>
      <w:r w:rsidRPr="00B82A71">
        <w:t>dantas offentliga tjänster i avtalstexten. Definitionen av vad som utgör offen</w:t>
      </w:r>
      <w:r w:rsidRPr="00B82A71">
        <w:t>t</w:t>
      </w:r>
      <w:r w:rsidRPr="00B82A71">
        <w:t>liga tjänster i artikel 1:3 är en kompromiss mellan de 124 länder som slöt överenskommelsen om GATS-avtalet</w:t>
      </w:r>
      <w:r w:rsidR="00CE6BD8" w:rsidRPr="00B82A71">
        <w:t>. Då</w:t>
      </w:r>
      <w:r w:rsidRPr="00B82A71">
        <w:t xml:space="preserve"> WTO:s medlemsstater har vitt skilda uppfattningar om omfattningen och utformningen av den offentliga sektorn är det svårt att försöka hitta en exakt gemensam defin</w:t>
      </w:r>
      <w:r w:rsidRPr="00B82A71">
        <w:t>i</w:t>
      </w:r>
      <w:r w:rsidRPr="00B82A71">
        <w:t>tion av vad som utgör ”offentliga tjänster”. Sannolikheten att dagens 148 WTO-medlemmar skulle kunna enas om en ny och bättre skrivning är således liten. Inget land i WTO har hittills uttryckt önskemål om att o</w:t>
      </w:r>
      <w:r w:rsidRPr="00B82A71">
        <w:t>m</w:t>
      </w:r>
      <w:r w:rsidRPr="00B82A71">
        <w:t xml:space="preserve">förhandla artikel 1:3. </w:t>
      </w:r>
    </w:p>
    <w:p w:rsidR="00696F3B" w:rsidRPr="00B82A71" w:rsidRDefault="00696F3B" w:rsidP="00696F3B">
      <w:pPr>
        <w:pStyle w:val="Normaltindrag"/>
      </w:pPr>
      <w:r w:rsidRPr="00B82A71">
        <w:t>GATS är ett flexibelt och frivilligt avtal så till vida att det är varje me</w:t>
      </w:r>
      <w:r w:rsidRPr="00B82A71">
        <w:t>d</w:t>
      </w:r>
      <w:r w:rsidRPr="00B82A71">
        <w:t>lemsland som själv bestämmer vilka av de egna privata tjänstesektorerna som skall vara öppna för utländsk konkurrens. Det finns alltså möjlighet att ut</w:t>
      </w:r>
      <w:r w:rsidRPr="00B82A71">
        <w:t>e</w:t>
      </w:r>
      <w:r w:rsidRPr="00B82A71">
        <w:t>lämna sektorer som länderna inte vill göra åtaganden i</w:t>
      </w:r>
      <w:r w:rsidR="00C06C35" w:rsidRPr="00B82A71">
        <w:t>.</w:t>
      </w:r>
      <w:r w:rsidRPr="00B82A71">
        <w:t xml:space="preserve"> Även olika fo</w:t>
      </w:r>
      <w:r w:rsidRPr="00B82A71">
        <w:t>r</w:t>
      </w:r>
      <w:r w:rsidRPr="00B82A71">
        <w:t>mer av begränsningar för marknadstillträde (monopol, exklusiva rättigheter, licen</w:t>
      </w:r>
      <w:r w:rsidRPr="00B82A71">
        <w:t>s</w:t>
      </w:r>
      <w:r w:rsidRPr="00B82A71">
        <w:t>förfaranden, kvoter m.m.) kan skrivas in i enskilda sektorer. Den svenska regeringen har exempelvis inte gjort, och avser inte heller att göra, några åtaganden i GATS om öppenhet för utländska tjänsteleverantörer på utbil</w:t>
      </w:r>
      <w:r w:rsidRPr="00B82A71">
        <w:t>d</w:t>
      </w:r>
      <w:r w:rsidR="00C06C35" w:rsidRPr="00B82A71">
        <w:t>nings-,</w:t>
      </w:r>
      <w:r w:rsidRPr="00B82A71">
        <w:t xml:space="preserve"> sjuk</w:t>
      </w:r>
      <w:r w:rsidR="00C06C35" w:rsidRPr="00B82A71">
        <w:t>- och hälso</w:t>
      </w:r>
      <w:r w:rsidR="00AF027F" w:rsidRPr="00B82A71">
        <w:t>vårdsområdena</w:t>
      </w:r>
      <w:r w:rsidR="00C06C35" w:rsidRPr="00B82A71">
        <w:t xml:space="preserve"> samt </w:t>
      </w:r>
      <w:r w:rsidR="0060383A" w:rsidRPr="00B82A71">
        <w:t xml:space="preserve">beträffande vissa tjänster på </w:t>
      </w:r>
      <w:r w:rsidR="00C06C35" w:rsidRPr="00B82A71">
        <w:t>det kulturella området.</w:t>
      </w:r>
      <w:r w:rsidRPr="00B82A71">
        <w:t xml:space="preserve"> Sverige har vidare gjort uttryckliga undantag för distrib</w:t>
      </w:r>
      <w:r w:rsidRPr="00B82A71">
        <w:t>u</w:t>
      </w:r>
      <w:r w:rsidRPr="00B82A71">
        <w:t>tion av alk</w:t>
      </w:r>
      <w:r w:rsidRPr="00B82A71">
        <w:t>o</w:t>
      </w:r>
      <w:r w:rsidRPr="00B82A71">
        <w:t>holhaltiga och farmaceutiska produkter. Som enda EU-land har Sverige dessutom ett särskilt undantag i miljöse</w:t>
      </w:r>
      <w:r w:rsidRPr="00B82A71">
        <w:t>k</w:t>
      </w:r>
      <w:r w:rsidRPr="00B82A71">
        <w:t>torn för tjänster som drivs i offentlig regi.</w:t>
      </w:r>
    </w:p>
    <w:p w:rsidR="00696F3B" w:rsidRPr="00B82A71" w:rsidRDefault="00696F3B" w:rsidP="00696F3B">
      <w:pPr>
        <w:pStyle w:val="Normaltindrag"/>
      </w:pPr>
      <w:r w:rsidRPr="00B82A71">
        <w:t>Enligt artikel XIX:3 i GAT</w:t>
      </w:r>
      <w:r w:rsidR="005907D7" w:rsidRPr="00B82A71">
        <w:t>S-avtalet skall medlemsstaterna</w:t>
      </w:r>
      <w:r w:rsidRPr="00B82A71">
        <w:t xml:space="preserve"> in</w:t>
      </w:r>
      <w:r w:rsidR="005907D7" w:rsidRPr="00B82A71">
        <w:t>för varje ny förhandlingsomgång</w:t>
      </w:r>
      <w:r w:rsidRPr="00B82A71">
        <w:t xml:space="preserve"> utvärdera handeln med tjänster både allmänt och på sektorsbasis. Utvärderingen skall tjäna som underlag inför utforma</w:t>
      </w:r>
      <w:r w:rsidRPr="00B82A71">
        <w:t>n</w:t>
      </w:r>
      <w:r w:rsidRPr="00B82A71">
        <w:t xml:space="preserve">det av de riktlinjer som bestämmer ramarna för de nya förhandlingarna. </w:t>
      </w:r>
    </w:p>
    <w:p w:rsidR="00696F3B" w:rsidRPr="00B82A71" w:rsidRDefault="00696F3B" w:rsidP="00696F3B">
      <w:pPr>
        <w:pStyle w:val="Normaltindrag"/>
      </w:pPr>
      <w:r w:rsidRPr="00B82A71">
        <w:t>I praktiken är det medlemsstaterna som bidrar med analyser av tjänsteha</w:t>
      </w:r>
      <w:r w:rsidRPr="00B82A71">
        <w:t>n</w:t>
      </w:r>
      <w:r w:rsidRPr="00B82A71">
        <w:t>deln i sina respektive länder; WTO-sekretariatet sammanställer sedan anal</w:t>
      </w:r>
      <w:r w:rsidRPr="00B82A71">
        <w:t>y</w:t>
      </w:r>
      <w:r w:rsidRPr="00B82A71">
        <w:t>ser både på sektorsbasis och för tjänstehandeln i stort. Sekret</w:t>
      </w:r>
      <w:r w:rsidRPr="00B82A71">
        <w:t>a</w:t>
      </w:r>
      <w:r w:rsidRPr="00B82A71">
        <w:t>riatet upprättade år 1999 en databas i vilken samtliga utvärderingar reg</w:t>
      </w:r>
      <w:r w:rsidRPr="00B82A71">
        <w:t>i</w:t>
      </w:r>
      <w:r w:rsidRPr="00B82A71">
        <w:t>streras. Ett stort antal analyser har hittills kommit in från olika medlem</w:t>
      </w:r>
      <w:r w:rsidRPr="00B82A71">
        <w:t>s</w:t>
      </w:r>
      <w:r w:rsidRPr="00B82A71">
        <w:t>stater och sekretariatet har utarbetat sektorsanalyser för samtliga huvu</w:t>
      </w:r>
      <w:r w:rsidRPr="00B82A71">
        <w:t>d</w:t>
      </w:r>
      <w:r w:rsidRPr="00B82A71">
        <w:t>sektorer som ingår i GATS. Såväl olika intresseorganisationer som UNCTAD och OECD har bidragit till sekr</w:t>
      </w:r>
      <w:r w:rsidRPr="00B82A71">
        <w:t>e</w:t>
      </w:r>
      <w:r w:rsidRPr="00B82A71">
        <w:t>tariatets verksamhet på detta område. Studier har ko</w:t>
      </w:r>
      <w:r w:rsidRPr="00B82A71">
        <w:t>n</w:t>
      </w:r>
      <w:r w:rsidRPr="00B82A71">
        <w:t>tinuerligt tagits fram för att uppfylla mandatet i artikel XIX:3. Majoriteten av dessa studier har disk</w:t>
      </w:r>
      <w:r w:rsidRPr="00B82A71">
        <w:t>u</w:t>
      </w:r>
      <w:r w:rsidRPr="00B82A71">
        <w:t>terats av WTO:s medlemsstater i Tjänstehandel</w:t>
      </w:r>
      <w:r w:rsidRPr="00B82A71">
        <w:t>s</w:t>
      </w:r>
      <w:r w:rsidRPr="00B82A71">
        <w:t xml:space="preserve">rådet. </w:t>
      </w:r>
    </w:p>
    <w:p w:rsidR="00696F3B" w:rsidRPr="00B82A71" w:rsidRDefault="00696F3B" w:rsidP="00696F3B">
      <w:pPr>
        <w:pStyle w:val="Normaltindrag"/>
      </w:pPr>
      <w:r w:rsidRPr="00B82A71">
        <w:t>Det är svårt att ta fram relevant statistik om tjänstehandel i så väl i-länder som u-länder på grund av tjänstehandelns specifika egenskaper. Tjänster passerar inte gränskontroller på samma sätt som varor. Särskilt svårt är det att hitta relevant statistik över tjänstehandel mellan u-länder. Det är därför bra att information samlas ihop från flera olika håll samt</w:t>
      </w:r>
      <w:r w:rsidRPr="00B82A71">
        <w:t>i</w:t>
      </w:r>
      <w:r w:rsidRPr="00B82A71">
        <w:t xml:space="preserve">digt. Regeringen står helt bakom en sådan process och uppfyllandet av mandatet i artikel XIX:3. </w:t>
      </w:r>
    </w:p>
    <w:p w:rsidR="00696F3B" w:rsidRPr="00B82A71" w:rsidRDefault="0072006D" w:rsidP="00696F3B">
      <w:pPr>
        <w:pStyle w:val="Normaltindrag"/>
      </w:pPr>
      <w:r w:rsidRPr="00B82A71">
        <w:t xml:space="preserve">Frågan om vattendistribution kommer ofta upp i samband med GATS. Det är </w:t>
      </w:r>
      <w:r w:rsidR="00696F3B" w:rsidRPr="00B82A71">
        <w:t>viktigt att klargöra att GATS endast reglerar tjän</w:t>
      </w:r>
      <w:r w:rsidR="00696F3B" w:rsidRPr="00B82A71">
        <w:t>s</w:t>
      </w:r>
      <w:r w:rsidR="00696F3B" w:rsidRPr="00B82A71">
        <w:t xml:space="preserve">tehandel </w:t>
      </w:r>
      <w:r w:rsidRPr="00B82A71">
        <w:t xml:space="preserve">och </w:t>
      </w:r>
      <w:r w:rsidR="00696F3B" w:rsidRPr="00B82A71">
        <w:t>inte tillgång till vattentäkter, handel med vatten i sig eller handel med vatten över stat</w:t>
      </w:r>
      <w:r w:rsidR="00696F3B" w:rsidRPr="00B82A71">
        <w:t>s</w:t>
      </w:r>
      <w:r w:rsidR="00696F3B" w:rsidRPr="00B82A71">
        <w:t xml:space="preserve">gränser. Det är </w:t>
      </w:r>
      <w:r w:rsidR="00696F3B" w:rsidRPr="00B82A71">
        <w:rPr>
          <w:i/>
        </w:rPr>
        <w:t>driften</w:t>
      </w:r>
      <w:r w:rsidR="00696F3B" w:rsidRPr="00B82A71">
        <w:t xml:space="preserve"> av den infrastruktur som är nödvändig för att distribu</w:t>
      </w:r>
      <w:r w:rsidR="00696F3B" w:rsidRPr="00B82A71">
        <w:t>e</w:t>
      </w:r>
      <w:r w:rsidR="00696F3B" w:rsidRPr="00B82A71">
        <w:t xml:space="preserve">ra vatten och </w:t>
      </w:r>
      <w:r w:rsidR="00696F3B" w:rsidRPr="00B82A71">
        <w:rPr>
          <w:i/>
        </w:rPr>
        <w:t>kunskapen</w:t>
      </w:r>
      <w:r w:rsidR="00696F3B" w:rsidRPr="00B82A71">
        <w:t xml:space="preserve"> om hur vatten renas och distribueras som finns listad i GATS under milj</w:t>
      </w:r>
      <w:r w:rsidR="00696F3B" w:rsidRPr="00B82A71">
        <w:t>ö</w:t>
      </w:r>
      <w:r w:rsidR="00696F3B" w:rsidRPr="00B82A71">
        <w:t xml:space="preserve">tjänster. </w:t>
      </w:r>
    </w:p>
    <w:p w:rsidR="00696F3B" w:rsidRPr="00B82A71" w:rsidRDefault="00CE6BD8" w:rsidP="00696F3B">
      <w:pPr>
        <w:pStyle w:val="Normaltindrag"/>
        <w:rPr>
          <w:bCs/>
        </w:rPr>
      </w:pPr>
      <w:r w:rsidRPr="00B82A71">
        <w:t>Som nämnts</w:t>
      </w:r>
      <w:r w:rsidR="0072006D" w:rsidRPr="00B82A71">
        <w:t xml:space="preserve"> ovan tvingar inte </w:t>
      </w:r>
      <w:r w:rsidR="00696F3B" w:rsidRPr="00B82A71">
        <w:t>GATS till privatisering utan syftar till att u</w:t>
      </w:r>
      <w:r w:rsidR="00696F3B" w:rsidRPr="00B82A71">
        <w:t>t</w:t>
      </w:r>
      <w:r w:rsidR="00696F3B" w:rsidRPr="00B82A71">
        <w:t>ländska tjänsteleverantörer inte skall diskrimineras i förhållande till i</w:t>
      </w:r>
      <w:r w:rsidR="00696F3B" w:rsidRPr="00B82A71">
        <w:t>n</w:t>
      </w:r>
      <w:r w:rsidR="00696F3B" w:rsidRPr="00B82A71">
        <w:t xml:space="preserve">hemska på redan privata marknader. För att ytterligare klargöra att </w:t>
      </w:r>
      <w:r w:rsidR="00696F3B" w:rsidRPr="00B82A71">
        <w:rPr>
          <w:bCs/>
        </w:rPr>
        <w:t>EU inte vill påve</w:t>
      </w:r>
      <w:r w:rsidR="00696F3B" w:rsidRPr="00B82A71">
        <w:rPr>
          <w:bCs/>
        </w:rPr>
        <w:t>r</w:t>
      </w:r>
      <w:r w:rsidR="00696F3B" w:rsidRPr="00B82A71">
        <w:rPr>
          <w:bCs/>
        </w:rPr>
        <w:t>ka andra länders beslut om vad som skall drivas i offentlig respe</w:t>
      </w:r>
      <w:r w:rsidR="00696F3B" w:rsidRPr="00B82A71">
        <w:rPr>
          <w:bCs/>
        </w:rPr>
        <w:t>k</w:t>
      </w:r>
      <w:r w:rsidR="00696F3B" w:rsidRPr="00B82A71">
        <w:rPr>
          <w:bCs/>
        </w:rPr>
        <w:t>tive privat regi har EU i sina krav till andra länder skrivit in följa</w:t>
      </w:r>
      <w:r w:rsidR="00696F3B" w:rsidRPr="00B82A71">
        <w:rPr>
          <w:bCs/>
        </w:rPr>
        <w:t>n</w:t>
      </w:r>
      <w:r w:rsidR="00696F3B" w:rsidRPr="00B82A71">
        <w:rPr>
          <w:bCs/>
        </w:rPr>
        <w:t>de:</w:t>
      </w:r>
    </w:p>
    <w:p w:rsidR="00696F3B" w:rsidRPr="00B82A71" w:rsidRDefault="00696F3B" w:rsidP="00696F3B">
      <w:pPr>
        <w:pStyle w:val="Normaltindrag"/>
      </w:pPr>
      <w:r w:rsidRPr="00B82A71">
        <w:rPr>
          <w:bCs/>
        </w:rPr>
        <w:t>–</w:t>
      </w:r>
      <w:r w:rsidRPr="00B82A71">
        <w:t xml:space="preserve"> Kra</w:t>
      </w:r>
      <w:r w:rsidR="00CE6BD8" w:rsidRPr="00B82A71">
        <w:t>ven skall inte på något sätt</w:t>
      </w:r>
      <w:r w:rsidRPr="00B82A71">
        <w:t xml:space="preserve"> syfta till en privatisering eller nedmont</w:t>
      </w:r>
      <w:r w:rsidRPr="00B82A71">
        <w:t>e</w:t>
      </w:r>
      <w:r w:rsidRPr="00B82A71">
        <w:t>ring av offentliga tjänster.</w:t>
      </w:r>
    </w:p>
    <w:p w:rsidR="00696F3B" w:rsidRPr="00B82A71" w:rsidRDefault="00696F3B" w:rsidP="00696F3B">
      <w:pPr>
        <w:pStyle w:val="Normaltindrag"/>
      </w:pPr>
      <w:r w:rsidRPr="00B82A71">
        <w:t>– Det är viktigt att tjänstemarknader, inte minst i u-länder, är adekvat r</w:t>
      </w:r>
      <w:r w:rsidRPr="00B82A71">
        <w:t>e</w:t>
      </w:r>
      <w:r w:rsidRPr="00B82A71">
        <w:t xml:space="preserve">glerade nationellt. </w:t>
      </w:r>
    </w:p>
    <w:p w:rsidR="00696F3B" w:rsidRPr="00B82A71" w:rsidRDefault="00696F3B" w:rsidP="00696F3B">
      <w:pPr>
        <w:pStyle w:val="Normaltindrag"/>
      </w:pPr>
      <w:r w:rsidRPr="00B82A71">
        <w:t>Detta innebär att EU:s önskemål inte innebär någon inskränkning i u-länders möjligheter att införa olika former av nationella regleringar för den privata vattendistributionen, exempelvis maxpriser. Åtaganden för vatte</w:t>
      </w:r>
      <w:r w:rsidRPr="00B82A71">
        <w:t>n</w:t>
      </w:r>
      <w:r w:rsidRPr="00B82A71">
        <w:t>tjänster i GATS hindrar inte på något sätt en medlemsstat att up</w:t>
      </w:r>
      <w:r w:rsidRPr="00B82A71">
        <w:t>p</w:t>
      </w:r>
      <w:r w:rsidRPr="00B82A71">
        <w:t>rätthålla eller införa nya miljöskyddsregler (t.ex. krav på vattenkvalitet eller skydd av va</w:t>
      </w:r>
      <w:r w:rsidRPr="00B82A71">
        <w:t>t</w:t>
      </w:r>
      <w:r w:rsidRPr="00B82A71">
        <w:t xml:space="preserve">tentäkter). </w:t>
      </w:r>
    </w:p>
    <w:p w:rsidR="00696F3B" w:rsidRPr="00B82A71" w:rsidRDefault="00696F3B" w:rsidP="00696F3B">
      <w:pPr>
        <w:pStyle w:val="Normaltindrag"/>
      </w:pPr>
      <w:r w:rsidRPr="00B82A71">
        <w:t>Utöver detta kan det nämnas att i de reviderade krav som EU lämnade i j</w:t>
      </w:r>
      <w:r w:rsidRPr="00B82A71">
        <w:t>a</w:t>
      </w:r>
      <w:r w:rsidRPr="00B82A71">
        <w:t xml:space="preserve">nuari 2005 har EU valt att sänka kraven på de fattigaste länderna men i övrigt i stort </w:t>
      </w:r>
      <w:r w:rsidR="00CE6BD8" w:rsidRPr="00B82A71">
        <w:t xml:space="preserve">sett </w:t>
      </w:r>
      <w:r w:rsidRPr="00B82A71">
        <w:t xml:space="preserve">behållit samma krav som </w:t>
      </w:r>
      <w:r w:rsidR="00CE6BD8" w:rsidRPr="00B82A71">
        <w:t>ställ</w:t>
      </w:r>
      <w:r w:rsidR="003679EA" w:rsidRPr="00B82A71">
        <w:t>ts tidigare (</w:t>
      </w:r>
      <w:r w:rsidRPr="00B82A71">
        <w:t>år 2002</w:t>
      </w:r>
      <w:r w:rsidR="003679EA" w:rsidRPr="00B82A71">
        <w:t>)</w:t>
      </w:r>
      <w:r w:rsidRPr="00B82A71">
        <w:t>.</w:t>
      </w:r>
    </w:p>
    <w:p w:rsidR="00696F3B" w:rsidRPr="00B82A71" w:rsidRDefault="00696F3B" w:rsidP="00696F3B">
      <w:pPr>
        <w:pStyle w:val="Normaltindrag"/>
      </w:pPr>
      <w:r w:rsidRPr="00B82A71">
        <w:t>I Sverige är utgångspunkten att det är en uppgift för det allmänna att til</w:t>
      </w:r>
      <w:r w:rsidRPr="00B82A71">
        <w:t>l</w:t>
      </w:r>
      <w:r w:rsidRPr="00B82A71">
        <w:t>handahålla vattenförsörjning och rening av avloppsvatten. Vatten- och a</w:t>
      </w:r>
      <w:r w:rsidRPr="00B82A71">
        <w:t>v</w:t>
      </w:r>
      <w:r w:rsidRPr="00B82A71">
        <w:t>loppslagstiftningen tillåter inte heller att vinst görs vid tillhandahålla</w:t>
      </w:r>
      <w:r w:rsidRPr="00B82A71">
        <w:t>n</w:t>
      </w:r>
      <w:r w:rsidRPr="00B82A71">
        <w:t>det av dessa tjänster. Många andra länder har emellertid valt att ta hjälp av den pr</w:t>
      </w:r>
      <w:r w:rsidRPr="00B82A71">
        <w:t>i</w:t>
      </w:r>
      <w:r w:rsidRPr="00B82A71">
        <w:t>vata sektorn för att distribuera och rena vatten. Om ett land väljer att privat</w:t>
      </w:r>
      <w:r w:rsidRPr="00B82A71">
        <w:t>i</w:t>
      </w:r>
      <w:r w:rsidRPr="00B82A71">
        <w:t>sera en viss tjänst är det rimligt att även utländska tjän</w:t>
      </w:r>
      <w:r w:rsidRPr="00B82A71">
        <w:t>s</w:t>
      </w:r>
      <w:r w:rsidRPr="00B82A71">
        <w:t xml:space="preserve">televerantörer ges möjlighet att erbjuda sina tjänster på marknaden. </w:t>
      </w:r>
    </w:p>
    <w:p w:rsidR="00696F3B" w:rsidRPr="00B82A71" w:rsidRDefault="00696F3B" w:rsidP="00696F3B">
      <w:pPr>
        <w:pStyle w:val="Normaltindrag"/>
      </w:pPr>
      <w:r w:rsidRPr="00B82A71">
        <w:t>I de pågående GATS-förhandlingarna har EU riktat önskemål till andra medlemsländer i WTO att de skall göra åtaganden för vattenrelaterade tjän</w:t>
      </w:r>
      <w:r w:rsidRPr="00B82A71">
        <w:t>s</w:t>
      </w:r>
      <w:r w:rsidRPr="00B82A71">
        <w:t>ter</w:t>
      </w:r>
      <w:r w:rsidR="00524934" w:rsidRPr="00B82A71">
        <w:t>, dock med den förtydligande skrivning som nämnts ovan</w:t>
      </w:r>
      <w:r w:rsidRPr="00B82A71">
        <w:t>. Inga länder har hittills gjort några åtaganden för vattendistrib</w:t>
      </w:r>
      <w:r w:rsidRPr="00B82A71">
        <w:t>u</w:t>
      </w:r>
      <w:r w:rsidRPr="00B82A71">
        <w:t xml:space="preserve">tion i GATS. </w:t>
      </w:r>
    </w:p>
    <w:p w:rsidR="00696F3B" w:rsidRPr="00B82A71" w:rsidRDefault="00696F3B" w:rsidP="002C4221">
      <w:pPr>
        <w:pStyle w:val="Rubrik4"/>
        <w:rPr>
          <w:noProof w:val="0"/>
        </w:rPr>
      </w:pPr>
      <w:bookmarkStart w:id="50" w:name="_Toc98044683"/>
      <w:bookmarkStart w:id="51" w:name="_Toc100544706"/>
      <w:r w:rsidRPr="00B82A71">
        <w:rPr>
          <w:noProof w:val="0"/>
        </w:rPr>
        <w:t>WTO och tvistlösningsmekanismen</w:t>
      </w:r>
      <w:bookmarkEnd w:id="50"/>
      <w:bookmarkEnd w:id="51"/>
    </w:p>
    <w:p w:rsidR="00696F3B" w:rsidRPr="00B82A71" w:rsidRDefault="00696F3B" w:rsidP="00E37D32">
      <w:r w:rsidRPr="00B82A71">
        <w:t>Förhandlingen om tvistlösningssystemet, som pågår parallellt med Doharu</w:t>
      </w:r>
      <w:r w:rsidRPr="00B82A71">
        <w:t>n</w:t>
      </w:r>
      <w:r w:rsidRPr="00B82A71">
        <w:t>dan, syftar till att förbättra och klargöra tvistlösningsmekanismen. Enligt tidigare beslut skulle dessa förhandlingar vara avslutade den 31 maj 2004. Något nytt beslut om slutdatum har inte tagits</w:t>
      </w:r>
      <w:r w:rsidR="005907D7" w:rsidRPr="00B82A71">
        <w:t>,</w:t>
      </w:r>
      <w:r w:rsidRPr="00B82A71">
        <w:t xml:space="preserve"> men förhandlingarna fortsä</w:t>
      </w:r>
      <w:r w:rsidRPr="00B82A71">
        <w:t>t</w:t>
      </w:r>
      <w:r w:rsidRPr="00B82A71">
        <w:t xml:space="preserve">ter ändå med syftet att ändringarna skall träda i kraft så snart som möjligt. </w:t>
      </w:r>
    </w:p>
    <w:p w:rsidR="00696F3B" w:rsidRPr="00B82A71" w:rsidRDefault="00696F3B" w:rsidP="00696F3B">
      <w:pPr>
        <w:pStyle w:val="Normaltindrag"/>
      </w:pPr>
      <w:r w:rsidRPr="00B82A71">
        <w:t>Sverige har aktivt deltagit i utarbetandet av EU:s förslag genom att t</w:t>
      </w:r>
      <w:r w:rsidR="005907D7" w:rsidRPr="00B82A71">
        <w:t>.ex. ta fram särskilda analyser</w:t>
      </w:r>
      <w:r w:rsidRPr="00B82A71">
        <w:t xml:space="preserve"> dels om möjligheten att införa ett system med mer permanenta panelmedlemmar, dels om frågan om ökad öppe</w:t>
      </w:r>
      <w:r w:rsidRPr="00B82A71">
        <w:t>n</w:t>
      </w:r>
      <w:r w:rsidR="008A2F75" w:rsidRPr="00B82A71">
        <w:t>het samt</w:t>
      </w:r>
      <w:r w:rsidRPr="00B82A71">
        <w:t xml:space="preserve"> dels om utvecklingsländers möjlighet att använda tvistlösningssystemet. Anal</w:t>
      </w:r>
      <w:r w:rsidRPr="00B82A71">
        <w:t>y</w:t>
      </w:r>
      <w:r w:rsidRPr="00B82A71">
        <w:t xml:space="preserve">serna </w:t>
      </w:r>
      <w:r w:rsidR="008A2F75" w:rsidRPr="00B82A71">
        <w:t>har ingått i det underlag som EG</w:t>
      </w:r>
      <w:r w:rsidRPr="00B82A71">
        <w:t>-kommissionen a</w:t>
      </w:r>
      <w:r w:rsidRPr="00B82A71">
        <w:t>n</w:t>
      </w:r>
      <w:r w:rsidRPr="00B82A71">
        <w:t>vänt sig av för att ta fram EU:s gemensamma ståndpunkter. I förhan</w:t>
      </w:r>
      <w:r w:rsidRPr="00B82A71">
        <w:t>d</w:t>
      </w:r>
      <w:r w:rsidRPr="00B82A71">
        <w:t>lingarna verkar EU för ett system med permanenta panelmedlemmar, bättre efterlevnad av panelutslag samt förändringar så att fler utvecklingsländer och förhan</w:t>
      </w:r>
      <w:r w:rsidRPr="00B82A71">
        <w:t>d</w:t>
      </w:r>
      <w:r w:rsidRPr="00B82A71">
        <w:t>lingssvaga länder kan driva tvister i WTO.</w:t>
      </w:r>
    </w:p>
    <w:p w:rsidR="00696F3B" w:rsidRPr="00B82A71" w:rsidRDefault="00696F3B" w:rsidP="00696F3B">
      <w:pPr>
        <w:pStyle w:val="Normaltindrag"/>
      </w:pPr>
      <w:r w:rsidRPr="00B82A71">
        <w:t xml:space="preserve">Konsekvenserna för utvecklingsländerna av WTO-avtalen </w:t>
      </w:r>
      <w:r w:rsidR="008A2F75" w:rsidRPr="00B82A71">
        <w:t>har utretts av Kommerskollegium</w:t>
      </w:r>
      <w:r w:rsidRPr="00B82A71">
        <w:t xml:space="preserve"> </w:t>
      </w:r>
      <w:r w:rsidR="00E42497" w:rsidRPr="00B82A71">
        <w:t xml:space="preserve">efter tidigare initiativ av näringsutskottet. I kollegiets rapport </w:t>
      </w:r>
      <w:r w:rsidRPr="00B82A71">
        <w:t xml:space="preserve"> från februari 2004</w:t>
      </w:r>
      <w:r w:rsidR="00E42497" w:rsidRPr="00B82A71">
        <w:t xml:space="preserve"> (dnr 100-171-04)</w:t>
      </w:r>
      <w:r w:rsidRPr="00B82A71">
        <w:t xml:space="preserve"> dras slutsatsen att WTO:s tvis</w:t>
      </w:r>
      <w:r w:rsidRPr="00B82A71">
        <w:t>t</w:t>
      </w:r>
      <w:r w:rsidRPr="00B82A71">
        <w:t>lösningssystem fungerar relativt bra för u-länder. WTO:s nuvarande tvistlö</w:t>
      </w:r>
      <w:r w:rsidRPr="00B82A71">
        <w:t>s</w:t>
      </w:r>
      <w:r w:rsidRPr="00B82A71">
        <w:t>ningssystem är mer aut</w:t>
      </w:r>
      <w:r w:rsidRPr="00B82A71">
        <w:t>o</w:t>
      </w:r>
      <w:r w:rsidRPr="00B82A71">
        <w:t>matiskt och mer bindande än det tidigare systemet under GATT (General Agreement on T</w:t>
      </w:r>
      <w:r w:rsidRPr="00B82A71">
        <w:t>a</w:t>
      </w:r>
      <w:r w:rsidRPr="00B82A71">
        <w:t>riffs and Trade) före år 1995 – något som gynnar svagare WTO-medlemmar. Statistik visar också att u-länder använder sig av det nuvarande tvistlösning</w:t>
      </w:r>
      <w:r w:rsidRPr="00B82A71">
        <w:t>s</w:t>
      </w:r>
      <w:r w:rsidRPr="00B82A71">
        <w:t>systemet i större utsträckning än under GATT-tiden och med större framgång. Denna framgång är emellertid främst koncentrerad till en liten grupp större och mer utvecklade utveckling</w:t>
      </w:r>
      <w:r w:rsidRPr="00B82A71">
        <w:t>s</w:t>
      </w:r>
      <w:r w:rsidRPr="00B82A71">
        <w:t>länder. I rapporten ställs frågan om vad som är u-ländernas huvudsa</w:t>
      </w:r>
      <w:r w:rsidRPr="00B82A71">
        <w:t>k</w:t>
      </w:r>
      <w:r w:rsidRPr="00B82A71">
        <w:t>liga problem.</w:t>
      </w:r>
    </w:p>
    <w:p w:rsidR="00696F3B" w:rsidRPr="00B82A71" w:rsidRDefault="00696F3B" w:rsidP="00696F3B">
      <w:pPr>
        <w:pStyle w:val="Normaltindrag"/>
      </w:pPr>
      <w:r w:rsidRPr="00B82A71">
        <w:t>Att u-länderna använder systemet i allt större omfattning exemplifieras av att Antigua och Barbuda i en tvist rörande spelfrågor har vunnit mot Förenta staterna år 2004. Bangladesh har samma år använt sig av syst</w:t>
      </w:r>
      <w:r w:rsidRPr="00B82A71">
        <w:t>e</w:t>
      </w:r>
      <w:r w:rsidRPr="00B82A71">
        <w:t>met i en tvist mot Indien rörande antidumpningsåtgärder. Dessa fall är föremål för prövning i Överprövningsorganet. Som nämnts i det föregående h</w:t>
      </w:r>
      <w:r w:rsidR="00181B93" w:rsidRPr="00B82A71">
        <w:t>ar Br</w:t>
      </w:r>
      <w:r w:rsidR="00181B93" w:rsidRPr="00B82A71">
        <w:t>a</w:t>
      </w:r>
      <w:r w:rsidR="00181B93" w:rsidRPr="00B82A71">
        <w:t>silien</w:t>
      </w:r>
      <w:r w:rsidRPr="00B82A71">
        <w:t xml:space="preserve"> vunnit över Förenta staterna i en tvist angående bomull</w:t>
      </w:r>
      <w:r w:rsidRPr="00B82A71">
        <w:t>s</w:t>
      </w:r>
      <w:r w:rsidRPr="00B82A71">
        <w:t xml:space="preserve">stöd. </w:t>
      </w:r>
    </w:p>
    <w:p w:rsidR="00696F3B" w:rsidRPr="00B82A71" w:rsidRDefault="00696F3B" w:rsidP="00696F3B">
      <w:pPr>
        <w:pStyle w:val="Normaltindrag"/>
      </w:pPr>
      <w:r w:rsidRPr="00B82A71">
        <w:t>Samtidigt kan konstateras att tvistlösningssystemet fungerar bättre för i-länder än för utvecklingsländer. Utvecklingsländernas största problem är brist på administrativ, handelspolitisk och juridisk kompetens. Detta är n</w:t>
      </w:r>
      <w:r w:rsidRPr="00B82A71">
        <w:t>å</w:t>
      </w:r>
      <w:r w:rsidRPr="00B82A71">
        <w:t>got som är svårt att åtgärda inom ramen för tvistlösningssystemet. Sverige har vidtagit olika åtgärder för att hjälpa utvecklingsländer till en bättre a</w:t>
      </w:r>
      <w:r w:rsidRPr="00B82A71">
        <w:t>n</w:t>
      </w:r>
      <w:r w:rsidRPr="00B82A71">
        <w:t>vändning av WTO:s tvistlösningssystem, bl.a. genom att vara en av de huvudsakliga g</w:t>
      </w:r>
      <w:r w:rsidRPr="00B82A71">
        <w:t>i</w:t>
      </w:r>
      <w:r w:rsidRPr="00B82A71">
        <w:t>varna till Rådgivande centrum i WTO-rätt (Advisory Centre on WTO Law). Centrumet är avgörande för utvecklingsländernas förmåga att använda syst</w:t>
      </w:r>
      <w:r w:rsidRPr="00B82A71">
        <w:t>e</w:t>
      </w:r>
      <w:r w:rsidRPr="00B82A71">
        <w:t>met. Regeringen har även uppdragit åt Ko</w:t>
      </w:r>
      <w:r w:rsidRPr="00B82A71">
        <w:t>m</w:t>
      </w:r>
      <w:r w:rsidRPr="00B82A71">
        <w:t>merskollegium (remiss 2004-11-17) att utreda vilka konkreta åtgärder som Sverige och EU kan vidta för att göra systemet ännu mer tillgängligt för utvecklingslände</w:t>
      </w:r>
      <w:r w:rsidRPr="00B82A71">
        <w:t>r</w:t>
      </w:r>
      <w:r w:rsidRPr="00B82A71">
        <w:t>na.</w:t>
      </w:r>
    </w:p>
    <w:p w:rsidR="00696F3B" w:rsidRPr="00B82A71" w:rsidRDefault="00696F3B" w:rsidP="002C4221">
      <w:pPr>
        <w:pStyle w:val="Rubrik4"/>
        <w:rPr>
          <w:noProof w:val="0"/>
        </w:rPr>
      </w:pPr>
      <w:bookmarkStart w:id="52" w:name="_Toc98044684"/>
      <w:bookmarkStart w:id="53" w:name="_Toc100544707"/>
      <w:r w:rsidRPr="00B82A71">
        <w:rPr>
          <w:noProof w:val="0"/>
        </w:rPr>
        <w:t>WTO och konsumentskyddsfrågor</w:t>
      </w:r>
      <w:bookmarkEnd w:id="52"/>
      <w:bookmarkEnd w:id="53"/>
    </w:p>
    <w:p w:rsidR="00696F3B" w:rsidRPr="00B82A71" w:rsidRDefault="00696F3B" w:rsidP="00E37D32">
      <w:r w:rsidRPr="00B82A71">
        <w:t>När det gäller EU:s interna politik var kommissionens vitbok om livsmedel</w:t>
      </w:r>
      <w:r w:rsidRPr="00B82A71">
        <w:t>s</w:t>
      </w:r>
      <w:r w:rsidRPr="00B82A71">
        <w:t>säkerhet år 2000 en viktig startpunkt för en gemensam europeisk livsmedel</w:t>
      </w:r>
      <w:r w:rsidRPr="00B82A71">
        <w:t>s</w:t>
      </w:r>
      <w:r w:rsidRPr="00B82A71">
        <w:t>politik (KOM/1999/719). De flesta av vitbokens över 80 förslag är nu geno</w:t>
      </w:r>
      <w:r w:rsidRPr="00B82A71">
        <w:t>m</w:t>
      </w:r>
      <w:r w:rsidRPr="00B82A71">
        <w:t xml:space="preserve">förda, men arbetet fortgår. </w:t>
      </w:r>
    </w:p>
    <w:p w:rsidR="00696F3B" w:rsidRPr="00B82A71" w:rsidRDefault="00696F3B" w:rsidP="00696F3B">
      <w:pPr>
        <w:pStyle w:val="Normaltindrag"/>
      </w:pPr>
      <w:r w:rsidRPr="00B82A71">
        <w:t>Inom WTO är det främst Avtalet om sanitära och fytosanitära frågor, det s.k. SPS-avtalet, vilket trädde i kraft år 1995</w:t>
      </w:r>
      <w:r w:rsidR="00E42497" w:rsidRPr="00B82A71">
        <w:t>,</w:t>
      </w:r>
      <w:r w:rsidRPr="00B82A71">
        <w:t xml:space="preserve"> som är aktuellt. Sverige arbetar inom ramen för SPS-avtalet för att ha en fortsatt hög nivå i fråga om kons</w:t>
      </w:r>
      <w:r w:rsidRPr="00B82A71">
        <w:t>u</w:t>
      </w:r>
      <w:r w:rsidRPr="00B82A71">
        <w:t>mentskydd, djurhälsa och växtskydd. Samtidigt är det centralt att SPS-åtgärder står i samklang med de internationella spelreglerna och inte missbr</w:t>
      </w:r>
      <w:r w:rsidRPr="00B82A71">
        <w:t>u</w:t>
      </w:r>
      <w:r w:rsidRPr="00B82A71">
        <w:t xml:space="preserve">kas som förtäckta handelshinder. SPS-reglerna ses som ett stort problem för många u-länder. Sverige arbetar därför aktivt för att underlätta för u-länderna att leva upp till SPS-kraven, exempelvis genom tekniskt bistånd. </w:t>
      </w:r>
    </w:p>
    <w:p w:rsidR="00696F3B" w:rsidRPr="00B82A71" w:rsidRDefault="00696F3B" w:rsidP="00696F3B">
      <w:pPr>
        <w:pStyle w:val="Normaltindrag"/>
      </w:pPr>
      <w:r w:rsidRPr="00B82A71">
        <w:t>Det finns en intressekonflikt inom i-länderna mellan ambitionen att tillm</w:t>
      </w:r>
      <w:r w:rsidRPr="00B82A71">
        <w:t>ö</w:t>
      </w:r>
      <w:r w:rsidRPr="00B82A71">
        <w:t>tesgå u-ländernas exportintressen och målsättningen att skydda de egna ko</w:t>
      </w:r>
      <w:r w:rsidRPr="00B82A71">
        <w:t>n</w:t>
      </w:r>
      <w:r w:rsidRPr="00B82A71">
        <w:t>sumenterna mot hälsorelaterade olägenheter. Asiatiska och latinamer</w:t>
      </w:r>
      <w:r w:rsidRPr="00B82A71">
        <w:t>i</w:t>
      </w:r>
      <w:r w:rsidRPr="00B82A71">
        <w:t xml:space="preserve">kanska u-länder är enligt Kommerskollegiums </w:t>
      </w:r>
      <w:r w:rsidR="00E42497" w:rsidRPr="00B82A71">
        <w:t xml:space="preserve">tidigare nämnda </w:t>
      </w:r>
      <w:r w:rsidRPr="00B82A71">
        <w:t xml:space="preserve">rapport </w:t>
      </w:r>
      <w:r w:rsidR="00E42497" w:rsidRPr="00B82A71">
        <w:t>om k</w:t>
      </w:r>
      <w:r w:rsidRPr="00B82A71">
        <w:t>ons</w:t>
      </w:r>
      <w:r w:rsidRPr="00B82A71">
        <w:t>e</w:t>
      </w:r>
      <w:r w:rsidRPr="00B82A71">
        <w:t>kvenser för u-länderna av WTO-avtalen förhållandevis aktiva i SPS-arbetet, medan merparten av de afrikanska länderna samt de minst utvecklade lände</w:t>
      </w:r>
      <w:r w:rsidRPr="00B82A71">
        <w:t>r</w:t>
      </w:r>
      <w:r w:rsidRPr="00B82A71">
        <w:t>na är betydligt mindre aktiva. SPS-avtalet har, enligt vad som sägs i rappo</w:t>
      </w:r>
      <w:r w:rsidRPr="00B82A71">
        <w:t>r</w:t>
      </w:r>
      <w:r w:rsidRPr="00B82A71">
        <w:t>ten, inte inn</w:t>
      </w:r>
      <w:r w:rsidRPr="00B82A71">
        <w:t>e</w:t>
      </w:r>
      <w:r w:rsidRPr="00B82A71">
        <w:t>burit att i-ländernas säkerhetskrav har minskat.</w:t>
      </w:r>
    </w:p>
    <w:p w:rsidR="00696F3B" w:rsidRPr="00B82A71" w:rsidRDefault="00696F3B" w:rsidP="00696F3B">
      <w:pPr>
        <w:pStyle w:val="Normaltindrag"/>
      </w:pPr>
      <w:r w:rsidRPr="00B82A71">
        <w:t>Sverige driver även konsumentintressen i de pågående jordbruksförhan</w:t>
      </w:r>
      <w:r w:rsidRPr="00B82A71">
        <w:t>d</w:t>
      </w:r>
      <w:r w:rsidRPr="00B82A71">
        <w:t xml:space="preserve">lingarna i WTO. Ett konkret exempel är att Sverige verkar för att tillfälliga stöd för djurskydd skall klassificeras som icke handelsstörande stöd. Det var därför en framgång för svensk del att öppningar ges för detta i julibeslutet, även om mycket arbete återstår. </w:t>
      </w:r>
    </w:p>
    <w:p w:rsidR="00BE024A" w:rsidRPr="00B82A71" w:rsidRDefault="00BE024A" w:rsidP="000C53DC">
      <w:pPr>
        <w:pStyle w:val="Rubrik3"/>
        <w:rPr>
          <w:noProof w:val="0"/>
        </w:rPr>
      </w:pPr>
      <w:bookmarkStart w:id="54" w:name="_Toc100544708"/>
      <w:r w:rsidRPr="00B82A71">
        <w:rPr>
          <w:noProof w:val="0"/>
        </w:rPr>
        <w:t>Utskottets ställningstagande</w:t>
      </w:r>
      <w:bookmarkEnd w:id="54"/>
    </w:p>
    <w:p w:rsidR="00181B93" w:rsidRPr="00B82A71" w:rsidRDefault="00181B93" w:rsidP="00181B93">
      <w:r w:rsidRPr="00B82A71">
        <w:t xml:space="preserve">Utskottet välkomnar att WTO-förhandlingarna </w:t>
      </w:r>
      <w:r w:rsidR="00F9641B" w:rsidRPr="00B82A71">
        <w:t>återupptagits</w:t>
      </w:r>
      <w:r w:rsidR="00AC35EE" w:rsidRPr="00B82A71">
        <w:t xml:space="preserve"> och att det finns goda möjligheter att förhandlingarna skall kunna fullföljas till ett slu</w:t>
      </w:r>
      <w:r w:rsidR="00AC35EE" w:rsidRPr="00B82A71">
        <w:t>t</w:t>
      </w:r>
      <w:r w:rsidR="00AC35EE" w:rsidRPr="00B82A71">
        <w:t>re</w:t>
      </w:r>
      <w:r w:rsidR="004B1A92" w:rsidRPr="00B82A71">
        <w:t>sultat inom rimlig tid.</w:t>
      </w:r>
      <w:r w:rsidR="00AC35EE" w:rsidRPr="00B82A71">
        <w:t xml:space="preserve"> </w:t>
      </w:r>
    </w:p>
    <w:p w:rsidR="00181B93" w:rsidRPr="00B82A71" w:rsidRDefault="00181B93" w:rsidP="00181B93">
      <w:pPr>
        <w:pStyle w:val="Normaltindrag"/>
      </w:pPr>
      <w:r w:rsidRPr="00B82A71">
        <w:t>Ett ambitiöst resultat av förhandlingarna behövs för att förbättra förutsät</w:t>
      </w:r>
      <w:r w:rsidRPr="00B82A71">
        <w:t>t</w:t>
      </w:r>
      <w:r w:rsidRPr="00B82A71">
        <w:t>ningarna för hållbar tillväxt i världsekonomin, motverka nya protekti</w:t>
      </w:r>
      <w:r w:rsidRPr="00B82A71">
        <w:t>o</w:t>
      </w:r>
      <w:r w:rsidRPr="00B82A71">
        <w:t>nistiska tendenser, förbättra fattiga länders möjligheter till positiv utveckling, minska handelshinder samt gynna konsumenterna. Utskottet delar regerin</w:t>
      </w:r>
      <w:r w:rsidRPr="00B82A71">
        <w:t>g</w:t>
      </w:r>
      <w:r w:rsidRPr="00B82A71">
        <w:t>ens syn att de pågående f</w:t>
      </w:r>
      <w:r w:rsidR="00504A81" w:rsidRPr="00B82A71">
        <w:t>örhandlingarna bör</w:t>
      </w:r>
      <w:r w:rsidRPr="00B82A71">
        <w:t xml:space="preserve"> utmynna i moderniserade handelsregler som skapar förutsättning för välstånd, sysselsättning och tillväxt och inte missgy</w:t>
      </w:r>
      <w:r w:rsidRPr="00B82A71">
        <w:t>n</w:t>
      </w:r>
      <w:r w:rsidRPr="00B82A71">
        <w:t>nar fattiga länder och folkgrupper.</w:t>
      </w:r>
    </w:p>
    <w:p w:rsidR="002C49C7" w:rsidRPr="00B82A71" w:rsidRDefault="00AC35EE" w:rsidP="00AC35EE">
      <w:pPr>
        <w:pStyle w:val="Normaltindrag"/>
      </w:pPr>
      <w:r w:rsidRPr="00B82A71">
        <w:t>Det är enligt utskottets mening positivt att u-länderna har fått ökad up</w:t>
      </w:r>
      <w:r w:rsidRPr="00B82A71">
        <w:t>p</w:t>
      </w:r>
      <w:r w:rsidRPr="00B82A71">
        <w:t>märksamhet i förhandlingsarbetet. Tillvaratagandet av u-ländernas intre</w:t>
      </w:r>
      <w:r w:rsidRPr="00B82A71">
        <w:t>s</w:t>
      </w:r>
      <w:r w:rsidR="00E42497" w:rsidRPr="00B82A71">
        <w:t>sen är</w:t>
      </w:r>
      <w:r w:rsidRPr="00B82A71">
        <w:t xml:space="preserve"> centralt för de fortsatta förhandlingarna.</w:t>
      </w:r>
      <w:r w:rsidR="004B1A92" w:rsidRPr="00B82A71">
        <w:t xml:space="preserve"> Den splittring mellan i-länder och u-länder som lades i dagen vid ministerkonferensen i Cancún</w:t>
      </w:r>
      <w:r w:rsidRPr="00B82A71">
        <w:t xml:space="preserve"> </w:t>
      </w:r>
      <w:r w:rsidR="004B1A92" w:rsidRPr="00B82A71">
        <w:t>måste motve</w:t>
      </w:r>
      <w:r w:rsidR="004B1A92" w:rsidRPr="00B82A71">
        <w:t>r</w:t>
      </w:r>
      <w:r w:rsidR="004B1A92" w:rsidRPr="00B82A71">
        <w:t xml:space="preserve">kas. </w:t>
      </w:r>
      <w:r w:rsidRPr="00B82A71">
        <w:t>Samtidigt krävs en balanserad up</w:t>
      </w:r>
      <w:r w:rsidRPr="00B82A71">
        <w:t>p</w:t>
      </w:r>
      <w:r w:rsidRPr="00B82A71">
        <w:t>görelse, där alla WTO-medlemmar får intressen tillgodosedda för att förhan</w:t>
      </w:r>
      <w:r w:rsidRPr="00B82A71">
        <w:t>d</w:t>
      </w:r>
      <w:r w:rsidRPr="00B82A71">
        <w:t>lingarna skall kunna avslutas och för att resultatet skall bli ambitiöst. En särskild och differenti</w:t>
      </w:r>
      <w:r w:rsidRPr="00B82A71">
        <w:t>e</w:t>
      </w:r>
      <w:r w:rsidRPr="00B82A71">
        <w:t>rad behandling av u-länderna ligger i linje därmed.</w:t>
      </w:r>
      <w:r w:rsidR="002C49C7" w:rsidRPr="00B82A71">
        <w:t xml:space="preserve"> </w:t>
      </w:r>
      <w:r w:rsidRPr="00B82A71">
        <w:t>Dock är det viktigt att ko</w:t>
      </w:r>
      <w:r w:rsidRPr="00B82A71">
        <w:t>m</w:t>
      </w:r>
      <w:r w:rsidRPr="00B82A71">
        <w:t>ma ihåg att u-länderna i WTO inte är en homogen grupp med samma intressen och agera</w:t>
      </w:r>
      <w:r w:rsidRPr="00B82A71">
        <w:t>n</w:t>
      </w:r>
      <w:r w:rsidRPr="00B82A71">
        <w:t xml:space="preserve">de. </w:t>
      </w:r>
      <w:r w:rsidR="002C49C7" w:rsidRPr="00B82A71">
        <w:t>Särskild och differentierad behandling kräver därför en försi</w:t>
      </w:r>
      <w:r w:rsidR="002C49C7" w:rsidRPr="00B82A71">
        <w:t>k</w:t>
      </w:r>
      <w:r w:rsidR="002C49C7" w:rsidRPr="00B82A71">
        <w:t>tig hållning för att också främja handel och samarbete mellan grannländer.</w:t>
      </w:r>
    </w:p>
    <w:p w:rsidR="005A39B9" w:rsidRPr="00B82A71" w:rsidRDefault="002C49C7" w:rsidP="00181B93">
      <w:pPr>
        <w:pStyle w:val="Normaltindrag"/>
      </w:pPr>
      <w:r w:rsidRPr="00B82A71">
        <w:t xml:space="preserve">Vidare gäller det </w:t>
      </w:r>
      <w:r w:rsidR="00AC35EE" w:rsidRPr="00B82A71">
        <w:t>att stimulera handelsrelationer med producenter i fa</w:t>
      </w:r>
      <w:r w:rsidR="00AC35EE" w:rsidRPr="00B82A71">
        <w:t>t</w:t>
      </w:r>
      <w:r w:rsidR="00AC35EE" w:rsidRPr="00B82A71">
        <w:t>tiga länder som främjar bra arbetsförhållanden, bra livsmiljö och miljö i ö</w:t>
      </w:r>
      <w:r w:rsidR="00AC35EE" w:rsidRPr="00B82A71">
        <w:t>v</w:t>
      </w:r>
      <w:r w:rsidR="00AC35EE" w:rsidRPr="00B82A71">
        <w:t>rigt. Industriländerna måste</w:t>
      </w:r>
      <w:r w:rsidR="00AC35EE" w:rsidRPr="00B82A71">
        <w:rPr>
          <w:b/>
        </w:rPr>
        <w:t xml:space="preserve"> </w:t>
      </w:r>
      <w:r w:rsidR="00AC35EE" w:rsidRPr="00B82A71">
        <w:t>i större utsträckning än tidigare acceptera tullsän</w:t>
      </w:r>
      <w:r w:rsidR="00AC35EE" w:rsidRPr="00B82A71">
        <w:t>k</w:t>
      </w:r>
      <w:r w:rsidR="00AC35EE" w:rsidRPr="00B82A71">
        <w:t>ningar på varor som är av exportintresse för u-länderna, men u-länderna må</w:t>
      </w:r>
      <w:r w:rsidR="00AC35EE" w:rsidRPr="00B82A71">
        <w:t>s</w:t>
      </w:r>
      <w:r w:rsidR="00AC35EE" w:rsidRPr="00B82A71">
        <w:t>te också underlätta handeln sinsemellan. Utskottet vill i detta samma</w:t>
      </w:r>
      <w:r w:rsidR="00AC35EE" w:rsidRPr="00B82A71">
        <w:t>n</w:t>
      </w:r>
      <w:r w:rsidR="00AC35EE" w:rsidRPr="00B82A71">
        <w:t xml:space="preserve">hang </w:t>
      </w:r>
      <w:r w:rsidRPr="00B82A71">
        <w:t xml:space="preserve">återigen </w:t>
      </w:r>
      <w:r w:rsidR="00AC35EE" w:rsidRPr="00B82A71">
        <w:t>peka på betydelsen av handelsrelaterat tekniskt bistånd till utvec</w:t>
      </w:r>
      <w:r w:rsidR="00AC35EE" w:rsidRPr="00B82A71">
        <w:t>k</w:t>
      </w:r>
      <w:r w:rsidR="00AC35EE" w:rsidRPr="00B82A71">
        <w:t>lingsländerna så att dessa kan utnyttja det internationella handelss</w:t>
      </w:r>
      <w:r w:rsidR="00AC35EE" w:rsidRPr="00B82A71">
        <w:t>y</w:t>
      </w:r>
      <w:r w:rsidR="00AC35EE" w:rsidRPr="00B82A71">
        <w:t xml:space="preserve">stemet på ett mer effektivt sätt. </w:t>
      </w:r>
      <w:r w:rsidR="00BD762F" w:rsidRPr="00B82A71">
        <w:t>När det gäller kons</w:t>
      </w:r>
      <w:r w:rsidR="00BD762F" w:rsidRPr="00B82A71">
        <w:t>u</w:t>
      </w:r>
      <w:r w:rsidR="00BD762F" w:rsidRPr="00B82A71">
        <w:t>mentskyddsfrågorna, vilka berörts i motion 2004/05:MJ332 (fp), kan tekniskt bistånd användas för att hjälpa u-länderna att leva upp till kr</w:t>
      </w:r>
      <w:r w:rsidR="00BD762F" w:rsidRPr="00B82A71">
        <w:t>a</w:t>
      </w:r>
      <w:r w:rsidR="00BD762F" w:rsidRPr="00B82A71">
        <w:t xml:space="preserve">ven. </w:t>
      </w:r>
      <w:r w:rsidR="005A39B9" w:rsidRPr="00B82A71">
        <w:t>Med hänsyn till u-ländernas behov</w:t>
      </w:r>
      <w:r w:rsidR="00BD762F" w:rsidRPr="00B82A71">
        <w:t xml:space="preserve"> ställer sig utskottet bakom ansatsen att pröva möjlighete</w:t>
      </w:r>
      <w:r w:rsidR="00BD762F" w:rsidRPr="00B82A71">
        <w:t>r</w:t>
      </w:r>
      <w:r w:rsidR="00BD762F" w:rsidRPr="00B82A71">
        <w:t>na att upprätta ett centrum för handelsrelaterad kapacitetsuppbyggnad.</w:t>
      </w:r>
    </w:p>
    <w:p w:rsidR="00181B93" w:rsidRPr="00B82A71" w:rsidRDefault="00BE75CB" w:rsidP="00181B93">
      <w:pPr>
        <w:pStyle w:val="Normaltindrag"/>
      </w:pPr>
      <w:r w:rsidRPr="00B82A71">
        <w:t>Utskottet beklagar liksom motion</w:t>
      </w:r>
      <w:r w:rsidRPr="00B82A71">
        <w:t>ä</w:t>
      </w:r>
      <w:r w:rsidRPr="00B82A71">
        <w:t>rerna till motion 2004/05:N74 (fp) att förhandlingar om transparens i offentlig upphandling inte har gått att få till stånd. Enli</w:t>
      </w:r>
      <w:r w:rsidR="0060383A" w:rsidRPr="00B82A71">
        <w:t>gt uppgift kommer regeringen</w:t>
      </w:r>
      <w:r w:rsidR="00224191" w:rsidRPr="00B82A71">
        <w:t xml:space="preserve"> –</w:t>
      </w:r>
      <w:r w:rsidRPr="00B82A71">
        <w:t xml:space="preserve"> efter </w:t>
      </w:r>
      <w:r w:rsidR="0060383A" w:rsidRPr="00B82A71">
        <w:t xml:space="preserve">de nuvarande </w:t>
      </w:r>
      <w:r w:rsidRPr="00B82A71">
        <w:t>förhandlinga</w:t>
      </w:r>
      <w:r w:rsidRPr="00B82A71">
        <w:t>r</w:t>
      </w:r>
      <w:r w:rsidRPr="00B82A71">
        <w:t xml:space="preserve">nas avslutande </w:t>
      </w:r>
      <w:r w:rsidR="00224191" w:rsidRPr="00B82A71">
        <w:t xml:space="preserve">– </w:t>
      </w:r>
      <w:r w:rsidR="00E42497" w:rsidRPr="00B82A71">
        <w:t xml:space="preserve">att </w:t>
      </w:r>
      <w:r w:rsidRPr="00B82A71">
        <w:t>verka för att detta område tas upp till nya förhandlin</w:t>
      </w:r>
      <w:r w:rsidRPr="00B82A71">
        <w:t>g</w:t>
      </w:r>
      <w:r w:rsidRPr="00B82A71">
        <w:t xml:space="preserve">ar, vilket är </w:t>
      </w:r>
      <w:r w:rsidR="007D3E57" w:rsidRPr="00B82A71">
        <w:t xml:space="preserve">positivt. </w:t>
      </w:r>
    </w:p>
    <w:p w:rsidR="00DF12D6" w:rsidRPr="00B82A71" w:rsidRDefault="00DF12D6" w:rsidP="00181B93">
      <w:pPr>
        <w:pStyle w:val="Normaltindrag"/>
      </w:pPr>
      <w:r w:rsidRPr="00B82A71">
        <w:t>Med anledning av motionsönskemålens inriktning på en ökad öppe</w:t>
      </w:r>
      <w:r w:rsidRPr="00B82A71">
        <w:t>n</w:t>
      </w:r>
      <w:r w:rsidRPr="00B82A71">
        <w:t>het i</w:t>
      </w:r>
      <w:r w:rsidR="00E42497" w:rsidRPr="00B82A71">
        <w:t>nom WTO, vill utskottet framhålla</w:t>
      </w:r>
      <w:r w:rsidRPr="00B82A71">
        <w:t xml:space="preserve"> att den svenska linjen – dvs. att inrik</w:t>
      </w:r>
      <w:r w:rsidRPr="00B82A71">
        <w:t>t</w:t>
      </w:r>
      <w:r w:rsidRPr="00B82A71">
        <w:t>ningen bör vara ökad öppenhet inom WTO och från WTO och utåt –</w:t>
      </w:r>
      <w:r w:rsidR="008C12A6" w:rsidRPr="00B82A71">
        <w:t xml:space="preserve"> </w:t>
      </w:r>
      <w:r w:rsidRPr="00B82A71">
        <w:t>helhjä</w:t>
      </w:r>
      <w:r w:rsidRPr="00B82A71">
        <w:t>r</w:t>
      </w:r>
      <w:r w:rsidRPr="00B82A71">
        <w:t>tat</w:t>
      </w:r>
      <w:r w:rsidR="00181B93" w:rsidRPr="00B82A71">
        <w:t xml:space="preserve"> stöds</w:t>
      </w:r>
      <w:r w:rsidRPr="00B82A71">
        <w:t xml:space="preserve"> av utskottet. Alla WTO-medlemmar bör ha full insyn i det p</w:t>
      </w:r>
      <w:r w:rsidRPr="00B82A71">
        <w:t>å</w:t>
      </w:r>
      <w:r w:rsidRPr="00B82A71">
        <w:t>gående arbetet inom organisationen och ha möjligheter att påverka arbetet. Öppe</w:t>
      </w:r>
      <w:r w:rsidRPr="00B82A71">
        <w:t>n</w:t>
      </w:r>
      <w:r w:rsidRPr="00B82A71">
        <w:t>het och dialog ser utskottet som nödvändiga – men inte tillräckliga – förutsät</w:t>
      </w:r>
      <w:r w:rsidRPr="00B82A71">
        <w:t>t</w:t>
      </w:r>
      <w:r w:rsidRPr="00B82A71">
        <w:t>ningar för att resultaten skall bli bra och för att de skall vinna legit</w:t>
      </w:r>
      <w:r w:rsidRPr="00B82A71">
        <w:t>i</w:t>
      </w:r>
      <w:r w:rsidRPr="00B82A71">
        <w:t>mitet.</w:t>
      </w:r>
      <w:r w:rsidR="00032B3E" w:rsidRPr="00B82A71">
        <w:t xml:space="preserve"> </w:t>
      </w:r>
      <w:r w:rsidR="007D3E57" w:rsidRPr="00B82A71">
        <w:t xml:space="preserve">Formella och protokollförda möten är ett viktigt forum för förhandlingar i WTO, men diskussioner måste också kunna föras informellt och i mindre kretsar. Vid dessa möten är det </w:t>
      </w:r>
      <w:r w:rsidR="00987377" w:rsidRPr="00B82A71">
        <w:t>angeläget att deltagarkretsen är representat</w:t>
      </w:r>
      <w:r w:rsidR="00987377" w:rsidRPr="00B82A71">
        <w:t>i</w:t>
      </w:r>
      <w:r w:rsidR="00987377" w:rsidRPr="00B82A71">
        <w:t>v och att alla medlemsländer efteråt får tid och möjlighet att</w:t>
      </w:r>
      <w:r w:rsidR="005907D7" w:rsidRPr="00B82A71">
        <w:t xml:space="preserve"> påverka event</w:t>
      </w:r>
      <w:r w:rsidR="005907D7" w:rsidRPr="00B82A71">
        <w:t>u</w:t>
      </w:r>
      <w:r w:rsidR="005907D7" w:rsidRPr="00B82A71">
        <w:t>ella textförslag</w:t>
      </w:r>
      <w:r w:rsidR="00987377" w:rsidRPr="00B82A71">
        <w:t xml:space="preserve"> innan de formellt antas. U</w:t>
      </w:r>
      <w:r w:rsidR="00032B3E" w:rsidRPr="00B82A71">
        <w:t xml:space="preserve">tskottet </w:t>
      </w:r>
      <w:r w:rsidR="00987377" w:rsidRPr="00B82A71">
        <w:t xml:space="preserve">är </w:t>
      </w:r>
      <w:r w:rsidR="00032B3E" w:rsidRPr="00B82A71">
        <w:t>medvetet om att det måste finnas respekt för att enskilda länder i vissa fall inte vill röja sina förhan</w:t>
      </w:r>
      <w:r w:rsidR="00032B3E" w:rsidRPr="00B82A71">
        <w:t>d</w:t>
      </w:r>
      <w:r w:rsidR="00032B3E" w:rsidRPr="00B82A71">
        <w:t>lingspos</w:t>
      </w:r>
      <w:r w:rsidR="00032B3E" w:rsidRPr="00B82A71">
        <w:t>i</w:t>
      </w:r>
      <w:r w:rsidR="00032B3E" w:rsidRPr="00B82A71">
        <w:t xml:space="preserve">tioner. </w:t>
      </w:r>
      <w:r w:rsidR="008C12A6" w:rsidRPr="00B82A71">
        <w:t>B</w:t>
      </w:r>
      <w:r w:rsidR="00032B3E" w:rsidRPr="00B82A71">
        <w:t>etydelsen av att Sverige agerar för att förmå EU att vara så öppen som möjligt med sina positioner</w:t>
      </w:r>
      <w:r w:rsidR="008C12A6" w:rsidRPr="00B82A71">
        <w:t xml:space="preserve"> </w:t>
      </w:r>
      <w:r w:rsidR="008C39AA" w:rsidRPr="00B82A71">
        <w:t xml:space="preserve">får </w:t>
      </w:r>
      <w:r w:rsidR="008C12A6" w:rsidRPr="00B82A71">
        <w:t>inte underskattas</w:t>
      </w:r>
      <w:r w:rsidR="00032B3E" w:rsidRPr="00B82A71">
        <w:t>.</w:t>
      </w:r>
      <w:r w:rsidRPr="00B82A71">
        <w:t xml:space="preserve"> Ovan har redov</w:t>
      </w:r>
      <w:r w:rsidRPr="00B82A71">
        <w:t>i</w:t>
      </w:r>
      <w:r w:rsidRPr="00B82A71">
        <w:t>sats de olika åtgärder som har vidt</w:t>
      </w:r>
      <w:r w:rsidRPr="00B82A71">
        <w:t>a</w:t>
      </w:r>
      <w:r w:rsidRPr="00B82A71">
        <w:t xml:space="preserve">gits. </w:t>
      </w:r>
    </w:p>
    <w:p w:rsidR="00B810AB" w:rsidRPr="00B82A71" w:rsidRDefault="00181B93" w:rsidP="00B810AB">
      <w:pPr>
        <w:pStyle w:val="Normaltindrag"/>
      </w:pPr>
      <w:r w:rsidRPr="00B82A71">
        <w:t>Utskottet ser</w:t>
      </w:r>
      <w:r w:rsidR="00AC1F08" w:rsidRPr="00B82A71">
        <w:t xml:space="preserve"> – i linje</w:t>
      </w:r>
      <w:r w:rsidR="00D4110E" w:rsidRPr="00B82A71">
        <w:t xml:space="preserve"> med uppfattningen i motion 2004/05:U313 (kd) –</w:t>
      </w:r>
      <w:r w:rsidRPr="00B82A71">
        <w:t xml:space="preserve"> p</w:t>
      </w:r>
      <w:r w:rsidRPr="00B82A71">
        <w:t>o</w:t>
      </w:r>
      <w:r w:rsidRPr="00B82A71">
        <w:t>sitivt på</w:t>
      </w:r>
      <w:r w:rsidR="00B810AB" w:rsidRPr="00B82A71">
        <w:t xml:space="preserve"> att frågorna om öppenhet och dialogen med det civila samhä</w:t>
      </w:r>
      <w:r w:rsidR="00B810AB" w:rsidRPr="00B82A71">
        <w:t>l</w:t>
      </w:r>
      <w:r w:rsidR="00B810AB" w:rsidRPr="00B82A71">
        <w:t>let kommer att analyseras och penetreras på djupet i samband med behan</w:t>
      </w:r>
      <w:r w:rsidR="00B810AB" w:rsidRPr="00B82A71">
        <w:t>d</w:t>
      </w:r>
      <w:r w:rsidR="00B810AB" w:rsidRPr="00B82A71">
        <w:t xml:space="preserve">lingen av de olika förslagen i </w:t>
      </w:r>
      <w:r w:rsidR="008C12A6" w:rsidRPr="00B82A71">
        <w:t xml:space="preserve">den nämnda </w:t>
      </w:r>
      <w:r w:rsidR="00B810AB" w:rsidRPr="00B82A71">
        <w:t xml:space="preserve">Sutherlandrapporten. </w:t>
      </w:r>
      <w:r w:rsidR="00D4110E" w:rsidRPr="00B82A71">
        <w:t>L</w:t>
      </w:r>
      <w:r w:rsidR="00B810AB" w:rsidRPr="00B82A71">
        <w:t xml:space="preserve">iksom regeringen </w:t>
      </w:r>
      <w:r w:rsidR="00D4110E" w:rsidRPr="00B82A71">
        <w:t xml:space="preserve">kan utskottet </w:t>
      </w:r>
      <w:r w:rsidR="00B810AB" w:rsidRPr="00B82A71">
        <w:t>ställa sig bakom förslaget om klara riktlinjer för WTO:s relati</w:t>
      </w:r>
      <w:r w:rsidR="00B810AB" w:rsidRPr="00B82A71">
        <w:t>o</w:t>
      </w:r>
      <w:r w:rsidR="00B810AB" w:rsidRPr="00B82A71">
        <w:t>ner till det civila samhället och att mer resu</w:t>
      </w:r>
      <w:r w:rsidR="00B810AB" w:rsidRPr="00B82A71">
        <w:t>r</w:t>
      </w:r>
      <w:r w:rsidR="00B810AB" w:rsidRPr="00B82A71">
        <w:t>ser bör avsättas för en sådan dialog.</w:t>
      </w:r>
      <w:r w:rsidR="00987377" w:rsidRPr="00B82A71">
        <w:t xml:space="preserve"> </w:t>
      </w:r>
    </w:p>
    <w:p w:rsidR="00DF12D6" w:rsidRPr="00B82A71" w:rsidRDefault="00DF12D6" w:rsidP="00181B93">
      <w:pPr>
        <w:pStyle w:val="Normaltindrag"/>
      </w:pPr>
      <w:r w:rsidRPr="00B82A71">
        <w:t>Öppenheten bör ytterligare kunna främjas genom att alla WTO:s medlem</w:t>
      </w:r>
      <w:r w:rsidRPr="00B82A71">
        <w:t>s</w:t>
      </w:r>
      <w:r w:rsidRPr="00B82A71">
        <w:t>st</w:t>
      </w:r>
      <w:r w:rsidRPr="00B82A71">
        <w:t>a</w:t>
      </w:r>
      <w:r w:rsidRPr="00B82A71">
        <w:t>ter, i likhet med Sverige, vinnlägger sig om att fästa större vikt vid en dialog med olika intressenter inför WTO-förhandlingarna. Sådana ansträn</w:t>
      </w:r>
      <w:r w:rsidRPr="00B82A71">
        <w:t>g</w:t>
      </w:r>
      <w:r w:rsidRPr="00B82A71">
        <w:t>ningar har också gjorts, bl.a. med teknikens hjälp. Utskottet vill framhålla vikten av att de svenska förhandlingspositionerna och hur Sverige driver dessa positi</w:t>
      </w:r>
      <w:r w:rsidRPr="00B82A71">
        <w:t>o</w:t>
      </w:r>
      <w:r w:rsidRPr="00B82A71">
        <w:t xml:space="preserve">ner i EU även fortsättningsvis öppet redovisas i riksdagen, inte minst </w:t>
      </w:r>
      <w:r w:rsidR="00032B3E" w:rsidRPr="00B82A71">
        <w:t xml:space="preserve">i samband med </w:t>
      </w:r>
      <w:r w:rsidRPr="00B82A71">
        <w:t>WTO:s ministermöten.</w:t>
      </w:r>
      <w:r w:rsidR="00032B3E" w:rsidRPr="00B82A71">
        <w:t xml:space="preserve"> Liksom tid</w:t>
      </w:r>
      <w:r w:rsidR="00032B3E" w:rsidRPr="00B82A71">
        <w:t>i</w:t>
      </w:r>
      <w:r w:rsidR="00032B3E" w:rsidRPr="00B82A71">
        <w:t>gare anser utskottet att e</w:t>
      </w:r>
      <w:r w:rsidRPr="00B82A71">
        <w:t>n rege</w:t>
      </w:r>
      <w:r w:rsidRPr="00B82A71">
        <w:t>l</w:t>
      </w:r>
      <w:r w:rsidRPr="00B82A71">
        <w:t>bunden samlad rapportering kring WTO-frågorna är angelägen för att säkerställa riksdagens inflytande och mö</w:t>
      </w:r>
      <w:r w:rsidRPr="00B82A71">
        <w:t>j</w:t>
      </w:r>
      <w:r w:rsidRPr="00B82A71">
        <w:t>lighet till insyn</w:t>
      </w:r>
      <w:r w:rsidR="00032B3E" w:rsidRPr="00B82A71">
        <w:t>, vilket ligger i linje med ett yrkande i motion 2004/05:U278 (v) om en årlig rapport till rik</w:t>
      </w:r>
      <w:r w:rsidR="00032B3E" w:rsidRPr="00B82A71">
        <w:t>s</w:t>
      </w:r>
      <w:r w:rsidR="00032B3E" w:rsidRPr="00B82A71">
        <w:t xml:space="preserve">dagen. Någon form av </w:t>
      </w:r>
      <w:r w:rsidRPr="00B82A71">
        <w:t>parlamentariskt i</w:t>
      </w:r>
      <w:r w:rsidRPr="00B82A71">
        <w:t>n</w:t>
      </w:r>
      <w:r w:rsidRPr="00B82A71">
        <w:t>flytande i WTO kan också vara en väg att uppmärksamma behovet av ö</w:t>
      </w:r>
      <w:r w:rsidRPr="00B82A71">
        <w:t>p</w:t>
      </w:r>
      <w:r w:rsidRPr="00B82A71">
        <w:t>penhet.</w:t>
      </w:r>
    </w:p>
    <w:p w:rsidR="00DF12D6" w:rsidRPr="00B82A71" w:rsidRDefault="00DF12D6" w:rsidP="00181B93">
      <w:pPr>
        <w:pStyle w:val="Normaltindrag"/>
      </w:pPr>
      <w:r w:rsidRPr="00B82A71">
        <w:t>Även inom tvistlösningsprocessen är öppenheten en viktig fråga, som bör prioriteras. I denna fråga har utskottet ingen annan uppfattning än</w:t>
      </w:r>
      <w:r w:rsidR="008C12A6" w:rsidRPr="00B82A71">
        <w:t xml:space="preserve"> den som framförs i motionerna 2004/05:U313 (kd) och 2004/05:U254 (mp)</w:t>
      </w:r>
      <w:r w:rsidRPr="00B82A71">
        <w:t>. Enligt utskottet är det positivt att Sverige driver frågor om en m</w:t>
      </w:r>
      <w:r w:rsidRPr="00B82A71">
        <w:t>o</w:t>
      </w:r>
      <w:r w:rsidRPr="00B82A71">
        <w:t>dernisering av tvistlösningsmekanismen i förhandlingsarbetet.</w:t>
      </w:r>
    </w:p>
    <w:p w:rsidR="00524934" w:rsidRPr="00B82A71" w:rsidRDefault="008C39AA" w:rsidP="005D1249">
      <w:pPr>
        <w:pStyle w:val="Normaltindrag"/>
      </w:pPr>
      <w:r w:rsidRPr="00B82A71">
        <w:t xml:space="preserve">När det gäller WTO:s allmänna tjänsteavtal, GATS, </w:t>
      </w:r>
      <w:r w:rsidR="00793644" w:rsidRPr="00B82A71">
        <w:t>anser utskottet i li</w:t>
      </w:r>
      <w:r w:rsidR="00793644" w:rsidRPr="00B82A71">
        <w:t>k</w:t>
      </w:r>
      <w:r w:rsidR="00793644" w:rsidRPr="00B82A71">
        <w:t>het med uppfattningen i motion 2004/05:U254 (mp) att kontinuerliga utvärd</w:t>
      </w:r>
      <w:r w:rsidR="00793644" w:rsidRPr="00B82A71">
        <w:t>e</w:t>
      </w:r>
      <w:r w:rsidR="00793644" w:rsidRPr="00B82A71">
        <w:t xml:space="preserve">ringar är ett viktigt instrument. </w:t>
      </w:r>
      <w:r w:rsidR="00E97C21" w:rsidRPr="00B82A71">
        <w:t>U</w:t>
      </w:r>
      <w:r w:rsidR="00793644" w:rsidRPr="00B82A71">
        <w:t xml:space="preserve">tskottet </w:t>
      </w:r>
      <w:r w:rsidR="00E97C21" w:rsidRPr="00B82A71">
        <w:t xml:space="preserve">drar dock inte </w:t>
      </w:r>
      <w:r w:rsidR="00793644" w:rsidRPr="00B82A71">
        <w:t>samma slu</w:t>
      </w:r>
      <w:r w:rsidR="00793644" w:rsidRPr="00B82A71">
        <w:t>t</w:t>
      </w:r>
      <w:r w:rsidR="00793644" w:rsidRPr="00B82A71">
        <w:t>sats som motionärerna</w:t>
      </w:r>
      <w:r w:rsidR="00E97C21" w:rsidRPr="00B82A71">
        <w:t>,</w:t>
      </w:r>
      <w:r w:rsidR="00BC057A" w:rsidRPr="00B82A71">
        <w:t xml:space="preserve"> nämligen</w:t>
      </w:r>
      <w:r w:rsidR="00793644" w:rsidRPr="00B82A71">
        <w:t xml:space="preserve"> </w:t>
      </w:r>
      <w:r w:rsidR="00BC057A" w:rsidRPr="00B82A71">
        <w:t xml:space="preserve">att paragraf 19 </w:t>
      </w:r>
      <w:r w:rsidR="00A738CB" w:rsidRPr="00B82A71">
        <w:t>i GATS-avtalet skall</w:t>
      </w:r>
      <w:r w:rsidR="00E97C21" w:rsidRPr="00B82A71">
        <w:t xml:space="preserve"> ändras. </w:t>
      </w:r>
      <w:r w:rsidR="00F341B8" w:rsidRPr="00B82A71">
        <w:t xml:space="preserve">Liksom </w:t>
      </w:r>
      <w:r w:rsidR="005D1249" w:rsidRPr="00B82A71">
        <w:t xml:space="preserve">föregående år </w:t>
      </w:r>
      <w:r w:rsidR="00F341B8" w:rsidRPr="00B82A71">
        <w:t>anser utskottet att det är viktigt att GATS erbjuder förutsägba</w:t>
      </w:r>
      <w:r w:rsidR="00F341B8" w:rsidRPr="00B82A71">
        <w:t>r</w:t>
      </w:r>
      <w:r w:rsidR="00F341B8" w:rsidRPr="00B82A71">
        <w:t xml:space="preserve">het på ett lands tjänstemarknad, när landet har valt att göra åtaganden i någon sektor. </w:t>
      </w:r>
      <w:r w:rsidR="005D1249" w:rsidRPr="00B82A71">
        <w:t>En fri och öppen handel med överenskomna spelregler inom tjänst</w:t>
      </w:r>
      <w:r w:rsidR="005D1249" w:rsidRPr="00B82A71">
        <w:t>e</w:t>
      </w:r>
      <w:r w:rsidR="005D1249" w:rsidRPr="00B82A71">
        <w:t>sektorn kan effektivisera ekonomin, främja utvec</w:t>
      </w:r>
      <w:r w:rsidR="005D1249" w:rsidRPr="00B82A71">
        <w:t>k</w:t>
      </w:r>
      <w:r w:rsidR="005D1249" w:rsidRPr="00B82A71">
        <w:t xml:space="preserve">ling inom många områden och motverka korruption. </w:t>
      </w:r>
      <w:r w:rsidR="00524934" w:rsidRPr="00B82A71">
        <w:t xml:space="preserve">I fråga om </w:t>
      </w:r>
      <w:r w:rsidR="005D1249" w:rsidRPr="00B82A71">
        <w:t>offentliga tjänster avser EU:s förhan</w:t>
      </w:r>
      <w:r w:rsidR="005D1249" w:rsidRPr="00B82A71">
        <w:t>d</w:t>
      </w:r>
      <w:r w:rsidR="005D1249" w:rsidRPr="00B82A71">
        <w:t>lingsunderlag enbart de områden där privata aktörer tillåts; inga krav ställs således på de marknader där det råder offentligt monopol. Utsko</w:t>
      </w:r>
      <w:r w:rsidR="005D1249" w:rsidRPr="00B82A71">
        <w:t>t</w:t>
      </w:r>
      <w:r w:rsidR="005D1249" w:rsidRPr="00B82A71">
        <w:t>tet är dock medvetet om att</w:t>
      </w:r>
      <w:r w:rsidR="00524934" w:rsidRPr="00B82A71">
        <w:t xml:space="preserve"> frågan om hur offentliga tjänster definieras i GATS ibland har kommit upp till di</w:t>
      </w:r>
      <w:r w:rsidR="00524934" w:rsidRPr="00B82A71">
        <w:t>s</w:t>
      </w:r>
      <w:r w:rsidR="00524934" w:rsidRPr="00B82A71">
        <w:t>kussion.</w:t>
      </w:r>
    </w:p>
    <w:p w:rsidR="00DF12D6" w:rsidRPr="00B82A71" w:rsidRDefault="00DF12D6" w:rsidP="005D1249">
      <w:pPr>
        <w:pStyle w:val="Normaltindrag"/>
      </w:pPr>
      <w:r w:rsidRPr="00B82A71">
        <w:t>Utan att gå in på samtliga de spörsmål som tas upp i motionerna kan u</w:t>
      </w:r>
      <w:r w:rsidRPr="00B82A71">
        <w:t>t</w:t>
      </w:r>
      <w:r w:rsidRPr="00B82A71">
        <w:t>skottet sammanfattningsvis konstatera att många av de berörda fr</w:t>
      </w:r>
      <w:r w:rsidRPr="00B82A71">
        <w:t>å</w:t>
      </w:r>
      <w:r w:rsidRPr="00B82A71">
        <w:t>gorna är uppmärksammade och att förändringsarbete rörande dessa frågor har i</w:t>
      </w:r>
      <w:r w:rsidRPr="00B82A71">
        <w:t>n</w:t>
      </w:r>
      <w:r w:rsidRPr="00B82A71">
        <w:t>letts. En fortsatt bedriven kraftfull politik i enlighet med ova</w:t>
      </w:r>
      <w:r w:rsidRPr="00B82A71">
        <w:t>n</w:t>
      </w:r>
      <w:r w:rsidRPr="00B82A71">
        <w:t>stående linjer, bl.a. angående öppenhet, dialog och hänsyn till u-ländernas situation, är vad u</w:t>
      </w:r>
      <w:r w:rsidRPr="00B82A71">
        <w:t>t</w:t>
      </w:r>
      <w:r w:rsidRPr="00B82A71">
        <w:t>skottet förväntar sig. Med hänvisning till vad som a</w:t>
      </w:r>
      <w:r w:rsidRPr="00B82A71">
        <w:t>n</w:t>
      </w:r>
      <w:r w:rsidRPr="00B82A71">
        <w:t>förts anser utskottet att det inte finns behov av något initiativ från riksdagens sida med anle</w:t>
      </w:r>
      <w:r w:rsidRPr="00B82A71">
        <w:t>d</w:t>
      </w:r>
      <w:r w:rsidRPr="00B82A71">
        <w:t>ning av de här aktuella motionsyrkan</w:t>
      </w:r>
      <w:bookmarkStart w:id="55" w:name="_Toc66768479"/>
      <w:r w:rsidRPr="00B82A71">
        <w:t>dena.</w:t>
      </w:r>
      <w:bookmarkEnd w:id="55"/>
    </w:p>
    <w:p w:rsidR="004C4F25" w:rsidRPr="00B82A71" w:rsidRDefault="004C4F25" w:rsidP="000C53DC">
      <w:pPr>
        <w:pStyle w:val="Rubrik2"/>
      </w:pPr>
      <w:bookmarkStart w:id="56" w:name="_Toc98044694"/>
      <w:bookmarkStart w:id="57" w:name="_Toc100544709"/>
      <w:r w:rsidRPr="00B82A71">
        <w:t>Handel, miljö och sociala frågor</w:t>
      </w:r>
      <w:bookmarkEnd w:id="56"/>
      <w:r w:rsidR="00F1342D" w:rsidRPr="00B82A71">
        <w:t xml:space="preserve"> m.m.</w:t>
      </w:r>
      <w:bookmarkEnd w:id="57"/>
    </w:p>
    <w:p w:rsidR="004C4F25" w:rsidRPr="00B82A71" w:rsidRDefault="004C4F25" w:rsidP="004C4F25">
      <w:pPr>
        <w:pStyle w:val="Utskottsfrslagikorthet-Rubrik"/>
        <w:rPr>
          <w:noProof w:val="0"/>
        </w:rPr>
      </w:pPr>
      <w:r w:rsidRPr="00B82A71">
        <w:rPr>
          <w:noProof w:val="0"/>
        </w:rPr>
        <w:t>Utskottets förslag i korthet</w:t>
      </w:r>
    </w:p>
    <w:p w:rsidR="004854EB" w:rsidRPr="00B82A71" w:rsidRDefault="004854EB" w:rsidP="004854EB">
      <w:pPr>
        <w:pStyle w:val="Utskottsfrslagikorthet-Text"/>
      </w:pPr>
      <w:r w:rsidRPr="00B82A71">
        <w:t xml:space="preserve">Riksdagen bör avslå motionsyrkanden om handel, miljö och sociala frågor med hänvisning till den pågående utvecklingen när det gäller miljö- och arbetsrättsfrågor m.m. </w:t>
      </w:r>
      <w:r w:rsidRPr="00B82A71">
        <w:rPr>
          <w:i/>
        </w:rPr>
        <w:t>Jämför reservationerna 2 (v, mp) och 3 (kd).</w:t>
      </w:r>
    </w:p>
    <w:p w:rsidR="004C4F25" w:rsidRPr="00B82A71" w:rsidRDefault="004C4F25" w:rsidP="00B17EEE">
      <w:pPr>
        <w:pStyle w:val="Rubrik3"/>
        <w:rPr>
          <w:noProof w:val="0"/>
        </w:rPr>
      </w:pPr>
      <w:bookmarkStart w:id="58" w:name="_Toc98044695"/>
      <w:bookmarkStart w:id="59" w:name="_Toc100544710"/>
      <w:r w:rsidRPr="00B82A71">
        <w:rPr>
          <w:noProof w:val="0"/>
        </w:rPr>
        <w:t>Motionerna</w:t>
      </w:r>
      <w:bookmarkEnd w:id="58"/>
      <w:bookmarkEnd w:id="59"/>
    </w:p>
    <w:p w:rsidR="004C4F25" w:rsidRPr="00B82A71" w:rsidRDefault="00E42497" w:rsidP="004C4F25">
      <w:r w:rsidRPr="00B82A71">
        <w:t>Motionärerna till motion 200</w:t>
      </w:r>
      <w:r w:rsidR="004C4F25" w:rsidRPr="00B82A71">
        <w:t>4/05:N246 (s) tror på en hållbar tillväxt som främjar handel men samtidigt också tar hänsyn till miljön och mä</w:t>
      </w:r>
      <w:r w:rsidR="004C4F25" w:rsidRPr="00B82A71">
        <w:t>n</w:t>
      </w:r>
      <w:r w:rsidR="004C4F25" w:rsidRPr="00B82A71">
        <w:t>niskorna. Utvidgningen av EU ger inte bara ökade ekonomiska möjligh</w:t>
      </w:r>
      <w:r w:rsidR="004C4F25" w:rsidRPr="00B82A71">
        <w:t>e</w:t>
      </w:r>
      <w:r w:rsidR="004C4F25" w:rsidRPr="00B82A71">
        <w:t>ter utan även bättre förutsättningar för att skydda miljön i Östersjön. Därför bör vi samarb</w:t>
      </w:r>
      <w:r w:rsidR="004C4F25" w:rsidRPr="00B82A71">
        <w:t>e</w:t>
      </w:r>
      <w:r w:rsidR="004C4F25" w:rsidRPr="00B82A71">
        <w:t>ta med våra grannländer för att hitta gemensamma lösningar, menar motion</w:t>
      </w:r>
      <w:r w:rsidR="004C4F25" w:rsidRPr="00B82A71">
        <w:t>ä</w:t>
      </w:r>
      <w:r w:rsidR="004C4F25" w:rsidRPr="00B82A71">
        <w:t>rerna.</w:t>
      </w:r>
    </w:p>
    <w:p w:rsidR="004C4F25" w:rsidRPr="00B82A71" w:rsidRDefault="004C4F25" w:rsidP="004C4F25">
      <w:pPr>
        <w:pStyle w:val="Normaltindrag"/>
      </w:pPr>
      <w:r w:rsidRPr="00B82A71">
        <w:t>I motion 2004/05:N439 (s) vill motionären påtala ett behov av bindande regler för transnationella företag avseende sociala och miljömäss</w:t>
      </w:r>
      <w:r w:rsidRPr="00B82A71">
        <w:t>i</w:t>
      </w:r>
      <w:r w:rsidRPr="00B82A71">
        <w:t>ga frågor. Det är i dag svårt eller omöjligt för många länder att hålla transnationella fö</w:t>
      </w:r>
      <w:r w:rsidR="005907D7" w:rsidRPr="00B82A71">
        <w:t>retag ansvariga för brott på grund av</w:t>
      </w:r>
      <w:r w:rsidRPr="00B82A71">
        <w:t xml:space="preserve"> begränsningar i lagstiftning och i finansiella resurser. Frivilliga uppförandekoder kan bidra till att företag ag</w:t>
      </w:r>
      <w:r w:rsidRPr="00B82A71">
        <w:t>e</w:t>
      </w:r>
      <w:r w:rsidRPr="00B82A71">
        <w:t>rar mer a</w:t>
      </w:r>
      <w:r w:rsidRPr="00B82A71">
        <w:t>n</w:t>
      </w:r>
      <w:r w:rsidRPr="00B82A71">
        <w:t>svarsfullt men begränsas av att de är frivilliga och omöjliga att granska på annan grund än moralisk, anser motionären. Sverige bör därför vara ett gott föredöme och verka pådrivande inom både FN och EU för att skapa ett internationellt bindande regelverk för transnationella företag, enligt motion</w:t>
      </w:r>
      <w:r w:rsidRPr="00B82A71">
        <w:t>ä</w:t>
      </w:r>
      <w:r w:rsidRPr="00B82A71">
        <w:t>ren.</w:t>
      </w:r>
    </w:p>
    <w:p w:rsidR="004C4F25" w:rsidRPr="00B82A71" w:rsidRDefault="004C4F25" w:rsidP="004C4F25">
      <w:pPr>
        <w:pStyle w:val="Normaltindrag"/>
      </w:pPr>
      <w:r w:rsidRPr="00B82A71">
        <w:t xml:space="preserve">Motionärerna </w:t>
      </w:r>
      <w:r w:rsidR="00471398" w:rsidRPr="00B82A71">
        <w:t xml:space="preserve">bakom </w:t>
      </w:r>
      <w:r w:rsidRPr="00B82A71">
        <w:t>motion 2004/05:A222 (s) begär att EU skall bedriva en rät</w:t>
      </w:r>
      <w:r w:rsidRPr="00B82A71">
        <w:t>t</w:t>
      </w:r>
      <w:r w:rsidRPr="00B82A71">
        <w:t>vis handelspolitik, vilket innebär att det skall krävas att de företag som expo</w:t>
      </w:r>
      <w:r w:rsidRPr="00B82A71">
        <w:t>r</w:t>
      </w:r>
      <w:r w:rsidRPr="00B82A71">
        <w:t>terar till EU-länderna skall kunna garantera att varorna har tagits fram med hänsyn till människor, djur och miljö. Motionärerna ser stora pr</w:t>
      </w:r>
      <w:r w:rsidRPr="00B82A71">
        <w:t>o</w:t>
      </w:r>
      <w:r w:rsidRPr="00B82A71">
        <w:t>blem med att företag flyttar sin produktion till länder utanför EU för att få billig arbetskraft – i värsta fall genom barnarbete – för att sedan sälja sina pr</w:t>
      </w:r>
      <w:r w:rsidRPr="00B82A71">
        <w:t>o</w:t>
      </w:r>
      <w:r w:rsidRPr="00B82A71">
        <w:t xml:space="preserve">dukter till EU-länderna. Den europeiska marknaden bör därför stängas för den typen av företag, anser motionärerna. </w:t>
      </w:r>
    </w:p>
    <w:p w:rsidR="004C4F25" w:rsidRPr="00B82A71" w:rsidRDefault="004C4F25" w:rsidP="004C4F25">
      <w:pPr>
        <w:pStyle w:val="Normaltindrag"/>
      </w:pPr>
      <w:r w:rsidRPr="00B82A71">
        <w:t>I motion 2004/05:L278 (fp) uppmärksammas svårigheten med att kräva skadestånd av transnationella företag som ställer till med skador i ett annat land än där moderbolaget har sitt säte. För att förhindra att företag bryter mot mänskliga rättigheter</w:t>
      </w:r>
      <w:r w:rsidR="007B0203" w:rsidRPr="00B82A71">
        <w:t xml:space="preserve"> (MR)</w:t>
      </w:r>
      <w:r w:rsidRPr="00B82A71">
        <w:t xml:space="preserve"> eller avtal om internationell arbetsrätt eller att företagen bedriver verksamhet som skadar miljön bör Sverige stödja arbetet inom FN för att skapa hållbara regelverk för tran</w:t>
      </w:r>
      <w:r w:rsidRPr="00B82A71">
        <w:t>s</w:t>
      </w:r>
      <w:r w:rsidRPr="00B82A71">
        <w:t xml:space="preserve">nationella företag, anser motionären. </w:t>
      </w:r>
    </w:p>
    <w:p w:rsidR="004C4F25" w:rsidRPr="00B82A71" w:rsidRDefault="004C4F25" w:rsidP="004C4F25">
      <w:pPr>
        <w:pStyle w:val="Normaltindrag"/>
        <w:rPr>
          <w:b/>
        </w:rPr>
      </w:pPr>
      <w:r w:rsidRPr="00B82A71">
        <w:t xml:space="preserve">I motion 2004/05:U313 (kd) uttalas förhoppningen att allt fler företag skall ansluta sig till FN-initiativet The Global </w:t>
      </w:r>
      <w:r w:rsidR="005907D7" w:rsidRPr="00B82A71">
        <w:t>C</w:t>
      </w:r>
      <w:r w:rsidRPr="00B82A71">
        <w:t>ompact. Samtidigt bör det enligt motionärerna undersökas hur en extern kontroll av efterlevnaden skulle kunna ske. Kristdemokraterna anser att FN-initiativet bör följas upp genom ett nära samarbete mellan regeringen och det svenska näring</w:t>
      </w:r>
      <w:r w:rsidRPr="00B82A71">
        <w:t>s</w:t>
      </w:r>
      <w:r w:rsidRPr="00B82A71">
        <w:t>livet om hur företagen bör agera i tredje världen och hur etiska uppförandekoder bör utformas. Vid</w:t>
      </w:r>
      <w:r w:rsidRPr="00B82A71">
        <w:t>a</w:t>
      </w:r>
      <w:r w:rsidRPr="00B82A71">
        <w:t>re bör det enligt motionärerna finnas ett me</w:t>
      </w:r>
      <w:r w:rsidRPr="00B82A71">
        <w:t>r</w:t>
      </w:r>
      <w:r w:rsidRPr="00B82A71">
        <w:t>värde i ett europeiskt ramverk för bl.a</w:t>
      </w:r>
      <w:r w:rsidR="00E42497" w:rsidRPr="00B82A71">
        <w:t>. uppförandekoder – något som EG</w:t>
      </w:r>
      <w:r w:rsidRPr="00B82A71">
        <w:t>-kommissionen nyligen föreslagit i ett meddelande.</w:t>
      </w:r>
    </w:p>
    <w:p w:rsidR="004C4F25" w:rsidRPr="00B82A71" w:rsidRDefault="004C4F25" w:rsidP="004C4F25">
      <w:pPr>
        <w:pStyle w:val="Normaltindrag"/>
      </w:pPr>
      <w:r w:rsidRPr="00B82A71">
        <w:t>I motion 2004/05:U315 (kd) hävdas</w:t>
      </w:r>
      <w:r w:rsidRPr="00B82A71">
        <w:rPr>
          <w:i/>
        </w:rPr>
        <w:t xml:space="preserve"> </w:t>
      </w:r>
      <w:r w:rsidRPr="00B82A71">
        <w:t>att det finns förespråkare för att frågan om mänskliga rättigheter skall inkluderas i en framtida handel</w:t>
      </w:r>
      <w:r w:rsidRPr="00B82A71">
        <w:t>s</w:t>
      </w:r>
      <w:r w:rsidRPr="00B82A71">
        <w:t>runda inom WTO. Motionärerna påpekar att frågan är mycket känslig och att det finns en klar risk för att mänskliga rättigheter används som ett svepskäl för fortsatt protektionism från i-ländernas sida gentemot u-länderna. Därför måste det finnas tydliga regler som kan förhindra mis</w:t>
      </w:r>
      <w:r w:rsidRPr="00B82A71">
        <w:t>s</w:t>
      </w:r>
      <w:r w:rsidRPr="00B82A71">
        <w:t>bruk om frågan skall tas in i WTO:s agenda, anser motionärerna.</w:t>
      </w:r>
    </w:p>
    <w:p w:rsidR="004C4F25" w:rsidRPr="00B82A71" w:rsidRDefault="004C4F25" w:rsidP="004C4F25">
      <w:pPr>
        <w:pStyle w:val="Normaltindrag"/>
      </w:pPr>
      <w:r w:rsidRPr="00B82A71">
        <w:t>I mo</w:t>
      </w:r>
      <w:r w:rsidR="00061746" w:rsidRPr="00B82A71">
        <w:t>tion 2004/05:U254 (mp) förordas</w:t>
      </w:r>
      <w:r w:rsidRPr="00B82A71">
        <w:t xml:space="preserve"> att internationella avtal på miljöo</w:t>
      </w:r>
      <w:r w:rsidRPr="00B82A71">
        <w:t>m</w:t>
      </w:r>
      <w:r w:rsidRPr="00B82A71">
        <w:t>rådet överordnas WTO:s avtal.</w:t>
      </w:r>
    </w:p>
    <w:p w:rsidR="004C4F25" w:rsidRPr="00B82A71" w:rsidRDefault="004C4F25" w:rsidP="004C4F25">
      <w:pPr>
        <w:pStyle w:val="Normaltindrag"/>
      </w:pPr>
      <w:r w:rsidRPr="00B82A71">
        <w:t>I motion 2004/05:U280 (mp)</w:t>
      </w:r>
      <w:r w:rsidRPr="00B82A71">
        <w:rPr>
          <w:i/>
        </w:rPr>
        <w:t xml:space="preserve"> </w:t>
      </w:r>
      <w:r w:rsidRPr="00B82A71">
        <w:t>anförs att det i många länder är praktiskt t</w:t>
      </w:r>
      <w:r w:rsidRPr="00B82A71">
        <w:t>a</w:t>
      </w:r>
      <w:r w:rsidRPr="00B82A71">
        <w:t>get omöjligt att hålla transnationella företag ansvariga för brott. Ett skäl är begränsningar i lagen och brist på finansiella resurser för att driva rättsproce</w:t>
      </w:r>
      <w:r w:rsidRPr="00B82A71">
        <w:t>s</w:t>
      </w:r>
      <w:r w:rsidRPr="00B82A71">
        <w:t>ser. I länder där transnationella företag står för betydande investe</w:t>
      </w:r>
      <w:r w:rsidRPr="00B82A71">
        <w:t>r</w:t>
      </w:r>
      <w:r w:rsidRPr="00B82A71">
        <w:t>ingar kan regeringar känna sig tveksamma till att äventyra dessa genom att driva ig</w:t>
      </w:r>
      <w:r w:rsidRPr="00B82A71">
        <w:t>e</w:t>
      </w:r>
      <w:r w:rsidRPr="00B82A71">
        <w:t>nom bättre regelverk för sociala rättigheter och miljöhänsyn. Sver</w:t>
      </w:r>
      <w:r w:rsidRPr="00B82A71">
        <w:t>i</w:t>
      </w:r>
      <w:r w:rsidRPr="00B82A71">
        <w:t>ge borde föregå med gott exempel och verka pådrivande internati</w:t>
      </w:r>
      <w:r w:rsidRPr="00B82A71">
        <w:t>o</w:t>
      </w:r>
      <w:r w:rsidRPr="00B82A71">
        <w:t>nellt och genom EU för att FN skall utarbeta bindande regler för transnationella för</w:t>
      </w:r>
      <w:r w:rsidRPr="00B82A71">
        <w:t>e</w:t>
      </w:r>
      <w:r w:rsidRPr="00B82A71">
        <w:t>tag.</w:t>
      </w:r>
    </w:p>
    <w:p w:rsidR="004C4F25" w:rsidRPr="00B82A71" w:rsidRDefault="004C4F25" w:rsidP="004C3BE9">
      <w:pPr>
        <w:pStyle w:val="Rubrik3"/>
        <w:rPr>
          <w:noProof w:val="0"/>
        </w:rPr>
      </w:pPr>
      <w:bookmarkStart w:id="60" w:name="_Toc98044696"/>
      <w:bookmarkStart w:id="61" w:name="_Toc100544711"/>
      <w:r w:rsidRPr="00B82A71">
        <w:rPr>
          <w:noProof w:val="0"/>
        </w:rPr>
        <w:t>Vissa kompletterande uppgifter</w:t>
      </w:r>
      <w:bookmarkEnd w:id="60"/>
      <w:bookmarkEnd w:id="61"/>
    </w:p>
    <w:p w:rsidR="004C4F25" w:rsidRPr="00B82A71" w:rsidRDefault="004C4F25" w:rsidP="00561B41">
      <w:pPr>
        <w:pStyle w:val="Rubrik4"/>
        <w:spacing w:before="125"/>
        <w:rPr>
          <w:noProof w:val="0"/>
        </w:rPr>
      </w:pPr>
      <w:bookmarkStart w:id="62" w:name="_Toc98044697"/>
      <w:bookmarkStart w:id="63" w:name="_Toc100544712"/>
      <w:r w:rsidRPr="00B82A71">
        <w:rPr>
          <w:noProof w:val="0"/>
        </w:rPr>
        <w:t>Regler för transnationella företag</w:t>
      </w:r>
      <w:bookmarkEnd w:id="62"/>
      <w:bookmarkEnd w:id="63"/>
    </w:p>
    <w:p w:rsidR="004C4F25" w:rsidRPr="00B82A71" w:rsidRDefault="004C4F25" w:rsidP="00561B41">
      <w:r w:rsidRPr="00B82A71">
        <w:t>Genom globaliseringen har svenska företags internationella verksamhet ökat kraftigt, även i länder där efterlevnaden brister i fråga om de grun</w:t>
      </w:r>
      <w:r w:rsidRPr="00B82A71">
        <w:t>d</w:t>
      </w:r>
      <w:r w:rsidRPr="00B82A71">
        <w:t>läggande principer som det internationella samfundet har enats om röra</w:t>
      </w:r>
      <w:r w:rsidRPr="00B82A71">
        <w:t>n</w:t>
      </w:r>
      <w:r w:rsidRPr="00B82A71">
        <w:t>de mänskliga rättigheter, grundläggande arbetsvillkor, miljö, bekämpning av mutor och hållbar utveckling. Företags sociala ansvar har därmed kommit högt upp på den nationella och internationella agendan. Regeringen vill st</w:t>
      </w:r>
      <w:r w:rsidRPr="00B82A71">
        <w:t>i</w:t>
      </w:r>
      <w:r w:rsidRPr="00B82A71">
        <w:t>mulera svenskt näringsliv och svenska företag att uppträda i enlighet med internationellt överenskomna grundläggande normer och principer som t.ex. FN:s deklar</w:t>
      </w:r>
      <w:r w:rsidRPr="00B82A71">
        <w:t>a</w:t>
      </w:r>
      <w:r w:rsidRPr="00B82A71">
        <w:t>tion om de mä</w:t>
      </w:r>
      <w:r w:rsidR="00F35D2D" w:rsidRPr="00B82A71">
        <w:t xml:space="preserve">nskliga rättigheterna och </w:t>
      </w:r>
      <w:r w:rsidRPr="00B82A71">
        <w:t>kärnkonventioner</w:t>
      </w:r>
      <w:r w:rsidR="00E42497" w:rsidRPr="00B82A71">
        <w:t xml:space="preserve"> enligt Internatione</w:t>
      </w:r>
      <w:r w:rsidR="00E42497" w:rsidRPr="00B82A71">
        <w:t>l</w:t>
      </w:r>
      <w:r w:rsidR="00E42497" w:rsidRPr="00B82A71">
        <w:t>la arbetsorganisation (ILO)</w:t>
      </w:r>
      <w:r w:rsidRPr="00B82A71">
        <w:t>. Arbe</w:t>
      </w:r>
      <w:r w:rsidR="00F35D2D" w:rsidRPr="00B82A71">
        <w:t>tet me</w:t>
      </w:r>
      <w:r w:rsidRPr="00B82A71">
        <w:t>d företags sociala ansvar skall ses som en naturlig utveckling och förstärkning av den internationella handelspolit</w:t>
      </w:r>
      <w:r w:rsidRPr="00B82A71">
        <w:t>i</w:t>
      </w:r>
      <w:r w:rsidRPr="00B82A71">
        <w:t>ken. Sver</w:t>
      </w:r>
      <w:r w:rsidRPr="00B82A71">
        <w:t>i</w:t>
      </w:r>
      <w:r w:rsidRPr="00B82A71">
        <w:t>ge deltar aktivt i det internationella arbetet inom ramen för FN, OECD och EU för att främja ansvar</w:t>
      </w:r>
      <w:r w:rsidRPr="00B82A71">
        <w:t>s</w:t>
      </w:r>
      <w:r w:rsidRPr="00B82A71">
        <w:t xml:space="preserve">fullt företagande. </w:t>
      </w:r>
    </w:p>
    <w:p w:rsidR="004C4F25" w:rsidRPr="00B82A71" w:rsidRDefault="004C4F25" w:rsidP="004C4F25">
      <w:pPr>
        <w:pStyle w:val="Normaltindrag"/>
      </w:pPr>
      <w:r w:rsidRPr="00B82A71">
        <w:t xml:space="preserve">Debatten om företags sociala och miljömässiga ansvar handlar </w:t>
      </w:r>
      <w:r w:rsidR="003679EA" w:rsidRPr="00B82A71">
        <w:t xml:space="preserve">bl.a. </w:t>
      </w:r>
      <w:r w:rsidRPr="00B82A71">
        <w:t>om bindande regler för företag. Internationellt är Sverige ett av de mest pådriva</w:t>
      </w:r>
      <w:r w:rsidRPr="00B82A71">
        <w:t>n</w:t>
      </w:r>
      <w:r w:rsidRPr="00B82A71">
        <w:t>de länderna när det gäller frågeställningar om företags sociala och miljömä</w:t>
      </w:r>
      <w:r w:rsidRPr="00B82A71">
        <w:t>s</w:t>
      </w:r>
      <w:r w:rsidRPr="00B82A71">
        <w:t>siga ansvar. Regeringen har välkomnat att ett ökat antal företag arb</w:t>
      </w:r>
      <w:r w:rsidRPr="00B82A71">
        <w:t>e</w:t>
      </w:r>
      <w:r w:rsidRPr="00B82A71">
        <w:t>tar med sociala och miljömässiga frågor och människorätt</w:t>
      </w:r>
      <w:r w:rsidRPr="00B82A71">
        <w:t>s</w:t>
      </w:r>
      <w:r w:rsidRPr="00B82A71">
        <w:t>frågor. Frivilliga initiativ bör ses som ett komplement då det legala systemet inte fungerar tillfredsstä</w:t>
      </w:r>
      <w:r w:rsidRPr="00B82A71">
        <w:t>l</w:t>
      </w:r>
      <w:r w:rsidRPr="00B82A71">
        <w:t>lande.</w:t>
      </w:r>
    </w:p>
    <w:p w:rsidR="004C4F25" w:rsidRPr="00B82A71" w:rsidRDefault="004C4F25" w:rsidP="004C4F25">
      <w:pPr>
        <w:pStyle w:val="Normaltindrag"/>
      </w:pPr>
      <w:r w:rsidRPr="00B82A71">
        <w:t>Internationella regler avseende mänskliga rättigheter, grundläggande a</w:t>
      </w:r>
      <w:r w:rsidRPr="00B82A71">
        <w:t>r</w:t>
      </w:r>
      <w:r w:rsidRPr="00B82A71">
        <w:t>betsvillkor och miljöhänsyn finns i dag genom mellanstatliga avtal och ko</w:t>
      </w:r>
      <w:r w:rsidRPr="00B82A71">
        <w:t>n</w:t>
      </w:r>
      <w:r w:rsidRPr="00B82A71">
        <w:t xml:space="preserve">ventioner, t.ex. FN:s deklaration om de mänskliga rättigheterna och </w:t>
      </w:r>
      <w:r w:rsidR="00F35D2D" w:rsidRPr="00B82A71">
        <w:t xml:space="preserve">ILO:s </w:t>
      </w:r>
      <w:r w:rsidRPr="00B82A71">
        <w:t>konventioner inom arbetslivsområdet. Ett förbättrat genomförande av exist</w:t>
      </w:r>
      <w:r w:rsidRPr="00B82A71">
        <w:t>e</w:t>
      </w:r>
      <w:r w:rsidRPr="00B82A71">
        <w:t xml:space="preserve">rande avtal och konventioner skulle </w:t>
      </w:r>
      <w:r w:rsidR="003679EA" w:rsidRPr="00B82A71">
        <w:t xml:space="preserve">dock </w:t>
      </w:r>
      <w:r w:rsidRPr="00B82A71">
        <w:t>kunna säkerställa att geme</w:t>
      </w:r>
      <w:r w:rsidRPr="00B82A71">
        <w:t>n</w:t>
      </w:r>
      <w:r w:rsidRPr="00B82A71">
        <w:t>samma mål avseende fattigdomsbekämpning, respekt för mänskliga rättigh</w:t>
      </w:r>
      <w:r w:rsidRPr="00B82A71">
        <w:t>e</w:t>
      </w:r>
      <w:r w:rsidRPr="00B82A71">
        <w:t xml:space="preserve">ter och en hållbar utveckling uppnås. </w:t>
      </w:r>
    </w:p>
    <w:p w:rsidR="004C4F25" w:rsidRPr="00B82A71" w:rsidRDefault="004C4F25" w:rsidP="004C4F25">
      <w:pPr>
        <w:pStyle w:val="Normaltindrag"/>
      </w:pPr>
      <w:r w:rsidRPr="00B82A71">
        <w:t>Initiativet Globalt ansvar är ett viktigt instrument för att öka medvetenh</w:t>
      </w:r>
      <w:r w:rsidRPr="00B82A71">
        <w:t>e</w:t>
      </w:r>
      <w:r w:rsidRPr="00B82A71">
        <w:t>ten om dessa frågor såväl bland svenska</w:t>
      </w:r>
      <w:r w:rsidR="005907D7" w:rsidRPr="00B82A71">
        <w:t xml:space="preserve"> företag, arbetsmarknadens pa</w:t>
      </w:r>
      <w:r w:rsidR="005907D7" w:rsidRPr="00B82A71">
        <w:t>r</w:t>
      </w:r>
      <w:r w:rsidR="005907D7" w:rsidRPr="00B82A71">
        <w:t>t</w:t>
      </w:r>
      <w:r w:rsidRPr="00B82A71">
        <w:t>er och det civila samhället, som inom Regeringskansliet och berörda my</w:t>
      </w:r>
      <w:r w:rsidRPr="00B82A71">
        <w:t>n</w:t>
      </w:r>
      <w:r w:rsidRPr="00B82A71">
        <w:t>digheter. Globalt ansvar beskrivs utförligt i utskottets betä</w:t>
      </w:r>
      <w:r w:rsidRPr="00B82A71">
        <w:t>n</w:t>
      </w:r>
      <w:r w:rsidRPr="00B82A71">
        <w:t xml:space="preserve">kande 2003/04:NU12 (s. 40), till vilket hänvisas. </w:t>
      </w:r>
    </w:p>
    <w:p w:rsidR="00D00393" w:rsidRPr="00B82A71" w:rsidRDefault="004C4F25" w:rsidP="004C4F25">
      <w:pPr>
        <w:pStyle w:val="Normaltindrag"/>
      </w:pPr>
      <w:r w:rsidRPr="00B82A71">
        <w:t>Regeringen har sedan år 2002, inom ramen för initiativet Globalt a</w:t>
      </w:r>
      <w:r w:rsidRPr="00B82A71">
        <w:t>n</w:t>
      </w:r>
      <w:r w:rsidRPr="00B82A71">
        <w:t xml:space="preserve">svar, bedrivit ett arbete med information och kunskapsspridning kring mänskliga rättigheter, grundläggande arbetsvillkor, en hållbar miljö och bekämpande av korruption i samband med företags globala verksamhet. </w:t>
      </w:r>
      <w:r w:rsidR="00D00393" w:rsidRPr="00B82A71">
        <w:t>Drygt 30 sem</w:t>
      </w:r>
      <w:r w:rsidR="00D00393" w:rsidRPr="00B82A71">
        <w:t>i</w:t>
      </w:r>
      <w:r w:rsidR="00F35D2D" w:rsidRPr="00B82A71">
        <w:t>narier och flera workshopar</w:t>
      </w:r>
      <w:r w:rsidR="00D00393" w:rsidRPr="00B82A71">
        <w:t xml:space="preserve"> m.m. </w:t>
      </w:r>
      <w:r w:rsidRPr="00B82A71">
        <w:t>har hittills anordnats med syfte att sprida kunskap och att främja dial</w:t>
      </w:r>
      <w:r w:rsidRPr="00B82A71">
        <w:t>o</w:t>
      </w:r>
      <w:r w:rsidRPr="00B82A71">
        <w:t>gen mellan olika aktörer. Initiativets arbete har i hög grad bidragit till att frågan om företags sociala och miljömässiga a</w:t>
      </w:r>
      <w:r w:rsidRPr="00B82A71">
        <w:t>n</w:t>
      </w:r>
      <w:r w:rsidRPr="00B82A71">
        <w:t>svar fått ökat fotfäste på företagsnivå i Sverige och inom organisati</w:t>
      </w:r>
      <w:r w:rsidRPr="00B82A71">
        <w:t>o</w:t>
      </w:r>
      <w:r w:rsidRPr="00B82A71">
        <w:t xml:space="preserve">ner såväl nationellt som internationellt. </w:t>
      </w:r>
      <w:r w:rsidR="00D00393" w:rsidRPr="00B82A71">
        <w:t>Arbetet skall ses som en naturlig del i svensk utrikesha</w:t>
      </w:r>
      <w:r w:rsidR="00D00393" w:rsidRPr="00B82A71">
        <w:t>n</w:t>
      </w:r>
      <w:r w:rsidR="00D00393" w:rsidRPr="00B82A71">
        <w:t>delspolitik.</w:t>
      </w:r>
    </w:p>
    <w:p w:rsidR="004C4F25" w:rsidRPr="00B82A71" w:rsidRDefault="004C4F25" w:rsidP="004C4F25">
      <w:pPr>
        <w:pStyle w:val="Normaltindrag"/>
      </w:pPr>
      <w:r w:rsidRPr="00B82A71">
        <w:t xml:space="preserve">Genom FN:s initiativ </w:t>
      </w:r>
      <w:r w:rsidR="005907D7" w:rsidRPr="00B82A71">
        <w:t>The Global C</w:t>
      </w:r>
      <w:r w:rsidRPr="00B82A71">
        <w:t>ompact och OECD:s riktlinjer för mu</w:t>
      </w:r>
      <w:r w:rsidRPr="00B82A71">
        <w:t>l</w:t>
      </w:r>
      <w:r w:rsidRPr="00B82A71">
        <w:t>tinationella företag finns riktlinjer för de transnationella företagens verksa</w:t>
      </w:r>
      <w:r w:rsidRPr="00B82A71">
        <w:t>m</w:t>
      </w:r>
      <w:r w:rsidRPr="00B82A71">
        <w:t>het. Riktlinjerna bygger på existerande internationella instr</w:t>
      </w:r>
      <w:r w:rsidRPr="00B82A71">
        <w:t>u</w:t>
      </w:r>
      <w:r w:rsidRPr="00B82A71">
        <w:t>ment, som t.ex. ILO:s kärnkonventioner. OECD:s riktlinjer innehåller dessutom en uppföl</w:t>
      </w:r>
      <w:r w:rsidRPr="00B82A71">
        <w:t>j</w:t>
      </w:r>
      <w:r w:rsidRPr="00B82A71">
        <w:t xml:space="preserve">ningsmekanism som innebär att </w:t>
      </w:r>
      <w:r w:rsidR="00D00393" w:rsidRPr="00B82A71">
        <w:t xml:space="preserve">misstanke om </w:t>
      </w:r>
      <w:r w:rsidRPr="00B82A71">
        <w:t>överträdelse av riktlinje</w:t>
      </w:r>
      <w:r w:rsidRPr="00B82A71">
        <w:t>r</w:t>
      </w:r>
      <w:r w:rsidRPr="00B82A71">
        <w:t>na kan anmälas till en nationell kontaktpunkt. Den nationella kontaktpun</w:t>
      </w:r>
      <w:r w:rsidRPr="00B82A71">
        <w:t>k</w:t>
      </w:r>
      <w:r w:rsidRPr="00B82A71">
        <w:t>ten är i sin tur sky</w:t>
      </w:r>
      <w:r w:rsidRPr="00B82A71">
        <w:t>l</w:t>
      </w:r>
      <w:r w:rsidRPr="00B82A71">
        <w:t xml:space="preserve">dig att undersöka frågan och </w:t>
      </w:r>
      <w:r w:rsidR="00D00393" w:rsidRPr="00B82A71">
        <w:t xml:space="preserve">– om fallet ligger inom den nationella kontaktpunktens mandat – </w:t>
      </w:r>
      <w:r w:rsidRPr="00B82A71">
        <w:t xml:space="preserve">genom diskussion försöka förmå företaget i fråga att följa riktlinjerna. När det gäller FN:s </w:t>
      </w:r>
      <w:r w:rsidR="005907D7" w:rsidRPr="00B82A71">
        <w:t>The Global C</w:t>
      </w:r>
      <w:r w:rsidRPr="00B82A71">
        <w:t>o</w:t>
      </w:r>
      <w:r w:rsidRPr="00B82A71">
        <w:t>m</w:t>
      </w:r>
      <w:r w:rsidRPr="00B82A71">
        <w:t xml:space="preserve">pact och OECD:s riktlinjer för multinationella företag </w:t>
      </w:r>
      <w:r w:rsidR="005B44D7" w:rsidRPr="00B82A71">
        <w:t xml:space="preserve">hänvisas till utförliga redovisningar </w:t>
      </w:r>
      <w:r w:rsidRPr="00B82A71">
        <w:t>i betänkandena 2002/03:NU5 (</w:t>
      </w:r>
      <w:r w:rsidR="005B44D7" w:rsidRPr="00B82A71">
        <w:t>s. 37) och 2003/04:NU12 (s. 40).</w:t>
      </w:r>
    </w:p>
    <w:p w:rsidR="004C4F25" w:rsidRPr="00B82A71" w:rsidRDefault="004C4F25" w:rsidP="004C4F25">
      <w:pPr>
        <w:pStyle w:val="Normaltindrag"/>
      </w:pPr>
      <w:r w:rsidRPr="00B82A71">
        <w:t xml:space="preserve"> Sverige stöder FN-initiativet </w:t>
      </w:r>
      <w:r w:rsidR="005907D7" w:rsidRPr="00B82A71">
        <w:t>The Global C</w:t>
      </w:r>
      <w:r w:rsidRPr="00B82A71">
        <w:t>ompact såväl fina</w:t>
      </w:r>
      <w:r w:rsidR="0029036B" w:rsidRPr="00B82A71">
        <w:t xml:space="preserve">nsiellt som politiskt och är </w:t>
      </w:r>
      <w:r w:rsidR="005B44D7" w:rsidRPr="00B82A71">
        <w:t>en stor bidragsgivare</w:t>
      </w:r>
      <w:r w:rsidRPr="00B82A71">
        <w:t>. I dag finns närmare 2</w:t>
      </w:r>
      <w:r w:rsidR="003D02DA" w:rsidRPr="00B82A71">
        <w:t> </w:t>
      </w:r>
      <w:r w:rsidRPr="00B82A71">
        <w:t>000 företag a</w:t>
      </w:r>
      <w:r w:rsidRPr="00B82A71">
        <w:t>n</w:t>
      </w:r>
      <w:r w:rsidRPr="00B82A71">
        <w:t xml:space="preserve">slutna till </w:t>
      </w:r>
      <w:r w:rsidR="005907D7" w:rsidRPr="00B82A71">
        <w:t>The Global C</w:t>
      </w:r>
      <w:r w:rsidRPr="00B82A71">
        <w:t>ompact varav ett 25-tal svenska. F</w:t>
      </w:r>
      <w:r w:rsidRPr="00B82A71">
        <w:t>o</w:t>
      </w:r>
      <w:r w:rsidRPr="00B82A71">
        <w:t>kus ligger på hur kunskapen om principerna skall ökas bland företag och organ</w:t>
      </w:r>
      <w:r w:rsidRPr="00B82A71">
        <w:t>i</w:t>
      </w:r>
      <w:r w:rsidRPr="00B82A71">
        <w:t>sationer men också på behovet av att i ökad utsträckning gå från ord till han</w:t>
      </w:r>
      <w:r w:rsidRPr="00B82A71">
        <w:t>d</w:t>
      </w:r>
      <w:r w:rsidRPr="00B82A71">
        <w:t xml:space="preserve">ling. </w:t>
      </w:r>
    </w:p>
    <w:p w:rsidR="004C4F25" w:rsidRPr="00B82A71" w:rsidRDefault="004C4F25" w:rsidP="004C3BE9">
      <w:pPr>
        <w:pStyle w:val="Rubrik4"/>
        <w:rPr>
          <w:noProof w:val="0"/>
        </w:rPr>
      </w:pPr>
      <w:bookmarkStart w:id="64" w:name="_Toc98044698"/>
      <w:bookmarkStart w:id="65" w:name="_Toc100544713"/>
      <w:r w:rsidRPr="00B82A71">
        <w:rPr>
          <w:noProof w:val="0"/>
        </w:rPr>
        <w:t>Handel och mänskliga rättigheter</w:t>
      </w:r>
      <w:bookmarkEnd w:id="64"/>
      <w:bookmarkEnd w:id="65"/>
    </w:p>
    <w:p w:rsidR="004C4F25" w:rsidRPr="00B82A71" w:rsidRDefault="004C4F25" w:rsidP="00561B41">
      <w:r w:rsidRPr="00B82A71">
        <w:t>Frågan om företags ansvar för mänskliga rättigheter har kommit upp till di</w:t>
      </w:r>
      <w:r w:rsidRPr="00B82A71">
        <w:t>s</w:t>
      </w:r>
      <w:r w:rsidRPr="00B82A71">
        <w:t>kussion också i Kommissionen för mänskliga rättigheter (MRK) inom FN. Ett förslag som tagits fram av en undergrupp till kommissionen, b</w:t>
      </w:r>
      <w:r w:rsidRPr="00B82A71">
        <w:t>e</w:t>
      </w:r>
      <w:r w:rsidRPr="00B82A71">
        <w:t>stående av 26 experter, rör bindande normer för företagen. Förutom no</w:t>
      </w:r>
      <w:r w:rsidRPr="00B82A71">
        <w:t>r</w:t>
      </w:r>
      <w:r w:rsidRPr="00B82A71">
        <w:t>merna i sig innebär förslaget att FN ges i uppdrag att kontrollera efterlevnaden av no</w:t>
      </w:r>
      <w:r w:rsidRPr="00B82A71">
        <w:t>r</w:t>
      </w:r>
      <w:r w:rsidRPr="00B82A71">
        <w:t>merna hos de enskilda företagen. Högkommissarien för mänskliga rättigh</w:t>
      </w:r>
      <w:r w:rsidRPr="00B82A71">
        <w:t>e</w:t>
      </w:r>
      <w:r w:rsidRPr="00B82A71">
        <w:t>ter har fått i uppdrag att formulera en rapport om läget på området. Därefter kommer frågan upp till behandling igen när MRK samlas år 2005.</w:t>
      </w:r>
    </w:p>
    <w:p w:rsidR="004C4F25" w:rsidRPr="00B82A71" w:rsidRDefault="004C4F25" w:rsidP="004C3BE9">
      <w:pPr>
        <w:pStyle w:val="Rubrik4"/>
        <w:rPr>
          <w:noProof w:val="0"/>
        </w:rPr>
      </w:pPr>
      <w:bookmarkStart w:id="66" w:name="_Toc98044699"/>
      <w:bookmarkStart w:id="67" w:name="_Toc100544714"/>
      <w:r w:rsidRPr="00B82A71">
        <w:rPr>
          <w:noProof w:val="0"/>
        </w:rPr>
        <w:t>Handel och arbetsrätt</w:t>
      </w:r>
      <w:bookmarkEnd w:id="66"/>
      <w:bookmarkEnd w:id="67"/>
    </w:p>
    <w:p w:rsidR="004C4F25" w:rsidRPr="00B82A71" w:rsidRDefault="004C4F25" w:rsidP="00561B41">
      <w:r w:rsidRPr="00B82A71">
        <w:t>Inför och under WTO:s ministerkonferens i Doha var Sverige ett av de lä</w:t>
      </w:r>
      <w:r w:rsidRPr="00B82A71">
        <w:t>n</w:t>
      </w:r>
      <w:r w:rsidRPr="00B82A71">
        <w:t>der som mest aktivt drev frågan om ett närmare samarbete mellan ILO och WTO i syfte att förmå WTO att ta sin del av ansvaret för mänskliga rätti</w:t>
      </w:r>
      <w:r w:rsidRPr="00B82A71">
        <w:t>g</w:t>
      </w:r>
      <w:r w:rsidRPr="00B82A71">
        <w:t>heter i arbetslivet. Genom positiva incitament bör länder uppmuntras att uppfy</w:t>
      </w:r>
      <w:r w:rsidRPr="00B82A71">
        <w:t>l</w:t>
      </w:r>
      <w:r w:rsidRPr="00B82A71">
        <w:t>la de åtaganden de gjort i ILO avseende grundläggande arbetsvillkor. Ett exempel på detta är EU:s preferenssystem, där tullättn</w:t>
      </w:r>
      <w:r w:rsidRPr="00B82A71">
        <w:t>a</w:t>
      </w:r>
      <w:r w:rsidRPr="00B82A71">
        <w:t>der ges till länder som strävar efter att följa ILO:s grundläggande konve</w:t>
      </w:r>
      <w:r w:rsidRPr="00B82A71">
        <w:t>n</w:t>
      </w:r>
      <w:r w:rsidRPr="00B82A71">
        <w:t>tioner. Resultatet i Doha blev dock svagare än vad Sverige och EU önskat i detta samma</w:t>
      </w:r>
      <w:r w:rsidRPr="00B82A71">
        <w:t>n</w:t>
      </w:r>
      <w:r w:rsidRPr="00B82A71">
        <w:t xml:space="preserve">hang. </w:t>
      </w:r>
    </w:p>
    <w:p w:rsidR="004C4F25" w:rsidRPr="00B82A71" w:rsidRDefault="004C4F25" w:rsidP="004C4F25">
      <w:pPr>
        <w:pStyle w:val="Normaltindrag"/>
      </w:pPr>
      <w:r w:rsidRPr="00B82A71">
        <w:t>Sverige var pådrivande när EU lade fram ett förslag i WTO om ett perm</w:t>
      </w:r>
      <w:r w:rsidRPr="00B82A71">
        <w:t>a</w:t>
      </w:r>
      <w:r w:rsidRPr="00B82A71">
        <w:t>nent forum för diskussion om handel och arbetsrätt, vilket skulle inneb</w:t>
      </w:r>
      <w:r w:rsidRPr="00B82A71">
        <w:t>ä</w:t>
      </w:r>
      <w:r w:rsidRPr="00B82A71">
        <w:t xml:space="preserve">ra att WTO fick en större roll. </w:t>
      </w:r>
    </w:p>
    <w:p w:rsidR="004C4F25" w:rsidRPr="00B82A71" w:rsidRDefault="004C4F25" w:rsidP="004C4F25">
      <w:pPr>
        <w:pStyle w:val="Normaltindrag"/>
      </w:pPr>
      <w:r w:rsidRPr="00B82A71">
        <w:t>Motståndet från praktiskt taget samtliga u-länder var och är dock myc</w:t>
      </w:r>
      <w:r w:rsidRPr="00B82A71">
        <w:t>k</w:t>
      </w:r>
      <w:r w:rsidRPr="00B82A71">
        <w:t>et starkt. De menar att en koppling mellan handel och arbetsvillkor skulle kunna missbrukas i protektionistiskt syfte.</w:t>
      </w:r>
    </w:p>
    <w:p w:rsidR="004C4F25" w:rsidRPr="00B82A71" w:rsidRDefault="004C4F25" w:rsidP="004C4F25">
      <w:pPr>
        <w:pStyle w:val="Normaltindrag"/>
      </w:pPr>
      <w:r w:rsidRPr="00B82A71">
        <w:t>Förslaget om ett permanent forum inom det internationella samfundet, i</w:t>
      </w:r>
      <w:r w:rsidRPr="00B82A71">
        <w:t>n</w:t>
      </w:r>
      <w:r w:rsidRPr="00B82A71">
        <w:t>begripet både ILO och WTO, kring dessa frågor är enligt uppgift fortfara</w:t>
      </w:r>
      <w:r w:rsidRPr="00B82A71">
        <w:t>n</w:t>
      </w:r>
      <w:r w:rsidRPr="00B82A71">
        <w:t>de en svensk prioritet, även om arbetet efter Doha främst har konce</w:t>
      </w:r>
      <w:r w:rsidRPr="00B82A71">
        <w:t>n</w:t>
      </w:r>
      <w:r w:rsidRPr="00B82A71">
        <w:t>trerats på att hitta nya vägar för att driva på frågan om handel och a</w:t>
      </w:r>
      <w:r w:rsidRPr="00B82A71">
        <w:t>r</w:t>
      </w:r>
      <w:r w:rsidRPr="00B82A71">
        <w:t>betsrätt.</w:t>
      </w:r>
    </w:p>
    <w:p w:rsidR="004C4F25" w:rsidRPr="00B82A71" w:rsidRDefault="004C4F25" w:rsidP="004C3BE9">
      <w:pPr>
        <w:pStyle w:val="Rubrik4"/>
        <w:rPr>
          <w:noProof w:val="0"/>
        </w:rPr>
      </w:pPr>
      <w:bookmarkStart w:id="68" w:name="_Toc98044700"/>
      <w:bookmarkStart w:id="69" w:name="_Toc100544715"/>
      <w:r w:rsidRPr="00B82A71">
        <w:rPr>
          <w:noProof w:val="0"/>
        </w:rPr>
        <w:t>EU-arbete</w:t>
      </w:r>
      <w:bookmarkEnd w:id="68"/>
      <w:bookmarkEnd w:id="69"/>
      <w:r w:rsidRPr="00B82A71">
        <w:rPr>
          <w:noProof w:val="0"/>
        </w:rPr>
        <w:t xml:space="preserve"> </w:t>
      </w:r>
    </w:p>
    <w:p w:rsidR="00561B41" w:rsidRPr="00B82A71" w:rsidRDefault="004C4F25" w:rsidP="00561B41">
      <w:r w:rsidRPr="00B82A71">
        <w:t>För EU är frågan om handel, arbetsrätt och social utveckling prioriterad. I kommissionens meddelande från år 2001 om att främja arbetsrättsliga och sociala mål i en globaliserad värld (KOM/2001/416) slås huvuddr</w:t>
      </w:r>
      <w:r w:rsidRPr="00B82A71">
        <w:t>a</w:t>
      </w:r>
      <w:r w:rsidRPr="00B82A71">
        <w:t>gen för EU:s målsättningar om handel, arbetsrätt och social utveckling fast. Särskilt viktiga punkter i sammanhanget är</w:t>
      </w:r>
      <w:r w:rsidR="00561B41" w:rsidRPr="00B82A71">
        <w:t xml:space="preserve"> </w:t>
      </w:r>
      <w:r w:rsidRPr="00B82A71">
        <w:t>stärkande av ILO:s övervakningsmek</w:t>
      </w:r>
      <w:r w:rsidRPr="00B82A71">
        <w:t>a</w:t>
      </w:r>
      <w:r w:rsidRPr="00B82A71">
        <w:t>nism och fortsatt agerande för en dialog kring arbetsrätt, handel och utvec</w:t>
      </w:r>
      <w:r w:rsidRPr="00B82A71">
        <w:t>k</w:t>
      </w:r>
      <w:r w:rsidRPr="00B82A71">
        <w:t>ling m.m.</w:t>
      </w:r>
    </w:p>
    <w:p w:rsidR="004C4F25" w:rsidRPr="00B82A71" w:rsidRDefault="004C4F25" w:rsidP="00561B41">
      <w:pPr>
        <w:pStyle w:val="Normaltindrag"/>
      </w:pPr>
      <w:r w:rsidRPr="00B82A71">
        <w:t>I juli 2003 antogs rådsslutsatser på basis av kommissionens meddela</w:t>
      </w:r>
      <w:r w:rsidRPr="00B82A71">
        <w:t>n</w:t>
      </w:r>
      <w:r w:rsidRPr="00B82A71">
        <w:t>de. Sverige var en av de mest drivande medlemsstaterna i förhandlingsproce</w:t>
      </w:r>
      <w:r w:rsidRPr="00B82A71">
        <w:t>s</w:t>
      </w:r>
      <w:r w:rsidRPr="00B82A71">
        <w:t>sen och resultatet bedömdes som positivt. I rådsslutssatserna fastställdes målsät</w:t>
      </w:r>
      <w:r w:rsidRPr="00B82A71">
        <w:t>t</w:t>
      </w:r>
      <w:r w:rsidRPr="00B82A71">
        <w:t xml:space="preserve">ningar, bl.a. i fråga om upprättande av ett permanent forum mellan WTO och ILO kring frågor om handel och arbetsvillkor, vikten av </w:t>
      </w:r>
      <w:r w:rsidR="00603DEF" w:rsidRPr="00B82A71">
        <w:t xml:space="preserve">att </w:t>
      </w:r>
      <w:r w:rsidRPr="00B82A71">
        <w:t>stärka ILO:s övervakningsmekanismer samt frågan om företags ansvar och bet</w:t>
      </w:r>
      <w:r w:rsidRPr="00B82A71">
        <w:t>y</w:t>
      </w:r>
      <w:r w:rsidRPr="00B82A71">
        <w:t>delse för implementeringen av mänskliga rätti</w:t>
      </w:r>
      <w:r w:rsidRPr="00B82A71">
        <w:t>g</w:t>
      </w:r>
      <w:r w:rsidRPr="00B82A71">
        <w:t>heter i arbetslivet.</w:t>
      </w:r>
    </w:p>
    <w:p w:rsidR="004C4F25" w:rsidRPr="00B82A71" w:rsidRDefault="004C4F25" w:rsidP="004C4F25">
      <w:pPr>
        <w:pStyle w:val="Normaltindrag"/>
      </w:pPr>
      <w:r w:rsidRPr="00B82A71">
        <w:t>Vikten av respekt för dessa grundläggande rättigheter har också varit en av utgångspunkterna för den strategi för samarbete med ILO som regerin</w:t>
      </w:r>
      <w:r w:rsidRPr="00B82A71">
        <w:t>g</w:t>
      </w:r>
      <w:r w:rsidRPr="00B82A71">
        <w:t>en antagit för perioden 2003–2006. I strategin anges sex specifika mål för Sver</w:t>
      </w:r>
      <w:r w:rsidRPr="00B82A71">
        <w:t>i</w:t>
      </w:r>
      <w:r w:rsidRPr="00B82A71">
        <w:t>ges utvecklingssamarbete med ILO; ett av dessa är mänskliga rättigh</w:t>
      </w:r>
      <w:r w:rsidRPr="00B82A71">
        <w:t>e</w:t>
      </w:r>
      <w:r w:rsidRPr="00B82A71">
        <w:t xml:space="preserve">ter i arbetslivet. </w:t>
      </w:r>
    </w:p>
    <w:p w:rsidR="004C4F25" w:rsidRPr="00B82A71" w:rsidRDefault="004C4F25" w:rsidP="004C4F25">
      <w:pPr>
        <w:pStyle w:val="Normaltindrag"/>
      </w:pPr>
      <w:r w:rsidRPr="00B82A71">
        <w:t>Under våren 2005 kommer EU:s högnivågrupp för företags sociala a</w:t>
      </w:r>
      <w:r w:rsidRPr="00B82A71">
        <w:t>n</w:t>
      </w:r>
      <w:r w:rsidRPr="00B82A71">
        <w:t>svar att ta fram ett mandat och ett arbetsprogram för hur unionen skall arbeta med frågor om företags sociala och miljömässiga ansvar; detta kommer att redov</w:t>
      </w:r>
      <w:r w:rsidRPr="00B82A71">
        <w:t>i</w:t>
      </w:r>
      <w:r w:rsidRPr="00B82A71">
        <w:t>sas i ett meddelande. Enligt uppgift avser regeringen att i olika former skapa allianser med andra berörda aktörer för att driva på och utveckla detta arbete. En ökad nordisk samverkan på området kan också förstärka redan pågående initiativ och bidra till att öka kunskapen om de frågeställningarna.</w:t>
      </w:r>
    </w:p>
    <w:p w:rsidR="004C4F25" w:rsidRPr="00B82A71" w:rsidRDefault="004C4F25" w:rsidP="004C3BE9">
      <w:pPr>
        <w:pStyle w:val="Rubrik4"/>
        <w:rPr>
          <w:noProof w:val="0"/>
        </w:rPr>
      </w:pPr>
      <w:bookmarkStart w:id="70" w:name="_Toc98044701"/>
      <w:bookmarkStart w:id="71" w:name="_Toc100544716"/>
      <w:r w:rsidRPr="00B82A71">
        <w:rPr>
          <w:noProof w:val="0"/>
        </w:rPr>
        <w:t>Internationella miljöavtal och relationen till WTO</w:t>
      </w:r>
      <w:bookmarkEnd w:id="70"/>
      <w:bookmarkEnd w:id="71"/>
    </w:p>
    <w:p w:rsidR="004C4F25" w:rsidRPr="00B82A71" w:rsidRDefault="004C4F25" w:rsidP="00561B41">
      <w:r w:rsidRPr="00B82A71">
        <w:t>WTO:s regelverk liksom multilaterala konventioner på miljöom</w:t>
      </w:r>
      <w:r w:rsidR="00603DEF" w:rsidRPr="00B82A71">
        <w:t>rådet (s.k. MEA:s)</w:t>
      </w:r>
      <w:r w:rsidRPr="00B82A71">
        <w:t xml:space="preserve"> är viktiga delar av det internationella regelverk som Sverige och EU har att leva upp till. I samband med att nya miljökonventioner fö</w:t>
      </w:r>
      <w:r w:rsidRPr="00B82A71">
        <w:t>r</w:t>
      </w:r>
      <w:r w:rsidRPr="00B82A71">
        <w:t>handlas fram för att bemöta de globala miljöproblemen uppstår frågor om relati</w:t>
      </w:r>
      <w:r w:rsidRPr="00B82A71">
        <w:t>o</w:t>
      </w:r>
      <w:r w:rsidRPr="00B82A71">
        <w:t>nen mellan dessa och WTO:s regler. Den svenska uppfattningen är att handelss</w:t>
      </w:r>
      <w:r w:rsidRPr="00B82A71">
        <w:t>y</w:t>
      </w:r>
      <w:r w:rsidRPr="00B82A71">
        <w:t>stemet och WTO måste engageras och ge sitt bidrag till övriga delar av det globala arbetet med hållbar utveckling. Enligt uppgift är det Sveriges amb</w:t>
      </w:r>
      <w:r w:rsidRPr="00B82A71">
        <w:t>i</w:t>
      </w:r>
      <w:r w:rsidRPr="00B82A71">
        <w:t>tion i WTO-förhandlingarna att verka för att de olika avtalen inte sp</w:t>
      </w:r>
      <w:r w:rsidRPr="00B82A71">
        <w:t>e</w:t>
      </w:r>
      <w:r w:rsidRPr="00B82A71">
        <w:t xml:space="preserve">las ut mot varandra, utan att de i samverkan skall främja såväl handeln som miljön i världen. </w:t>
      </w:r>
    </w:p>
    <w:p w:rsidR="004C4F25" w:rsidRPr="00B82A71" w:rsidRDefault="004C4F25" w:rsidP="004C3BE9">
      <w:pPr>
        <w:pStyle w:val="Rubrik4"/>
        <w:rPr>
          <w:noProof w:val="0"/>
        </w:rPr>
      </w:pPr>
      <w:bookmarkStart w:id="72" w:name="_Toc98044702"/>
      <w:bookmarkStart w:id="73" w:name="_Toc100544717"/>
      <w:r w:rsidRPr="00B82A71">
        <w:rPr>
          <w:noProof w:val="0"/>
        </w:rPr>
        <w:t>Östersjöområdet</w:t>
      </w:r>
      <w:bookmarkEnd w:id="72"/>
      <w:bookmarkEnd w:id="73"/>
    </w:p>
    <w:p w:rsidR="004C4F25" w:rsidRPr="00B82A71" w:rsidRDefault="004C4F25" w:rsidP="00561B41">
      <w:r w:rsidRPr="00B82A71">
        <w:t xml:space="preserve">Östersjöregionen har förvandlats till en snabbt växande region. Som svar på </w:t>
      </w:r>
      <w:r w:rsidR="00FF2780" w:rsidRPr="00B82A71">
        <w:t xml:space="preserve">en </w:t>
      </w:r>
      <w:r w:rsidRPr="00B82A71">
        <w:t>fråga (fr</w:t>
      </w:r>
      <w:r w:rsidR="00603DEF" w:rsidRPr="00B82A71">
        <w:t>. 2004/05:846) från Gunnar Axén</w:t>
      </w:r>
      <w:r w:rsidRPr="00B82A71">
        <w:t xml:space="preserve"> (m) om handel och tillväxt i Östersjöregionen har näringsminister Thomas Östros svarat att Sveriges ha</w:t>
      </w:r>
      <w:r w:rsidRPr="00B82A71">
        <w:t>n</w:t>
      </w:r>
      <w:r w:rsidRPr="00B82A71">
        <w:t>del med Polen och de baltiska staterna har tredubblats under de sena</w:t>
      </w:r>
      <w:r w:rsidRPr="00B82A71">
        <w:t>s</w:t>
      </w:r>
      <w:r w:rsidRPr="00B82A71">
        <w:t>te tio åren. Dessa länder utgör nu Sveriges tionde största exportmarknad. Förutom riktade exportsatsningar för små och medelstora företag har regeringen besl</w:t>
      </w:r>
      <w:r w:rsidRPr="00B82A71">
        <w:t>u</w:t>
      </w:r>
      <w:r w:rsidRPr="00B82A71">
        <w:t xml:space="preserve">tat att ett svenskt Östersjöcentrum skall etableras </w:t>
      </w:r>
      <w:r w:rsidR="00603DEF" w:rsidRPr="00B82A71">
        <w:t>på Go</w:t>
      </w:r>
      <w:r w:rsidR="00603DEF" w:rsidRPr="00B82A71">
        <w:t>t</w:t>
      </w:r>
      <w:r w:rsidR="00603DEF" w:rsidRPr="00B82A71">
        <w:t>land. Det främsta målet fö</w:t>
      </w:r>
      <w:r w:rsidRPr="00B82A71">
        <w:t>r centrumet kommer att vara att underlätta och utveckla kontakter och samarb</w:t>
      </w:r>
      <w:r w:rsidRPr="00B82A71">
        <w:t>e</w:t>
      </w:r>
      <w:r w:rsidRPr="00B82A71">
        <w:t>te med länderna i Östersjöregionen. I Utredning rörande organisation av ett Östersjöcentrum (SOU 2004:124) föreslås cen</w:t>
      </w:r>
      <w:r w:rsidRPr="00B82A71">
        <w:t>t</w:t>
      </w:r>
      <w:r w:rsidR="00603DEF" w:rsidRPr="00B82A71">
        <w:t>rumet bli en myndighet med ca</w:t>
      </w:r>
      <w:r w:rsidRPr="00B82A71">
        <w:t xml:space="preserve"> 15 anställda och ha en årsbudget om drygt 80 miljoner kr</w:t>
      </w:r>
      <w:r w:rsidR="00603DEF" w:rsidRPr="00B82A71">
        <w:t>onor</w:t>
      </w:r>
      <w:r w:rsidRPr="00B82A71">
        <w:t xml:space="preserve"> när verksamheten är fullt utbyggd år 2006. Enligt försl</w:t>
      </w:r>
      <w:r w:rsidRPr="00B82A71">
        <w:t>a</w:t>
      </w:r>
      <w:r w:rsidRPr="00B82A71">
        <w:t>get bör Östersjöcentrum etableras som ett treårigt pr</w:t>
      </w:r>
      <w:r w:rsidRPr="00B82A71">
        <w:t>o</w:t>
      </w:r>
      <w:r w:rsidRPr="00B82A71">
        <w:t>jekt.</w:t>
      </w:r>
    </w:p>
    <w:p w:rsidR="004C4F25" w:rsidRPr="00B82A71" w:rsidRDefault="004C4F25" w:rsidP="004C4F25">
      <w:pPr>
        <w:pStyle w:val="Normaltindrag"/>
      </w:pPr>
      <w:r w:rsidRPr="00B82A71">
        <w:t>Miljöteknik är ett viktigt område inom det svenska exportfrämjandet. E</w:t>
      </w:r>
      <w:r w:rsidRPr="00B82A71">
        <w:t>x</w:t>
      </w:r>
      <w:r w:rsidRPr="00B82A71">
        <w:t>portrådet har på regeringens uppdrag skapat nätverket Svensk miljöteknike</w:t>
      </w:r>
      <w:r w:rsidRPr="00B82A71">
        <w:t>x</w:t>
      </w:r>
      <w:r w:rsidRPr="00B82A71">
        <w:t>port med nära 600 svenska företag. Genom gemensamma aktiviteter mar</w:t>
      </w:r>
      <w:r w:rsidRPr="00B82A71">
        <w:t>k</w:t>
      </w:r>
      <w:r w:rsidRPr="00B82A71">
        <w:t>nadsförs företagens tjänster och produkter inom luftrening, vatten- och a</w:t>
      </w:r>
      <w:r w:rsidRPr="00B82A71">
        <w:t>v</w:t>
      </w:r>
      <w:r w:rsidRPr="00B82A71">
        <w:t>loppsrening samt avfallshantering och återvinning. Svensk miljötekni</w:t>
      </w:r>
      <w:r w:rsidRPr="00B82A71">
        <w:t>k</w:t>
      </w:r>
      <w:r w:rsidRPr="00B82A71">
        <w:t>export är också ett forum för informations- och erfarenhetsu</w:t>
      </w:r>
      <w:r w:rsidRPr="00B82A71">
        <w:t>t</w:t>
      </w:r>
      <w:r w:rsidRPr="00B82A71">
        <w:t>byte mellan nätverkets företag samt mellan dessa och organisationer och myndigheter. I Östersjöo</w:t>
      </w:r>
      <w:r w:rsidRPr="00B82A71">
        <w:t>m</w:t>
      </w:r>
      <w:r w:rsidRPr="00B82A71">
        <w:t>rådet har svenska miljöteknikföretag i flera år haft möjlighet att ta sig in på en ny marknad genom försäljning av produkter som köpare i något av samarbet</w:t>
      </w:r>
      <w:r w:rsidRPr="00B82A71">
        <w:t>s</w:t>
      </w:r>
      <w:r w:rsidRPr="00B82A71">
        <w:t>länderna önskat pröva och för vilka ett särskilt stöd utgått genom Sida.</w:t>
      </w:r>
    </w:p>
    <w:p w:rsidR="004C4F25" w:rsidRPr="00B82A71" w:rsidRDefault="004C4F25" w:rsidP="004C4F25">
      <w:pPr>
        <w:pStyle w:val="Normaltindrag"/>
      </w:pPr>
      <w:r w:rsidRPr="00B82A71">
        <w:t>Länderna i Östersjöområdet var först i världen med att etablera geme</w:t>
      </w:r>
      <w:r w:rsidRPr="00B82A71">
        <w:t>n</w:t>
      </w:r>
      <w:r w:rsidRPr="00B82A71">
        <w:t>samma mål och åtgärdsprogram för hållbar utveckling. Instrumentet för detta samarbete är Baltic 21 (Agenda 21 för Östersjöområdet). Baltic 21-arbetet omfattar samtliga nordiska länder samt Ryssland, Estland, Lettland,</w:t>
      </w:r>
      <w:r w:rsidR="00FF2780" w:rsidRPr="00B82A71">
        <w:t xml:space="preserve"> Litauen, Polen, Tyskland och EG</w:t>
      </w:r>
      <w:r w:rsidRPr="00B82A71">
        <w:t>-kommissionen. Initiativet lanserades off</w:t>
      </w:r>
      <w:r w:rsidRPr="00B82A71">
        <w:t>i</w:t>
      </w:r>
      <w:r w:rsidRPr="00B82A71">
        <w:t>ciellt av miljöministrarna i de berörda länderna i oktober 1996 vid deras möte i Sal</w:t>
      </w:r>
      <w:r w:rsidRPr="00B82A71">
        <w:t>t</w:t>
      </w:r>
      <w:r w:rsidRPr="00B82A71">
        <w:t>sjöbaden. Uppdraget till Baltic 21 är att arbeta för en hållbar utveckling inom Östersjöområdet genom ett samarbete mellan olika intre</w:t>
      </w:r>
      <w:r w:rsidRPr="00B82A71">
        <w:t>s</w:t>
      </w:r>
      <w:r w:rsidRPr="00B82A71">
        <w:t>senter i regionen, till vilka hör ett tjugotal statliga och icke-statliga organisationer förutom lände</w:t>
      </w:r>
      <w:r w:rsidRPr="00B82A71">
        <w:t>r</w:t>
      </w:r>
      <w:r w:rsidR="00FF2780" w:rsidRPr="00B82A71">
        <w:t>nas regeringar och EG</w:t>
      </w:r>
      <w:r w:rsidRPr="00B82A71">
        <w:t>-kommissionen.</w:t>
      </w:r>
    </w:p>
    <w:p w:rsidR="004C4F25" w:rsidRPr="00B82A71" w:rsidRDefault="004C4F25" w:rsidP="004C4F25">
      <w:pPr>
        <w:pStyle w:val="Normaltindrag"/>
      </w:pPr>
      <w:r w:rsidRPr="00B82A71">
        <w:t>Vid regeringschefernas Östersjötoppmöte i Estland i juni 2004 antogs ett nytt mandat för Baltic 21. Det nya mandatet innebär en vision av Östersjöo</w:t>
      </w:r>
      <w:r w:rsidRPr="00B82A71">
        <w:t>m</w:t>
      </w:r>
      <w:r w:rsidR="00603DEF" w:rsidRPr="00B82A71">
        <w:t>rådet som en ”ekoregion” där ”eko” står för både ”ekonomi” och ”ek</w:t>
      </w:r>
      <w:r w:rsidR="00603DEF" w:rsidRPr="00B82A71">
        <w:t>o</w:t>
      </w:r>
      <w:r w:rsidR="00603DEF" w:rsidRPr="00B82A71">
        <w:t>logi”</w:t>
      </w:r>
      <w:r w:rsidRPr="00B82A71">
        <w:t xml:space="preserve"> och där den sociala dimensionen är starkt integrerad. </w:t>
      </w:r>
    </w:p>
    <w:p w:rsidR="004C4F25" w:rsidRPr="00B82A71" w:rsidRDefault="004C4F25" w:rsidP="004C4F25">
      <w:pPr>
        <w:pStyle w:val="Normaltindrag"/>
      </w:pPr>
      <w:r w:rsidRPr="00B82A71">
        <w:t>Regeringen har i februari 2005 fattat beslut om att bidra med 20 milj</w:t>
      </w:r>
      <w:r w:rsidRPr="00B82A71">
        <w:t>o</w:t>
      </w:r>
      <w:r w:rsidRPr="00B82A71">
        <w:t>ner kr</w:t>
      </w:r>
      <w:r w:rsidR="00603DEF" w:rsidRPr="00B82A71">
        <w:t>onor</w:t>
      </w:r>
      <w:r w:rsidRPr="00B82A71">
        <w:t xml:space="preserve"> till en särskild satsning på svensk projektexport, t.ex. export av a</w:t>
      </w:r>
      <w:r w:rsidRPr="00B82A71">
        <w:t>n</w:t>
      </w:r>
      <w:r w:rsidRPr="00B82A71">
        <w:t>läggningar och systemlösningar inom energi- och miljöområdet. Sat</w:t>
      </w:r>
      <w:r w:rsidRPr="00B82A71">
        <w:t>s</w:t>
      </w:r>
      <w:r w:rsidRPr="00B82A71">
        <w:t>ningen riktar sig i första hand till marknaderna i EU:s nya medlemsländer och gran</w:t>
      </w:r>
      <w:r w:rsidRPr="00B82A71">
        <w:t>n</w:t>
      </w:r>
      <w:r w:rsidRPr="00B82A71">
        <w:t>länder. Dessa länder står inför omfattande investeringar när det gäller infr</w:t>
      </w:r>
      <w:r w:rsidRPr="00B82A71">
        <w:t>a</w:t>
      </w:r>
      <w:r w:rsidRPr="00B82A71">
        <w:t xml:space="preserve">struktur och miljöförbättringar. Även EU bidrar med medel – 22 </w:t>
      </w:r>
      <w:r w:rsidR="00603DEF" w:rsidRPr="00B82A71">
        <w:t>milja</w:t>
      </w:r>
      <w:r w:rsidR="00603DEF" w:rsidRPr="00B82A71">
        <w:t>r</w:t>
      </w:r>
      <w:r w:rsidR="00603DEF" w:rsidRPr="00B82A71">
        <w:t>der euro fram t.o.m.</w:t>
      </w:r>
      <w:r w:rsidRPr="00B82A71">
        <w:t xml:space="preserve"> år 2006 – för att finansiera satsningar på infrastruktur och miljöförbättringar m.m. i de nya medlemsländerna. EU-medel förväntas infl</w:t>
      </w:r>
      <w:r w:rsidRPr="00B82A71">
        <w:t>y</w:t>
      </w:r>
      <w:r w:rsidRPr="00B82A71">
        <w:t>ta även fortsättningsvis fram till år 2013.</w:t>
      </w:r>
    </w:p>
    <w:p w:rsidR="009F5ECF" w:rsidRPr="00B82A71" w:rsidRDefault="009F5ECF" w:rsidP="004C3BE9">
      <w:pPr>
        <w:pStyle w:val="Rubrik3"/>
        <w:rPr>
          <w:noProof w:val="0"/>
        </w:rPr>
      </w:pPr>
      <w:bookmarkStart w:id="74" w:name="_Toc100544718"/>
      <w:r w:rsidRPr="00B82A71">
        <w:rPr>
          <w:noProof w:val="0"/>
        </w:rPr>
        <w:t>Utskottets ställningstagande</w:t>
      </w:r>
      <w:bookmarkEnd w:id="74"/>
    </w:p>
    <w:p w:rsidR="00700A79" w:rsidRPr="00B82A71" w:rsidRDefault="00700A79" w:rsidP="00700A79">
      <w:r w:rsidRPr="00B82A71">
        <w:t>Utskottet ser positivt på att frågan om sambandet mellan handel, miljö och sociala frågor m.m. har kommit upp i olika forum och i olika sa</w:t>
      </w:r>
      <w:r w:rsidRPr="00B82A71">
        <w:t>m</w:t>
      </w:r>
      <w:r w:rsidRPr="00B82A71">
        <w:t>manhang. Initiativ har tagits på flera håll. Utskottet har förhoppningen om att dessa initiativ speglar ett brett och djupt engagemang såväl i Sverige som intern</w:t>
      </w:r>
      <w:r w:rsidRPr="00B82A71">
        <w:t>a</w:t>
      </w:r>
      <w:r w:rsidRPr="00B82A71">
        <w:t xml:space="preserve">tionellt. </w:t>
      </w:r>
    </w:p>
    <w:p w:rsidR="00700A79" w:rsidRPr="00B82A71" w:rsidRDefault="00700A79" w:rsidP="00700A79">
      <w:pPr>
        <w:pStyle w:val="Normaltindrag"/>
      </w:pPr>
      <w:r w:rsidRPr="00B82A71">
        <w:t>Respekt för mänskliga rättigheter, rättvisa och social utveckling måste i första hand åstadkommas nationellt. Men WTO-avtalen bör understödja och främja de bredare utvecklingsmålen. Förhandlingarna i WTO innebär en möjlighet att utveckla ett brett regelverk som svarar mot de nya krav som globaliseringen ställer. Utskottet stöder inriktningen att WTO-förhand</w:t>
      </w:r>
      <w:r w:rsidRPr="00B82A71">
        <w:softHyphen/>
        <w:t>lingarna skall bidra till en</w:t>
      </w:r>
      <w:r w:rsidR="00B57863" w:rsidRPr="00B82A71">
        <w:t xml:space="preserve"> ekologiskt,</w:t>
      </w:r>
      <w:r w:rsidRPr="00B82A71">
        <w:t xml:space="preserve"> ekonomisk</w:t>
      </w:r>
      <w:r w:rsidR="00B57863" w:rsidRPr="00B82A71">
        <w:t xml:space="preserve">t och </w:t>
      </w:r>
      <w:r w:rsidRPr="00B82A71">
        <w:t>social</w:t>
      </w:r>
      <w:r w:rsidR="00B57863" w:rsidRPr="00B82A71">
        <w:t>t hållbar</w:t>
      </w:r>
      <w:r w:rsidRPr="00B82A71">
        <w:t xml:space="preserve"> utvec</w:t>
      </w:r>
      <w:r w:rsidRPr="00B82A71">
        <w:t>k</w:t>
      </w:r>
      <w:r w:rsidRPr="00B82A71">
        <w:t xml:space="preserve">ling för jordens alla länder. </w:t>
      </w:r>
      <w:r w:rsidR="00B57863" w:rsidRPr="00B82A71">
        <w:t>Handeln är inte ett mål i sig utan ett verktyg som – om</w:t>
      </w:r>
      <w:r w:rsidR="00DB7579" w:rsidRPr="00B82A71">
        <w:t xml:space="preserve"> </w:t>
      </w:r>
      <w:r w:rsidR="00B57863" w:rsidRPr="00B82A71">
        <w:t xml:space="preserve">det används på rätt sätt – </w:t>
      </w:r>
      <w:r w:rsidR="00DB7579" w:rsidRPr="00B82A71">
        <w:t>kan bidra till att uppnå m</w:t>
      </w:r>
      <w:r w:rsidR="00DB7579" w:rsidRPr="00B82A71">
        <w:t>å</w:t>
      </w:r>
      <w:r w:rsidR="00DB7579" w:rsidRPr="00B82A71">
        <w:t>len</w:t>
      </w:r>
      <w:r w:rsidR="00B57863" w:rsidRPr="00B82A71">
        <w:t>.</w:t>
      </w:r>
    </w:p>
    <w:p w:rsidR="00700A79" w:rsidRPr="00B82A71" w:rsidRDefault="00700A79" w:rsidP="00700A79">
      <w:pPr>
        <w:pStyle w:val="Normaltindrag"/>
      </w:pPr>
      <w:r w:rsidRPr="00B82A71">
        <w:t>Utskottet är medvetet om att frågan om handel och miljö är känslig i fö</w:t>
      </w:r>
      <w:r w:rsidRPr="00B82A71">
        <w:t>r</w:t>
      </w:r>
      <w:r w:rsidRPr="00B82A71">
        <w:t>hållandet mellan industriländer och utvecklingsländer och att det för</w:t>
      </w:r>
      <w:r w:rsidRPr="00B82A71">
        <w:t>e</w:t>
      </w:r>
      <w:r w:rsidRPr="00B82A71">
        <w:t>ligger svårigheter att hitta en balanserad lösning. Många utvecklingsländer ser de krav som reses från industriländernas sida beträffande miljöhänsyn mer som förtäckta protektionistiska strävanden än som verklig omsorg om miljövärd</w:t>
      </w:r>
      <w:r w:rsidRPr="00B82A71">
        <w:t>e</w:t>
      </w:r>
      <w:r w:rsidRPr="00B82A71">
        <w:t>na. I de pågående förhandlingarna i WTO bör slås fast att handel</w:t>
      </w:r>
      <w:r w:rsidRPr="00B82A71">
        <w:t>s</w:t>
      </w:r>
      <w:r w:rsidRPr="00B82A71">
        <w:t>reglerna inte får motverka FN:s regler på miljöområdet.</w:t>
      </w:r>
    </w:p>
    <w:p w:rsidR="00700A79" w:rsidRPr="00B82A71" w:rsidRDefault="00700A79" w:rsidP="00700A79">
      <w:pPr>
        <w:pStyle w:val="Normaltindrag"/>
      </w:pPr>
      <w:r w:rsidRPr="00B82A71">
        <w:t>ILO:s konventioner om arbetsvillkor måste få en starkare ställning inom världshandelssystemet.</w:t>
      </w:r>
      <w:r w:rsidR="00901524" w:rsidRPr="00B82A71">
        <w:t xml:space="preserve"> </w:t>
      </w:r>
      <w:r w:rsidR="00DB7579" w:rsidRPr="00B82A71">
        <w:t>Utgångspunkten för Sveriges arbete är de minimin</w:t>
      </w:r>
      <w:r w:rsidR="00DB7579" w:rsidRPr="00B82A71">
        <w:t>i</w:t>
      </w:r>
      <w:r w:rsidR="00DB7579" w:rsidRPr="00B82A71">
        <w:t>våer som är definierade i ILO:s deklar</w:t>
      </w:r>
      <w:r w:rsidR="00DB7579" w:rsidRPr="00B82A71">
        <w:t>a</w:t>
      </w:r>
      <w:r w:rsidR="00DB7579" w:rsidRPr="00B82A71">
        <w:t>tion om grundläggande principer och rättigheter i arbetslivet. Förutsatt att dessa miniminivåer respek</w:t>
      </w:r>
      <w:r w:rsidR="00901524" w:rsidRPr="00B82A71">
        <w:t>teras är den svenska uppfattningen</w:t>
      </w:r>
      <w:r w:rsidR="00DB7579" w:rsidRPr="00B82A71">
        <w:t>, vilken utskottet stöder, att u-länderna måste få ko</w:t>
      </w:r>
      <w:r w:rsidR="00DB7579" w:rsidRPr="00B82A71">
        <w:t>n</w:t>
      </w:r>
      <w:r w:rsidR="00DB7579" w:rsidRPr="00B82A71">
        <w:t>kurrera fritt på sina villkor. Undermåliga arbetsvillkor är aldrig accepta</w:t>
      </w:r>
      <w:r w:rsidR="00DB7579" w:rsidRPr="00B82A71">
        <w:t>b</w:t>
      </w:r>
      <w:r w:rsidR="00DB7579" w:rsidRPr="00B82A71">
        <w:t>la som konkurrensmedel i en globalis</w:t>
      </w:r>
      <w:r w:rsidR="00DB7579" w:rsidRPr="00B82A71">
        <w:t>e</w:t>
      </w:r>
      <w:r w:rsidR="00DB7579" w:rsidRPr="00B82A71">
        <w:t xml:space="preserve">rad värld. </w:t>
      </w:r>
      <w:r w:rsidRPr="00B82A71">
        <w:t>En förutsättning för att inte industriländernas krav på respekt för grundläggande arbetsvillkor även i u</w:t>
      </w:r>
      <w:r w:rsidRPr="00B82A71">
        <w:t>t</w:t>
      </w:r>
      <w:r w:rsidRPr="00B82A71">
        <w:t>vecklingsländerna skall upplevas som en form av protektionism är en närmare dialog mellan WTO och ILO.</w:t>
      </w:r>
      <w:r w:rsidR="00901524" w:rsidRPr="00B82A71">
        <w:t xml:space="preserve"> Sver</w:t>
      </w:r>
      <w:r w:rsidR="00901524" w:rsidRPr="00B82A71">
        <w:t>i</w:t>
      </w:r>
      <w:r w:rsidR="00901524" w:rsidRPr="00B82A71">
        <w:t>ge bör fortsätta att inom EU:s ram stödja den ovan nämnda linjen mot ett ökat samarbete mellan bl.a. WTO och ILO.</w:t>
      </w:r>
      <w:r w:rsidRPr="00B82A71">
        <w:t xml:space="preserve"> Det är </w:t>
      </w:r>
      <w:r w:rsidR="00901524" w:rsidRPr="00B82A71">
        <w:t xml:space="preserve">också </w:t>
      </w:r>
      <w:r w:rsidRPr="00B82A71">
        <w:t>värt att notera att konsumentkraven i industriländerna kan fung</w:t>
      </w:r>
      <w:r w:rsidRPr="00B82A71">
        <w:t>e</w:t>
      </w:r>
      <w:r w:rsidRPr="00B82A71">
        <w:t>ra som ett instrument för att driva fram bättre arbetsvillkor i de multinatione</w:t>
      </w:r>
      <w:r w:rsidRPr="00B82A71">
        <w:t>l</w:t>
      </w:r>
      <w:r w:rsidRPr="00B82A71">
        <w:t>la företag som har verksamhet i utvecklingslä</w:t>
      </w:r>
      <w:r w:rsidRPr="00B82A71">
        <w:t>n</w:t>
      </w:r>
      <w:r w:rsidRPr="00B82A71">
        <w:t xml:space="preserve">derna. </w:t>
      </w:r>
    </w:p>
    <w:p w:rsidR="00700A79" w:rsidRPr="00B82A71" w:rsidRDefault="00700A79" w:rsidP="00700A79">
      <w:pPr>
        <w:pStyle w:val="Normaltindrag"/>
      </w:pPr>
      <w:r w:rsidRPr="00B82A71">
        <w:t>Internationella regelverk på områden som mänskliga rättigheter, grun</w:t>
      </w:r>
      <w:r w:rsidRPr="00B82A71">
        <w:t>d</w:t>
      </w:r>
      <w:r w:rsidRPr="00B82A71">
        <w:t>läggande rättigheter i arbetslivet och en hållbar miljö föreligger genom me</w:t>
      </w:r>
      <w:r w:rsidRPr="00B82A71">
        <w:t>l</w:t>
      </w:r>
      <w:r w:rsidRPr="00B82A71">
        <w:t>lanstatliga avtal och konventioner såsom FN:s deklaration om mäns</w:t>
      </w:r>
      <w:r w:rsidRPr="00B82A71">
        <w:t>k</w:t>
      </w:r>
      <w:r w:rsidRPr="00B82A71">
        <w:t>liga rättigheter och ILO:s konventioner. Enligt utskottets sätt att se är problemat</w:t>
      </w:r>
      <w:r w:rsidRPr="00B82A71">
        <w:t>i</w:t>
      </w:r>
      <w:r w:rsidRPr="00B82A71">
        <w:t>ken inte en fråga om brist på</w:t>
      </w:r>
      <w:r w:rsidR="00504A81" w:rsidRPr="00B82A71">
        <w:t xml:space="preserve"> internationella ramverk utan</w:t>
      </w:r>
      <w:r w:rsidRPr="00B82A71">
        <w:t xml:space="preserve"> brist på politisk vilja att tillämpa reglerna inom vissa länder.</w:t>
      </w:r>
      <w:r w:rsidR="0052262C" w:rsidRPr="00B82A71">
        <w:t xml:space="preserve"> På sikt </w:t>
      </w:r>
      <w:r w:rsidR="00E80EB2" w:rsidRPr="00B82A71">
        <w:t>är det vi</w:t>
      </w:r>
      <w:r w:rsidR="00E80EB2" w:rsidRPr="00B82A71">
        <w:t>k</w:t>
      </w:r>
      <w:r w:rsidR="00E80EB2" w:rsidRPr="00B82A71">
        <w:t xml:space="preserve">tigt att </w:t>
      </w:r>
      <w:r w:rsidR="0052262C" w:rsidRPr="00B82A71">
        <w:t>frå</w:t>
      </w:r>
      <w:r w:rsidR="00E80EB2" w:rsidRPr="00B82A71">
        <w:t xml:space="preserve">gan om </w:t>
      </w:r>
      <w:r w:rsidR="0052262C" w:rsidRPr="00B82A71">
        <w:t>samhällsstyrning</w:t>
      </w:r>
      <w:r w:rsidR="00E80EB2" w:rsidRPr="00B82A71">
        <w:t>en i vissa länder</w:t>
      </w:r>
      <w:r w:rsidR="0052262C" w:rsidRPr="00B82A71">
        <w:t xml:space="preserve"> </w:t>
      </w:r>
      <w:r w:rsidR="00E80EB2" w:rsidRPr="00B82A71">
        <w:t>tas upp i detta sa</w:t>
      </w:r>
      <w:r w:rsidR="00E80EB2" w:rsidRPr="00B82A71">
        <w:t>m</w:t>
      </w:r>
      <w:r w:rsidR="00E80EB2" w:rsidRPr="00B82A71">
        <w:t>manhang.</w:t>
      </w:r>
    </w:p>
    <w:p w:rsidR="00700A79" w:rsidRPr="00B82A71" w:rsidRDefault="00700A79" w:rsidP="00700A79">
      <w:pPr>
        <w:pStyle w:val="Normaltindrag"/>
      </w:pPr>
      <w:r w:rsidRPr="00B82A71">
        <w:t>FN:s</w:t>
      </w:r>
      <w:r w:rsidR="00D31F8B" w:rsidRPr="00B82A71">
        <w:t xml:space="preserve"> The Global C</w:t>
      </w:r>
      <w:r w:rsidRPr="00B82A71">
        <w:t>ompact och OECD:s riktlinjer för multinationella för</w:t>
      </w:r>
      <w:r w:rsidRPr="00B82A71">
        <w:t>e</w:t>
      </w:r>
      <w:r w:rsidRPr="00B82A71">
        <w:t>tag är av stor vikt för att fästa uppmärksamheten på problemen i skärning</w:t>
      </w:r>
      <w:r w:rsidRPr="00B82A71">
        <w:t>s</w:t>
      </w:r>
      <w:r w:rsidRPr="00B82A71">
        <w:t>punkten mellan handel och miljö respektive handel och mänskliga rätti</w:t>
      </w:r>
      <w:r w:rsidRPr="00B82A71">
        <w:t>g</w:t>
      </w:r>
      <w:r w:rsidRPr="00B82A71">
        <w:t xml:space="preserve">heter. </w:t>
      </w:r>
      <w:r w:rsidR="00E80EB2" w:rsidRPr="00B82A71">
        <w:t>Det är glädjande att Sverige och svenska företag har en stark internationell trovä</w:t>
      </w:r>
      <w:r w:rsidR="00E80EB2" w:rsidRPr="00B82A71">
        <w:t>r</w:t>
      </w:r>
      <w:r w:rsidR="00E80EB2" w:rsidRPr="00B82A71">
        <w:t>dighet när det gäller engag</w:t>
      </w:r>
      <w:r w:rsidR="0008357F" w:rsidRPr="00B82A71">
        <w:t>e</w:t>
      </w:r>
      <w:r w:rsidR="00E80EB2" w:rsidRPr="00B82A71">
        <w:t xml:space="preserve">mang för och kunnande kring mänskliga rättigheter, arbetsvillkor och miljöhänsyn. </w:t>
      </w:r>
      <w:r w:rsidRPr="00B82A71">
        <w:t>Liksom tidigare ser utskottet pos</w:t>
      </w:r>
      <w:r w:rsidRPr="00B82A71">
        <w:t>i</w:t>
      </w:r>
      <w:r w:rsidRPr="00B82A71">
        <w:t>tivt på initiativet Globalt ansvar, som innebär nya vägar att angripa probl</w:t>
      </w:r>
      <w:r w:rsidRPr="00B82A71">
        <w:t>e</w:t>
      </w:r>
      <w:r w:rsidRPr="00B82A71">
        <w:t>men. Angrepp</w:t>
      </w:r>
      <w:r w:rsidRPr="00B82A71">
        <w:t>s</w:t>
      </w:r>
      <w:r w:rsidRPr="00B82A71">
        <w:t>sättet betyder att frågorna konkretiseras ned på företagsnivå. Svenska företag kan som ambassadörer på ett konkret sätt förmedla till andra länder hur Sv</w:t>
      </w:r>
      <w:r w:rsidRPr="00B82A71">
        <w:t>e</w:t>
      </w:r>
      <w:r w:rsidRPr="00B82A71">
        <w:t>rige ser på mänskliga rättigheter och ett gott arbetsliv. Utskottet stöder regeringens arbete med att förmå fler företag att ansluta sig till Globalt a</w:t>
      </w:r>
      <w:r w:rsidRPr="00B82A71">
        <w:t>n</w:t>
      </w:r>
      <w:r w:rsidRPr="00B82A71">
        <w:t>svar. Genom att enskilda svenska företag tar problemen på allvar och visar att de är socialt och etiskt medvetna kan de också skaffa sig konkurrensförd</w:t>
      </w:r>
      <w:r w:rsidRPr="00B82A71">
        <w:t>e</w:t>
      </w:r>
      <w:r w:rsidRPr="00B82A71">
        <w:t>lar. Företagens egna engagemang är av stor vikt anser u</w:t>
      </w:r>
      <w:r w:rsidRPr="00B82A71">
        <w:t>t</w:t>
      </w:r>
      <w:r w:rsidRPr="00B82A71">
        <w:t>skottet. Detta innebär dock inte att frivillighet kan ersätta väl fung</w:t>
      </w:r>
      <w:r w:rsidRPr="00B82A71">
        <w:t>e</w:t>
      </w:r>
      <w:r w:rsidRPr="00B82A71">
        <w:t xml:space="preserve">rande lagar och regler. </w:t>
      </w:r>
    </w:p>
    <w:p w:rsidR="00700A79" w:rsidRPr="00B82A71" w:rsidRDefault="00700A79" w:rsidP="00700A79">
      <w:pPr>
        <w:pStyle w:val="Normaltindrag"/>
      </w:pPr>
      <w:r w:rsidRPr="00B82A71">
        <w:t>Det är rimligt att införa en uppförandekod som innebär bestämda riktli</w:t>
      </w:r>
      <w:r w:rsidRPr="00B82A71">
        <w:t>n</w:t>
      </w:r>
      <w:r w:rsidRPr="00B82A71">
        <w:t>jer när det gäller miljöhänsyn, arbetsvillkor, respekt för mänskliga rä</w:t>
      </w:r>
      <w:r w:rsidRPr="00B82A71">
        <w:t>t</w:t>
      </w:r>
      <w:r w:rsidRPr="00B82A71">
        <w:t>tigheter m.m.</w:t>
      </w:r>
      <w:r w:rsidR="00337329" w:rsidRPr="00B82A71">
        <w:t xml:space="preserve"> </w:t>
      </w:r>
      <w:r w:rsidRPr="00B82A71">
        <w:t>Enligt utskottets uppfattning finns det flera skäl för att Sv</w:t>
      </w:r>
      <w:r w:rsidRPr="00B82A71">
        <w:t>e</w:t>
      </w:r>
      <w:r w:rsidRPr="00B82A71">
        <w:t xml:space="preserve">rige </w:t>
      </w:r>
      <w:r w:rsidR="00337329" w:rsidRPr="00B82A71">
        <w:t xml:space="preserve">på sikt </w:t>
      </w:r>
      <w:r w:rsidRPr="00B82A71">
        <w:t xml:space="preserve">skall verka för att en </w:t>
      </w:r>
      <w:r w:rsidR="00337329" w:rsidRPr="00B82A71">
        <w:t xml:space="preserve">internationell </w:t>
      </w:r>
      <w:r w:rsidRPr="00B82A71">
        <w:t>uppföra</w:t>
      </w:r>
      <w:r w:rsidR="00337329" w:rsidRPr="00B82A71">
        <w:t>ndekod av bindande natur</w:t>
      </w:r>
      <w:r w:rsidRPr="00B82A71">
        <w:t xml:space="preserve"> inrä</w:t>
      </w:r>
      <w:r w:rsidRPr="00B82A71">
        <w:t>t</w:t>
      </w:r>
      <w:r w:rsidRPr="00B82A71">
        <w:t>tas</w:t>
      </w:r>
      <w:r w:rsidR="0052262C" w:rsidRPr="00B82A71">
        <w:t>.</w:t>
      </w:r>
      <w:r w:rsidRPr="00B82A71">
        <w:t xml:space="preserve"> Konsumenterna har också ett ansvar att granska för</w:t>
      </w:r>
      <w:r w:rsidRPr="00B82A71">
        <w:t>e</w:t>
      </w:r>
      <w:r w:rsidRPr="00B82A71">
        <w:t>tagen och genom sina inköp styra företagen i ön</w:t>
      </w:r>
      <w:r w:rsidRPr="00B82A71">
        <w:t>s</w:t>
      </w:r>
      <w:r w:rsidRPr="00B82A71">
        <w:t>kad riktning.</w:t>
      </w:r>
    </w:p>
    <w:p w:rsidR="0008357F" w:rsidRPr="00B82A71" w:rsidRDefault="00603DEF" w:rsidP="00700A79">
      <w:pPr>
        <w:pStyle w:val="Normaltindrag"/>
      </w:pPr>
      <w:r w:rsidRPr="00B82A71">
        <w:t>När det gäller</w:t>
      </w:r>
      <w:r w:rsidR="0008357F" w:rsidRPr="00B82A71">
        <w:t xml:space="preserve"> Sveriges handel med länderna runt Östersjön och befar</w:t>
      </w:r>
      <w:r w:rsidR="0008357F" w:rsidRPr="00B82A71">
        <w:t>a</w:t>
      </w:r>
      <w:r w:rsidR="0008357F" w:rsidRPr="00B82A71">
        <w:t>de miljöproblem i samband därmed ligger motionärernas önskemål i linje med den utveckling som pågår och den politik som bedrivs.</w:t>
      </w:r>
    </w:p>
    <w:p w:rsidR="00700A79" w:rsidRPr="00B82A71" w:rsidRDefault="00700A79" w:rsidP="00700A79">
      <w:pPr>
        <w:pStyle w:val="Normaltindrag"/>
      </w:pPr>
      <w:r w:rsidRPr="00B82A71">
        <w:t>Med det anförda avstyrker utskottet samtliga här behandlade motionsy</w:t>
      </w:r>
      <w:r w:rsidRPr="00B82A71">
        <w:t>r</w:t>
      </w:r>
      <w:r w:rsidRPr="00B82A71">
        <w:t>kanden.</w:t>
      </w:r>
    </w:p>
    <w:p w:rsidR="009F5ECF" w:rsidRPr="00B82A71" w:rsidRDefault="009F5ECF" w:rsidP="009F5ECF">
      <w:pPr>
        <w:pStyle w:val="Normaltindrag"/>
      </w:pPr>
    </w:p>
    <w:p w:rsidR="00561B41" w:rsidRPr="00B82A71" w:rsidRDefault="00561B41" w:rsidP="00561B41">
      <w:pPr>
        <w:pStyle w:val="Rubrik2"/>
        <w:spacing w:before="250"/>
      </w:pPr>
      <w:bookmarkStart w:id="75" w:name="_Toc98044703"/>
      <w:bookmarkStart w:id="76" w:name="_Toc100544719"/>
      <w:r w:rsidRPr="00B82A71">
        <w:t>Exportkreditfrågor</w:t>
      </w:r>
      <w:bookmarkEnd w:id="75"/>
      <w:bookmarkEnd w:id="76"/>
    </w:p>
    <w:p w:rsidR="00561B41" w:rsidRPr="00B82A71" w:rsidRDefault="00561B41" w:rsidP="00561B41">
      <w:pPr>
        <w:pStyle w:val="Utskottsfrslagikorthet-Rubrik"/>
        <w:rPr>
          <w:noProof w:val="0"/>
        </w:rPr>
      </w:pPr>
      <w:r w:rsidRPr="00B82A71">
        <w:rPr>
          <w:noProof w:val="0"/>
        </w:rPr>
        <w:t>Utskottets förslag i korthet</w:t>
      </w:r>
    </w:p>
    <w:p w:rsidR="0060725F" w:rsidRPr="00B82A71" w:rsidRDefault="0060725F" w:rsidP="0060725F">
      <w:pPr>
        <w:pStyle w:val="Utskottsfrslagikorthet-Text"/>
      </w:pPr>
      <w:r w:rsidRPr="00B82A71">
        <w:t>Riksdagen bör avslå motionsyrkanden om exportkreditfrågor med hä</w:t>
      </w:r>
      <w:r w:rsidRPr="00B82A71">
        <w:t>n</w:t>
      </w:r>
      <w:r w:rsidRPr="00B82A71">
        <w:t xml:space="preserve">visning till Exportkreditnämndens reviderade miljöpolicy och ökade öppenhet. </w:t>
      </w:r>
      <w:r w:rsidRPr="00B82A71">
        <w:rPr>
          <w:i/>
        </w:rPr>
        <w:t>Jämför reservation 4 (kd, v, mp).</w:t>
      </w:r>
    </w:p>
    <w:p w:rsidR="00561B41" w:rsidRPr="00B82A71" w:rsidRDefault="00561B41" w:rsidP="00561B41">
      <w:pPr>
        <w:pStyle w:val="Rubrik3"/>
        <w:rPr>
          <w:noProof w:val="0"/>
        </w:rPr>
      </w:pPr>
      <w:bookmarkStart w:id="77" w:name="_Toc98044704"/>
      <w:bookmarkStart w:id="78" w:name="_Toc100544720"/>
      <w:r w:rsidRPr="00B82A71">
        <w:rPr>
          <w:noProof w:val="0"/>
        </w:rPr>
        <w:t>Motionerna</w:t>
      </w:r>
      <w:bookmarkEnd w:id="77"/>
      <w:bookmarkEnd w:id="78"/>
    </w:p>
    <w:p w:rsidR="00561B41" w:rsidRPr="00B82A71" w:rsidRDefault="00561B41" w:rsidP="00561B41">
      <w:r w:rsidRPr="00B82A71">
        <w:t>I motion 2004/05:U311 (kd) konstateras att endast ett fåtal av OECD-länderna har satt upp miljökrav för sina exportkreditnämnder. Den miljöpol</w:t>
      </w:r>
      <w:r w:rsidRPr="00B82A71">
        <w:t>i</w:t>
      </w:r>
      <w:r w:rsidRPr="00B82A71">
        <w:t>cy som den svenska Exportkreditnämnden (EKN) har för garantigi</w:t>
      </w:r>
      <w:r w:rsidRPr="00B82A71">
        <w:t>v</w:t>
      </w:r>
      <w:r w:rsidRPr="00B82A71">
        <w:t>ning innebär i stort sett bara att det är möjligt att göra en miljögranskning av de projekt som det ansöks medel till. Vilka projekt som skall granskas liksom beviljande av medel beslutas av EKN, upplyser motionärerna. De menar att en obligatorisk miljöprövning måste föregå alla beslut om statliga exportkr</w:t>
      </w:r>
      <w:r w:rsidRPr="00B82A71">
        <w:t>e</w:t>
      </w:r>
      <w:r w:rsidRPr="00B82A71">
        <w:t>diter. Tydliga riktlinjer bör utarbetas för vilka negativa mi</w:t>
      </w:r>
      <w:r w:rsidRPr="00B82A71">
        <w:t>l</w:t>
      </w:r>
      <w:r w:rsidRPr="00B82A71">
        <w:t>jöeffekter som inte kan accepteras. Motionärerna anser också att Sverige bör verka för att geme</w:t>
      </w:r>
      <w:r w:rsidRPr="00B82A71">
        <w:t>n</w:t>
      </w:r>
      <w:r w:rsidRPr="00B82A71">
        <w:t>samma regler för exportkreditnämnderna til</w:t>
      </w:r>
      <w:r w:rsidRPr="00B82A71">
        <w:t>l</w:t>
      </w:r>
      <w:r w:rsidRPr="00B82A71">
        <w:t>kommer inom EU. De kräver att projekt som finansieras med stöd av exportkreditnämnder i EU-länderna skall uppfylla grundläggande milj</w:t>
      </w:r>
      <w:r w:rsidRPr="00B82A71">
        <w:t>ö</w:t>
      </w:r>
      <w:r w:rsidRPr="00B82A71">
        <w:t>krav.</w:t>
      </w:r>
    </w:p>
    <w:p w:rsidR="00561B41" w:rsidRPr="00B82A71" w:rsidRDefault="00561B41" w:rsidP="00561B41">
      <w:pPr>
        <w:pStyle w:val="Normaltindrag"/>
      </w:pPr>
      <w:r w:rsidRPr="00B82A71">
        <w:t>I motion 2004/05:N366 (kd) föreslås att en obligatorisk miljöprövning skall föregå alla beslut om statliga exportkrediter och exportgarantier. Mot</w:t>
      </w:r>
      <w:r w:rsidRPr="00B82A71">
        <w:t>i</w:t>
      </w:r>
      <w:r w:rsidRPr="00B82A71">
        <w:t>vet är att undvika att EKN stöder projekt som innebär miljöingrepp och exploat</w:t>
      </w:r>
      <w:r w:rsidRPr="00B82A71">
        <w:t>e</w:t>
      </w:r>
      <w:r w:rsidRPr="00B82A71">
        <w:t>ring av naturen.</w:t>
      </w:r>
    </w:p>
    <w:p w:rsidR="00561B41" w:rsidRPr="00B82A71" w:rsidRDefault="00561B41" w:rsidP="00561B41">
      <w:pPr>
        <w:pStyle w:val="Normaltindrag"/>
      </w:pPr>
      <w:r w:rsidRPr="00B82A71">
        <w:t>Motionärerna till motion 2004/05:N324 (v) anser att EKN behöver en bät</w:t>
      </w:r>
      <w:r w:rsidRPr="00B82A71">
        <w:t>t</w:t>
      </w:r>
      <w:r w:rsidRPr="00B82A71">
        <w:t>re miljöpolicy. Den viktigaste åtgärden är en obligatorisk miljögrans</w:t>
      </w:r>
      <w:r w:rsidRPr="00B82A71">
        <w:t>k</w:t>
      </w:r>
      <w:r w:rsidRPr="00B82A71">
        <w:t>ning för samtliga projekt som kan få en negativ inverkan på miljön. EKN skall följa etiska regler och miljöregler liksom grundläggande regler för arbetsrätt, bar</w:t>
      </w:r>
      <w:r w:rsidRPr="00B82A71">
        <w:t>n</w:t>
      </w:r>
      <w:r w:rsidRPr="00B82A71">
        <w:t>konventionen och konventionen om mänskliga rättigheter. Att dessa konve</w:t>
      </w:r>
      <w:r w:rsidRPr="00B82A71">
        <w:t>n</w:t>
      </w:r>
      <w:r w:rsidRPr="00B82A71">
        <w:t>tioner följs bör vara ett krav för att ett företag skall e</w:t>
      </w:r>
      <w:r w:rsidRPr="00B82A71">
        <w:t>r</w:t>
      </w:r>
      <w:r w:rsidRPr="00B82A71">
        <w:t xml:space="preserve">hålla exportkrediter från EKN, anser motionärerna. </w:t>
      </w:r>
    </w:p>
    <w:p w:rsidR="00561B41" w:rsidRPr="00B82A71" w:rsidRDefault="00561B41" w:rsidP="00561B41">
      <w:pPr>
        <w:pStyle w:val="Normaltindrag"/>
      </w:pPr>
      <w:r w:rsidRPr="00B82A71">
        <w:t>I motion 2004/05:U280 (mp) föreslås att offentlig kredit- och garantigi</w:t>
      </w:r>
      <w:r w:rsidRPr="00B82A71">
        <w:t>v</w:t>
      </w:r>
      <w:r w:rsidRPr="00B82A71">
        <w:t>ning från EKN och Svensk Exportkredit enbart skall accepteras för bolag som lever upp till en rad grundläggande regler för exempelvis arbet</w:t>
      </w:r>
      <w:r w:rsidRPr="00B82A71">
        <w:t>s</w:t>
      </w:r>
      <w:r w:rsidRPr="00B82A71">
        <w:t>rätt, miljökrav och mänskliga rättigheter.</w:t>
      </w:r>
    </w:p>
    <w:p w:rsidR="00561B41" w:rsidRPr="00B82A71" w:rsidRDefault="00561B41" w:rsidP="00FE41C0">
      <w:pPr>
        <w:pStyle w:val="Rubrik3"/>
        <w:rPr>
          <w:noProof w:val="0"/>
        </w:rPr>
      </w:pPr>
      <w:bookmarkStart w:id="79" w:name="_Toc98044705"/>
      <w:bookmarkStart w:id="80" w:name="_Toc100544721"/>
      <w:r w:rsidRPr="00B82A71">
        <w:rPr>
          <w:noProof w:val="0"/>
        </w:rPr>
        <w:t>Vissa kompletterande uppgifter</w:t>
      </w:r>
      <w:bookmarkEnd w:id="79"/>
      <w:bookmarkEnd w:id="80"/>
    </w:p>
    <w:p w:rsidR="00561B41" w:rsidRPr="00B82A71" w:rsidRDefault="00561B41" w:rsidP="00561B41">
      <w:r w:rsidRPr="00B82A71">
        <w:t>Inom OECD har arbete med frågan angående miljöhä</w:t>
      </w:r>
      <w:r w:rsidRPr="00B82A71">
        <w:t>n</w:t>
      </w:r>
      <w:r w:rsidRPr="00B82A71">
        <w:t>syn vid statsstödd exportfinansiering</w:t>
      </w:r>
      <w:r w:rsidR="00762599" w:rsidRPr="00B82A71">
        <w:t xml:space="preserve"> pågått under flera år</w:t>
      </w:r>
      <w:r w:rsidRPr="00B82A71">
        <w:t>. Redan år 2001 enades de flesta OECD-länder om g</w:t>
      </w:r>
      <w:r w:rsidRPr="00B82A71">
        <w:t>e</w:t>
      </w:r>
      <w:r w:rsidRPr="00B82A71">
        <w:t>mensamma riktlinjer på området. År 2003 antog OECD:s råd en rekommendation om miljöhänsyn vid statsstödd exportf</w:t>
      </w:r>
      <w:r w:rsidRPr="00B82A71">
        <w:t>i</w:t>
      </w:r>
      <w:r w:rsidRPr="00B82A71">
        <w:t>nansiering som gäller sam</w:t>
      </w:r>
      <w:r w:rsidR="00762599" w:rsidRPr="00B82A71">
        <w:t>t</w:t>
      </w:r>
      <w:r w:rsidRPr="00B82A71">
        <w:t>liga OECD-länder. Redan dessförinnan hade flertalet av OECD:s medlemsländer infört miljökrav vid statsstödd exportf</w:t>
      </w:r>
      <w:r w:rsidRPr="00B82A71">
        <w:t>i</w:t>
      </w:r>
      <w:r w:rsidRPr="00B82A71">
        <w:t>nansiering. En aktuell sammanställning av hur långt olika medlem</w:t>
      </w:r>
      <w:r w:rsidRPr="00B82A71">
        <w:t>s</w:t>
      </w:r>
      <w:r w:rsidRPr="00B82A71">
        <w:t>länder inom OECD har kommit avseende milj</w:t>
      </w:r>
      <w:r w:rsidRPr="00B82A71">
        <w:t>ö</w:t>
      </w:r>
      <w:r w:rsidRPr="00B82A71">
        <w:t>hänsyn och exportkrediter finns på OECD:s hemsida. OECD planerar att under våren 2005 publicera en ny sammanställning. Sver</w:t>
      </w:r>
      <w:r w:rsidRPr="00B82A71">
        <w:t>i</w:t>
      </w:r>
      <w:r w:rsidRPr="00B82A71">
        <w:t>ge har aktivt medverkat till ovannämnda reko</w:t>
      </w:r>
      <w:r w:rsidRPr="00B82A71">
        <w:t>m</w:t>
      </w:r>
      <w:r w:rsidRPr="00B82A71">
        <w:t>mendation, inte minst genom svenskt ordförandeskap i den grupp som ha</w:t>
      </w:r>
      <w:r w:rsidRPr="00B82A71">
        <w:t>n</w:t>
      </w:r>
      <w:r w:rsidRPr="00B82A71">
        <w:t xml:space="preserve">terade frågan. </w:t>
      </w:r>
    </w:p>
    <w:p w:rsidR="00561B41" w:rsidRPr="00B82A71" w:rsidRDefault="00561B41" w:rsidP="00561B41">
      <w:pPr>
        <w:pStyle w:val="Normaltindrag"/>
      </w:pPr>
      <w:r w:rsidRPr="00B82A71">
        <w:t>Kommissionen (DG Handel) har hittills valt att inte driva frågan om milj</w:t>
      </w:r>
      <w:r w:rsidRPr="00B82A71">
        <w:t>ö</w:t>
      </w:r>
      <w:r w:rsidRPr="00B82A71">
        <w:t>hänsyn vid statsstödd exportfinansiering inom EU, eftersom det ansetts läm</w:t>
      </w:r>
      <w:r w:rsidRPr="00B82A71">
        <w:t>p</w:t>
      </w:r>
      <w:r w:rsidRPr="00B82A71">
        <w:t>ligare att driva denna fråga inom OECD i en bredare krets av länder. Några stora aktörer inom statsstödd exportfinansiering utanför EU (exe</w:t>
      </w:r>
      <w:r w:rsidRPr="00B82A71">
        <w:t>m</w:t>
      </w:r>
      <w:r w:rsidR="00FF2780" w:rsidRPr="00B82A71">
        <w:t>pelvis Förenta staterna</w:t>
      </w:r>
      <w:r w:rsidRPr="00B82A71">
        <w:t>, Kanada och Japan) har därmed kommit att omfattas av arb</w:t>
      </w:r>
      <w:r w:rsidRPr="00B82A71">
        <w:t>e</w:t>
      </w:r>
      <w:r w:rsidRPr="00B82A71">
        <w:t>tet</w:t>
      </w:r>
      <w:r w:rsidR="00762599" w:rsidRPr="00B82A71">
        <w:t>,</w:t>
      </w:r>
      <w:r w:rsidRPr="00B82A71">
        <w:t xml:space="preserve"> vilket är ang</w:t>
      </w:r>
      <w:r w:rsidRPr="00B82A71">
        <w:t>e</w:t>
      </w:r>
      <w:r w:rsidRPr="00B82A71">
        <w:t xml:space="preserve">läget av bl.a. konkurrensskäl. </w:t>
      </w:r>
    </w:p>
    <w:p w:rsidR="00561B41" w:rsidRPr="00B82A71" w:rsidRDefault="00561B41" w:rsidP="00561B41">
      <w:pPr>
        <w:pStyle w:val="Normaltindrag"/>
      </w:pPr>
      <w:r w:rsidRPr="00B82A71">
        <w:t>Före beslut om statsstödda exportkreditg</w:t>
      </w:r>
      <w:r w:rsidRPr="00B82A71">
        <w:t>a</w:t>
      </w:r>
      <w:r w:rsidRPr="00B82A71">
        <w:t>rantier gör EKN sedan år 2000 en miljöprövning. Denna miljöprövning har stegvis utvecklats på basis av gjorda erfarenheter, senast som en direkt följd av ett OECD-beslut i dece</w:t>
      </w:r>
      <w:r w:rsidRPr="00B82A71">
        <w:t>m</w:t>
      </w:r>
      <w:r w:rsidRPr="00B82A71">
        <w:t>ber 2003. Miljöprövningens syfte är att motverka negativa konsekvenser för miljön. Projekten inrangeras i olika kategorier beroende på vilken typ av projekt som avses. Ett projekt som anses kunna ha stark</w:t>
      </w:r>
      <w:r w:rsidR="00762599" w:rsidRPr="00B82A71">
        <w:t>t</w:t>
      </w:r>
      <w:r w:rsidRPr="00B82A71">
        <w:t xml:space="preserve"> negativ miljöpåve</w:t>
      </w:r>
      <w:r w:rsidRPr="00B82A71">
        <w:t>r</w:t>
      </w:r>
      <w:r w:rsidRPr="00B82A71">
        <w:t>kan placeras i kategori A. För sådana projekt kräver EKN en miljökons</w:t>
      </w:r>
      <w:r w:rsidRPr="00B82A71">
        <w:t>e</w:t>
      </w:r>
      <w:r w:rsidRPr="00B82A71">
        <w:t>kvensbeskrivning</w:t>
      </w:r>
      <w:r w:rsidR="00FF2780" w:rsidRPr="00B82A71">
        <w:t>. En sådan beskrivning</w:t>
      </w:r>
      <w:r w:rsidRPr="00B82A71">
        <w:t>, eller en sammanfattning av denna, skall offentliggöras 30 dagar innan EKN utfärdar garant</w:t>
      </w:r>
      <w:r w:rsidRPr="00B82A71">
        <w:t>i</w:t>
      </w:r>
      <w:r w:rsidRPr="00B82A71">
        <w:t>förbindelse. Ett projekt som kan antas ge upphov till något mindre miljöpåverkan klassificeras som kategori B. Projekt och projektrelaterad export som klassificerats som kategori A och B milj</w:t>
      </w:r>
      <w:r w:rsidRPr="00B82A71">
        <w:t>ö</w:t>
      </w:r>
      <w:r w:rsidRPr="00B82A71">
        <w:t xml:space="preserve">granskas av EKN samt redovisas till OECD. </w:t>
      </w:r>
    </w:p>
    <w:p w:rsidR="00561B41" w:rsidRPr="00B82A71" w:rsidRDefault="00561B41" w:rsidP="00561B41">
      <w:pPr>
        <w:pStyle w:val="Normaltindrag"/>
      </w:pPr>
      <w:r w:rsidRPr="00B82A71">
        <w:t xml:space="preserve">EKN miljögranskar </w:t>
      </w:r>
      <w:r w:rsidR="00FF2780" w:rsidRPr="00B82A71">
        <w:t xml:space="preserve">härutöver </w:t>
      </w:r>
      <w:r w:rsidRPr="00B82A71">
        <w:t>projekt där ansökan avser minst 100 milj</w:t>
      </w:r>
      <w:r w:rsidRPr="00B82A71">
        <w:t>o</w:t>
      </w:r>
      <w:r w:rsidRPr="00B82A71">
        <w:t>ner kronor och där kredittiden är minst 2 år. Om det finns särskilda skäl, kan även andra affärer komma att miljögranskas, t.ex. när lokaliseringen anses kän</w:t>
      </w:r>
      <w:r w:rsidRPr="00B82A71">
        <w:t>s</w:t>
      </w:r>
      <w:r w:rsidRPr="00B82A71">
        <w:t xml:space="preserve">lig. EKN följer därmed OECD:s rekommendation.    </w:t>
      </w:r>
    </w:p>
    <w:p w:rsidR="00561B41" w:rsidRPr="00B82A71" w:rsidRDefault="00561B41" w:rsidP="00561B41">
      <w:pPr>
        <w:pStyle w:val="Normaltindrag"/>
      </w:pPr>
      <w:r w:rsidRPr="00B82A71">
        <w:t>Det finns även förslag inom OECD att mer fördelaktiga villkor skall ku</w:t>
      </w:r>
      <w:r w:rsidRPr="00B82A71">
        <w:t>n</w:t>
      </w:r>
      <w:r w:rsidRPr="00B82A71">
        <w:t>na lämnas för projekt som använder förnybar energi. Denna fråga är fortf</w:t>
      </w:r>
      <w:r w:rsidRPr="00B82A71">
        <w:t>a</w:t>
      </w:r>
      <w:r w:rsidRPr="00B82A71">
        <w:t>rande under förberedande diskussion inom OECD.</w:t>
      </w:r>
    </w:p>
    <w:p w:rsidR="00561B41" w:rsidRPr="00B82A71" w:rsidRDefault="00561B41" w:rsidP="00561B41">
      <w:pPr>
        <w:pStyle w:val="Normaltindrag"/>
      </w:pPr>
      <w:r w:rsidRPr="00B82A71">
        <w:t>EKN:s miljögranskning omfattar förutom yttre miljö även sociala aspe</w:t>
      </w:r>
      <w:r w:rsidRPr="00B82A71">
        <w:t>k</w:t>
      </w:r>
      <w:r w:rsidRPr="00B82A71">
        <w:t>ter. I regleringsbrev har EKN getts i uppdrag att utveckla arbetet med etiska hä</w:t>
      </w:r>
      <w:r w:rsidRPr="00B82A71">
        <w:t>n</w:t>
      </w:r>
      <w:r w:rsidRPr="00B82A71">
        <w:t>syn. Med etiska hänsyn avses främst hänsyn till miljö, antikorruption och sociala frågor. EKN skall vidare informera sina kunder om de tidigare näm</w:t>
      </w:r>
      <w:r w:rsidRPr="00B82A71">
        <w:t>n</w:t>
      </w:r>
      <w:r w:rsidRPr="00B82A71">
        <w:t xml:space="preserve">da instrumenten </w:t>
      </w:r>
      <w:r w:rsidR="00D31F8B" w:rsidRPr="00B82A71">
        <w:t xml:space="preserve">The </w:t>
      </w:r>
      <w:r w:rsidRPr="00B82A71">
        <w:t xml:space="preserve">Global </w:t>
      </w:r>
      <w:r w:rsidR="00D31F8B" w:rsidRPr="00B82A71">
        <w:t>C</w:t>
      </w:r>
      <w:r w:rsidRPr="00B82A71">
        <w:t>ompact, Globalt ansvar och OECD:s riktli</w:t>
      </w:r>
      <w:r w:rsidRPr="00B82A71">
        <w:t>n</w:t>
      </w:r>
      <w:r w:rsidRPr="00B82A71">
        <w:t>jer för multinationella företag. Dessa riktlinjer innehåller informat</w:t>
      </w:r>
      <w:r w:rsidR="00762599" w:rsidRPr="00B82A71">
        <w:t>ion om bl.a.</w:t>
      </w:r>
      <w:r w:rsidRPr="00B82A71">
        <w:t xml:space="preserve"> mäns</w:t>
      </w:r>
      <w:r w:rsidRPr="00B82A71">
        <w:t>k</w:t>
      </w:r>
      <w:r w:rsidRPr="00B82A71">
        <w:t xml:space="preserve">liga rättigheter och förbud mot barnarbete. </w:t>
      </w:r>
    </w:p>
    <w:p w:rsidR="00561B41" w:rsidRPr="00B82A71" w:rsidRDefault="00561B41" w:rsidP="00561B41">
      <w:pPr>
        <w:pStyle w:val="Normaltindrag"/>
      </w:pPr>
      <w:r w:rsidRPr="00B82A71">
        <w:t>Sverige har inom OECD aktivt arbetat för att nå en överenskommelse om miljöhänsyn vid exportfinansiering. Även andra etiska regler gällande soci</w:t>
      </w:r>
      <w:r w:rsidRPr="00B82A71">
        <w:t>a</w:t>
      </w:r>
      <w:r w:rsidRPr="00B82A71">
        <w:t>la frågor, mänskliga rättigheter, antikorruption, hänsyn till fattiga länder har behandlats inom OECD. Sverige har därvid bl.a. tagit upp frågan om mäns</w:t>
      </w:r>
      <w:r w:rsidRPr="00B82A71">
        <w:t>k</w:t>
      </w:r>
      <w:r w:rsidRPr="00B82A71">
        <w:t>liga rättigheter och statsstödd exportfinansiering</w:t>
      </w:r>
      <w:r w:rsidR="00762599" w:rsidRPr="00B82A71">
        <w:t>,</w:t>
      </w:r>
      <w:r w:rsidRPr="00B82A71">
        <w:t xml:space="preserve"> men flertalet me</w:t>
      </w:r>
      <w:r w:rsidRPr="00B82A71">
        <w:t>d</w:t>
      </w:r>
      <w:r w:rsidRPr="00B82A71">
        <w:t>lemsländer inom OECD har inte visat något intresse för att förhandla fram en rekomme</w:t>
      </w:r>
      <w:r w:rsidRPr="00B82A71">
        <w:t>n</w:t>
      </w:r>
      <w:r w:rsidRPr="00B82A71">
        <w:t>dation om mänskliga rättigheter och statsstödd exportfinans</w:t>
      </w:r>
      <w:r w:rsidRPr="00B82A71">
        <w:t>i</w:t>
      </w:r>
      <w:r w:rsidRPr="00B82A71">
        <w:t xml:space="preserve">ering. </w:t>
      </w:r>
    </w:p>
    <w:p w:rsidR="00D50527" w:rsidRPr="00B82A71" w:rsidRDefault="00561B41" w:rsidP="00FE41C0">
      <w:pPr>
        <w:pStyle w:val="Rubrik3"/>
        <w:rPr>
          <w:noProof w:val="0"/>
        </w:rPr>
      </w:pPr>
      <w:bookmarkStart w:id="81" w:name="_Toc100544722"/>
      <w:r w:rsidRPr="00B82A71">
        <w:rPr>
          <w:noProof w:val="0"/>
        </w:rPr>
        <w:t>Utskottets ställni</w:t>
      </w:r>
      <w:r w:rsidR="00D50527" w:rsidRPr="00B82A71">
        <w:rPr>
          <w:noProof w:val="0"/>
        </w:rPr>
        <w:t>n</w:t>
      </w:r>
      <w:r w:rsidRPr="00B82A71">
        <w:rPr>
          <w:noProof w:val="0"/>
        </w:rPr>
        <w:t>gstagan</w:t>
      </w:r>
      <w:r w:rsidR="00237EE3" w:rsidRPr="00B82A71">
        <w:rPr>
          <w:noProof w:val="0"/>
        </w:rPr>
        <w:t>de</w:t>
      </w:r>
      <w:bookmarkEnd w:id="81"/>
    </w:p>
    <w:p w:rsidR="0013204D" w:rsidRPr="00B82A71" w:rsidRDefault="0013204D" w:rsidP="0024140B">
      <w:r w:rsidRPr="00B82A71">
        <w:t>EKN:s reviderade miljöpolicy har tillämpats från den 1 juli 2002. Miljöprö</w:t>
      </w:r>
      <w:r w:rsidRPr="00B82A71">
        <w:t>v</w:t>
      </w:r>
      <w:r w:rsidRPr="00B82A71">
        <w:t xml:space="preserve">ningen </w:t>
      </w:r>
      <w:r w:rsidR="0024140B" w:rsidRPr="00B82A71">
        <w:t xml:space="preserve">har ytterligare utvecklats som en följd av </w:t>
      </w:r>
      <w:r w:rsidRPr="00B82A71">
        <w:t>OECD:s rådsbeslut i dece</w:t>
      </w:r>
      <w:r w:rsidRPr="00B82A71">
        <w:t>m</w:t>
      </w:r>
      <w:r w:rsidRPr="00B82A71">
        <w:t>ber 2003. Ovan har beskrivits hur miljögranskningen går till vid e</w:t>
      </w:r>
      <w:r w:rsidRPr="00B82A71">
        <w:t>x</w:t>
      </w:r>
      <w:r w:rsidRPr="00B82A71">
        <w:t>portprojekt med risk för negativ miljöpåve</w:t>
      </w:r>
      <w:r w:rsidRPr="00B82A71">
        <w:t>r</w:t>
      </w:r>
      <w:r w:rsidRPr="00B82A71">
        <w:t xml:space="preserve">kan. </w:t>
      </w:r>
      <w:r w:rsidR="0024140B" w:rsidRPr="00B82A71">
        <w:t xml:space="preserve">Utskottet ser positivt på att arbetet med miljögranskning går framåt och att </w:t>
      </w:r>
      <w:r w:rsidRPr="00B82A71">
        <w:t xml:space="preserve">EKN fortsätter att utveckla </w:t>
      </w:r>
      <w:r w:rsidR="004128FE" w:rsidRPr="00B82A71">
        <w:t xml:space="preserve">verksamheten angående </w:t>
      </w:r>
      <w:r w:rsidRPr="00B82A71">
        <w:t xml:space="preserve">frågor </w:t>
      </w:r>
      <w:r w:rsidR="004128FE" w:rsidRPr="00B82A71">
        <w:t xml:space="preserve">om </w:t>
      </w:r>
      <w:r w:rsidRPr="00B82A71">
        <w:t>etisk hänsyn, bl.a. rörande antikorruption och sociala fr</w:t>
      </w:r>
      <w:r w:rsidRPr="00B82A71">
        <w:t>å</w:t>
      </w:r>
      <w:r w:rsidRPr="00B82A71">
        <w:t>gor.</w:t>
      </w:r>
    </w:p>
    <w:p w:rsidR="004A403D" w:rsidRPr="00B82A71" w:rsidRDefault="0024140B" w:rsidP="0013204D">
      <w:pPr>
        <w:pStyle w:val="Normaltindrag"/>
      </w:pPr>
      <w:r w:rsidRPr="00B82A71">
        <w:t>När det gäller motionskravet</w:t>
      </w:r>
      <w:r w:rsidR="0013204D" w:rsidRPr="00B82A71">
        <w:t xml:space="preserve"> om att all offentlig kredit- och garantigi</w:t>
      </w:r>
      <w:r w:rsidR="0013204D" w:rsidRPr="00B82A71">
        <w:t>v</w:t>
      </w:r>
      <w:r w:rsidR="0013204D" w:rsidRPr="00B82A71">
        <w:t xml:space="preserve">ning skall villkoras så att endast företag som uppfyller grundläggande regler för mänskliga rättigheter, arbetsrätt och miljö kan åtnjuta sådana krediter, vill utskottet </w:t>
      </w:r>
      <w:r w:rsidR="00C23EBC" w:rsidRPr="00B82A71">
        <w:t xml:space="preserve">beklaga att de svenska ansträngningarna inom OECD för att nå en </w:t>
      </w:r>
      <w:r w:rsidR="004A403D" w:rsidRPr="00B82A71">
        <w:t xml:space="preserve">sådan </w:t>
      </w:r>
      <w:r w:rsidR="00C23EBC" w:rsidRPr="00B82A71">
        <w:t>överenskommelse i</w:t>
      </w:r>
      <w:r w:rsidR="004A403D" w:rsidRPr="00B82A71">
        <w:t>nte mötte gensvar</w:t>
      </w:r>
      <w:r w:rsidR="00C23EBC" w:rsidRPr="00B82A71">
        <w:t xml:space="preserve">. </w:t>
      </w:r>
      <w:r w:rsidR="004A403D" w:rsidRPr="00B82A71">
        <w:t>Förslaget inom OECD att mer fördelaktiga villkor skall kunna lämnas för projekt som använder fö</w:t>
      </w:r>
      <w:r w:rsidR="004A403D" w:rsidRPr="00B82A71">
        <w:t>r</w:t>
      </w:r>
      <w:r w:rsidR="004A403D" w:rsidRPr="00B82A71">
        <w:t xml:space="preserve">nybar energi </w:t>
      </w:r>
      <w:r w:rsidR="000926CB" w:rsidRPr="00B82A71">
        <w:t>bör</w:t>
      </w:r>
      <w:r w:rsidR="004A403D" w:rsidRPr="00B82A71">
        <w:t xml:space="preserve"> enligt utskottets uppfattning </w:t>
      </w:r>
      <w:r w:rsidR="000926CB" w:rsidRPr="00B82A71">
        <w:t>utredas vidare.</w:t>
      </w:r>
    </w:p>
    <w:p w:rsidR="004A403D" w:rsidRPr="00B82A71" w:rsidRDefault="00C23EBC" w:rsidP="0013204D">
      <w:pPr>
        <w:pStyle w:val="Normaltindrag"/>
      </w:pPr>
      <w:r w:rsidRPr="00B82A71">
        <w:t>Det bör i detta sammanhang erinras om</w:t>
      </w:r>
      <w:r w:rsidR="0013204D" w:rsidRPr="00B82A71">
        <w:t xml:space="preserve"> att EKN </w:t>
      </w:r>
      <w:r w:rsidR="004A403D" w:rsidRPr="00B82A71">
        <w:t xml:space="preserve">har rutiner för att </w:t>
      </w:r>
      <w:r w:rsidR="0013204D" w:rsidRPr="00B82A71">
        <w:t>info</w:t>
      </w:r>
      <w:r w:rsidR="0013204D" w:rsidRPr="00B82A71">
        <w:t>r</w:t>
      </w:r>
      <w:r w:rsidR="0013204D" w:rsidRPr="00B82A71">
        <w:t>mera sina kunder om OECD:s riktlinjer för multinationella företag och om initiat</w:t>
      </w:r>
      <w:r w:rsidR="0013204D" w:rsidRPr="00B82A71">
        <w:t>i</w:t>
      </w:r>
      <w:r w:rsidR="0013204D" w:rsidRPr="00B82A71">
        <w:t>ve</w:t>
      </w:r>
      <w:r w:rsidR="0024140B" w:rsidRPr="00B82A71">
        <w:t>n</w:t>
      </w:r>
      <w:r w:rsidR="0013204D" w:rsidRPr="00B82A71">
        <w:t xml:space="preserve"> Globalt ansvar</w:t>
      </w:r>
      <w:r w:rsidR="0024140B" w:rsidRPr="00B82A71">
        <w:t xml:space="preserve"> och</w:t>
      </w:r>
      <w:r w:rsidR="00D31F8B" w:rsidRPr="00B82A71">
        <w:t xml:space="preserve"> The</w:t>
      </w:r>
      <w:r w:rsidR="0024140B" w:rsidRPr="00B82A71">
        <w:t xml:space="preserve"> Global </w:t>
      </w:r>
      <w:r w:rsidR="00D31F8B" w:rsidRPr="00B82A71">
        <w:t>C</w:t>
      </w:r>
      <w:r w:rsidR="0024140B" w:rsidRPr="00B82A71">
        <w:t>ompact</w:t>
      </w:r>
      <w:r w:rsidR="0013204D" w:rsidRPr="00B82A71">
        <w:t xml:space="preserve">. </w:t>
      </w:r>
    </w:p>
    <w:p w:rsidR="0013204D" w:rsidRPr="00B82A71" w:rsidRDefault="0013204D" w:rsidP="0013204D">
      <w:pPr>
        <w:pStyle w:val="Normaltindrag"/>
      </w:pPr>
      <w:r w:rsidRPr="00B82A71">
        <w:t>En eventuell diskussion om fråg</w:t>
      </w:r>
      <w:r w:rsidRPr="00B82A71">
        <w:t>e</w:t>
      </w:r>
      <w:r w:rsidRPr="00B82A71">
        <w:t>ställningen kring nya bindande regler bör enligt utskottets mening föras på internationell nivå, så att inte enbart de svenska företagens konkurrenskraft påverkas.</w:t>
      </w:r>
    </w:p>
    <w:p w:rsidR="004A403D" w:rsidRPr="00B82A71" w:rsidRDefault="0013204D" w:rsidP="004A403D">
      <w:pPr>
        <w:pStyle w:val="Normaltindrag"/>
      </w:pPr>
      <w:r w:rsidRPr="00B82A71">
        <w:t>En förbättrad information och ökad öppenhet från EKN:s sida är enligt u</w:t>
      </w:r>
      <w:r w:rsidRPr="00B82A71">
        <w:t>t</w:t>
      </w:r>
      <w:r w:rsidRPr="00B82A71">
        <w:t>skottets uppfattning av stort värde. Den nya tekniken kan bidra till att info</w:t>
      </w:r>
      <w:r w:rsidRPr="00B82A71">
        <w:t>r</w:t>
      </w:r>
      <w:r w:rsidR="004A403D" w:rsidRPr="00B82A71">
        <w:t>mationen lättare sprids.</w:t>
      </w:r>
    </w:p>
    <w:p w:rsidR="00F80690" w:rsidRPr="00B82A71" w:rsidRDefault="0013204D" w:rsidP="004A403D">
      <w:pPr>
        <w:pStyle w:val="Normaltindrag"/>
      </w:pPr>
      <w:r w:rsidRPr="00B82A71">
        <w:t>Därmed avstyrker utskottet samtliga här behandlade motioner i aktuella delar.</w:t>
      </w:r>
    </w:p>
    <w:p w:rsidR="00D50527" w:rsidRPr="00B82A71" w:rsidRDefault="00D50527" w:rsidP="00FE41C0">
      <w:pPr>
        <w:pStyle w:val="Rubrik2"/>
      </w:pPr>
      <w:bookmarkStart w:id="82" w:name="_Toc100544723"/>
      <w:r w:rsidRPr="00B82A71">
        <w:t>Inremarknadsfrågor</w:t>
      </w:r>
      <w:r w:rsidR="00ED14C3" w:rsidRPr="00B82A71">
        <w:t>,</w:t>
      </w:r>
      <w:r w:rsidR="000E205F" w:rsidRPr="00B82A71">
        <w:t xml:space="preserve"> förslaget till </w:t>
      </w:r>
      <w:r w:rsidRPr="00B82A71">
        <w:t>tjänstedirektiv</w:t>
      </w:r>
      <w:bookmarkEnd w:id="82"/>
    </w:p>
    <w:p w:rsidR="00D50527" w:rsidRPr="00B82A71" w:rsidRDefault="00D50527" w:rsidP="00D50527">
      <w:pPr>
        <w:pStyle w:val="Utskottsfrslagikorthet-Rubrik"/>
        <w:rPr>
          <w:noProof w:val="0"/>
        </w:rPr>
      </w:pPr>
      <w:r w:rsidRPr="00B82A71">
        <w:rPr>
          <w:noProof w:val="0"/>
        </w:rPr>
        <w:t>Utskottets förslag i korthet</w:t>
      </w:r>
    </w:p>
    <w:p w:rsidR="007166CF" w:rsidRPr="00B82A71" w:rsidRDefault="007166CF" w:rsidP="007166CF">
      <w:pPr>
        <w:pStyle w:val="Utskottsfrslagikorthet-Text"/>
      </w:pPr>
      <w:r w:rsidRPr="00B82A71">
        <w:t xml:space="preserve">Riksdagen bör avslå motionsyrkanden rörande </w:t>
      </w:r>
      <w:r w:rsidR="000E205F" w:rsidRPr="00B82A71">
        <w:t xml:space="preserve">förslaget till </w:t>
      </w:r>
      <w:r w:rsidRPr="00B82A71">
        <w:t>tjänst</w:t>
      </w:r>
      <w:r w:rsidRPr="00B82A71">
        <w:t>e</w:t>
      </w:r>
      <w:r w:rsidRPr="00B82A71">
        <w:t xml:space="preserve">direktiv med hänvisning till pågående arbete inom EU. </w:t>
      </w:r>
      <w:r w:rsidRPr="00B82A71">
        <w:rPr>
          <w:i/>
        </w:rPr>
        <w:t>Jämför r</w:t>
      </w:r>
      <w:r w:rsidRPr="00B82A71">
        <w:rPr>
          <w:i/>
        </w:rPr>
        <w:t>e</w:t>
      </w:r>
      <w:r w:rsidRPr="00B82A71">
        <w:rPr>
          <w:i/>
        </w:rPr>
        <w:t>serv</w:t>
      </w:r>
      <w:r w:rsidRPr="00B82A71">
        <w:rPr>
          <w:i/>
        </w:rPr>
        <w:t>a</w:t>
      </w:r>
      <w:r w:rsidRPr="00B82A71">
        <w:rPr>
          <w:i/>
        </w:rPr>
        <w:t>tion 5 (m, fp, kd, c).</w:t>
      </w:r>
    </w:p>
    <w:p w:rsidR="00D50527" w:rsidRPr="00B82A71" w:rsidRDefault="00D50527" w:rsidP="00D50527">
      <w:pPr>
        <w:pStyle w:val="Rubrik3"/>
        <w:rPr>
          <w:noProof w:val="0"/>
        </w:rPr>
      </w:pPr>
      <w:bookmarkStart w:id="83" w:name="_Toc100544724"/>
      <w:r w:rsidRPr="00B82A71">
        <w:rPr>
          <w:noProof w:val="0"/>
        </w:rPr>
        <w:t>Motionerna</w:t>
      </w:r>
      <w:bookmarkEnd w:id="83"/>
    </w:p>
    <w:p w:rsidR="00D50527" w:rsidRPr="00B82A71" w:rsidRDefault="00D50527" w:rsidP="00D50527">
      <w:r w:rsidRPr="00B82A71">
        <w:t>I motion 2004/05:N213 (m) görs reflexionen att Europas tillväxt och konku</w:t>
      </w:r>
      <w:r w:rsidRPr="00B82A71">
        <w:t>r</w:t>
      </w:r>
      <w:r w:rsidRPr="00B82A71">
        <w:t>renskraft stärks genom en gemensam marknad med nedmontering av hinder för konkurrens och rörlighet. Enligt motionären blir den gemensamma mar</w:t>
      </w:r>
      <w:r w:rsidRPr="00B82A71">
        <w:t>k</w:t>
      </w:r>
      <w:r w:rsidRPr="00B82A71">
        <w:t>naden inte komplett utan ett direktiv som möjliggör utökad handel med tjän</w:t>
      </w:r>
      <w:r w:rsidRPr="00B82A71">
        <w:t>s</w:t>
      </w:r>
      <w:r w:rsidRPr="00B82A71">
        <w:t>ter. Det saknas grund för att hävda att ett tjänsteha</w:t>
      </w:r>
      <w:r w:rsidRPr="00B82A71">
        <w:t>n</w:t>
      </w:r>
      <w:r w:rsidRPr="00B82A71">
        <w:t>delsdirektiv skulle hota den svenska arbetsmarknaden.</w:t>
      </w:r>
    </w:p>
    <w:p w:rsidR="00D50527" w:rsidRPr="00B82A71" w:rsidRDefault="00D50527" w:rsidP="00D50527">
      <w:pPr>
        <w:pStyle w:val="Normaltindrag"/>
      </w:pPr>
      <w:r w:rsidRPr="00B82A71">
        <w:t>Folkpartiet framhåller i motion 2004/05:K431 att den inre marknaden och den ekonomiska integrationen är grunden och startpunkten för EU-samarbetet. Bland annat är tjänstehandelsdirektivet ett viktigt led i att få i gång den s.k. Lissabonprocessen. Enligt Folkpartiet bör regeringen ompr</w:t>
      </w:r>
      <w:r w:rsidRPr="00B82A71">
        <w:t>ö</w:t>
      </w:r>
      <w:r w:rsidRPr="00B82A71">
        <w:t>va sin inställning i fråga om direktivet och driva på så att kommissionens fö</w:t>
      </w:r>
      <w:r w:rsidRPr="00B82A71">
        <w:t>r</w:t>
      </w:r>
      <w:r w:rsidRPr="00B82A71">
        <w:t>slag antas så fort som möjligt. Direktivets krav på en harmonisering av lagstif</w:t>
      </w:r>
      <w:r w:rsidRPr="00B82A71">
        <w:t>t</w:t>
      </w:r>
      <w:r w:rsidRPr="00B82A71">
        <w:t>ningen om konsumentskydd är av stor betydelse; det behövs tydl</w:t>
      </w:r>
      <w:r w:rsidRPr="00B82A71">
        <w:t>i</w:t>
      </w:r>
      <w:r w:rsidRPr="00B82A71">
        <w:t>ga regler för garantier, tvistlösning, produktsäkerhet osv.</w:t>
      </w:r>
    </w:p>
    <w:p w:rsidR="00D50527" w:rsidRPr="00B82A71" w:rsidRDefault="00D50527" w:rsidP="00D50527">
      <w:pPr>
        <w:pStyle w:val="Normaltindrag"/>
      </w:pPr>
      <w:r w:rsidRPr="00B82A71">
        <w:t>I motion 2004/05:N334 (v) sägs att syftet med tjänstehandelsdirektivet är att nationella regler inte skall hindra den fria konkurrensen vid utföra</w:t>
      </w:r>
      <w:r w:rsidRPr="00B82A71">
        <w:t>n</w:t>
      </w:r>
      <w:r w:rsidRPr="00B82A71">
        <w:t>det av tjänster inom EU. I debatten har uttryckts oro för att tjänstedire</w:t>
      </w:r>
      <w:r w:rsidRPr="00B82A71">
        <w:t>k</w:t>
      </w:r>
      <w:r w:rsidRPr="00B82A71">
        <w:t>tivet negativt skall påverka områden som hälso- och sjukvård och den sociala tryggheten. Motionärerna kräver att regeringen säkerställer att direktivet inte inkräktar på medlemsländernas rätt att själva avgöra vilka verksamheter som skall bedr</w:t>
      </w:r>
      <w:r w:rsidRPr="00B82A71">
        <w:t>i</w:t>
      </w:r>
      <w:r w:rsidRPr="00B82A71">
        <w:t>vas i offentlig regi.</w:t>
      </w:r>
    </w:p>
    <w:p w:rsidR="00D50527" w:rsidRPr="00B82A71" w:rsidRDefault="00D50527" w:rsidP="00FE41C0">
      <w:pPr>
        <w:pStyle w:val="Rubrik3"/>
        <w:rPr>
          <w:noProof w:val="0"/>
        </w:rPr>
      </w:pPr>
      <w:bookmarkStart w:id="84" w:name="_Toc100544725"/>
      <w:r w:rsidRPr="00B82A71">
        <w:rPr>
          <w:noProof w:val="0"/>
        </w:rPr>
        <w:t>Vissa kompletterande uppgifter</w:t>
      </w:r>
      <w:bookmarkEnd w:id="84"/>
    </w:p>
    <w:p w:rsidR="00581BBB" w:rsidRPr="00B82A71" w:rsidRDefault="00D50527" w:rsidP="00581BBB">
      <w:r w:rsidRPr="00B82A71">
        <w:t>Kommissionens förslag (KOM/2004/2) till direktiv om tjänster på den inre marknaden beskrevs i utskottets betänkande 2003/04:NU12 (s. 50), till vilket hänvisas. Ytterligare information om direktivförslaget redovisas i den ra</w:t>
      </w:r>
      <w:r w:rsidRPr="00B82A71">
        <w:t>p</w:t>
      </w:r>
      <w:r w:rsidRPr="00B82A71">
        <w:t>port som riksdagens utredningstjänst tog fram på uppdrag av utskottet</w:t>
      </w:r>
      <w:r w:rsidR="00614F37" w:rsidRPr="00B82A71">
        <w:t>,</w:t>
      </w:r>
      <w:r w:rsidRPr="00B82A71">
        <w:t xml:space="preserve"> Fö</w:t>
      </w:r>
      <w:r w:rsidRPr="00B82A71">
        <w:t>r</w:t>
      </w:r>
      <w:r w:rsidRPr="00B82A71">
        <w:t>slaget om ett tjänstedirektiv – Bakgrund, innehåll och centrala frågeställnin</w:t>
      </w:r>
      <w:r w:rsidRPr="00B82A71">
        <w:t>g</w:t>
      </w:r>
      <w:r w:rsidRPr="00B82A71">
        <w:t>ar</w:t>
      </w:r>
      <w:r w:rsidR="00614F37" w:rsidRPr="00B82A71">
        <w:t xml:space="preserve"> (nr </w:t>
      </w:r>
      <w:r w:rsidR="00FF2780" w:rsidRPr="00B82A71">
        <w:t>14/2004).</w:t>
      </w:r>
      <w:r w:rsidRPr="00B82A71">
        <w:t xml:space="preserve"> </w:t>
      </w:r>
      <w:r w:rsidR="00FF2780" w:rsidRPr="00B82A71">
        <w:t xml:space="preserve">Rapporten utarbetades inför </w:t>
      </w:r>
      <w:r w:rsidRPr="00B82A71">
        <w:t>näringsutskottets offentliga utfrågning om tjän</w:t>
      </w:r>
      <w:r w:rsidRPr="00B82A71">
        <w:t>s</w:t>
      </w:r>
      <w:r w:rsidRPr="00B82A71">
        <w:t>tedirektivet i november 2004. De stenografiska uppteckningarna från utfrågningen bif</w:t>
      </w:r>
      <w:r w:rsidRPr="00B82A71">
        <w:t>o</w:t>
      </w:r>
      <w:r w:rsidRPr="00B82A71">
        <w:t xml:space="preserve">gas i bilaga 2. </w:t>
      </w:r>
    </w:p>
    <w:p w:rsidR="004F1252" w:rsidRPr="00B82A71" w:rsidRDefault="00581BBB" w:rsidP="00581BBB">
      <w:pPr>
        <w:pStyle w:val="Normaltindrag"/>
      </w:pPr>
      <w:r w:rsidRPr="00B82A71">
        <w:t>Tjänstedirektivet hanteras av EU:s konkurrenskraftsråd, där det har t</w:t>
      </w:r>
      <w:r w:rsidRPr="00B82A71">
        <w:t>a</w:t>
      </w:r>
      <w:r w:rsidRPr="00B82A71">
        <w:t>gits upp tre gånger under år 2004 (mars, maj och november 2004)</w:t>
      </w:r>
      <w:r w:rsidR="003946FD" w:rsidRPr="00B82A71">
        <w:t xml:space="preserve"> </w:t>
      </w:r>
      <w:r w:rsidR="00635176" w:rsidRPr="00B82A71">
        <w:t>samt under lunchen vid mötet i mars 2005</w:t>
      </w:r>
      <w:r w:rsidRPr="00B82A71">
        <w:t>. Regeringens samråd med EU-n</w:t>
      </w:r>
      <w:r w:rsidR="00352044" w:rsidRPr="00B82A71">
        <w:t>ämnden i denna fråga ägde</w:t>
      </w:r>
      <w:r w:rsidRPr="00B82A71">
        <w:t xml:space="preserve"> rum den 18 november 2004. Då konstaterade näringsmini</w:t>
      </w:r>
      <w:r w:rsidRPr="00B82A71">
        <w:t>s</w:t>
      </w:r>
      <w:r w:rsidRPr="00B82A71">
        <w:t>ter Thomas Östros att detta var startskottet för förhandlingsproce</w:t>
      </w:r>
      <w:r w:rsidRPr="00B82A71">
        <w:t>s</w:t>
      </w:r>
      <w:r w:rsidRPr="00B82A71">
        <w:t>sen på politisk nivå. Efter en lång diskussion ko</w:t>
      </w:r>
      <w:r w:rsidRPr="00B82A71">
        <w:t>n</w:t>
      </w:r>
      <w:r w:rsidRPr="00B82A71">
        <w:t>staterade ordföranden</w:t>
      </w:r>
      <w:r w:rsidR="004F1252" w:rsidRPr="00B82A71">
        <w:t>, Tommy Waidelich (s),</w:t>
      </w:r>
      <w:r w:rsidRPr="00B82A71">
        <w:t xml:space="preserve"> att det fanns ett stöd för regeringens upplägg inför de fortsatta förhan</w:t>
      </w:r>
      <w:r w:rsidRPr="00B82A71">
        <w:t>d</w:t>
      </w:r>
      <w:r w:rsidRPr="00B82A71">
        <w:t>lingarna.</w:t>
      </w:r>
    </w:p>
    <w:p w:rsidR="00D50527" w:rsidRPr="00B82A71" w:rsidRDefault="00D50527" w:rsidP="004F1252">
      <w:pPr>
        <w:pStyle w:val="Normaltindrag"/>
      </w:pPr>
      <w:r w:rsidRPr="00B82A71">
        <w:t>Kommissionens förslag till tjänstedirektiv syftar till att förverkliga rä</w:t>
      </w:r>
      <w:r w:rsidRPr="00B82A71">
        <w:t>t</w:t>
      </w:r>
      <w:r w:rsidR="001D7596" w:rsidRPr="00B82A71">
        <w:t>ten till att etablera tjänsteverksamheter</w:t>
      </w:r>
      <w:r w:rsidRPr="00B82A71">
        <w:t xml:space="preserve"> och säkerställa temporär tjänsteutövning i EU.</w:t>
      </w:r>
      <w:r w:rsidR="00F3008C" w:rsidRPr="00B82A71">
        <w:t xml:space="preserve"> Förhandlingarna om förslaget är inledda.</w:t>
      </w:r>
      <w:r w:rsidRPr="00B82A71">
        <w:t xml:space="preserve"> </w:t>
      </w:r>
      <w:r w:rsidR="00F3008C" w:rsidRPr="00B82A71">
        <w:t xml:space="preserve">Att skapa </w:t>
      </w:r>
      <w:r w:rsidRPr="00B82A71">
        <w:t>en reglerad tjänst</w:t>
      </w:r>
      <w:r w:rsidRPr="00B82A71">
        <w:t>e</w:t>
      </w:r>
      <w:r w:rsidRPr="00B82A71">
        <w:t>mar</w:t>
      </w:r>
      <w:r w:rsidRPr="00B82A71">
        <w:t>k</w:t>
      </w:r>
      <w:r w:rsidRPr="00B82A71">
        <w:t>nad med klara och tydliga regler</w:t>
      </w:r>
      <w:r w:rsidR="00F3008C" w:rsidRPr="00B82A71">
        <w:t xml:space="preserve"> i Europa är en fråga av vikt</w:t>
      </w:r>
      <w:r w:rsidRPr="00B82A71">
        <w:t xml:space="preserve">. Ökad rörlighet och integrering av tjänstesektorn är av stor betydelse för ökad </w:t>
      </w:r>
      <w:r w:rsidR="00F3008C" w:rsidRPr="00B82A71">
        <w:t>sy</w:t>
      </w:r>
      <w:r w:rsidR="00F3008C" w:rsidRPr="00B82A71">
        <w:t>s</w:t>
      </w:r>
      <w:r w:rsidR="00F3008C" w:rsidRPr="00B82A71">
        <w:t xml:space="preserve">selsättning, </w:t>
      </w:r>
      <w:r w:rsidRPr="00B82A71">
        <w:t>konkurren</w:t>
      </w:r>
      <w:r w:rsidRPr="00B82A71">
        <w:t>s</w:t>
      </w:r>
      <w:r w:rsidRPr="00B82A71">
        <w:t>kraft och tillväxt i Sverige och i övriga EU. Förslaget utgör en viktig del av Liss</w:t>
      </w:r>
      <w:r w:rsidRPr="00B82A71">
        <w:t>a</w:t>
      </w:r>
      <w:r w:rsidRPr="00B82A71">
        <w:t>bonstrategin som handlar om att EU till år 2010 skall vara den mest konkurrenskraftiga och kunskapsbaserade ek</w:t>
      </w:r>
      <w:r w:rsidRPr="00B82A71">
        <w:t>o</w:t>
      </w:r>
      <w:r w:rsidRPr="00B82A71">
        <w:t xml:space="preserve">nomin i världen. </w:t>
      </w:r>
    </w:p>
    <w:p w:rsidR="00D50527" w:rsidRPr="00B82A71" w:rsidRDefault="00D50527" w:rsidP="00D50527">
      <w:pPr>
        <w:pStyle w:val="Normaltindrag"/>
      </w:pPr>
      <w:r w:rsidRPr="00B82A71">
        <w:t xml:space="preserve">Sverige har </w:t>
      </w:r>
      <w:r w:rsidR="00536E77" w:rsidRPr="00B82A71">
        <w:t xml:space="preserve">dock </w:t>
      </w:r>
      <w:r w:rsidRPr="00B82A71">
        <w:t>identifierat en rad problem med direktivförslaget</w:t>
      </w:r>
      <w:r w:rsidR="00B433AF" w:rsidRPr="00B82A71">
        <w:t>,</w:t>
      </w:r>
      <w:r w:rsidRPr="00B82A71">
        <w:t xml:space="preserve"> och r</w:t>
      </w:r>
      <w:r w:rsidRPr="00B82A71">
        <w:t>e</w:t>
      </w:r>
      <w:r w:rsidRPr="00B82A71">
        <w:t>geringen anser att det behövs tydliga och klara justeringar i det nu li</w:t>
      </w:r>
      <w:r w:rsidRPr="00B82A71">
        <w:t>g</w:t>
      </w:r>
      <w:r w:rsidRPr="00B82A71">
        <w:t>gande förslaget för att säkerställa grundläggande svenska intressen. Sver</w:t>
      </w:r>
      <w:r w:rsidRPr="00B82A71">
        <w:t>i</w:t>
      </w:r>
      <w:r w:rsidRPr="00B82A71">
        <w:t>ge kan inte acceptera försämringar i den svenska välfärdsmodellen eller att vissa sektorer och områden försvagas. Arbetsrätten är ett av de områden där Sverige beh</w:t>
      </w:r>
      <w:r w:rsidRPr="00B82A71">
        <w:t>ö</w:t>
      </w:r>
      <w:r w:rsidRPr="00B82A71">
        <w:t>ver söka klarlägganden och förändrade skrivningar.</w:t>
      </w:r>
    </w:p>
    <w:p w:rsidR="00D50527" w:rsidRPr="00B82A71" w:rsidRDefault="00D50527" w:rsidP="00D50527">
      <w:pPr>
        <w:pStyle w:val="Normaltindrag"/>
      </w:pPr>
      <w:r w:rsidRPr="00B82A71">
        <w:t>Ett</w:t>
      </w:r>
      <w:r w:rsidR="0072715D" w:rsidRPr="00B82A71">
        <w:t xml:space="preserve"> annat</w:t>
      </w:r>
      <w:r w:rsidRPr="00B82A71">
        <w:t xml:space="preserve"> problemområde rör tillämpningen av ursprungslandsprinc</w:t>
      </w:r>
      <w:r w:rsidRPr="00B82A71">
        <w:t>i</w:t>
      </w:r>
      <w:r w:rsidRPr="00B82A71">
        <w:t>pen</w:t>
      </w:r>
      <w:r w:rsidR="00762599" w:rsidRPr="00B82A71">
        <w:t>,</w:t>
      </w:r>
      <w:r w:rsidRPr="00B82A71">
        <w:t xml:space="preserve"> vilken innebär att vid tillfällig tjänsteutövning </w:t>
      </w:r>
      <w:r w:rsidR="00762599" w:rsidRPr="00B82A71">
        <w:t xml:space="preserve">skall </w:t>
      </w:r>
      <w:r w:rsidRPr="00B82A71">
        <w:t>lagen i det land varifrån tjäns</w:t>
      </w:r>
      <w:r w:rsidR="00762599" w:rsidRPr="00B82A71">
        <w:t>teutövaren kommer</w:t>
      </w:r>
      <w:r w:rsidRPr="00B82A71">
        <w:t xml:space="preserve"> bli gällande. Det bör betonas att denna princip endast gäller för tillfällig tjänsteutövning och inte för etablering. Att princ</w:t>
      </w:r>
      <w:r w:rsidRPr="00B82A71">
        <w:t>i</w:t>
      </w:r>
      <w:r w:rsidRPr="00B82A71">
        <w:t>pen ger upphov till såväl problem som invändningar återspeglas inte minst i alla de undantag som förutses i direktivförslaget. Det är eme</w:t>
      </w:r>
      <w:r w:rsidRPr="00B82A71">
        <w:t>l</w:t>
      </w:r>
      <w:r w:rsidRPr="00B82A71">
        <w:t>lertid enligt uppgift svårt att se något alternativ till ursprungslandsprinc</w:t>
      </w:r>
      <w:r w:rsidRPr="00B82A71">
        <w:t>i</w:t>
      </w:r>
      <w:r w:rsidRPr="00B82A71">
        <w:t xml:space="preserve">pen och den har även fördelar, inte minst </w:t>
      </w:r>
      <w:r w:rsidR="00536E77" w:rsidRPr="00B82A71">
        <w:t xml:space="preserve">mot bakgrund av </w:t>
      </w:r>
      <w:r w:rsidRPr="00B82A71">
        <w:t>att frågan gäller fri rörlighet av tjänster mellan 28 olika medlemsstater på en gemensam inre marknad. Här inkl</w:t>
      </w:r>
      <w:r w:rsidRPr="00B82A71">
        <w:t>u</w:t>
      </w:r>
      <w:r w:rsidRPr="00B82A71">
        <w:t>deras även Norge, Island och Liechtenstein inom ramen för EES-samarbetet. Fr</w:t>
      </w:r>
      <w:r w:rsidRPr="00B82A71">
        <w:t>å</w:t>
      </w:r>
      <w:r w:rsidRPr="00B82A71">
        <w:t>gan om u</w:t>
      </w:r>
      <w:r w:rsidRPr="00B82A71">
        <w:t>r</w:t>
      </w:r>
      <w:r w:rsidRPr="00B82A71">
        <w:t>sprungslandsprincipen kommer enligt uppgift att bli föremål för intensiva förhandlingar under året.</w:t>
      </w:r>
    </w:p>
    <w:p w:rsidR="00D50527" w:rsidRPr="00B82A71" w:rsidRDefault="00D50527" w:rsidP="00D50527">
      <w:pPr>
        <w:pStyle w:val="Normaltindrag"/>
      </w:pPr>
      <w:r w:rsidRPr="00B82A71">
        <w:t>På en fråga (fr. 2004/05:548) av Susanne Eberstein (s) om tänkbara pr</w:t>
      </w:r>
      <w:r w:rsidRPr="00B82A71">
        <w:t>o</w:t>
      </w:r>
      <w:r w:rsidRPr="00B82A71">
        <w:t>blem med tjänstedirektivet har näringsminister Thomas Östros bl.a. svarat att en reglerad tjänstemarknad inte får leda till att vissa sektorer försvagas eller till försämringar i den svenska välfärdsmodellen. Enligt regeringens öve</w:t>
      </w:r>
      <w:r w:rsidRPr="00B82A71">
        <w:t>r</w:t>
      </w:r>
      <w:r w:rsidRPr="00B82A71">
        <w:t>gripande förhandlingsstrategi måste det säke</w:t>
      </w:r>
      <w:r w:rsidRPr="00B82A71">
        <w:t>r</w:t>
      </w:r>
      <w:r w:rsidRPr="00B82A71">
        <w:t>ställas att justeringar görs i det nu liggande förslaget. Näringsministern me</w:t>
      </w:r>
      <w:r w:rsidRPr="00B82A71">
        <w:t>d</w:t>
      </w:r>
      <w:r w:rsidRPr="00B82A71">
        <w:t>delade att han kommer att verka för att undantagen från ursprungslandsprincipen utformas heltäcka</w:t>
      </w:r>
      <w:r w:rsidRPr="00B82A71">
        <w:t>n</w:t>
      </w:r>
      <w:r w:rsidRPr="00B82A71">
        <w:t>de. Vidare skall det säkerställas att de svenska traditione</w:t>
      </w:r>
      <w:r w:rsidRPr="00B82A71">
        <w:t>r</w:t>
      </w:r>
      <w:r w:rsidRPr="00B82A71">
        <w:t>na av en hög skyddsnivå på bl.a. folkhälsoområdet kan bevaras och att svensk straf</w:t>
      </w:r>
      <w:r w:rsidRPr="00B82A71">
        <w:t>f</w:t>
      </w:r>
      <w:r w:rsidRPr="00B82A71">
        <w:t>rättslig lagstiftning inte påverkas.</w:t>
      </w:r>
    </w:p>
    <w:p w:rsidR="00D50527" w:rsidRPr="00B82A71" w:rsidRDefault="00D50527" w:rsidP="00D50527">
      <w:pPr>
        <w:pStyle w:val="Normaltindrag"/>
      </w:pPr>
      <w:r w:rsidRPr="00B82A71">
        <w:t>Kommissionen har klargjort att direktivförslaget inte skall kunna p</w:t>
      </w:r>
      <w:r w:rsidRPr="00B82A71">
        <w:t>å</w:t>
      </w:r>
      <w:r w:rsidRPr="00B82A71">
        <w:t xml:space="preserve">verka hur medlemsstater organiserar och finansierar allmännyttiga tjänster. </w:t>
      </w:r>
      <w:r w:rsidR="00762599" w:rsidRPr="00B82A71">
        <w:t>Direkt</w:t>
      </w:r>
      <w:r w:rsidR="00762599" w:rsidRPr="00B82A71">
        <w:t>i</w:t>
      </w:r>
      <w:r w:rsidR="00762599" w:rsidRPr="00B82A71">
        <w:t xml:space="preserve">vet ställer heller inte </w:t>
      </w:r>
      <w:r w:rsidRPr="00B82A71">
        <w:t>några som helst krav på att offentlig ver</w:t>
      </w:r>
      <w:r w:rsidRPr="00B82A71">
        <w:t>k</w:t>
      </w:r>
      <w:r w:rsidRPr="00B82A71">
        <w:t>samhet skall privatiseras eller att n</w:t>
      </w:r>
      <w:r w:rsidR="00F3008C" w:rsidRPr="00B82A71">
        <w:t>ationella monopol skall a</w:t>
      </w:r>
      <w:r w:rsidR="00F3008C" w:rsidRPr="00B82A71">
        <w:t>v</w:t>
      </w:r>
      <w:r w:rsidR="00F3008C" w:rsidRPr="00B82A71">
        <w:t>skaffas</w:t>
      </w:r>
      <w:r w:rsidR="00762599" w:rsidRPr="00B82A71">
        <w:t xml:space="preserve"> – det har</w:t>
      </w:r>
      <w:r w:rsidRPr="00B82A71">
        <w:t xml:space="preserve"> framgått vid de fö</w:t>
      </w:r>
      <w:r w:rsidRPr="00B82A71">
        <w:t>r</w:t>
      </w:r>
      <w:r w:rsidRPr="00B82A71">
        <w:t>handlingar som har ägt rum i Bryssel.</w:t>
      </w:r>
    </w:p>
    <w:p w:rsidR="00F3008C" w:rsidRPr="00B82A71" w:rsidRDefault="00F3008C" w:rsidP="00D50527">
      <w:pPr>
        <w:pStyle w:val="Normaltindrag"/>
      </w:pPr>
      <w:r w:rsidRPr="00B82A71">
        <w:t>En intensiv debatt om tjänstedirektivet har ägt rum i några av EU:s st</w:t>
      </w:r>
      <w:r w:rsidRPr="00B82A71">
        <w:t>o</w:t>
      </w:r>
      <w:r w:rsidRPr="00B82A71">
        <w:t>ra medlemsstater. Det är en debatt som har kännetecknats av en generell oro för konsekvenserna av förslaget beträffande sociala villkor och arbetsrätt</w:t>
      </w:r>
      <w:r w:rsidRPr="00B82A71">
        <w:t>s</w:t>
      </w:r>
      <w:r w:rsidRPr="00B82A71">
        <w:t>liga frågor m.m.</w:t>
      </w:r>
    </w:p>
    <w:p w:rsidR="001545A4" w:rsidRPr="00B82A71" w:rsidRDefault="001545A4" w:rsidP="00D50527">
      <w:pPr>
        <w:pStyle w:val="Normaltindrag"/>
      </w:pPr>
      <w:r w:rsidRPr="00B82A71">
        <w:t xml:space="preserve">I ljuset av denna debatt har kommissionen uttalat att </w:t>
      </w:r>
      <w:r w:rsidR="002051F3" w:rsidRPr="00B82A71">
        <w:t>justeringar</w:t>
      </w:r>
      <w:r w:rsidRPr="00B82A71">
        <w:t xml:space="preserve"> måste</w:t>
      </w:r>
      <w:r w:rsidR="002051F3" w:rsidRPr="00B82A71">
        <w:t xml:space="preserve"> g</w:t>
      </w:r>
      <w:r w:rsidR="002051F3" w:rsidRPr="00B82A71">
        <w:t>ö</w:t>
      </w:r>
      <w:r w:rsidR="002051F3" w:rsidRPr="00B82A71">
        <w:t>ras i förslaget för att konsensus skall kunna uppnås.</w:t>
      </w:r>
      <w:r w:rsidRPr="00B82A71">
        <w:t xml:space="preserve"> Kommissionen har fö</w:t>
      </w:r>
      <w:r w:rsidRPr="00B82A71">
        <w:t>r</w:t>
      </w:r>
      <w:r w:rsidRPr="00B82A71">
        <w:t>klarat</w:t>
      </w:r>
      <w:r w:rsidR="002051F3" w:rsidRPr="00B82A71">
        <w:t xml:space="preserve"> att direktivet måste bli </w:t>
      </w:r>
      <w:r w:rsidR="00C33C74" w:rsidRPr="00B82A71">
        <w:t>m</w:t>
      </w:r>
      <w:r w:rsidR="002E5B43" w:rsidRPr="00B82A71">
        <w:t>yc</w:t>
      </w:r>
      <w:r w:rsidR="00C33C74" w:rsidRPr="00B82A71">
        <w:t>k</w:t>
      </w:r>
      <w:r w:rsidR="002E5B43" w:rsidRPr="00B82A71">
        <w:t>e</w:t>
      </w:r>
      <w:r w:rsidR="00C33C74" w:rsidRPr="00B82A71">
        <w:t xml:space="preserve">t </w:t>
      </w:r>
      <w:r w:rsidR="002051F3" w:rsidRPr="00B82A71">
        <w:t>tydligt i fråga om att v</w:t>
      </w:r>
      <w:r w:rsidR="009C5203" w:rsidRPr="00B82A71">
        <w:t>illkor</w:t>
      </w:r>
      <w:r w:rsidR="002051F3" w:rsidRPr="00B82A71">
        <w:t xml:space="preserve"> och</w:t>
      </w:r>
      <w:r w:rsidR="009C5203" w:rsidRPr="00B82A71">
        <w:t xml:space="preserve"> sta</w:t>
      </w:r>
      <w:r w:rsidR="009C5203" w:rsidRPr="00B82A71">
        <w:t>n</w:t>
      </w:r>
      <w:r w:rsidR="009C5203" w:rsidRPr="00B82A71">
        <w:t>darder</w:t>
      </w:r>
      <w:r w:rsidR="00C33C74" w:rsidRPr="00B82A71">
        <w:t xml:space="preserve"> för arbetstagare</w:t>
      </w:r>
      <w:r w:rsidR="002051F3" w:rsidRPr="00B82A71">
        <w:t xml:space="preserve"> inte kommer att bli berörda på något sätt</w:t>
      </w:r>
      <w:r w:rsidR="00C118E5" w:rsidRPr="00B82A71">
        <w:t>. Vid</w:t>
      </w:r>
      <w:r w:rsidR="00C118E5" w:rsidRPr="00B82A71">
        <w:t>a</w:t>
      </w:r>
      <w:r w:rsidR="00C118E5" w:rsidRPr="00B82A71">
        <w:t xml:space="preserve">re bör </w:t>
      </w:r>
      <w:r w:rsidR="00C33C74" w:rsidRPr="00B82A71">
        <w:t>h</w:t>
      </w:r>
      <w:r w:rsidR="00762599" w:rsidRPr="00B82A71">
        <w:t>äls</w:t>
      </w:r>
      <w:r w:rsidR="00C33C74" w:rsidRPr="00B82A71">
        <w:t>o</w:t>
      </w:r>
      <w:r w:rsidR="00421BB1" w:rsidRPr="00B82A71">
        <w:t>vårdso</w:t>
      </w:r>
      <w:r w:rsidR="00C33C74" w:rsidRPr="00B82A71">
        <w:t>mrådet</w:t>
      </w:r>
      <w:r w:rsidR="00C118E5" w:rsidRPr="00B82A71">
        <w:t xml:space="preserve"> </w:t>
      </w:r>
      <w:r w:rsidR="00C33C74" w:rsidRPr="00B82A71">
        <w:t>liksom offentlig</w:t>
      </w:r>
      <w:r w:rsidR="00F3008C" w:rsidRPr="00B82A71">
        <w:t xml:space="preserve">t </w:t>
      </w:r>
      <w:r w:rsidR="00C33C74" w:rsidRPr="00B82A71">
        <w:t>finansierade allmännyttiga tjänster e</w:t>
      </w:r>
      <w:r w:rsidR="00C33C74" w:rsidRPr="00B82A71">
        <w:t>x</w:t>
      </w:r>
      <w:r w:rsidR="00C33C74" w:rsidRPr="00B82A71">
        <w:t>kluderas från direktivet.</w:t>
      </w:r>
      <w:r w:rsidR="00C118E5" w:rsidRPr="00B82A71">
        <w:t xml:space="preserve"> Ursprungslandsprincipen måste gås igenom ytterlig</w:t>
      </w:r>
      <w:r w:rsidR="00C118E5" w:rsidRPr="00B82A71">
        <w:t>a</w:t>
      </w:r>
      <w:r w:rsidR="00C118E5" w:rsidRPr="00B82A71">
        <w:t>re för att främja tjänstehandel över gränserna, åstadkomma förtroende mellan företag och konsumenter inom unionen och även mellan medlemsstaterna.</w:t>
      </w:r>
      <w:r w:rsidRPr="00B82A71">
        <w:t xml:space="preserve"> Kommissionären för inremarknadsfrågor, Charlie McCreevy, har sa</w:t>
      </w:r>
      <w:r w:rsidRPr="00B82A71">
        <w:t>m</w:t>
      </w:r>
      <w:r w:rsidRPr="00B82A71">
        <w:t xml:space="preserve">tidigt betonat att kommissionen inte avser att dra tillbaka sitt förslag. </w:t>
      </w:r>
    </w:p>
    <w:p w:rsidR="0043127D" w:rsidRPr="00B82A71" w:rsidRDefault="0043127D" w:rsidP="0043127D">
      <w:pPr>
        <w:pStyle w:val="Normaltindrag"/>
      </w:pPr>
      <w:r w:rsidRPr="00B82A71">
        <w:t>I rapporten från Konkurrenskraftsrådets möte den 7 mars 2005 i</w:t>
      </w:r>
      <w:r w:rsidRPr="00B82A71">
        <w:t>n</w:t>
      </w:r>
      <w:r w:rsidRPr="00B82A71">
        <w:t>formeras om att tjänstedirektivet diskuterades under lunchen, där det klargjordes att kommissionen inte avser att lägga fram ett nytt förslag men öppnade för exkluderande av hälso- och sjukvård samt tjänster i allmänhetens intresse.</w:t>
      </w:r>
    </w:p>
    <w:p w:rsidR="0043127D" w:rsidRPr="00B82A71" w:rsidRDefault="0043127D" w:rsidP="0043127D">
      <w:pPr>
        <w:pStyle w:val="Normaltindrag"/>
      </w:pPr>
      <w:r w:rsidRPr="00B82A71">
        <w:t>Europeiska rådet sammanträdde i Bryssel den 22 och 23 mars 2005.  Enligt ordförandeskapets slutsatser har Europeiska rådet fastställt följande priorit</w:t>
      </w:r>
      <w:r w:rsidRPr="00B82A71">
        <w:t>e</w:t>
      </w:r>
      <w:r w:rsidRPr="00B82A71">
        <w:t>ringar:</w:t>
      </w:r>
    </w:p>
    <w:p w:rsidR="0043127D" w:rsidRPr="00B82A71" w:rsidRDefault="0043127D" w:rsidP="0043127D">
      <w:pPr>
        <w:pStyle w:val="Normaltindrag"/>
      </w:pPr>
      <w:r w:rsidRPr="00B82A71">
        <w:t>”För att bidra till tillväxt och sysselsättning och stärka konkurren</w:t>
      </w:r>
      <w:r w:rsidRPr="00B82A71">
        <w:t>s</w:t>
      </w:r>
      <w:r w:rsidRPr="00B82A71">
        <w:t>kraften måste den inre marknaden för tjänster fungera fullt ut, varvid den europeiska sociala modellen måste bevaras. Mot bakgrund av den pågående debatten, av vilken det framgår att förslaget till direktiv i sin nuvarande lydelse inte helt och hållet uppfyller kraven, begär Europeiska rådet att allt görs under lagstif</w:t>
      </w:r>
      <w:r w:rsidRPr="00B82A71">
        <w:t>t</w:t>
      </w:r>
      <w:r w:rsidRPr="00B82A71">
        <w:t>ningsprocessen för att nå brett samförstånd som tillgodoser alla dessa må</w:t>
      </w:r>
      <w:r w:rsidRPr="00B82A71">
        <w:t>l</w:t>
      </w:r>
      <w:r w:rsidRPr="00B82A71">
        <w:t>sättningar. Europeiska rådet konstaterar att effektiva tjänster av allmänt ek</w:t>
      </w:r>
      <w:r w:rsidRPr="00B82A71">
        <w:t>o</w:t>
      </w:r>
      <w:r w:rsidRPr="00B82A71">
        <w:t>nomiskt intresse är av stor betydelse i en högpresterande och dynamisk ek</w:t>
      </w:r>
      <w:r w:rsidRPr="00B82A71">
        <w:t>o</w:t>
      </w:r>
      <w:r w:rsidRPr="00B82A71">
        <w:t>nomi.”</w:t>
      </w:r>
    </w:p>
    <w:p w:rsidR="0043127D" w:rsidRPr="00B82A71" w:rsidRDefault="0043127D" w:rsidP="0043127D">
      <w:pPr>
        <w:pStyle w:val="Normaltindrag"/>
      </w:pPr>
      <w:r w:rsidRPr="00B82A71">
        <w:t>Den 24 mars 2005 informerade statsminister Göran Persson riksdagen om det nyssnämnda mötet i Europeiska rådet. Enligt statsministern b</w:t>
      </w:r>
      <w:r w:rsidRPr="00B82A71">
        <w:t>e</w:t>
      </w:r>
      <w:r w:rsidRPr="00B82A71">
        <w:t>kräftade diskussionerna i rådet att det finns o</w:t>
      </w:r>
      <w:r w:rsidR="00FA452E" w:rsidRPr="00B82A71">
        <w:t xml:space="preserve">mfattande invändningar mot den tidigare </w:t>
      </w:r>
      <w:r w:rsidRPr="00B82A71">
        <w:t>kommissionens ursprungliga förslag. Från svensk sida hade klargjorts i rådet att å</w:t>
      </w:r>
      <w:r w:rsidRPr="00B82A71">
        <w:t>t</w:t>
      </w:r>
      <w:r w:rsidRPr="00B82A71">
        <w:t>gärder för att underlätta handeln med tjänster inom unionen är av stor vikt och att effekterna på tillväxt och sysselsättning inom EU inte skall unde</w:t>
      </w:r>
      <w:r w:rsidRPr="00B82A71">
        <w:t>r</w:t>
      </w:r>
      <w:r w:rsidRPr="00B82A71">
        <w:t>ska</w:t>
      </w:r>
      <w:r w:rsidRPr="00B82A71">
        <w:t>t</w:t>
      </w:r>
      <w:r w:rsidRPr="00B82A71">
        <w:t>tas. Men statsministern hade – liksom andra stats- och regeringschefer – tydli</w:t>
      </w:r>
      <w:r w:rsidRPr="00B82A71">
        <w:t>g</w:t>
      </w:r>
      <w:r w:rsidRPr="00B82A71">
        <w:t>gjort att detta inte får ske på bekostnad av väl fungerande sociala och arbetsrättsliga system. För svensk del handlar det om hur vi väljer att tillha</w:t>
      </w:r>
      <w:r w:rsidRPr="00B82A71">
        <w:t>n</w:t>
      </w:r>
      <w:r w:rsidRPr="00B82A71">
        <w:t>dahålla allmänna tjänster, att reglera arbetsmarknaden och att trygga goda levnadsförhålla</w:t>
      </w:r>
      <w:r w:rsidRPr="00B82A71">
        <w:t>n</w:t>
      </w:r>
      <w:r w:rsidRPr="00B82A71">
        <w:t xml:space="preserve">den för alla medborgare, sades det. </w:t>
      </w:r>
    </w:p>
    <w:p w:rsidR="0043127D" w:rsidRPr="00B82A71" w:rsidRDefault="0043127D" w:rsidP="0043127D">
      <w:pPr>
        <w:pStyle w:val="Normaltindrag"/>
      </w:pPr>
      <w:r w:rsidRPr="00B82A71">
        <w:t>På en fråga om ursprungslandsprincipen kommer att vara kvar i tjänsted</w:t>
      </w:r>
      <w:r w:rsidRPr="00B82A71">
        <w:t>i</w:t>
      </w:r>
      <w:r w:rsidRPr="00B82A71">
        <w:t>rektivet svarade statsministern att han inte tordes vara säker på utgången av denna fråga. Enligt statsministern tar Sverige strid för ko</w:t>
      </w:r>
      <w:r w:rsidRPr="00B82A71">
        <w:t>l</w:t>
      </w:r>
      <w:r w:rsidRPr="00B82A71">
        <w:t>lektivavtalen. Hur detta kan kombineras med ursprungslandsprincip eller värdlandsprincip åte</w:t>
      </w:r>
      <w:r w:rsidRPr="00B82A71">
        <w:t>r</w:t>
      </w:r>
      <w:r w:rsidRPr="00B82A71">
        <w:t>står att lösa, menade statsministern. Vidare kommenterades en annan dime</w:t>
      </w:r>
      <w:r w:rsidRPr="00B82A71">
        <w:t>n</w:t>
      </w:r>
      <w:r w:rsidRPr="00B82A71">
        <w:t>sion, nämligen att i brist på ett gällande tjänstedirektiv kommer konflikter som visar sig med anledning av tjän</w:t>
      </w:r>
      <w:r w:rsidRPr="00B82A71">
        <w:t>s</w:t>
      </w:r>
      <w:r w:rsidRPr="00B82A71">
        <w:t>tehandeln att avgöras i domstol; då blir det den europeiska domstolen som kommer att lägga fast principerna, en utveckling som oroade statsministern. Enligt hans bedömning kan ett tjänst</w:t>
      </w:r>
      <w:r w:rsidRPr="00B82A71">
        <w:t>e</w:t>
      </w:r>
      <w:r w:rsidRPr="00B82A71">
        <w:t>direktiv vara på plats inom ungefär ett år.</w:t>
      </w:r>
    </w:p>
    <w:p w:rsidR="0043127D" w:rsidRPr="00B82A71" w:rsidRDefault="0043127D" w:rsidP="0043127D">
      <w:pPr>
        <w:pStyle w:val="Normaltindrag"/>
      </w:pPr>
      <w:r w:rsidRPr="00B82A71">
        <w:t>Kommissionen inväntar nu att Europaparlamentet skall kunna lägga fram ändringsförslag som gör att förslaget kan få stöd av en bred majoritet. Parl</w:t>
      </w:r>
      <w:r w:rsidRPr="00B82A71">
        <w:t>a</w:t>
      </w:r>
      <w:r w:rsidRPr="00B82A71">
        <w:t>mentets första läsning planeras äga rum i juni 2005.</w:t>
      </w:r>
    </w:p>
    <w:p w:rsidR="008418D5" w:rsidRPr="00B82A71" w:rsidRDefault="00D50527" w:rsidP="008C16DA">
      <w:pPr>
        <w:pStyle w:val="Rubrik3"/>
        <w:rPr>
          <w:noProof w:val="0"/>
        </w:rPr>
      </w:pPr>
      <w:bookmarkStart w:id="85" w:name="_Toc100544726"/>
      <w:r w:rsidRPr="00B82A71">
        <w:rPr>
          <w:noProof w:val="0"/>
        </w:rPr>
        <w:t>Utskottets ställningstagande</w:t>
      </w:r>
      <w:bookmarkEnd w:id="85"/>
    </w:p>
    <w:p w:rsidR="0083122A" w:rsidRPr="00B82A71" w:rsidRDefault="00716568" w:rsidP="0083122A">
      <w:r w:rsidRPr="00B82A71">
        <w:t xml:space="preserve">Utgångspunkten för utskottet är att </w:t>
      </w:r>
      <w:r w:rsidR="00C10009" w:rsidRPr="00B82A71">
        <w:t xml:space="preserve">Sverige </w:t>
      </w:r>
      <w:r w:rsidRPr="00B82A71">
        <w:t xml:space="preserve">är ett litet och </w:t>
      </w:r>
      <w:r w:rsidR="00C10009" w:rsidRPr="00B82A71">
        <w:t>handelsberoe</w:t>
      </w:r>
      <w:r w:rsidR="00C10009" w:rsidRPr="00B82A71">
        <w:t>n</w:t>
      </w:r>
      <w:r w:rsidR="00C10009" w:rsidRPr="00B82A71">
        <w:t>de land</w:t>
      </w:r>
      <w:r w:rsidRPr="00B82A71">
        <w:t xml:space="preserve">, att tjänstesektorn </w:t>
      </w:r>
      <w:r w:rsidR="00DE226E" w:rsidRPr="00B82A71">
        <w:t xml:space="preserve">utgör ungefär 70 % av den svenska </w:t>
      </w:r>
      <w:r w:rsidRPr="00B82A71">
        <w:t>ekonomin</w:t>
      </w:r>
      <w:r w:rsidR="00A77F18" w:rsidRPr="00B82A71">
        <w:t xml:space="preserve"> och att </w:t>
      </w:r>
      <w:r w:rsidR="00DE226E" w:rsidRPr="00B82A71">
        <w:t>det finns mycket att vinna på ökade möjlighe</w:t>
      </w:r>
      <w:r w:rsidR="0083122A" w:rsidRPr="00B82A71">
        <w:t>ter till handel över gränse</w:t>
      </w:r>
      <w:r w:rsidR="0083122A" w:rsidRPr="00B82A71">
        <w:t>r</w:t>
      </w:r>
      <w:r w:rsidR="0083122A" w:rsidRPr="00B82A71">
        <w:t>na. Syftet med direktivförslaget – att skapa bättre förutsättningar för en väl fu</w:t>
      </w:r>
      <w:r w:rsidR="0083122A" w:rsidRPr="00B82A71">
        <w:t>n</w:t>
      </w:r>
      <w:r w:rsidR="0083122A" w:rsidRPr="00B82A71">
        <w:t>gerande tjänstesekto</w:t>
      </w:r>
      <w:r w:rsidR="00762599" w:rsidRPr="00B82A71">
        <w:t>r – bör välkomnas, inte minst från</w:t>
      </w:r>
      <w:r w:rsidR="0083122A" w:rsidRPr="00B82A71">
        <w:t xml:space="preserve"> konsumentsy</w:t>
      </w:r>
      <w:r w:rsidR="0083122A" w:rsidRPr="00B82A71">
        <w:t>n</w:t>
      </w:r>
      <w:r w:rsidR="0083122A" w:rsidRPr="00B82A71">
        <w:t xml:space="preserve">punkt. </w:t>
      </w:r>
      <w:r w:rsidR="00DE6F7A" w:rsidRPr="00B82A71">
        <w:t>Att handelshindren inom tjänstesektorn undanröjs och att svenska tjänsteför</w:t>
      </w:r>
      <w:r w:rsidR="00DE6F7A" w:rsidRPr="00B82A71">
        <w:t>e</w:t>
      </w:r>
      <w:r w:rsidR="00DE6F7A" w:rsidRPr="00B82A71">
        <w:t>tag får lättare att exportera sina tjänster inom EU är självfallet positivt för svensk ekonomi och sysselsättning.</w:t>
      </w:r>
    </w:p>
    <w:p w:rsidR="0083122A" w:rsidRPr="00B82A71" w:rsidRDefault="00DE226E" w:rsidP="0083122A">
      <w:pPr>
        <w:pStyle w:val="Normaltindrag"/>
      </w:pPr>
      <w:r w:rsidRPr="00B82A71">
        <w:t>Med denna utgångspunkt är det viktigt att se till att det blir en reglerad tjän</w:t>
      </w:r>
      <w:r w:rsidRPr="00B82A71">
        <w:t>s</w:t>
      </w:r>
      <w:r w:rsidR="002E5B43" w:rsidRPr="00B82A71">
        <w:t>temarknad inom EU.</w:t>
      </w:r>
      <w:r w:rsidR="00A054A1" w:rsidRPr="00B82A71">
        <w:t xml:space="preserve"> För att uppnå målet i Lissabonprocessen </w:t>
      </w:r>
      <w:r w:rsidR="0083122A" w:rsidRPr="00B82A71">
        <w:t>– att bli världens mest konkurrenskraftiga, dynamiska och kunskapsbaserade ek</w:t>
      </w:r>
      <w:r w:rsidR="0083122A" w:rsidRPr="00B82A71">
        <w:t>o</w:t>
      </w:r>
      <w:r w:rsidR="0083122A" w:rsidRPr="00B82A71">
        <w:t>nomi år 2010 med möjlighet till hållbar ekonomisk tillväxt med fler och bättre arbetstillfällen och en högre grad av social sammanhållning – är</w:t>
      </w:r>
      <w:r w:rsidR="001E3FDA" w:rsidRPr="00B82A71">
        <w:t xml:space="preserve"> en välfung</w:t>
      </w:r>
      <w:r w:rsidR="001E3FDA" w:rsidRPr="00B82A71">
        <w:t>e</w:t>
      </w:r>
      <w:r w:rsidR="001E3FDA" w:rsidRPr="00B82A71">
        <w:t>rande</w:t>
      </w:r>
      <w:r w:rsidR="0083122A" w:rsidRPr="00B82A71">
        <w:t xml:space="preserve"> tjänstesektor central. Alternativet till ett tjänstedirektiv är ett fortsatt pra</w:t>
      </w:r>
      <w:r w:rsidR="0083122A" w:rsidRPr="00B82A71">
        <w:t>x</w:t>
      </w:r>
      <w:r w:rsidR="0083122A" w:rsidRPr="00B82A71">
        <w:t>isskapande från EG-domstolen; en sådan utveckling ligger inte i Sveriges intresse.</w:t>
      </w:r>
      <w:r w:rsidR="00B94FF2" w:rsidRPr="00B82A71">
        <w:t xml:space="preserve"> Därför anser utskottet att det är viktigt att stödja tillkom</w:t>
      </w:r>
      <w:r w:rsidR="00B94FF2" w:rsidRPr="00B82A71">
        <w:t>s</w:t>
      </w:r>
      <w:r w:rsidR="00B94FF2" w:rsidRPr="00B82A71">
        <w:t>ten av ett tjänsted</w:t>
      </w:r>
      <w:r w:rsidR="00B94FF2" w:rsidRPr="00B82A71">
        <w:t>i</w:t>
      </w:r>
      <w:r w:rsidR="00B94FF2" w:rsidRPr="00B82A71">
        <w:t>rektiv.</w:t>
      </w:r>
    </w:p>
    <w:p w:rsidR="000F47D5" w:rsidRPr="00B82A71" w:rsidRDefault="00B94FF2" w:rsidP="00B94FF2">
      <w:pPr>
        <w:pStyle w:val="Normaltindrag"/>
      </w:pPr>
      <w:r w:rsidRPr="00B82A71">
        <w:t>Ett antal problem återstår dock att lösa, vilket också den ansvariga ko</w:t>
      </w:r>
      <w:r w:rsidRPr="00B82A71">
        <w:t>m</w:t>
      </w:r>
      <w:r w:rsidRPr="00B82A71">
        <w:t>missionären, Charlie McCreevy, är medveten om.</w:t>
      </w:r>
      <w:r w:rsidR="001E3FDA" w:rsidRPr="00B82A71">
        <w:t xml:space="preserve"> Inte minst ursprungsland</w:t>
      </w:r>
      <w:r w:rsidR="001E3FDA" w:rsidRPr="00B82A71">
        <w:t>s</w:t>
      </w:r>
      <w:r w:rsidR="001E3FDA" w:rsidRPr="00B82A71">
        <w:t>principen ger upphov till många frågor.</w:t>
      </w:r>
      <w:r w:rsidR="00F71C28" w:rsidRPr="00B82A71">
        <w:t xml:space="preserve"> </w:t>
      </w:r>
      <w:r w:rsidRPr="00B82A71">
        <w:t xml:space="preserve">Enligt </w:t>
      </w:r>
      <w:r w:rsidR="00F71C28" w:rsidRPr="00B82A71">
        <w:t>kommis</w:t>
      </w:r>
      <w:r w:rsidR="001545A4" w:rsidRPr="00B82A71">
        <w:t>sionen</w:t>
      </w:r>
      <w:r w:rsidR="00F71C28" w:rsidRPr="00B82A71">
        <w:t xml:space="preserve"> bör vissa tjän</w:t>
      </w:r>
      <w:r w:rsidR="00F71C28" w:rsidRPr="00B82A71">
        <w:t>s</w:t>
      </w:r>
      <w:r w:rsidR="00F71C28" w:rsidRPr="00B82A71">
        <w:t>ter undantas från direktivet</w:t>
      </w:r>
      <w:r w:rsidR="001E3FDA" w:rsidRPr="00B82A71">
        <w:t>, t.ex.</w:t>
      </w:r>
      <w:r w:rsidR="00F71C28" w:rsidRPr="00B82A71">
        <w:t xml:space="preserve"> </w:t>
      </w:r>
      <w:r w:rsidR="00FA452E" w:rsidRPr="00B82A71">
        <w:t xml:space="preserve">inom </w:t>
      </w:r>
      <w:r w:rsidR="00F71C28" w:rsidRPr="00B82A71">
        <w:t>hälsovårdsområdet</w:t>
      </w:r>
      <w:r w:rsidRPr="00B82A71">
        <w:t>.</w:t>
      </w:r>
      <w:r w:rsidR="00F71C28" w:rsidRPr="00B82A71">
        <w:t xml:space="preserve"> Denna ståndpunkt välkomnas av utskottet.</w:t>
      </w:r>
      <w:r w:rsidRPr="00B82A71">
        <w:t xml:space="preserve"> </w:t>
      </w:r>
      <w:r w:rsidR="000F47D5" w:rsidRPr="00B82A71">
        <w:t>Det är också viktigt att påpeka att medlem</w:t>
      </w:r>
      <w:r w:rsidR="000F47D5" w:rsidRPr="00B82A71">
        <w:t>s</w:t>
      </w:r>
      <w:r w:rsidR="000F47D5" w:rsidRPr="00B82A71">
        <w:t>staternas möjligheter att bibehålla sina monopol inte</w:t>
      </w:r>
      <w:r w:rsidR="007166CF" w:rsidRPr="00B82A71">
        <w:t xml:space="preserve"> får</w:t>
      </w:r>
      <w:r w:rsidR="000F47D5" w:rsidRPr="00B82A71">
        <w:t xml:space="preserve"> påverkas av </w:t>
      </w:r>
      <w:r w:rsidR="00B849E6" w:rsidRPr="00B82A71">
        <w:t>tjänstedirekt</w:t>
      </w:r>
      <w:r w:rsidR="00B849E6" w:rsidRPr="00B82A71">
        <w:t>i</w:t>
      </w:r>
      <w:r w:rsidR="00B849E6" w:rsidRPr="00B82A71">
        <w:t>v</w:t>
      </w:r>
      <w:r w:rsidR="00F71C28" w:rsidRPr="00B82A71">
        <w:t>et</w:t>
      </w:r>
      <w:r w:rsidR="00B849E6" w:rsidRPr="00B82A71">
        <w:t>. Vidare måste d</w:t>
      </w:r>
      <w:r w:rsidR="000F47D5" w:rsidRPr="00B82A71">
        <w:t xml:space="preserve">en </w:t>
      </w:r>
      <w:r w:rsidRPr="00B82A71">
        <w:t>svenska modellen med kollektivavtal</w:t>
      </w:r>
      <w:r w:rsidR="00B849E6" w:rsidRPr="00B82A71">
        <w:t xml:space="preserve"> </w:t>
      </w:r>
      <w:r w:rsidRPr="00B82A71">
        <w:t>på arbetsmarknaden vär</w:t>
      </w:r>
      <w:r w:rsidR="000F47D5" w:rsidRPr="00B82A71">
        <w:t>nas</w:t>
      </w:r>
      <w:r w:rsidR="00B849E6" w:rsidRPr="00B82A71">
        <w:t>. Det är en modell som ligger bakom stabila spelregler på arbetsmar</w:t>
      </w:r>
      <w:r w:rsidR="00B849E6" w:rsidRPr="00B82A71">
        <w:t>k</w:t>
      </w:r>
      <w:r w:rsidR="00B849E6" w:rsidRPr="00B82A71">
        <w:t>naden och därigenom bidrar till samförståndsanda och ekonomisk u</w:t>
      </w:r>
      <w:r w:rsidR="00B849E6" w:rsidRPr="00B82A71">
        <w:t>t</w:t>
      </w:r>
      <w:r w:rsidR="00B849E6" w:rsidRPr="00B82A71">
        <w:t>veckling.</w:t>
      </w:r>
    </w:p>
    <w:p w:rsidR="00DE6F7A" w:rsidRPr="00B82A71" w:rsidRDefault="000F47D5" w:rsidP="00B94FF2">
      <w:pPr>
        <w:pStyle w:val="Normaltindrag"/>
      </w:pPr>
      <w:r w:rsidRPr="00B82A71">
        <w:t xml:space="preserve">Enligt </w:t>
      </w:r>
      <w:r w:rsidR="00B94FF2" w:rsidRPr="00B82A71">
        <w:t>utskottet</w:t>
      </w:r>
      <w:r w:rsidRPr="00B82A71">
        <w:t>s uppfattning måste</w:t>
      </w:r>
      <w:r w:rsidR="00B94FF2" w:rsidRPr="00B82A71">
        <w:t xml:space="preserve"> direktivförslaget prövas no</w:t>
      </w:r>
      <w:r w:rsidR="00B94FF2" w:rsidRPr="00B82A71">
        <w:t>g</w:t>
      </w:r>
      <w:r w:rsidR="00B94FF2" w:rsidRPr="00B82A71">
        <w:t xml:space="preserve">grant från </w:t>
      </w:r>
      <w:r w:rsidRPr="00B82A71">
        <w:t xml:space="preserve">alla </w:t>
      </w:r>
      <w:r w:rsidR="00B94FF2" w:rsidRPr="00B82A71">
        <w:t>olika utgångspunk</w:t>
      </w:r>
      <w:r w:rsidR="001E3FDA" w:rsidRPr="00B82A71">
        <w:t>ter</w:t>
      </w:r>
      <w:r w:rsidRPr="00B82A71">
        <w:t xml:space="preserve">; </w:t>
      </w:r>
      <w:r w:rsidR="0043127D" w:rsidRPr="00B82A71">
        <w:t xml:space="preserve">ordentliga </w:t>
      </w:r>
      <w:r w:rsidRPr="00B82A71">
        <w:t xml:space="preserve">justeringar och tydliggöranden kan väntas </w:t>
      </w:r>
      <w:r w:rsidR="00B849E6" w:rsidRPr="00B82A71">
        <w:t>ko</w:t>
      </w:r>
      <w:r w:rsidR="00B849E6" w:rsidRPr="00B82A71">
        <w:t>m</w:t>
      </w:r>
      <w:r w:rsidR="00B849E6" w:rsidRPr="00B82A71">
        <w:t xml:space="preserve">ma ut av </w:t>
      </w:r>
      <w:r w:rsidRPr="00B82A71">
        <w:t>förhandlingarna.</w:t>
      </w:r>
      <w:r w:rsidR="00B849E6" w:rsidRPr="00B82A71">
        <w:t xml:space="preserve"> </w:t>
      </w:r>
      <w:r w:rsidR="00784C62" w:rsidRPr="00B82A71">
        <w:t>E</w:t>
      </w:r>
      <w:r w:rsidR="00B849E6" w:rsidRPr="00B82A71">
        <w:t xml:space="preserve">tt tjänstedirektiv som alla EU-länder </w:t>
      </w:r>
      <w:r w:rsidR="00784C62" w:rsidRPr="00B82A71">
        <w:t xml:space="preserve">kan </w:t>
      </w:r>
      <w:r w:rsidR="00B849E6" w:rsidRPr="00B82A71">
        <w:t xml:space="preserve">stå bakom </w:t>
      </w:r>
      <w:r w:rsidR="00784C62" w:rsidRPr="00B82A71">
        <w:t>innebär ett stort steg framåt för den inre markn</w:t>
      </w:r>
      <w:r w:rsidR="00784C62" w:rsidRPr="00B82A71">
        <w:t>a</w:t>
      </w:r>
      <w:r w:rsidR="00784C62" w:rsidRPr="00B82A71">
        <w:t>den.</w:t>
      </w:r>
    </w:p>
    <w:p w:rsidR="00716568" w:rsidRPr="00B82A71" w:rsidRDefault="00DE6F7A" w:rsidP="00784C62">
      <w:pPr>
        <w:pStyle w:val="Normaltindrag"/>
      </w:pPr>
      <w:r w:rsidRPr="00B82A71">
        <w:t xml:space="preserve">Med hänvisning till vad som anförts avstyrks </w:t>
      </w:r>
      <w:r w:rsidR="00B849E6" w:rsidRPr="00B82A71">
        <w:t xml:space="preserve">här behandlade </w:t>
      </w:r>
      <w:r w:rsidRPr="00B82A71">
        <w:t>motioner</w:t>
      </w:r>
      <w:r w:rsidR="00B849E6" w:rsidRPr="00B82A71">
        <w:t xml:space="preserve"> i aktuella delar.</w:t>
      </w:r>
      <w:r w:rsidR="001E3FDA" w:rsidRPr="00B82A71">
        <w:t xml:space="preserve"> </w:t>
      </w:r>
    </w:p>
    <w:p w:rsidR="00D50527" w:rsidRPr="00B82A71" w:rsidRDefault="00D50527" w:rsidP="00FE41C0">
      <w:pPr>
        <w:pStyle w:val="Rubrik2"/>
      </w:pPr>
      <w:bookmarkStart w:id="86" w:name="_Toc100544727"/>
      <w:r w:rsidRPr="00B82A71">
        <w:t>Inremarknadsfrågor</w:t>
      </w:r>
      <w:r w:rsidR="00ED14C3" w:rsidRPr="00B82A71">
        <w:t>,</w:t>
      </w:r>
      <w:r w:rsidR="000E205F" w:rsidRPr="00B82A71">
        <w:t xml:space="preserve"> </w:t>
      </w:r>
      <w:r w:rsidR="00ED14C3" w:rsidRPr="00B82A71">
        <w:t>t</w:t>
      </w:r>
      <w:r w:rsidR="00E82E1D" w:rsidRPr="00B82A71">
        <w:t>ullar</w:t>
      </w:r>
      <w:bookmarkEnd w:id="86"/>
    </w:p>
    <w:p w:rsidR="00D50527" w:rsidRPr="00B82A71" w:rsidRDefault="00D50527" w:rsidP="00D50527">
      <w:pPr>
        <w:pStyle w:val="Utskottsfrslagikorthet-Rubrik"/>
        <w:rPr>
          <w:noProof w:val="0"/>
        </w:rPr>
      </w:pPr>
      <w:r w:rsidRPr="00B82A71">
        <w:rPr>
          <w:noProof w:val="0"/>
        </w:rPr>
        <w:t>Utskottets förslag i korthet</w:t>
      </w:r>
    </w:p>
    <w:p w:rsidR="000E205F" w:rsidRPr="00B82A71" w:rsidRDefault="009A01B0" w:rsidP="000E205F">
      <w:pPr>
        <w:pStyle w:val="Utskottsfrslagikorthet-Text"/>
      </w:pPr>
      <w:r w:rsidRPr="00B82A71">
        <w:t xml:space="preserve">Riksdagen bör avslå två motionsyrkanden om tullfrågor på den inre marknaden med hänvisning till att tullfrågor avgörs inom ramen för den europeiska unionen. </w:t>
      </w:r>
      <w:r w:rsidRPr="00B82A71">
        <w:rPr>
          <w:i/>
        </w:rPr>
        <w:t>Jämför reservation 6 (kd).</w:t>
      </w:r>
    </w:p>
    <w:p w:rsidR="00D50527" w:rsidRPr="00B82A71" w:rsidRDefault="00D50527" w:rsidP="00D50527">
      <w:pPr>
        <w:pStyle w:val="Rubrik3"/>
        <w:rPr>
          <w:noProof w:val="0"/>
        </w:rPr>
      </w:pPr>
      <w:bookmarkStart w:id="87" w:name="_Toc100544728"/>
      <w:r w:rsidRPr="00B82A71">
        <w:rPr>
          <w:noProof w:val="0"/>
        </w:rPr>
        <w:t>Motionerna</w:t>
      </w:r>
      <w:bookmarkEnd w:id="87"/>
    </w:p>
    <w:p w:rsidR="00D50527" w:rsidRPr="00B82A71" w:rsidRDefault="00D50527" w:rsidP="00D50527">
      <w:r w:rsidRPr="00B82A71">
        <w:t>I motion 2004/05:T461 (kd) hävdas att EU snarast bör avskaffa alla impor</w:t>
      </w:r>
      <w:r w:rsidRPr="00B82A71">
        <w:t>t</w:t>
      </w:r>
      <w:r w:rsidRPr="00B82A71">
        <w:t>tullar på biodrivmedel och att EU bör ta upp denna fråga i WTO-förhandlingarna. Enligt motionärerna bör den svenska regeringen vara pådr</w:t>
      </w:r>
      <w:r w:rsidRPr="00B82A71">
        <w:t>i</w:t>
      </w:r>
      <w:r w:rsidRPr="00B82A71">
        <w:t>vande inom EU för en sådan förändring. Etanol produceras i första hand i utvecklingsländerna i söder, medan efterfrågan på bränsle är störst i de indus</w:t>
      </w:r>
      <w:r w:rsidRPr="00B82A71">
        <w:t>t</w:t>
      </w:r>
      <w:r w:rsidRPr="00B82A71">
        <w:t>rialiserade länderna i norr.</w:t>
      </w:r>
    </w:p>
    <w:p w:rsidR="00D50527" w:rsidRPr="00B82A71" w:rsidRDefault="00D50527" w:rsidP="00D50527">
      <w:pPr>
        <w:pStyle w:val="Normaltindrag"/>
      </w:pPr>
      <w:r w:rsidRPr="00B82A71">
        <w:t>Även i Centerpartiets motion 2004/05:MJ370 tar motionärerna upp den svenska etanolproduktionen. I dag importerar Sverige etanol från andra EU-länder m.fl. länder eftersom deras produktionskostnader och priser är lägre än de svenska. Vidare gäller att vinetanolen är starkt su</w:t>
      </w:r>
      <w:r w:rsidRPr="00B82A71">
        <w:t>b</w:t>
      </w:r>
      <w:r w:rsidRPr="00B82A71">
        <w:t>ventionerad av EU, vilket snedvrider konkurrensen. Tullbestämmelserna när det gäller etanol är enligt motionärerna svåröverblickbara. Därför kräver motionärerna en öve</w:t>
      </w:r>
      <w:r w:rsidRPr="00B82A71">
        <w:t>r</w:t>
      </w:r>
      <w:r w:rsidRPr="00B82A71">
        <w:t>syn av tullbestämmelserna för att den i</w:t>
      </w:r>
      <w:r w:rsidRPr="00B82A71">
        <w:t>n</w:t>
      </w:r>
      <w:r w:rsidRPr="00B82A71">
        <w:t>hemska etanolproduktionen inte skall missgynnas.</w:t>
      </w:r>
    </w:p>
    <w:p w:rsidR="00D50527" w:rsidRPr="00B82A71" w:rsidRDefault="00D50527" w:rsidP="00FE41C0">
      <w:pPr>
        <w:pStyle w:val="Rubrik3"/>
        <w:rPr>
          <w:noProof w:val="0"/>
        </w:rPr>
      </w:pPr>
      <w:bookmarkStart w:id="88" w:name="_Toc100544729"/>
      <w:r w:rsidRPr="00B82A71">
        <w:rPr>
          <w:noProof w:val="0"/>
        </w:rPr>
        <w:t>Vissa kompletterande uppgifter</w:t>
      </w:r>
      <w:bookmarkEnd w:id="88"/>
    </w:p>
    <w:p w:rsidR="00E2071A" w:rsidRPr="00B82A71" w:rsidRDefault="00E2071A" w:rsidP="00E2071A">
      <w:r w:rsidRPr="00B82A71">
        <w:t>Etanol ingår bland de jordbruksprodukter som ingår i WTO-förhandlingarna. Som tidigare redovisats driver Sverige på för att få till stånd en friare handel med jordbruksprodukter, däribland etanol. En a</w:t>
      </w:r>
      <w:r w:rsidRPr="00B82A71">
        <w:t>m</w:t>
      </w:r>
      <w:r w:rsidRPr="00B82A71">
        <w:t>bitiös WTO-uppgörelse på detta område kommer att innebära att tullarna på etanol sänks kraftigt eller försvinner helt.</w:t>
      </w:r>
    </w:p>
    <w:p w:rsidR="00D50527" w:rsidRPr="00B82A71" w:rsidRDefault="00D50527" w:rsidP="00E2071A">
      <w:pPr>
        <w:pStyle w:val="Normaltindrag"/>
      </w:pPr>
      <w:r w:rsidRPr="00B82A71">
        <w:t>I Sverige produceras för närvarande etanol storskaligt endast av Agroet</w:t>
      </w:r>
      <w:r w:rsidRPr="00B82A71">
        <w:t>a</w:t>
      </w:r>
      <w:r w:rsidRPr="00B82A71">
        <w:t>nol AB i Norrköping, ägt av Lantbrukarnas Riksförbund (LRF) och Lantmä</w:t>
      </w:r>
      <w:r w:rsidRPr="00B82A71">
        <w:t>n</w:t>
      </w:r>
      <w:r w:rsidRPr="00B82A71">
        <w:t>ne</w:t>
      </w:r>
      <w:r w:rsidR="003131E6" w:rsidRPr="00B82A71">
        <w:t>n. Denna fabrik producerar ca</w:t>
      </w:r>
      <w:r w:rsidRPr="00B82A71">
        <w:t xml:space="preserve"> </w:t>
      </w:r>
      <w:smartTag w:uri="urn:schemas-microsoft-com:office:smarttags" w:element="metricconverter">
        <w:smartTagPr>
          <w:attr w:name="ProductID" w:val="50ﾠ000 kubikmeter"/>
        </w:smartTagPr>
        <w:r w:rsidRPr="00B82A71">
          <w:t>50 000 kubikmeter</w:t>
        </w:r>
      </w:smartTag>
      <w:r w:rsidRPr="00B82A71">
        <w:t xml:space="preserve"> etanol per år till en</w:t>
      </w:r>
      <w:r w:rsidR="003131E6" w:rsidRPr="00B82A71">
        <w:t xml:space="preserve"> kos</w:t>
      </w:r>
      <w:r w:rsidR="003131E6" w:rsidRPr="00B82A71">
        <w:t>t</w:t>
      </w:r>
      <w:r w:rsidR="003131E6" w:rsidRPr="00B82A71">
        <w:t>nad av ca</w:t>
      </w:r>
      <w:r w:rsidRPr="00B82A71">
        <w:t xml:space="preserve"> 5,25 kr/l. Enligt uppgift är råvaran – spannmål – numera svens</w:t>
      </w:r>
      <w:r w:rsidRPr="00B82A71">
        <w:t>k</w:t>
      </w:r>
      <w:r w:rsidRPr="00B82A71">
        <w:t>producerad. Mindre volymer etanol produceras också av Svensk Eta</w:t>
      </w:r>
      <w:r w:rsidR="003131E6" w:rsidRPr="00B82A71">
        <w:t>nolkemi AB (S</w:t>
      </w:r>
      <w:r w:rsidR="00E71AB6" w:rsidRPr="00B82A71">
        <w:t>ekab</w:t>
      </w:r>
      <w:r w:rsidRPr="00B82A71">
        <w:t>) i Örnsköldsvik. Svensk etanol är avsevärt dyrare än t.ex. brasil</w:t>
      </w:r>
      <w:r w:rsidRPr="00B82A71">
        <w:t>i</w:t>
      </w:r>
      <w:r w:rsidRPr="00B82A71">
        <w:t>ansk. Den stora skillnaden ligger i råvarupriset. Den färdiga brasilian</w:t>
      </w:r>
      <w:r w:rsidRPr="00B82A71">
        <w:t>s</w:t>
      </w:r>
      <w:r w:rsidRPr="00B82A71">
        <w:t>ka produkten kostar lika mycket eller mindre än den spannmål som Agroet</w:t>
      </w:r>
      <w:r w:rsidRPr="00B82A71">
        <w:t>a</w:t>
      </w:r>
      <w:r w:rsidRPr="00B82A71">
        <w:t xml:space="preserve">nol köper in som råvara. </w:t>
      </w:r>
    </w:p>
    <w:p w:rsidR="00D50527" w:rsidRPr="00B82A71" w:rsidRDefault="00D50527" w:rsidP="00D50527">
      <w:pPr>
        <w:pStyle w:val="Normaltindrag"/>
      </w:pPr>
      <w:r w:rsidRPr="00B82A71">
        <w:t>Den långsiktiga nyttan av svensk etanolproduktion från spannmål har ifr</w:t>
      </w:r>
      <w:r w:rsidRPr="00B82A71">
        <w:t>å</w:t>
      </w:r>
      <w:r w:rsidRPr="00B82A71">
        <w:t>gasatts, bl.a. av Naturvårdsverket i rapporten Skattebefrielsen för biodrivm</w:t>
      </w:r>
      <w:r w:rsidRPr="00B82A71">
        <w:t>e</w:t>
      </w:r>
      <w:r w:rsidRPr="00B82A71">
        <w:t>del – leder den rätt? från år 2004 (rapport nr 5433).</w:t>
      </w:r>
      <w:r w:rsidRPr="00B82A71">
        <w:rPr>
          <w:i/>
        </w:rPr>
        <w:t xml:space="preserve"> </w:t>
      </w:r>
      <w:r w:rsidRPr="00B82A71">
        <w:t>Också i betänkandet I</w:t>
      </w:r>
      <w:r w:rsidRPr="00B82A71">
        <w:t>n</w:t>
      </w:r>
      <w:r w:rsidRPr="00B82A71">
        <w:t>troduktion av förnybara fordonsbränslen (SOU 2004:133) är slutsatsen lika</w:t>
      </w:r>
      <w:r w:rsidRPr="00B82A71">
        <w:t>r</w:t>
      </w:r>
      <w:r w:rsidRPr="00B82A71">
        <w:t xml:space="preserve">tad. </w:t>
      </w:r>
    </w:p>
    <w:p w:rsidR="00D50527" w:rsidRPr="00B82A71" w:rsidRDefault="00D50527" w:rsidP="00D50527">
      <w:pPr>
        <w:pStyle w:val="Normaltindrag"/>
      </w:pPr>
      <w:r w:rsidRPr="00B82A71">
        <w:t>Andra bedömare hävdar tvärtom att europeisk produktion på lite län</w:t>
      </w:r>
      <w:r w:rsidRPr="00B82A71">
        <w:t>g</w:t>
      </w:r>
      <w:r w:rsidRPr="00B82A71">
        <w:t>re sikt mycket väl kommer att kunna konkurrera med utomeuropeisk, efte</w:t>
      </w:r>
      <w:r w:rsidRPr="00B82A71">
        <w:t>r</w:t>
      </w:r>
      <w:r w:rsidRPr="00B82A71">
        <w:t xml:space="preserve">som efterfrågan kommer att öka drastiskt, inom och utom Europa. </w:t>
      </w:r>
    </w:p>
    <w:p w:rsidR="00D50527" w:rsidRPr="00B82A71" w:rsidRDefault="00D50527" w:rsidP="00D50527">
      <w:pPr>
        <w:pStyle w:val="Normaltindrag"/>
      </w:pPr>
      <w:r w:rsidRPr="00B82A71">
        <w:t>Vinetanol ka</w:t>
      </w:r>
      <w:r w:rsidR="003131E6" w:rsidRPr="00B82A71">
        <w:t>n vara både ”bra” och ”dålig” från</w:t>
      </w:r>
      <w:r w:rsidRPr="00B82A71">
        <w:t xml:space="preserve"> miljösynpunkt ber</w:t>
      </w:r>
      <w:r w:rsidRPr="00B82A71">
        <w:t>o</w:t>
      </w:r>
      <w:r w:rsidRPr="00B82A71">
        <w:t>ende bl.a. på om den baseras på överskottsvin som skall kasseras eller på vin som framställts i syfte att göra etanol. Sverige kan dock inte skydda sig mot eur</w:t>
      </w:r>
      <w:r w:rsidRPr="00B82A71">
        <w:t>o</w:t>
      </w:r>
      <w:r w:rsidRPr="00B82A71">
        <w:t xml:space="preserve">peiskt producerad vinetanol. I dag köps denna </w:t>
      </w:r>
      <w:r w:rsidR="00FA452E" w:rsidRPr="00B82A71">
        <w:t xml:space="preserve">enligt uppgift </w:t>
      </w:r>
      <w:r w:rsidRPr="00B82A71">
        <w:t>främst av S</w:t>
      </w:r>
      <w:r w:rsidR="00E71AB6" w:rsidRPr="00B82A71">
        <w:t>e</w:t>
      </w:r>
      <w:r w:rsidR="00E71AB6" w:rsidRPr="00B82A71">
        <w:t>kab</w:t>
      </w:r>
      <w:r w:rsidRPr="00B82A71">
        <w:t xml:space="preserve">, som </w:t>
      </w:r>
      <w:r w:rsidR="00FA452E" w:rsidRPr="00B82A71">
        <w:t xml:space="preserve">därur </w:t>
      </w:r>
      <w:r w:rsidRPr="00B82A71">
        <w:t>bl.a. framställer E</w:t>
      </w:r>
      <w:r w:rsidR="003131E6" w:rsidRPr="00B82A71">
        <w:t xml:space="preserve"> </w:t>
      </w:r>
      <w:r w:rsidRPr="00B82A71">
        <w:t>85 (ett drivmedel som till 85 % på volymbas består av etano</w:t>
      </w:r>
      <w:r w:rsidR="00B523C7" w:rsidRPr="00B82A71">
        <w:t>l och till 15 % av bensin</w:t>
      </w:r>
      <w:r w:rsidRPr="00B82A71">
        <w:t>. E</w:t>
      </w:r>
      <w:r w:rsidR="003131E6" w:rsidRPr="00B82A71">
        <w:t xml:space="preserve"> </w:t>
      </w:r>
      <w:r w:rsidRPr="00B82A71">
        <w:t>85 har avsevärt lägre lönsa</w:t>
      </w:r>
      <w:r w:rsidRPr="00B82A71">
        <w:t>m</w:t>
      </w:r>
      <w:r w:rsidRPr="00B82A71">
        <w:t>het än låginblandning av 5 % etanol i bensin. Den brasilianska sockerrörset</w:t>
      </w:r>
      <w:r w:rsidRPr="00B82A71">
        <w:t>a</w:t>
      </w:r>
      <w:r w:rsidRPr="00B82A71">
        <w:t>nolen är i allmänhet inte miljömässigt tveksam.</w:t>
      </w:r>
    </w:p>
    <w:p w:rsidR="00D50527" w:rsidRPr="00B82A71" w:rsidRDefault="00D50527" w:rsidP="00D50527">
      <w:pPr>
        <w:pStyle w:val="Normaltindrag"/>
      </w:pPr>
      <w:r w:rsidRPr="00B82A71">
        <w:t>Enligt uppgift finns det vissa problem när det gäller tillämpningen av tul</w:t>
      </w:r>
      <w:r w:rsidRPr="00B82A71">
        <w:t>l</w:t>
      </w:r>
      <w:r w:rsidRPr="00B82A71">
        <w:t xml:space="preserve">bestämmelserna för etanol, </w:t>
      </w:r>
      <w:r w:rsidR="00FA452E" w:rsidRPr="00B82A71">
        <w:t xml:space="preserve">beroende på </w:t>
      </w:r>
      <w:r w:rsidRPr="00B82A71">
        <w:t xml:space="preserve">följande. </w:t>
      </w:r>
    </w:p>
    <w:p w:rsidR="00D50527" w:rsidRPr="00B82A71" w:rsidRDefault="00D50527" w:rsidP="00D50527">
      <w:pPr>
        <w:pStyle w:val="Normaltindrag"/>
      </w:pPr>
      <w:r w:rsidRPr="00B82A71">
        <w:t>Etanol skall normalt importeras enligt tulltaxans kap. 22 som antingen odenaturerad (”drickbar”) med en tullsats på 0,192 euro/l (1,74 kr/l) eller denaturerad (”odrickbar”) med en tullsats på 0,104 euro/l (0,94 kr/l). Emelle</w:t>
      </w:r>
      <w:r w:rsidRPr="00B82A71">
        <w:t>r</w:t>
      </w:r>
      <w:r w:rsidRPr="00B82A71">
        <w:t xml:space="preserve">tid finns det klassificeringsbeslut från Tullverket med innebörd att </w:t>
      </w:r>
      <w:r w:rsidR="00FA452E" w:rsidRPr="00B82A71">
        <w:t>denatur</w:t>
      </w:r>
      <w:r w:rsidR="00FA452E" w:rsidRPr="00B82A71">
        <w:t>e</w:t>
      </w:r>
      <w:r w:rsidR="00FA452E" w:rsidRPr="00B82A71">
        <w:t xml:space="preserve">rad </w:t>
      </w:r>
      <w:r w:rsidRPr="00B82A71">
        <w:t>etanol med en viss andel bensin inte längre är etanol, utan ”annan kemisk produkt” enligt tulltaxans kap. 38. Detta betyder att varan kan importeras till en mycket låg tullsats. På detta sätt förfars enligt up</w:t>
      </w:r>
      <w:r w:rsidRPr="00B82A71">
        <w:t>p</w:t>
      </w:r>
      <w:r w:rsidRPr="00B82A71">
        <w:t>gift med stora delar av den etanol som tas in i Sverige, vilket gör svens</w:t>
      </w:r>
      <w:r w:rsidRPr="00B82A71">
        <w:t>k</w:t>
      </w:r>
      <w:r w:rsidRPr="00B82A71">
        <w:t xml:space="preserve">producerad etanol än mindre konkurrenskraftig. </w:t>
      </w:r>
    </w:p>
    <w:p w:rsidR="00D50527" w:rsidRPr="00B82A71" w:rsidRDefault="00882C28" w:rsidP="00D50527">
      <w:pPr>
        <w:pStyle w:val="Normaltindrag"/>
      </w:pPr>
      <w:r w:rsidRPr="00B82A71">
        <w:t>Enligt energiskattedirektivet (r</w:t>
      </w:r>
      <w:r w:rsidR="00D50527" w:rsidRPr="00B82A71">
        <w:t>ådets direktiv 2003/96/EG) kan biobrän</w:t>
      </w:r>
      <w:r w:rsidR="00D50527" w:rsidRPr="00B82A71">
        <w:t>s</w:t>
      </w:r>
      <w:r w:rsidR="00D50527" w:rsidRPr="00B82A71">
        <w:t>len befrias från skatt under förutsättning att skattebefrielsen inte innebär en öve</w:t>
      </w:r>
      <w:r w:rsidR="00D50527" w:rsidRPr="00B82A71">
        <w:t>r</w:t>
      </w:r>
      <w:r w:rsidR="00D50527" w:rsidRPr="00B82A71">
        <w:t>kompensation av biobränsle i förhållande till det beskattade alternat</w:t>
      </w:r>
      <w:r w:rsidR="00D50527" w:rsidRPr="00B82A71">
        <w:t>i</w:t>
      </w:r>
      <w:r w:rsidR="00D50527" w:rsidRPr="00B82A71">
        <w:t>vet. I dag ges skattebefrielse för etanol genom individuella dispensb</w:t>
      </w:r>
      <w:r w:rsidR="00D50527" w:rsidRPr="00B82A71">
        <w:t>e</w:t>
      </w:r>
      <w:r w:rsidR="00D50527" w:rsidRPr="00B82A71">
        <w:t>slut.</w:t>
      </w:r>
    </w:p>
    <w:p w:rsidR="00D50527" w:rsidRPr="00B82A71" w:rsidRDefault="00D50527" w:rsidP="00D50527">
      <w:pPr>
        <w:pStyle w:val="Normaltindrag"/>
      </w:pPr>
      <w:r w:rsidRPr="00B82A71">
        <w:t>Handläggare på Skatteverket har till en av etanolimportörerna på förfr</w:t>
      </w:r>
      <w:r w:rsidRPr="00B82A71">
        <w:t>å</w:t>
      </w:r>
      <w:r w:rsidRPr="00B82A71">
        <w:t>gan angett att etanol som inte längre klassificeras som sådan inte bör få del av skattebefrielsen, eftersom det i dispensbesluten talas om ”et</w:t>
      </w:r>
      <w:r w:rsidRPr="00B82A71">
        <w:t>a</w:t>
      </w:r>
      <w:r w:rsidRPr="00B82A71">
        <w:t>nol” och inget annat. Något avslagsbeslut från Skatteverket på denna grund har dock så vitt känt inte meddelats. Ett sådant beslut av Skatt</w:t>
      </w:r>
      <w:r w:rsidRPr="00B82A71">
        <w:t>e</w:t>
      </w:r>
      <w:r w:rsidRPr="00B82A71">
        <w:t>verket skulle kunna bli föremål för domstolsprövning, varefter frågetecknen således skulle ku</w:t>
      </w:r>
      <w:r w:rsidRPr="00B82A71">
        <w:t>n</w:t>
      </w:r>
      <w:r w:rsidRPr="00B82A71">
        <w:t>na rätas ut.</w:t>
      </w:r>
    </w:p>
    <w:p w:rsidR="00382A4C" w:rsidRPr="00B82A71" w:rsidRDefault="00D50527" w:rsidP="00D50527">
      <w:pPr>
        <w:pStyle w:val="Normaltindrag"/>
      </w:pPr>
      <w:r w:rsidRPr="00B82A71">
        <w:t>Regeringen har i början av januari 2005 anmält en ändring av skattestrat</w:t>
      </w:r>
      <w:r w:rsidRPr="00B82A71">
        <w:t>e</w:t>
      </w:r>
      <w:r w:rsidRPr="00B82A71">
        <w:t>gin för alternativa drivmedel till kommissionen (ett statsstödsärende). Än</w:t>
      </w:r>
      <w:r w:rsidRPr="00B82A71">
        <w:t>d</w:t>
      </w:r>
      <w:r w:rsidRPr="00B82A71">
        <w:t>ringen innebär att principen om skattebefrielse knyts till att etan</w:t>
      </w:r>
      <w:r w:rsidRPr="00B82A71">
        <w:t>o</w:t>
      </w:r>
      <w:r w:rsidRPr="00B82A71">
        <w:t>len skall vara klassificerad som odenaturerad, vilket medför den högre tullsa</w:t>
      </w:r>
      <w:r w:rsidRPr="00B82A71">
        <w:t>t</w:t>
      </w:r>
      <w:r w:rsidRPr="00B82A71">
        <w:t xml:space="preserve">sen </w:t>
      </w:r>
      <w:r w:rsidR="00FA452E" w:rsidRPr="00B82A71">
        <w:t>på 0,192 euro/l för importerad etanol</w:t>
      </w:r>
      <w:r w:rsidRPr="00B82A71">
        <w:t>. Agroetanol berörs inte av förändringen, eftersom detta företag redan producerar odenaturerad etanol. Det största fr</w:t>
      </w:r>
      <w:r w:rsidRPr="00B82A71">
        <w:t>å</w:t>
      </w:r>
      <w:r w:rsidRPr="00B82A71">
        <w:t>getecknet är hur priset på E</w:t>
      </w:r>
      <w:r w:rsidR="00882C28" w:rsidRPr="00B82A71">
        <w:t xml:space="preserve"> </w:t>
      </w:r>
      <w:r w:rsidRPr="00B82A71">
        <w:t xml:space="preserve">85 påverkas av förändringen. </w:t>
      </w:r>
      <w:r w:rsidR="00330E7E" w:rsidRPr="00B82A71">
        <w:t>F</w:t>
      </w:r>
      <w:r w:rsidR="00382A4C" w:rsidRPr="00B82A71">
        <w:t>inansdeparteme</w:t>
      </w:r>
      <w:r w:rsidR="00382A4C" w:rsidRPr="00B82A71">
        <w:t>n</w:t>
      </w:r>
      <w:r w:rsidR="00382A4C" w:rsidRPr="00B82A71">
        <w:t xml:space="preserve">tet bereder därför olika lösningar. </w:t>
      </w:r>
    </w:p>
    <w:p w:rsidR="00D50527" w:rsidRPr="00B82A71" w:rsidRDefault="005F291D" w:rsidP="00D50527">
      <w:pPr>
        <w:pStyle w:val="Normaltindrag"/>
      </w:pPr>
      <w:r w:rsidRPr="00B82A71">
        <w:t xml:space="preserve">Tullbestämmelser </w:t>
      </w:r>
      <w:r w:rsidR="00D50527" w:rsidRPr="00B82A71">
        <w:t>är ett EU-harmoniserat område, där samma regler gen</w:t>
      </w:r>
      <w:r w:rsidR="00D50527" w:rsidRPr="00B82A71">
        <w:t>t</w:t>
      </w:r>
      <w:r w:rsidR="00D50527" w:rsidRPr="00B82A71">
        <w:t xml:space="preserve">emot omvärlden gäller i hela unionen. </w:t>
      </w:r>
      <w:r w:rsidRPr="00B82A71">
        <w:t>Därför är det inte möjligt för Sverige att ensidigt genomföra en översyn av regelve</w:t>
      </w:r>
      <w:r w:rsidRPr="00B82A71">
        <w:t>r</w:t>
      </w:r>
      <w:r w:rsidRPr="00B82A71">
        <w:t>ket.</w:t>
      </w:r>
    </w:p>
    <w:p w:rsidR="00D50527" w:rsidRPr="00B82A71" w:rsidRDefault="00D50527" w:rsidP="00FE41C0">
      <w:pPr>
        <w:pStyle w:val="Rubrik3"/>
        <w:rPr>
          <w:noProof w:val="0"/>
        </w:rPr>
      </w:pPr>
      <w:bookmarkStart w:id="89" w:name="_Toc100544730"/>
      <w:r w:rsidRPr="00B82A71">
        <w:rPr>
          <w:noProof w:val="0"/>
        </w:rPr>
        <w:t>Utskottets ställningstagande</w:t>
      </w:r>
      <w:bookmarkEnd w:id="89"/>
    </w:p>
    <w:p w:rsidR="00D50527" w:rsidRPr="00B82A71" w:rsidRDefault="00D50527" w:rsidP="00D50527">
      <w:r w:rsidRPr="00B82A71">
        <w:t>Utskottet anser i likhet med motionärerna att miljövänliga bränslen är en viktig framtidsfråga. När det gäller förnybara bränslen pågår också ett arb</w:t>
      </w:r>
      <w:r w:rsidRPr="00B82A71">
        <w:t>e</w:t>
      </w:r>
      <w:r w:rsidRPr="00B82A71">
        <w:t>te för att direktivet (2003/30/EG)</w:t>
      </w:r>
      <w:r w:rsidR="00330E7E" w:rsidRPr="00B82A71">
        <w:t xml:space="preserve"> om främjande av användningen av biodrivm</w:t>
      </w:r>
      <w:r w:rsidR="00330E7E" w:rsidRPr="00B82A71">
        <w:t>e</w:t>
      </w:r>
      <w:r w:rsidR="00330E7E" w:rsidRPr="00B82A71">
        <w:t>del eller andra förnybara drivmedel</w:t>
      </w:r>
      <w:r w:rsidRPr="00B82A71">
        <w:t xml:space="preserve"> skall kunna införas i Sver</w:t>
      </w:r>
      <w:r w:rsidRPr="00B82A71">
        <w:t>i</w:t>
      </w:r>
      <w:r w:rsidRPr="00B82A71">
        <w:t>ge. I slutet av år 2004 presenterades betänkandet Introduktion av förn</w:t>
      </w:r>
      <w:r w:rsidRPr="00B82A71">
        <w:t>y</w:t>
      </w:r>
      <w:r w:rsidRPr="00B82A71">
        <w:t>bara fordonsbränslen (SOU 2004:133), där bl.a. förslag angående ett nationellt mål för år 2010 redovisades. Enlig</w:t>
      </w:r>
      <w:r w:rsidR="00882C28" w:rsidRPr="00B82A71">
        <w:t>t uppgift kommer betänkandet</w:t>
      </w:r>
      <w:r w:rsidRPr="00B82A71">
        <w:t xml:space="preserve"> inom kort </w:t>
      </w:r>
      <w:r w:rsidR="00882C28" w:rsidRPr="00B82A71">
        <w:t xml:space="preserve">att </w:t>
      </w:r>
      <w:r w:rsidRPr="00B82A71">
        <w:t>skickas ut på r</w:t>
      </w:r>
      <w:r w:rsidRPr="00B82A71">
        <w:t>e</w:t>
      </w:r>
      <w:r w:rsidRPr="00B82A71">
        <w:t xml:space="preserve">miss. </w:t>
      </w:r>
    </w:p>
    <w:p w:rsidR="00D50527" w:rsidRPr="00B82A71" w:rsidRDefault="00D50527" w:rsidP="00D50527">
      <w:pPr>
        <w:pStyle w:val="Normaltindrag"/>
      </w:pPr>
      <w:r w:rsidRPr="00B82A71">
        <w:t>Här upptagna motionsyrkanden gäller inte frågan om förnybara brän</w:t>
      </w:r>
      <w:r w:rsidRPr="00B82A71">
        <w:t>s</w:t>
      </w:r>
      <w:r w:rsidRPr="00B82A71">
        <w:t>len i sig utan tullfrågor som aktualiseras i sammanhanget. Dessa frågor behan</w:t>
      </w:r>
      <w:r w:rsidRPr="00B82A71">
        <w:t>d</w:t>
      </w:r>
      <w:r w:rsidRPr="00B82A71">
        <w:t>las inte i den svenska riksdagen utan inom ramen för den europeiska uni</w:t>
      </w:r>
      <w:r w:rsidRPr="00B82A71">
        <w:t>o</w:t>
      </w:r>
      <w:r w:rsidRPr="00B82A71">
        <w:t>nen.</w:t>
      </w:r>
      <w:r w:rsidR="00E2071A" w:rsidRPr="00B82A71">
        <w:t xml:space="preserve"> Som tidigare</w:t>
      </w:r>
      <w:r w:rsidR="0072715D" w:rsidRPr="00B82A71">
        <w:t xml:space="preserve"> redovisats</w:t>
      </w:r>
      <w:r w:rsidR="00E2071A" w:rsidRPr="00B82A71">
        <w:t xml:space="preserve"> är den svenska linjen att arbeta för tullsän</w:t>
      </w:r>
      <w:r w:rsidR="00E2071A" w:rsidRPr="00B82A71">
        <w:t>k</w:t>
      </w:r>
      <w:r w:rsidR="00E2071A" w:rsidRPr="00B82A71">
        <w:t>ningar på jordbruksområdet, vilket omfattar även etanol. Ett önskvärt resultat av fö</w:t>
      </w:r>
      <w:r w:rsidR="00E2071A" w:rsidRPr="00B82A71">
        <w:t>r</w:t>
      </w:r>
      <w:r w:rsidR="00E2071A" w:rsidRPr="00B82A71">
        <w:t>handlingarna är att</w:t>
      </w:r>
      <w:r w:rsidR="00F82B7C" w:rsidRPr="00B82A71">
        <w:t xml:space="preserve"> </w:t>
      </w:r>
      <w:r w:rsidR="00E2071A" w:rsidRPr="00B82A71">
        <w:t>u-länderna får betydande marknadsöppningar</w:t>
      </w:r>
      <w:r w:rsidR="00F82B7C" w:rsidRPr="00B82A71">
        <w:t xml:space="preserve"> inom uni</w:t>
      </w:r>
      <w:r w:rsidR="00F82B7C" w:rsidRPr="00B82A71">
        <w:t>o</w:t>
      </w:r>
      <w:r w:rsidR="00F82B7C" w:rsidRPr="00B82A71">
        <w:t xml:space="preserve">nen när det gäller </w:t>
      </w:r>
      <w:r w:rsidR="00330E7E" w:rsidRPr="00B82A71">
        <w:t>jordbruksprodukter i</w:t>
      </w:r>
      <w:r w:rsidR="00330E7E" w:rsidRPr="00B82A71">
        <w:t>n</w:t>
      </w:r>
      <w:r w:rsidR="00330E7E" w:rsidRPr="00B82A71">
        <w:t xml:space="preserve">klusive </w:t>
      </w:r>
      <w:r w:rsidR="00F82B7C" w:rsidRPr="00B82A71">
        <w:t>etanol. För sve</w:t>
      </w:r>
      <w:r w:rsidR="00FA452E" w:rsidRPr="00B82A71">
        <w:t>nsk del görs bedömningen att</w:t>
      </w:r>
      <w:r w:rsidR="00F82B7C" w:rsidRPr="00B82A71">
        <w:t xml:space="preserve"> etanol måste importeras</w:t>
      </w:r>
      <w:r w:rsidR="00FA452E" w:rsidRPr="00B82A71">
        <w:t xml:space="preserve"> vid sidan av den inhemska produ</w:t>
      </w:r>
      <w:r w:rsidR="00FA452E" w:rsidRPr="00B82A71">
        <w:t>k</w:t>
      </w:r>
      <w:r w:rsidR="00FA452E" w:rsidRPr="00B82A71">
        <w:t>tionen</w:t>
      </w:r>
      <w:r w:rsidR="00F82B7C" w:rsidRPr="00B82A71">
        <w:t>.</w:t>
      </w:r>
    </w:p>
    <w:p w:rsidR="00330E7E" w:rsidRPr="00B82A71" w:rsidRDefault="00382A4C" w:rsidP="00D50527">
      <w:pPr>
        <w:pStyle w:val="Normaltindrag"/>
      </w:pPr>
      <w:r w:rsidRPr="00B82A71">
        <w:t>Utskottet</w:t>
      </w:r>
      <w:r w:rsidR="001A1077" w:rsidRPr="00B82A71">
        <w:t xml:space="preserve"> vill understryka</w:t>
      </w:r>
      <w:r w:rsidRPr="00B82A71">
        <w:t xml:space="preserve"> att hanteringen av etanol i Sverige skall ske på mest ändamålsenliga sätt utan att konkurrenssituationen snedvrids.</w:t>
      </w:r>
    </w:p>
    <w:p w:rsidR="00D50527" w:rsidRPr="00B82A71" w:rsidRDefault="00D50527" w:rsidP="00D50527">
      <w:pPr>
        <w:pStyle w:val="Normaltindrag"/>
      </w:pPr>
      <w:r w:rsidRPr="00B82A71">
        <w:t>Med hänvisning till vad som anförts anser utskottet att här upptagna m</w:t>
      </w:r>
      <w:r w:rsidRPr="00B82A71">
        <w:t>o</w:t>
      </w:r>
      <w:r w:rsidRPr="00B82A71">
        <w:t>tioner i berörda delar bör avslås av riksdagen.</w:t>
      </w:r>
    </w:p>
    <w:p w:rsidR="00D50527" w:rsidRPr="00B82A71" w:rsidRDefault="00D50527" w:rsidP="00FE41C0">
      <w:pPr>
        <w:pStyle w:val="Rubrik2"/>
        <w:rPr>
          <w:b/>
        </w:rPr>
      </w:pPr>
      <w:bookmarkStart w:id="90" w:name="_Toc100544731"/>
      <w:r w:rsidRPr="00B82A71">
        <w:t>Inremarknadsfrågor i övrigt</w:t>
      </w:r>
      <w:bookmarkEnd w:id="90"/>
    </w:p>
    <w:p w:rsidR="00D50527" w:rsidRPr="00B82A71" w:rsidRDefault="00D50527" w:rsidP="00D50527">
      <w:pPr>
        <w:pStyle w:val="Utskottsfrslagikorthet-Rubrik"/>
        <w:rPr>
          <w:noProof w:val="0"/>
        </w:rPr>
      </w:pPr>
      <w:r w:rsidRPr="00B82A71">
        <w:rPr>
          <w:noProof w:val="0"/>
        </w:rPr>
        <w:t>Utskottets förslag i korthet</w:t>
      </w:r>
    </w:p>
    <w:p w:rsidR="00857D45" w:rsidRPr="00B82A71" w:rsidRDefault="00857D45" w:rsidP="00857D45">
      <w:pPr>
        <w:pStyle w:val="Utskottsfrslagikorthet-Text"/>
        <w:rPr>
          <w:i/>
        </w:rPr>
      </w:pPr>
      <w:r w:rsidRPr="00B82A71">
        <w:t xml:space="preserve">Riksdagen bör avslå ett motionsyrkande </w:t>
      </w:r>
      <w:r w:rsidR="001A7F37" w:rsidRPr="00B82A71">
        <w:t>om inremarknadsfrågor med hänvisning</w:t>
      </w:r>
      <w:r w:rsidRPr="00B82A71">
        <w:t xml:space="preserve"> till pågående arbete inom EU. </w:t>
      </w:r>
      <w:r w:rsidRPr="00B82A71">
        <w:rPr>
          <w:i/>
        </w:rPr>
        <w:t>Jämför reservation 7 (m, fp, kd, c).</w:t>
      </w:r>
    </w:p>
    <w:p w:rsidR="00D50527" w:rsidRPr="00B82A71" w:rsidRDefault="00D50527" w:rsidP="00FA452E">
      <w:pPr>
        <w:pStyle w:val="Rubrik3"/>
        <w:rPr>
          <w:noProof w:val="0"/>
        </w:rPr>
      </w:pPr>
      <w:bookmarkStart w:id="91" w:name="_Toc100544732"/>
      <w:r w:rsidRPr="00B82A71">
        <w:rPr>
          <w:noProof w:val="0"/>
        </w:rPr>
        <w:t>Motionen</w:t>
      </w:r>
      <w:bookmarkEnd w:id="91"/>
    </w:p>
    <w:p w:rsidR="00D50527" w:rsidRPr="00B82A71" w:rsidRDefault="00D50527" w:rsidP="00D50527">
      <w:r w:rsidRPr="00B82A71">
        <w:t>Folkpartiet framhåller i motion 2004/05:K431 att den inre markn</w:t>
      </w:r>
      <w:r w:rsidRPr="00B82A71">
        <w:t>a</w:t>
      </w:r>
      <w:r w:rsidRPr="00B82A71">
        <w:t>den och den ekonomiska integrationen är grunden och startpunkten för EU-samarbetet. Det framhålls i motionen att det inte finns anledning att besluta om geme</w:t>
      </w:r>
      <w:r w:rsidRPr="00B82A71">
        <w:t>n</w:t>
      </w:r>
      <w:r w:rsidRPr="00B82A71">
        <w:t>samma skattesatser på EU-nivå. Dock lyfter motionäre</w:t>
      </w:r>
      <w:r w:rsidRPr="00B82A71">
        <w:t>r</w:t>
      </w:r>
      <w:r w:rsidRPr="00B82A71">
        <w:t>na fram ett undantag, nämligen gemensamma miniminivåer för miljöa</w:t>
      </w:r>
      <w:r w:rsidRPr="00B82A71">
        <w:t>v</w:t>
      </w:r>
      <w:r w:rsidRPr="00B82A71">
        <w:t>gifter, i syfte att minska gränsöverskridande miljöförstöring. Regelbundna uppföljningar med mätbara kriterier (s.k. benchmarking) är enligt Folkpa</w:t>
      </w:r>
      <w:r w:rsidRPr="00B82A71">
        <w:t>r</w:t>
      </w:r>
      <w:r w:rsidRPr="00B82A71">
        <w:t>tiets mening en bättre väg att gå än via detaljerad lagstiftning.</w:t>
      </w:r>
    </w:p>
    <w:p w:rsidR="00D50527" w:rsidRPr="00B82A71" w:rsidRDefault="00D50527" w:rsidP="00FE41C0">
      <w:pPr>
        <w:pStyle w:val="Rubrik3"/>
        <w:rPr>
          <w:noProof w:val="0"/>
        </w:rPr>
      </w:pPr>
      <w:bookmarkStart w:id="92" w:name="_Toc100544733"/>
      <w:r w:rsidRPr="00B82A71">
        <w:rPr>
          <w:noProof w:val="0"/>
        </w:rPr>
        <w:t>Vissa kompletterande uppgifter</w:t>
      </w:r>
      <w:bookmarkEnd w:id="92"/>
    </w:p>
    <w:p w:rsidR="00D50527" w:rsidRPr="00B82A71" w:rsidRDefault="00D50527" w:rsidP="00D50527">
      <w:r w:rsidRPr="00B82A71">
        <w:t>Den inre marknaden utgör ett av fundamenten i EU-samarbetet. En effe</w:t>
      </w:r>
      <w:r w:rsidRPr="00B82A71">
        <w:t>k</w:t>
      </w:r>
      <w:r w:rsidRPr="00B82A71">
        <w:t>tiv inre marknad är en förutsättning för att EU skall kunna nå det strat</w:t>
      </w:r>
      <w:r w:rsidRPr="00B82A71">
        <w:t>e</w:t>
      </w:r>
      <w:r w:rsidRPr="00B82A71">
        <w:t>giska målet att vara världens mest konkurrenskraftiga, dynamiska och kunskapsb</w:t>
      </w:r>
      <w:r w:rsidRPr="00B82A71">
        <w:t>a</w:t>
      </w:r>
      <w:r w:rsidRPr="00B82A71">
        <w:t>serade ekonomi år 2010 med möjlighet till hållbar ekonomisk til</w:t>
      </w:r>
      <w:r w:rsidRPr="00B82A71">
        <w:t>l</w:t>
      </w:r>
      <w:r w:rsidRPr="00B82A71">
        <w:t>växt med fler och bättre arbetstillfällen och en högre grad av social sa</w:t>
      </w:r>
      <w:r w:rsidRPr="00B82A71">
        <w:t>m</w:t>
      </w:r>
      <w:r w:rsidRPr="00B82A71">
        <w:t>manhållning (Lissabonmålet). Detta framhävs i kommissionens syntesrapport inför hal</w:t>
      </w:r>
      <w:r w:rsidRPr="00B82A71">
        <w:t>v</w:t>
      </w:r>
      <w:r w:rsidRPr="00B82A71">
        <w:t>tidsöversynen av Lissabonstrategin. I denna rapport (KOM/2005/24) unde</w:t>
      </w:r>
      <w:r w:rsidRPr="00B82A71">
        <w:t>r</w:t>
      </w:r>
      <w:r w:rsidRPr="00B82A71">
        <w:t>stryker kommissionen att en fungerande inre marknad utgör en av huvudpri</w:t>
      </w:r>
      <w:r w:rsidRPr="00B82A71">
        <w:t>o</w:t>
      </w:r>
      <w:r w:rsidRPr="00B82A71">
        <w:t>riteringarna för att göra EU till ett mer attraktivt område att investera och arbeta i. Vidare sägs att kunskap och innovationer är kärnpunkten i den eur</w:t>
      </w:r>
      <w:r w:rsidRPr="00B82A71">
        <w:t>o</w:t>
      </w:r>
      <w:r w:rsidRPr="00B82A71">
        <w:t>peiska tillväxten och att politiken måste ge föru</w:t>
      </w:r>
      <w:r w:rsidRPr="00B82A71">
        <w:t>t</w:t>
      </w:r>
      <w:r w:rsidRPr="00B82A71">
        <w:t>sättningar för företagen att skapa fler och bättre arbetstillfällen. Tanken att varje enskilt land skall upprä</w:t>
      </w:r>
      <w:r w:rsidRPr="00B82A71">
        <w:t>t</w:t>
      </w:r>
      <w:r w:rsidR="00882C28" w:rsidRPr="00B82A71">
        <w:t>ta sin egen ”Lissabo</w:t>
      </w:r>
      <w:r w:rsidR="00882C28" w:rsidRPr="00B82A71">
        <w:t>n</w:t>
      </w:r>
      <w:r w:rsidR="00882C28" w:rsidRPr="00B82A71">
        <w:t>plan”</w:t>
      </w:r>
      <w:r w:rsidRPr="00B82A71">
        <w:t xml:space="preserve"> är också föremål för diskussion.</w:t>
      </w:r>
    </w:p>
    <w:p w:rsidR="00D50527" w:rsidRPr="00B82A71" w:rsidRDefault="00D50527" w:rsidP="00D50527">
      <w:pPr>
        <w:pStyle w:val="Normaltindrag"/>
      </w:pPr>
      <w:r w:rsidRPr="00B82A71">
        <w:t>Det nuvarande ordförandelandet Luxemburg har i sin arbetsplanering för det första halvåret 2005 bl.a. redovisat att halvtidsöversynen av Lissabonstr</w:t>
      </w:r>
      <w:r w:rsidRPr="00B82A71">
        <w:t>a</w:t>
      </w:r>
      <w:r w:rsidRPr="00B82A71">
        <w:t>tegin syftar till att se över prioriteringar och fokus och att förbättra sty</w:t>
      </w:r>
      <w:r w:rsidRPr="00B82A71">
        <w:t>r</w:t>
      </w:r>
      <w:r w:rsidRPr="00B82A71">
        <w:t xml:space="preserve">ning och införande av strategin. Medlemsstaterna bör ha en viss flexibilitet att prioritera bland målen. Vidare nämns att det är önskvärt att få till stånd en överenskommelse </w:t>
      </w:r>
      <w:r w:rsidR="00882C28" w:rsidRPr="00B82A71">
        <w:t>om att minska antalet rapporter</w:t>
      </w:r>
      <w:r w:rsidRPr="00B82A71">
        <w:t xml:space="preserve"> som </w:t>
      </w:r>
      <w:r w:rsidR="00772B67" w:rsidRPr="00B82A71">
        <w:t>regelbundet måste tas fram</w:t>
      </w:r>
      <w:r w:rsidRPr="00B82A71">
        <w:t xml:space="preserve"> av medlemsstaterna. </w:t>
      </w:r>
    </w:p>
    <w:p w:rsidR="009D5F7C" w:rsidRPr="00B82A71" w:rsidRDefault="00882C28" w:rsidP="008418D5">
      <w:r w:rsidRPr="00B82A71">
        <w:t>Nedan lista</w:t>
      </w:r>
      <w:r w:rsidR="00D50527" w:rsidRPr="00B82A71">
        <w:t xml:space="preserve">s ett antal punkter för </w:t>
      </w:r>
      <w:r w:rsidR="008418D5" w:rsidRPr="00B82A71">
        <w:t>den inre marknadens utveckling:</w:t>
      </w:r>
    </w:p>
    <w:p w:rsidR="009D5F7C" w:rsidRPr="00B82A71" w:rsidRDefault="006D7D54" w:rsidP="006D7D54">
      <w:r w:rsidRPr="00B82A71">
        <w:t xml:space="preserve">– </w:t>
      </w:r>
      <w:r w:rsidR="00D50527" w:rsidRPr="00B82A71">
        <w:t>År 2003 presenterade kommissionen en ny strategi i syfte att få den inre marknaden att växa och fungera i takt med utvidgningen och möjliggöra att Lissabonmålet uppnås. Bland annat uppmärksammades fri rörlighet, redu</w:t>
      </w:r>
      <w:r w:rsidR="00D50527" w:rsidRPr="00B82A71">
        <w:t>k</w:t>
      </w:r>
      <w:r w:rsidR="00D50527" w:rsidRPr="00B82A71">
        <w:t>tion av skattehinder, förbättrande av villkoren för företagande och fören</w:t>
      </w:r>
      <w:r w:rsidR="00D50527" w:rsidRPr="00B82A71">
        <w:t>k</w:t>
      </w:r>
      <w:r w:rsidR="00D50527" w:rsidRPr="00B82A71">
        <w:t>ling av regelverket. Strategin omfattar åren 2003–2006 och utvärderas årl</w:t>
      </w:r>
      <w:r w:rsidR="00D50527" w:rsidRPr="00B82A71">
        <w:t>i</w:t>
      </w:r>
      <w:r w:rsidR="00D50527" w:rsidRPr="00B82A71">
        <w:t>gen genom en s.k. genomföranderapport. I 2005 års genomf</w:t>
      </w:r>
      <w:r w:rsidR="00D50527" w:rsidRPr="00B82A71">
        <w:t>ö</w:t>
      </w:r>
      <w:r w:rsidR="00D50527" w:rsidRPr="00B82A71">
        <w:t>randerapport kunde konsta</w:t>
      </w:r>
      <w:r w:rsidR="00882C28" w:rsidRPr="00B82A71">
        <w:t>teras att två tredjedelar</w:t>
      </w:r>
      <w:r w:rsidR="00D50527" w:rsidRPr="00B82A71">
        <w:t xml:space="preserve"> av åtgärderna som planerats för år 2004 var genomförda. Bland annat har förhandlingarna om tjänstedirekt</w:t>
      </w:r>
      <w:r w:rsidR="00D50527" w:rsidRPr="00B82A71">
        <w:t>i</w:t>
      </w:r>
      <w:r w:rsidR="00D50527" w:rsidRPr="00B82A71">
        <w:t>vet påbörjats, länderna har enats om 40 av 42 åtgärder inom handlingspl</w:t>
      </w:r>
      <w:r w:rsidR="00D50527" w:rsidRPr="00B82A71">
        <w:t>a</w:t>
      </w:r>
      <w:r w:rsidR="00D50527" w:rsidRPr="00B82A71">
        <w:t>nen för finansiella tjän</w:t>
      </w:r>
      <w:r w:rsidR="00D50527" w:rsidRPr="00B82A71">
        <w:t>s</w:t>
      </w:r>
      <w:r w:rsidR="00D50527" w:rsidRPr="00B82A71">
        <w:t>ter, vissa konsumentpolitiska åtgärder fortskrider m.m. Det gemensamma tvistlösningssy</w:t>
      </w:r>
      <w:r w:rsidR="00882C28" w:rsidRPr="00B82A71">
        <w:t>stemet för handelshinder, Solvit</w:t>
      </w:r>
      <w:r w:rsidR="00D50527" w:rsidRPr="00B82A71">
        <w:rPr>
          <w:vertAlign w:val="superscript"/>
        </w:rPr>
        <w:footnoteReference w:id="3"/>
      </w:r>
      <w:r w:rsidR="00D50527" w:rsidRPr="00B82A71">
        <w:t>, omfattar numera alla me</w:t>
      </w:r>
      <w:r w:rsidR="00D50527" w:rsidRPr="00B82A71">
        <w:t>d</w:t>
      </w:r>
      <w:r w:rsidR="00D50527" w:rsidRPr="00B82A71">
        <w:t>lemsstater och antalet hanterade fall har dubbl</w:t>
      </w:r>
      <w:r w:rsidR="00D50527" w:rsidRPr="00B82A71">
        <w:t>e</w:t>
      </w:r>
      <w:r w:rsidR="00D50527" w:rsidRPr="00B82A71">
        <w:t>rats. 72 %</w:t>
      </w:r>
      <w:r w:rsidR="00882C28" w:rsidRPr="00B82A71">
        <w:t xml:space="preserve"> av ärendena har blivit lösta på i genomsnitt</w:t>
      </w:r>
      <w:r w:rsidR="00D50527" w:rsidRPr="00B82A71">
        <w:t xml:space="preserve"> tio veck</w:t>
      </w:r>
      <w:r w:rsidR="00882C28" w:rsidRPr="00B82A71">
        <w:t>or inom r</w:t>
      </w:r>
      <w:r w:rsidR="00882C28" w:rsidRPr="00B82A71">
        <w:t>a</w:t>
      </w:r>
      <w:r w:rsidR="00882C28" w:rsidRPr="00B82A71">
        <w:t>men för Solvit</w:t>
      </w:r>
      <w:r w:rsidR="00D50527" w:rsidRPr="00B82A71">
        <w:t xml:space="preserve">. </w:t>
      </w:r>
    </w:p>
    <w:p w:rsidR="009D5F7C" w:rsidRPr="00B82A71" w:rsidRDefault="006D7D54" w:rsidP="006D7D54">
      <w:r w:rsidRPr="00B82A71">
        <w:t xml:space="preserve">– </w:t>
      </w:r>
      <w:r w:rsidR="00D50527" w:rsidRPr="00B82A71">
        <w:t>Regelförbättringsarbetet fortskrider, bl.a. genom fortsatta konsekvensanal</w:t>
      </w:r>
      <w:r w:rsidR="00D50527" w:rsidRPr="00B82A71">
        <w:t>y</w:t>
      </w:r>
      <w:r w:rsidR="00D50527" w:rsidRPr="00B82A71">
        <w:t>ser och åtgärder för att minska den administrativa bördan. Analyser av den samlade regelmassans effekt på konkurrenskraften i viktiga sekt</w:t>
      </w:r>
      <w:r w:rsidR="00D50527" w:rsidRPr="00B82A71">
        <w:t>o</w:t>
      </w:r>
      <w:r w:rsidR="00D50527" w:rsidRPr="00B82A71">
        <w:t>rer har gjorts, bl.a. när det gäller bilsektorn. Enligt den ovan nämnda syntesra</w:t>
      </w:r>
      <w:r w:rsidR="00D50527" w:rsidRPr="00B82A71">
        <w:t>p</w:t>
      </w:r>
      <w:r w:rsidR="00D50527" w:rsidRPr="00B82A71">
        <w:t>porten planerar kommissionen att genomföra fler analyser, bl.a. på energ</w:t>
      </w:r>
      <w:r w:rsidR="00D50527" w:rsidRPr="00B82A71">
        <w:t>i</w:t>
      </w:r>
      <w:r w:rsidR="00D50527" w:rsidRPr="00B82A71">
        <w:t>området och i fråga om finansiella tjän</w:t>
      </w:r>
      <w:r w:rsidR="00D50527" w:rsidRPr="00B82A71">
        <w:t>s</w:t>
      </w:r>
      <w:r w:rsidR="00D50527" w:rsidRPr="00B82A71">
        <w:t>ter.</w:t>
      </w:r>
    </w:p>
    <w:p w:rsidR="009D5F7C" w:rsidRPr="00B82A71" w:rsidRDefault="006D7D54" w:rsidP="006D7D54">
      <w:r w:rsidRPr="00B82A71">
        <w:t xml:space="preserve">– </w:t>
      </w:r>
      <w:r w:rsidR="00D50527" w:rsidRPr="00B82A71">
        <w:t>EU-arbetet har haft en viktig roll när det gäller att förbättra konkurre</w:t>
      </w:r>
      <w:r w:rsidR="00D50527" w:rsidRPr="00B82A71">
        <w:t>n</w:t>
      </w:r>
      <w:r w:rsidR="00D50527" w:rsidRPr="00B82A71">
        <w:t>sen, särskilt på energi-, transport- och telekommunikationsmar</w:t>
      </w:r>
      <w:r w:rsidR="00D50527" w:rsidRPr="00B82A71">
        <w:t>k</w:t>
      </w:r>
      <w:r w:rsidR="00D50527" w:rsidRPr="00B82A71">
        <w:t>naderna. Sverige har varit drivande i detta arbete och ligger jämfört med andra medlemsst</w:t>
      </w:r>
      <w:r w:rsidR="00D50527" w:rsidRPr="00B82A71">
        <w:t>a</w:t>
      </w:r>
      <w:r w:rsidR="00D50527" w:rsidRPr="00B82A71">
        <w:t>ter långt framme i processen när det gäller såväl tidpunkten för avreglering som omfattningen av konkurrensu</w:t>
      </w:r>
      <w:r w:rsidR="00D50527" w:rsidRPr="00B82A71">
        <w:t>t</w:t>
      </w:r>
      <w:r w:rsidR="00D50527" w:rsidRPr="00B82A71">
        <w:t>sättningen. Fokus riktas nu mot vilken effekt den legala avregleringen har givit och hur regelverken tillämpas i medlem</w:t>
      </w:r>
      <w:r w:rsidR="00D50527" w:rsidRPr="00B82A71">
        <w:t>s</w:t>
      </w:r>
      <w:r w:rsidR="00D50527" w:rsidRPr="00B82A71">
        <w:t xml:space="preserve">staterna. </w:t>
      </w:r>
    </w:p>
    <w:p w:rsidR="009D5F7C" w:rsidRPr="00B82A71" w:rsidRDefault="006D7D54" w:rsidP="006D7D54">
      <w:r w:rsidRPr="00B82A71">
        <w:t xml:space="preserve">– </w:t>
      </w:r>
      <w:r w:rsidR="00D50527" w:rsidRPr="00B82A71">
        <w:t>Fler företag strävar efter att etablera sig på europeisk nivå. Att driva för</w:t>
      </w:r>
      <w:r w:rsidR="00D50527" w:rsidRPr="00B82A71">
        <w:t>e</w:t>
      </w:r>
      <w:r w:rsidR="00D50527" w:rsidRPr="00B82A71">
        <w:t>tag och ta hänsyn till 25 olika system för företagsbeskattning innebär pr</w:t>
      </w:r>
      <w:r w:rsidR="00D50527" w:rsidRPr="00B82A71">
        <w:t>o</w:t>
      </w:r>
      <w:r w:rsidR="00D50527" w:rsidRPr="00B82A71">
        <w:t>blem för företagen. Under året har tre direktiv på bolag</w:t>
      </w:r>
      <w:r w:rsidR="00882C28" w:rsidRPr="00B82A71">
        <w:t>s</w:t>
      </w:r>
      <w:r w:rsidR="00D50527" w:rsidRPr="00B82A71">
        <w:t>skatteområdet antagits. Di</w:t>
      </w:r>
      <w:r w:rsidR="00D50527" w:rsidRPr="00B82A71">
        <w:t>s</w:t>
      </w:r>
      <w:r w:rsidR="00D50527" w:rsidRPr="00B82A71">
        <w:t>kussionen om en konsoliderad bas för företagsska</w:t>
      </w:r>
      <w:r w:rsidR="00D50527" w:rsidRPr="00B82A71">
        <w:t>t</w:t>
      </w:r>
      <w:r w:rsidR="00D50527" w:rsidRPr="00B82A71">
        <w:t>ten har fortsatt.</w:t>
      </w:r>
    </w:p>
    <w:p w:rsidR="00D50527" w:rsidRPr="00B82A71" w:rsidRDefault="006D7D54" w:rsidP="006D7D54">
      <w:r w:rsidRPr="00B82A71">
        <w:t xml:space="preserve">– </w:t>
      </w:r>
      <w:r w:rsidR="00D50527" w:rsidRPr="00B82A71">
        <w:t>Frågan om bättre och mer information om den inre marknaden och EU har också uppmärksammats. Kommissionen har uppmanat alla medlem</w:t>
      </w:r>
      <w:r w:rsidR="00D50527" w:rsidRPr="00B82A71">
        <w:t>s</w:t>
      </w:r>
      <w:r w:rsidR="00D50527" w:rsidRPr="00B82A71">
        <w:t>stater att upprätta nationella handlingsplaner för att konsumenter och för</w:t>
      </w:r>
      <w:r w:rsidR="00D50527" w:rsidRPr="00B82A71">
        <w:t>e</w:t>
      </w:r>
      <w:r w:rsidR="00D50527" w:rsidRPr="00B82A71">
        <w:t>tag skall få information om den inre marknaden. I Sverige har regeringen – som ett led i detta arbete – uppdragit till Kommerskollegium att lämna u</w:t>
      </w:r>
      <w:r w:rsidR="00D50527" w:rsidRPr="00B82A71">
        <w:t>n</w:t>
      </w:r>
      <w:r w:rsidR="00D50527" w:rsidRPr="00B82A71">
        <w:t>derlag till arbetet med att ta fram en nationell strategi för att utveckla den inre marknaden i Sverige. Underlaget skall utgöras av en kartläggning och analys av svenska intressenters kunskaper och attityder om EU:s inre mar</w:t>
      </w:r>
      <w:r w:rsidR="00D50527" w:rsidRPr="00B82A71">
        <w:t>k</w:t>
      </w:r>
      <w:r w:rsidR="00D50527" w:rsidRPr="00B82A71">
        <w:t>nad. I en delrapport från Kommerskollegium redovisas företags information om den inre markn</w:t>
      </w:r>
      <w:r w:rsidR="00D50527" w:rsidRPr="00B82A71">
        <w:t>a</w:t>
      </w:r>
      <w:r w:rsidR="00D50527" w:rsidRPr="00B82A71">
        <w:t xml:space="preserve">den </w:t>
      </w:r>
      <w:r w:rsidR="00882C28" w:rsidRPr="00B82A71">
        <w:t>(dnr</w:t>
      </w:r>
      <w:r w:rsidR="00D50527" w:rsidRPr="00B82A71">
        <w:t xml:space="preserve"> 100-174-04). Ett av resultaten var att 40 % av de tillfrågade små och medelstora företagen med utrikeshandel inte kunde peka ut en enda organis</w:t>
      </w:r>
      <w:r w:rsidR="00D50527" w:rsidRPr="00B82A71">
        <w:t>a</w:t>
      </w:r>
      <w:r w:rsidR="00D50527" w:rsidRPr="00B82A71">
        <w:t>tion som ger information om EU. Vidare skulle 80 % av de tillfrågade föret</w:t>
      </w:r>
      <w:r w:rsidR="00D50527" w:rsidRPr="00B82A71">
        <w:t>a</w:t>
      </w:r>
      <w:r w:rsidR="00D50527" w:rsidRPr="00B82A71">
        <w:t>gen välko</w:t>
      </w:r>
      <w:r w:rsidR="00D50527" w:rsidRPr="00B82A71">
        <w:t>m</w:t>
      </w:r>
      <w:r w:rsidR="00D50527" w:rsidRPr="00B82A71">
        <w:t>na en gemensam kontaktpunkt, som omfattade all information om EU. Även svenska myndigheters uppfattning om EU:s inre marknad har u</w:t>
      </w:r>
      <w:r w:rsidR="00D50527" w:rsidRPr="00B82A71">
        <w:t>n</w:t>
      </w:r>
      <w:r w:rsidR="00D50527" w:rsidRPr="00B82A71">
        <w:t>dersökts av Kommerskollegium. I rapporten E</w:t>
      </w:r>
      <w:r w:rsidR="00D50527" w:rsidRPr="00B82A71">
        <w:t>u</w:t>
      </w:r>
      <w:r w:rsidR="00882C28" w:rsidRPr="00B82A71">
        <w:t>ropa – ja, men hur? (dnr</w:t>
      </w:r>
      <w:r w:rsidR="00D50527" w:rsidRPr="00B82A71">
        <w:t xml:space="preserve"> 100-172-2004) redovisas att myndigheternas kunskaper om och attityder till EU:s inre marknad varierar stort och att my</w:t>
      </w:r>
      <w:r w:rsidR="00D50527" w:rsidRPr="00B82A71">
        <w:t>n</w:t>
      </w:r>
      <w:r w:rsidR="00D50527" w:rsidRPr="00B82A71">
        <w:t>digheterna i dag inte har strategier för hur de skall driva EU-frågor. Kommerskollegium föreslår att innebörden i EU-medlemskapet klargörs i verksförordningen, instruktioner m.m. En slu</w:t>
      </w:r>
      <w:r w:rsidR="00D50527" w:rsidRPr="00B82A71">
        <w:t>t</w:t>
      </w:r>
      <w:r w:rsidR="00D50527" w:rsidRPr="00B82A71">
        <w:t>rapport skall redovisas av Ko</w:t>
      </w:r>
      <w:r w:rsidR="00D50527" w:rsidRPr="00B82A71">
        <w:t>m</w:t>
      </w:r>
      <w:r w:rsidR="00D50527" w:rsidRPr="00B82A71">
        <w:t>merskollegium i mars 2005.</w:t>
      </w:r>
    </w:p>
    <w:p w:rsidR="004A5646" w:rsidRPr="00B82A71" w:rsidRDefault="004A5646" w:rsidP="00525656">
      <w:r w:rsidRPr="00B82A71">
        <w:t xml:space="preserve">Enligt en </w:t>
      </w:r>
      <w:r w:rsidR="00C24647" w:rsidRPr="00B82A71">
        <w:t xml:space="preserve">nyligen presenterad </w:t>
      </w:r>
      <w:r w:rsidRPr="00B82A71">
        <w:t>utvärdering som gjorts av en brittisk frist</w:t>
      </w:r>
      <w:r w:rsidRPr="00B82A71">
        <w:t>å</w:t>
      </w:r>
      <w:r w:rsidRPr="00B82A71">
        <w:t>ende tankesmedja (Centre for European R</w:t>
      </w:r>
      <w:r w:rsidRPr="00B82A71">
        <w:t>e</w:t>
      </w:r>
      <w:r w:rsidRPr="00B82A71">
        <w:t>form) intar Sverige förstaplatsen bland EU-länderna när det gäller att uppfylla målen i Lissabonprocessen. Utvärd</w:t>
      </w:r>
      <w:r w:rsidRPr="00B82A71">
        <w:t>e</w:t>
      </w:r>
      <w:r w:rsidRPr="00B82A71">
        <w:t>ringen omfattar den första femårsperioden av processen. Danmark och Fi</w:t>
      </w:r>
      <w:r w:rsidRPr="00B82A71">
        <w:t>n</w:t>
      </w:r>
      <w:r w:rsidRPr="00B82A71">
        <w:t>land ligger strax efter Sv</w:t>
      </w:r>
      <w:r w:rsidRPr="00B82A71">
        <w:t>e</w:t>
      </w:r>
      <w:r w:rsidRPr="00B82A71">
        <w:t>rige.</w:t>
      </w:r>
    </w:p>
    <w:p w:rsidR="00D50527" w:rsidRPr="00B82A71" w:rsidRDefault="00D50527" w:rsidP="002F7317">
      <w:pPr>
        <w:pStyle w:val="Rubrik3"/>
        <w:rPr>
          <w:noProof w:val="0"/>
        </w:rPr>
      </w:pPr>
      <w:bookmarkStart w:id="93" w:name="_Toc100544734"/>
      <w:r w:rsidRPr="00B82A71">
        <w:rPr>
          <w:noProof w:val="0"/>
        </w:rPr>
        <w:t>Utskottets ställningstagande</w:t>
      </w:r>
      <w:bookmarkEnd w:id="93"/>
      <w:r w:rsidRPr="00B82A71">
        <w:rPr>
          <w:noProof w:val="0"/>
        </w:rPr>
        <w:t xml:space="preserve"> </w:t>
      </w:r>
    </w:p>
    <w:p w:rsidR="00D50527" w:rsidRPr="00B82A71" w:rsidRDefault="00D50527" w:rsidP="00D50527">
      <w:r w:rsidRPr="00B82A71">
        <w:t>Utskottet har ingen annan uppfattning än motionärerna när det gäller öns</w:t>
      </w:r>
      <w:r w:rsidRPr="00B82A71">
        <w:t>k</w:t>
      </w:r>
      <w:r w:rsidRPr="00B82A71">
        <w:t>värdheten av att stärka den inre marknaden. Mot bakgrund av att EU:s inre marknad inte har fått fullt genomslag i Sverige är det positivt att regeringen har tagit steg för att formulera en nationell strategi för att u</w:t>
      </w:r>
      <w:r w:rsidRPr="00B82A71">
        <w:t>t</w:t>
      </w:r>
      <w:r w:rsidRPr="00B82A71">
        <w:t>veckla den inre marknaden i Sverige. Enligt utskottets mening är det vi</w:t>
      </w:r>
      <w:r w:rsidRPr="00B82A71">
        <w:t>k</w:t>
      </w:r>
      <w:r w:rsidRPr="00B82A71">
        <w:t>tigt att den inre marknadens möjligheter effektivt kan tas till vara i Sver</w:t>
      </w:r>
      <w:r w:rsidRPr="00B82A71">
        <w:t>i</w:t>
      </w:r>
      <w:r w:rsidRPr="00B82A71">
        <w:t>ge.</w:t>
      </w:r>
    </w:p>
    <w:p w:rsidR="00857D45" w:rsidRPr="00B82A71" w:rsidRDefault="00D50527" w:rsidP="00D50527">
      <w:pPr>
        <w:pStyle w:val="Normaltindrag"/>
      </w:pPr>
      <w:r w:rsidRPr="00B82A71">
        <w:t>Som redovisa</w:t>
      </w:r>
      <w:r w:rsidR="00882C28" w:rsidRPr="00B82A71">
        <w:t>t</w:t>
      </w:r>
      <w:r w:rsidRPr="00B82A71">
        <w:t>s ovan pågår ett stort antal åtgärder med syfte att effektivis</w:t>
      </w:r>
      <w:r w:rsidRPr="00B82A71">
        <w:t>e</w:t>
      </w:r>
      <w:r w:rsidRPr="00B82A71">
        <w:t xml:space="preserve">ra regleringen av den inre marknaden. </w:t>
      </w:r>
      <w:r w:rsidR="00D9560C" w:rsidRPr="00B82A71">
        <w:t xml:space="preserve">Olika </w:t>
      </w:r>
      <w:r w:rsidRPr="00B82A71">
        <w:t>harmoniseringsåtgärder fortgår i syfte att öka konkurrenskraften inom unionen. Viktiga fra</w:t>
      </w:r>
      <w:r w:rsidRPr="00B82A71">
        <w:t>m</w:t>
      </w:r>
      <w:r w:rsidRPr="00B82A71">
        <w:t>steg har gjorts inom ramen för Lissabonstrategin, och den nu inledda halvtidsövers</w:t>
      </w:r>
      <w:r w:rsidRPr="00B82A71">
        <w:t>y</w:t>
      </w:r>
      <w:r w:rsidRPr="00B82A71">
        <w:t>nen syftar till att ”vässa” åtgärderna för att uppnå målet till år 2010. Utskottet ställer sig bakom att halvtidsöversynen skall fokusera på ett snabbare geno</w:t>
      </w:r>
      <w:r w:rsidRPr="00B82A71">
        <w:t>m</w:t>
      </w:r>
      <w:r w:rsidRPr="00B82A71">
        <w:t>förande av en balanserad agenda som omfattar dels ekonomiska refo</w:t>
      </w:r>
      <w:r w:rsidRPr="00B82A71">
        <w:t>r</w:t>
      </w:r>
      <w:r w:rsidRPr="00B82A71">
        <w:t>mer för att förbättra den inre marknaden och främja tillväxten, dels moderniseringar av sociala system för att öka arbet</w:t>
      </w:r>
      <w:r w:rsidRPr="00B82A71">
        <w:t>s</w:t>
      </w:r>
      <w:r w:rsidRPr="00B82A71">
        <w:t>kraftsutbudet</w:t>
      </w:r>
      <w:r w:rsidR="00857D45" w:rsidRPr="00B82A71">
        <w:t xml:space="preserve"> genom tillgång till livslångt lärande, bra barnomsorg och ökad jämställdhet. Utskottet ser hållbara offen</w:t>
      </w:r>
      <w:r w:rsidR="00857D45" w:rsidRPr="00B82A71">
        <w:t>t</w:t>
      </w:r>
      <w:r w:rsidR="00857D45" w:rsidRPr="00B82A71">
        <w:t>liga finanser och förbät</w:t>
      </w:r>
      <w:r w:rsidR="00857D45" w:rsidRPr="00B82A71">
        <w:t>t</w:t>
      </w:r>
      <w:r w:rsidR="00857D45" w:rsidRPr="00B82A71">
        <w:t>ringar på miljöområdet som viktiga instrument för att stärka den inre marknaden.</w:t>
      </w:r>
    </w:p>
    <w:p w:rsidR="00D50527" w:rsidRPr="00B82A71" w:rsidRDefault="00D50527" w:rsidP="00D50527">
      <w:pPr>
        <w:pStyle w:val="Normaltindrag"/>
      </w:pPr>
      <w:r w:rsidRPr="00B82A71">
        <w:t>Med hänsyn till den utveckling som pågår inom EU rörande den inre markn</w:t>
      </w:r>
      <w:r w:rsidRPr="00B82A71">
        <w:t>a</w:t>
      </w:r>
      <w:r w:rsidRPr="00B82A71">
        <w:t>dens funktionssätt m.m. anser utskottet att det inte är påkallat med något riksdagens uttalande i dessa frågor. Det aktuella motionsyrkandet a</w:t>
      </w:r>
      <w:r w:rsidRPr="00B82A71">
        <w:t>v</w:t>
      </w:r>
      <w:r w:rsidRPr="00B82A71">
        <w:t>styrks därmed.</w:t>
      </w:r>
    </w:p>
    <w:p w:rsidR="00D50527" w:rsidRPr="00B82A71" w:rsidRDefault="00D50527" w:rsidP="00D50527">
      <w:pPr>
        <w:pStyle w:val="Normaltindrag"/>
      </w:pPr>
    </w:p>
    <w:p w:rsidR="00F55151" w:rsidRPr="00B82A71" w:rsidRDefault="00F55151">
      <w:pPr>
        <w:pStyle w:val="Normaltindrag"/>
        <w:sectPr w:rsidR="00F55151" w:rsidRPr="00B82A71" w:rsidSect="00B410B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F55151" w:rsidRPr="00B82A71" w:rsidRDefault="00F55151" w:rsidP="00BA357C">
      <w:pPr>
        <w:pStyle w:val="Rubrik1"/>
        <w:rPr>
          <w:noProof w:val="0"/>
        </w:rPr>
      </w:pPr>
      <w:bookmarkStart w:id="94" w:name="_Toc100544735"/>
      <w:r w:rsidRPr="00B82A71">
        <w:rPr>
          <w:noProof w:val="0"/>
        </w:rPr>
        <w:t>Reservationer</w:t>
      </w:r>
      <w:bookmarkEnd w:id="94"/>
    </w:p>
    <w:p w:rsidR="00F55151" w:rsidRPr="00B82A71" w:rsidRDefault="00F55151">
      <w:r w:rsidRPr="00B82A71">
        <w:t>Utskottets förslag till riksdagsbeslut och ställningstaganden har föranlett följande reservationer. I rubriken anges inom parentes vilken punkt i utsko</w:t>
      </w:r>
      <w:r w:rsidRPr="00B82A71">
        <w:t>t</w:t>
      </w:r>
      <w:r w:rsidRPr="00B82A71">
        <w:t>tets förslag till riksdagsbeslut som behandlas i avsnittet.</w:t>
      </w:r>
    </w:p>
    <w:p w:rsidR="00F55151" w:rsidRPr="00B82A71" w:rsidRDefault="00F55151">
      <w:pPr>
        <w:pStyle w:val="Normaltindrag"/>
      </w:pPr>
    </w:p>
    <w:p w:rsidR="00593F49" w:rsidRPr="00B82A71" w:rsidRDefault="00494D27" w:rsidP="00593F49">
      <w:pPr>
        <w:pStyle w:val="Reservationspunkt"/>
        <w:rPr>
          <w:noProof w:val="0"/>
        </w:rPr>
      </w:pPr>
      <w:bookmarkStart w:id="95" w:name="_Toc100544736"/>
      <w:r w:rsidRPr="00B82A71">
        <w:rPr>
          <w:noProof w:val="0"/>
        </w:rPr>
        <w:t>1</w:t>
      </w:r>
      <w:r w:rsidR="00593F49" w:rsidRPr="00B82A71">
        <w:rPr>
          <w:noProof w:val="0"/>
        </w:rPr>
        <w:t>.</w:t>
      </w:r>
      <w:r w:rsidR="00593F49" w:rsidRPr="00B82A71">
        <w:rPr>
          <w:noProof w:val="0"/>
        </w:rPr>
        <w:tab/>
      </w:r>
      <w:r w:rsidRPr="00B82A71">
        <w:rPr>
          <w:noProof w:val="0"/>
        </w:rPr>
        <w:t>WTO-frågor</w:t>
      </w:r>
      <w:r w:rsidR="00593F49" w:rsidRPr="00B82A71">
        <w:rPr>
          <w:noProof w:val="0"/>
        </w:rPr>
        <w:t xml:space="preserve"> (punkt </w:t>
      </w:r>
      <w:r w:rsidRPr="00B82A71">
        <w:rPr>
          <w:noProof w:val="0"/>
        </w:rPr>
        <w:t>2</w:t>
      </w:r>
      <w:r w:rsidR="00593F49" w:rsidRPr="00B82A71">
        <w:rPr>
          <w:noProof w:val="0"/>
        </w:rPr>
        <w:t>)</w:t>
      </w:r>
      <w:bookmarkEnd w:id="95"/>
    </w:p>
    <w:p w:rsidR="00593F49" w:rsidRPr="00B82A71" w:rsidRDefault="00593F49" w:rsidP="00593F49">
      <w:pPr>
        <w:pStyle w:val="Reservanter"/>
      </w:pPr>
      <w:r w:rsidRPr="00B82A71">
        <w:t>av Ingegerd Saarinen (mp) och Gunilla Wahlén (v).</w:t>
      </w:r>
    </w:p>
    <w:p w:rsidR="00593F49" w:rsidRPr="00B82A71" w:rsidRDefault="00593F49" w:rsidP="00593F49">
      <w:pPr>
        <w:pStyle w:val="R4"/>
      </w:pPr>
      <w:r w:rsidRPr="00B82A71">
        <w:t>Förslag till riksdagsbeslut</w:t>
      </w:r>
    </w:p>
    <w:p w:rsidR="00593F49" w:rsidRPr="00B82A71" w:rsidRDefault="00233900" w:rsidP="00593F49">
      <w:r w:rsidRPr="00B82A71">
        <w:t>Vi</w:t>
      </w:r>
      <w:r w:rsidR="00593F49" w:rsidRPr="00B82A71">
        <w:t xml:space="preserve"> anser att utskottets förslag under punkt </w:t>
      </w:r>
      <w:r w:rsidR="00494D27" w:rsidRPr="00B82A71">
        <w:t>2</w:t>
      </w:r>
      <w:r w:rsidR="00593F49" w:rsidRPr="00B82A71">
        <w:t xml:space="preserve"> borde ha följande lydelse:</w:t>
      </w:r>
    </w:p>
    <w:p w:rsidR="00233900" w:rsidRPr="00B82A71" w:rsidRDefault="00233900" w:rsidP="00EF1952">
      <w:r w:rsidRPr="00B82A71">
        <w:t>2. Riksdagen tillkännager för regeringen som sin mening vad som a</w:t>
      </w:r>
      <w:r w:rsidRPr="00B82A71">
        <w:t>n</w:t>
      </w:r>
      <w:r w:rsidRPr="00B82A71">
        <w:t>förs i reservation 1. Därmed bifaller riksdagen motionerna 2004/05:U254 yrkand</w:t>
      </w:r>
      <w:r w:rsidRPr="00B82A71">
        <w:t>e</w:t>
      </w:r>
      <w:r w:rsidRPr="00B82A71">
        <w:t>na 2, 4, 5, 7–14 och 15 i denna del och 2004/05:U278 yrkande 6 och avslår motionerna 2004/05:U313 y</w:t>
      </w:r>
      <w:r w:rsidRPr="00B82A71">
        <w:t>r</w:t>
      </w:r>
      <w:r w:rsidRPr="00B82A71">
        <w:t>kandena 5 och 6, 2004/05:MJ332 yrkande 9 och 2004/05:N274 y</w:t>
      </w:r>
      <w:r w:rsidRPr="00B82A71">
        <w:t>r</w:t>
      </w:r>
      <w:r w:rsidRPr="00B82A71">
        <w:t xml:space="preserve">kandena 2 och 3.       </w:t>
      </w:r>
    </w:p>
    <w:p w:rsidR="00593F49" w:rsidRPr="00B82A71" w:rsidRDefault="00593F49" w:rsidP="00593F49">
      <w:pPr>
        <w:pStyle w:val="R4"/>
      </w:pPr>
      <w:r w:rsidRPr="00B82A71">
        <w:t>Ställningstagande</w:t>
      </w:r>
    </w:p>
    <w:p w:rsidR="00B6250A" w:rsidRPr="00B82A71" w:rsidRDefault="00B6250A" w:rsidP="00B6250A">
      <w:r w:rsidRPr="00B82A71">
        <w:t>WTO har en potential att bli ett centralt forum för en global handelsregim som främjar hållbar utveckling och en jämlik global resursfördelning. Vi anser dock i likhet med uppfattningen i motion 2004/05:U254 (mp) att i-länderna har visat dålig lyhördhet för u-ländernas situation och att det må</w:t>
      </w:r>
      <w:r w:rsidRPr="00B82A71">
        <w:t>s</w:t>
      </w:r>
      <w:r w:rsidRPr="00B82A71">
        <w:t>te till stora och genomgripande förändringar i såväl WTO-organisationens stru</w:t>
      </w:r>
      <w:r w:rsidRPr="00B82A71">
        <w:t>k</w:t>
      </w:r>
      <w:r w:rsidRPr="00B82A71">
        <w:t>tur som i dess olika förhandlingsprocesser. Från ett u-landsperspektiv är r</w:t>
      </w:r>
      <w:r w:rsidRPr="00B82A71">
        <w:t>e</w:t>
      </w:r>
      <w:r w:rsidRPr="00B82A71">
        <w:t>sultaten av juliöverenskommelsen blandade. I-länderna har ett stort a</w:t>
      </w:r>
      <w:r w:rsidRPr="00B82A71">
        <w:t>n</w:t>
      </w:r>
      <w:r w:rsidRPr="00B82A71">
        <w:t>svar för att åstadkomma att det slutliga resultatet av Doharundan verkligen skall g</w:t>
      </w:r>
      <w:r w:rsidRPr="00B82A71">
        <w:t>e</w:t>
      </w:r>
      <w:r w:rsidRPr="00B82A71">
        <w:t>nomsyras av u-ländernas krav.</w:t>
      </w:r>
    </w:p>
    <w:p w:rsidR="00B6250A" w:rsidRPr="00B82A71" w:rsidRDefault="00B6250A" w:rsidP="00B6250A">
      <w:pPr>
        <w:pStyle w:val="Normaltindrag"/>
      </w:pPr>
      <w:r w:rsidRPr="00B82A71">
        <w:t>Tillvaratagandet av u-ländernas intressen är centralt, skriver utskottets m</w:t>
      </w:r>
      <w:r w:rsidRPr="00B82A71">
        <w:t>a</w:t>
      </w:r>
      <w:r w:rsidRPr="00B82A71">
        <w:t>joritet, men påpekar samtidigt att det krävs en balanserad uppgörelse där alla WTO-medlemmar får sina intressen tillgodosedda. För att klyfto</w:t>
      </w:r>
      <w:r w:rsidRPr="00B82A71">
        <w:t>r</w:t>
      </w:r>
      <w:r w:rsidRPr="00B82A71">
        <w:t>na i världen skall minska och orättvisor rättas till krävs det dock en gen</w:t>
      </w:r>
      <w:r w:rsidRPr="00B82A71">
        <w:t>e</w:t>
      </w:r>
      <w:r w:rsidRPr="00B82A71">
        <w:t>rös inställning från i-ländernas sida till u-länderna i förhandlingarna.</w:t>
      </w:r>
    </w:p>
    <w:p w:rsidR="00B6250A" w:rsidRPr="00B82A71" w:rsidRDefault="00B6250A" w:rsidP="00B6250A">
      <w:pPr>
        <w:pStyle w:val="Normaltindrag"/>
      </w:pPr>
      <w:r w:rsidRPr="00B82A71">
        <w:t>Tyvärr preciserade juliöverenskommelsen inte datum för när exportsu</w:t>
      </w:r>
      <w:r w:rsidRPr="00B82A71">
        <w:t>b</w:t>
      </w:r>
      <w:r w:rsidRPr="00B82A71">
        <w:t>ventionerna på jor</w:t>
      </w:r>
      <w:r w:rsidRPr="00B82A71">
        <w:t>d</w:t>
      </w:r>
      <w:r w:rsidRPr="00B82A71">
        <w:t>bruksområdet skall vara avvecklade. Sverige bör verka för att datum sätts inom en så snar framtid som möjligt och att EU i fö</w:t>
      </w:r>
      <w:r w:rsidRPr="00B82A71">
        <w:t>r</w:t>
      </w:r>
      <w:r w:rsidRPr="00B82A71">
        <w:t>handlingar om sänkning av minimistöden skall göra en strikt tolkning av vilka rika länder som skall beröras. Vidare anser vi att bomullsinitiativet inom WTO verkl</w:t>
      </w:r>
      <w:r w:rsidRPr="00B82A71">
        <w:t>i</w:t>
      </w:r>
      <w:r w:rsidRPr="00B82A71">
        <w:t>gen måste prioriteras; Sverige bör driva detta inom EU-kretsen.</w:t>
      </w:r>
    </w:p>
    <w:p w:rsidR="00B6250A" w:rsidRPr="00B82A71" w:rsidRDefault="00B6250A" w:rsidP="00B6250A">
      <w:pPr>
        <w:pStyle w:val="Normaltindrag"/>
      </w:pPr>
      <w:r w:rsidRPr="00B82A71">
        <w:t>I juliöverenskommelsen gav i-länderna löften om teknisk assistans till stöd för uppbyggnad av förhandlingskapaciteten i u-länderna. Dessa löften får inte vara tomma ord utan måste infrias. När det gäller Singaporefrågo</w:t>
      </w:r>
      <w:r w:rsidRPr="00B82A71">
        <w:t>r</w:t>
      </w:r>
      <w:r w:rsidRPr="00B82A71">
        <w:t>na måste förhandlingsmandatet för EG-kommissionen omprövas mot ba</w:t>
      </w:r>
      <w:r w:rsidRPr="00B82A71">
        <w:t>k</w:t>
      </w:r>
      <w:r w:rsidRPr="00B82A71">
        <w:t>grunden att u-länderna motsatt sig avtalsförhandlingar. Förenklade handelsprocedurer ka</w:t>
      </w:r>
      <w:r w:rsidRPr="00B82A71">
        <w:t>n</w:t>
      </w:r>
      <w:r w:rsidRPr="00B82A71">
        <w:t>ske kan komma till stånd utan avtal, och övriga Singap</w:t>
      </w:r>
      <w:r w:rsidRPr="00B82A71">
        <w:t>o</w:t>
      </w:r>
      <w:r w:rsidRPr="00B82A71">
        <w:t>refrågor bör helt avföras från diskussionen enligt vår m</w:t>
      </w:r>
      <w:r w:rsidRPr="00B82A71">
        <w:t>e</w:t>
      </w:r>
      <w:r w:rsidRPr="00B82A71">
        <w:t>ning.</w:t>
      </w:r>
    </w:p>
    <w:p w:rsidR="00805A1B" w:rsidRPr="00B82A71" w:rsidRDefault="00B6250A" w:rsidP="00B6250A">
      <w:pPr>
        <w:pStyle w:val="Normaltindrag"/>
      </w:pPr>
      <w:r w:rsidRPr="00B82A71">
        <w:t>Nyttigheter som rent vatten, vård och utbildning hör inte hemma i ett mu</w:t>
      </w:r>
      <w:r w:rsidRPr="00B82A71">
        <w:t>l</w:t>
      </w:r>
      <w:r w:rsidRPr="00B82A71">
        <w:t>tilateralt handelsavtal som långsiktigt permanentar privata lösningar; därför bör Sverige i EU verka för att distinktionen mellan offentlig sektor och tjän</w:t>
      </w:r>
      <w:r w:rsidRPr="00B82A71">
        <w:t>s</w:t>
      </w:r>
      <w:r w:rsidRPr="00B82A71">
        <w:t>tehandel i GATS-avtalet tydliggörs. När det gäller vattendistrib</w:t>
      </w:r>
      <w:r w:rsidRPr="00B82A71">
        <w:t>u</w:t>
      </w:r>
      <w:r w:rsidRPr="00B82A71">
        <w:t>tion bör EU dra tillbaka de krav som EU lagt på andra länder. Vidare bör avtalet än</w:t>
      </w:r>
      <w:r w:rsidRPr="00B82A71">
        <w:t>d</w:t>
      </w:r>
      <w:r w:rsidRPr="00B82A71">
        <w:t>ras så att kontinuerliga utvärderingar av måluppfyllelsen skall vara vägledande för de åtgä</w:t>
      </w:r>
      <w:r w:rsidRPr="00B82A71">
        <w:t>r</w:t>
      </w:r>
      <w:r w:rsidRPr="00B82A71">
        <w:t xml:space="preserve">der som vidtas. </w:t>
      </w:r>
    </w:p>
    <w:p w:rsidR="00805A1B" w:rsidRPr="00B82A71" w:rsidRDefault="00805A1B" w:rsidP="00805A1B">
      <w:pPr>
        <w:pStyle w:val="Normaltindrag"/>
      </w:pPr>
      <w:r w:rsidRPr="00B82A71">
        <w:t>Enligt</w:t>
      </w:r>
      <w:r w:rsidR="0001439D" w:rsidRPr="00B82A71">
        <w:t xml:space="preserve"> juliöverenskommelsen skall halvårsskiftet</w:t>
      </w:r>
      <w:r w:rsidRPr="00B82A71">
        <w:t xml:space="preserve"> 2005 utgöra en slutpunkt för förhandlingarna om särskild och differentierad behandling (SDT). Vi menar att SDT bör ses som ett permanent instrument i WTO:s regelverk – inte som tillfälliga lösningar under en övergångsperiod för u-länder, vilket är regeringens instäl</w:t>
      </w:r>
      <w:r w:rsidRPr="00B82A71">
        <w:t>l</w:t>
      </w:r>
      <w:r w:rsidRPr="00B82A71">
        <w:t>ning.</w:t>
      </w:r>
    </w:p>
    <w:p w:rsidR="00805A1B" w:rsidRPr="00B82A71" w:rsidRDefault="00805A1B" w:rsidP="00805A1B">
      <w:pPr>
        <w:pStyle w:val="Normaltindrag"/>
      </w:pPr>
      <w:r w:rsidRPr="00B82A71">
        <w:t>Öppenheten inom WTO lämnar mycket i övrigt att önska. Det är pos</w:t>
      </w:r>
      <w:r w:rsidRPr="00B82A71">
        <w:t>i</w:t>
      </w:r>
      <w:r w:rsidRPr="00B82A71">
        <w:t>tivt att en arbetsgrupp har inlett arbetet med en översyn av öppenhetsfr</w:t>
      </w:r>
      <w:r w:rsidRPr="00B82A71">
        <w:t>å</w:t>
      </w:r>
      <w:r w:rsidRPr="00B82A71">
        <w:t>gorna, men redan nu är det nödvändigt att öka öppenheten och alla me</w:t>
      </w:r>
      <w:r w:rsidRPr="00B82A71">
        <w:t>d</w:t>
      </w:r>
      <w:r w:rsidRPr="00B82A71">
        <w:t>lemmars möjli</w:t>
      </w:r>
      <w:r w:rsidRPr="00B82A71">
        <w:t>g</w:t>
      </w:r>
      <w:r w:rsidRPr="00B82A71">
        <w:t>het till deltagande i olika beslutsprocesser. Ett exempel är att bara formella och protokollförda möten skall kunna utgöra underlag för förhan</w:t>
      </w:r>
      <w:r w:rsidRPr="00B82A71">
        <w:t>d</w:t>
      </w:r>
      <w:r w:rsidRPr="00B82A71">
        <w:t>lingar. Det nuvarande systemet att ordföranden i olika fö</w:t>
      </w:r>
      <w:r w:rsidRPr="00B82A71">
        <w:t>r</w:t>
      </w:r>
      <w:r w:rsidRPr="00B82A71">
        <w:t>handlingsgrupper utses av sekretariatet i samarbete med värdlandet är inte välbetänkt; vid kommande ministermöten bör det vara en relevant kommitté som utser ordf</w:t>
      </w:r>
      <w:r w:rsidRPr="00B82A71">
        <w:t>ö</w:t>
      </w:r>
      <w:r w:rsidRPr="00B82A71">
        <w:t>rande. Även sättet att ta fram deklarationste</w:t>
      </w:r>
      <w:r w:rsidRPr="00B82A71">
        <w:t>x</w:t>
      </w:r>
      <w:r w:rsidRPr="00B82A71">
        <w:t>ter bör reformeras i linje med FN:s sätt att arbeta, dvs. att ordföranden enbart sammanställer ändringsförsl</w:t>
      </w:r>
      <w:r w:rsidRPr="00B82A71">
        <w:t>a</w:t>
      </w:r>
      <w:r w:rsidRPr="00B82A71">
        <w:t xml:space="preserve">gen utan att göra en egen tolkning av dem. </w:t>
      </w:r>
    </w:p>
    <w:p w:rsidR="00805A1B" w:rsidRPr="00B82A71" w:rsidRDefault="00805A1B" w:rsidP="00805A1B">
      <w:pPr>
        <w:pStyle w:val="Normaltindrag"/>
      </w:pPr>
      <w:r w:rsidRPr="00B82A71">
        <w:t>För att säkerställa riksdagens inflytande och möjlighet till insyn i WTO-frågorna m.m. är det angeläget med en regelbunden samlad rapportering kring dessa frågor till riksdagen. I likhet med uppfattningen i m</w:t>
      </w:r>
      <w:r w:rsidRPr="00B82A71">
        <w:t>o</w:t>
      </w:r>
      <w:r w:rsidRPr="00B82A71">
        <w:t>tion 2004/05:U278 (v) anser vi att detta bör ske i form av en årlig skrivelse till riksdagen om vad Sv</w:t>
      </w:r>
      <w:r w:rsidRPr="00B82A71">
        <w:t>e</w:t>
      </w:r>
      <w:r w:rsidRPr="00B82A71">
        <w:t>rige gör inom handelspolitiken när det gäller WTO, EU och i fråga om regi</w:t>
      </w:r>
      <w:r w:rsidRPr="00B82A71">
        <w:t>o</w:t>
      </w:r>
      <w:r w:rsidRPr="00B82A71">
        <w:t>nala handelsavtal.</w:t>
      </w:r>
    </w:p>
    <w:p w:rsidR="00805A1B" w:rsidRPr="00B82A71" w:rsidRDefault="00805A1B" w:rsidP="00805A1B">
      <w:pPr>
        <w:pStyle w:val="Normaltindrag"/>
      </w:pPr>
      <w:r w:rsidRPr="00B82A71">
        <w:t>Tyvärr innebär den nuvarande tvistlösningsmekanismen ett instrument främst för de resursstarka länderna. För att fattiga länders möjligheter att driva talan i WTO skall stärkas bör bl.a. följande åtgärder övervägas. En prövning skulle kunna leda till böter och inte bara till rätten att införa straf</w:t>
      </w:r>
      <w:r w:rsidRPr="00B82A71">
        <w:t>f</w:t>
      </w:r>
      <w:r w:rsidRPr="00B82A71">
        <w:t>tullar mot det felande landet. U-länderna skulle kollektivt kunna införa straf</w:t>
      </w:r>
      <w:r w:rsidRPr="00B82A71">
        <w:t>f</w:t>
      </w:r>
      <w:r w:rsidRPr="00B82A71">
        <w:t>tullar mot ett felande land. Vidare måste offentligheten inom WTO:s tvistlö</w:t>
      </w:r>
      <w:r w:rsidRPr="00B82A71">
        <w:t>s</w:t>
      </w:r>
      <w:r w:rsidRPr="00B82A71">
        <w:t>ningspanel öka.</w:t>
      </w:r>
    </w:p>
    <w:p w:rsidR="00805A1B" w:rsidRPr="00B82A71" w:rsidRDefault="00805A1B" w:rsidP="00805A1B">
      <w:pPr>
        <w:pStyle w:val="Normaltindrag"/>
      </w:pPr>
      <w:r w:rsidRPr="00B82A71">
        <w:t xml:space="preserve">Riksdagen bör ställa sig bakom vad som här har anförts om WTO-frågorna. Därmed tillstyrks motionerna 2004/05:U254 (mp) och 2004/05:U278 (v) </w:t>
      </w:r>
      <w:r w:rsidR="00525656" w:rsidRPr="00B82A71">
        <w:t>i tillämpliga delar</w:t>
      </w:r>
      <w:r w:rsidRPr="00B82A71">
        <w:t>. Övriga motionsyrkanden avstyrks i den mån de inte blir til</w:t>
      </w:r>
      <w:r w:rsidRPr="00B82A71">
        <w:t>l</w:t>
      </w:r>
      <w:r w:rsidRPr="00B82A71">
        <w:t>godosedda av vårt ställningstagande.</w:t>
      </w:r>
    </w:p>
    <w:p w:rsidR="00233900" w:rsidRPr="00B82A71" w:rsidRDefault="009D53EF" w:rsidP="009D53EF">
      <w:pPr>
        <w:pStyle w:val="Reservationspunkt"/>
        <w:rPr>
          <w:noProof w:val="0"/>
        </w:rPr>
      </w:pPr>
      <w:bookmarkStart w:id="96" w:name="_Toc100544737"/>
      <w:r w:rsidRPr="00B82A71">
        <w:rPr>
          <w:noProof w:val="0"/>
        </w:rPr>
        <w:t>2</w:t>
      </w:r>
      <w:r w:rsidR="00916A78" w:rsidRPr="00B82A71">
        <w:rPr>
          <w:noProof w:val="0"/>
        </w:rPr>
        <w:t>.</w:t>
      </w:r>
      <w:r w:rsidRPr="00B82A71">
        <w:rPr>
          <w:noProof w:val="0"/>
        </w:rPr>
        <w:tab/>
        <w:t>Handel</w:t>
      </w:r>
      <w:r w:rsidR="007B7B27" w:rsidRPr="00B82A71">
        <w:rPr>
          <w:noProof w:val="0"/>
        </w:rPr>
        <w:t>,</w:t>
      </w:r>
      <w:r w:rsidRPr="00B82A71">
        <w:rPr>
          <w:noProof w:val="0"/>
        </w:rPr>
        <w:t xml:space="preserve"> miljö och sociala frågor m.m. (punkt 3)</w:t>
      </w:r>
      <w:bookmarkEnd w:id="96"/>
    </w:p>
    <w:p w:rsidR="009D53EF" w:rsidRPr="00B82A71" w:rsidRDefault="009D53EF" w:rsidP="009D53EF">
      <w:pPr>
        <w:pStyle w:val="Reservanter"/>
      </w:pPr>
      <w:r w:rsidRPr="00B82A71">
        <w:t>av Ingegerd Saarinen (mp) och Gunilla Wahlén (v)</w:t>
      </w:r>
      <w:r w:rsidR="001701D4" w:rsidRPr="00B82A71">
        <w:t>.</w:t>
      </w:r>
    </w:p>
    <w:p w:rsidR="009D53EF" w:rsidRPr="00B82A71" w:rsidRDefault="001701D4" w:rsidP="009D53EF">
      <w:pPr>
        <w:pStyle w:val="R4"/>
      </w:pPr>
      <w:r w:rsidRPr="00B82A71">
        <w:t>Förslag till riksdags</w:t>
      </w:r>
      <w:r w:rsidR="009D53EF" w:rsidRPr="00B82A71">
        <w:t>beslut</w:t>
      </w:r>
    </w:p>
    <w:p w:rsidR="009D53EF" w:rsidRPr="00B82A71" w:rsidRDefault="009D53EF" w:rsidP="00916A78">
      <w:r w:rsidRPr="00B82A71">
        <w:t>Vi anser att utskottets förslag under punkt 3 borde ha följande lydelse:</w:t>
      </w:r>
    </w:p>
    <w:p w:rsidR="009D53EF" w:rsidRPr="00B82A71" w:rsidRDefault="009D53EF" w:rsidP="00DA3855">
      <w:r w:rsidRPr="00B82A71">
        <w:t>3. Riksdagen tillkännager för regeringen som sin mening vad som a</w:t>
      </w:r>
      <w:r w:rsidRPr="00B82A71">
        <w:t>n</w:t>
      </w:r>
      <w:r w:rsidRPr="00B82A71">
        <w:t>förs i reservation 2. Därmed bifaller riksdagen motionerna 2004/05:U254 y</w:t>
      </w:r>
      <w:r w:rsidRPr="00B82A71">
        <w:t>r</w:t>
      </w:r>
      <w:r w:rsidRPr="00B82A71">
        <w:t>kande 15 i denna del och 2004/05:U280 yrkandena 1 och 2 och avslår motionerna 2004/05:L278 yrkande 3, 2004/05:U313 yrkande 7, 2004/05:U315 yrkande 9, 2004/05:N246, 2004/05:N439 och 2004/05:A222 y</w:t>
      </w:r>
      <w:r w:rsidRPr="00B82A71">
        <w:t>r</w:t>
      </w:r>
      <w:r w:rsidRPr="00B82A71">
        <w:t>kande 2.</w:t>
      </w:r>
    </w:p>
    <w:p w:rsidR="009D53EF" w:rsidRPr="00B82A71" w:rsidRDefault="00916A78" w:rsidP="00916A78">
      <w:pPr>
        <w:pStyle w:val="R4"/>
      </w:pPr>
      <w:r w:rsidRPr="00B82A71">
        <w:t>Ställningstagande</w:t>
      </w:r>
    </w:p>
    <w:p w:rsidR="00805A1B" w:rsidRPr="00B82A71" w:rsidRDefault="00805A1B" w:rsidP="00805A1B">
      <w:pPr>
        <w:pStyle w:val="Brdtext2"/>
      </w:pPr>
      <w:r w:rsidRPr="00B82A71">
        <w:t>De nuvarande internationella handelsavtalen återspeglar främst den rika vär</w:t>
      </w:r>
      <w:r w:rsidRPr="00B82A71">
        <w:t>l</w:t>
      </w:r>
      <w:r w:rsidRPr="00B82A71">
        <w:t>dens prioriteringar och är inriktade på ekonomisk tillväxt. Det faktum att vissa länder försöker vinna konkurrensfördelar på den globala markn</w:t>
      </w:r>
      <w:r w:rsidRPr="00B82A71">
        <w:t>a</w:t>
      </w:r>
      <w:r w:rsidRPr="00B82A71">
        <w:t>den genom att ha en obefintlig eller dålig lagstiftning för miljöskydd och arbeta</w:t>
      </w:r>
      <w:r w:rsidRPr="00B82A71">
        <w:t>r</w:t>
      </w:r>
      <w:r w:rsidRPr="00B82A71">
        <w:t>skydd har inte uppmärksammats tillräckligt. I svaga statsbildningar och ou</w:t>
      </w:r>
      <w:r w:rsidRPr="00B82A71">
        <w:t>t</w:t>
      </w:r>
      <w:r w:rsidRPr="00B82A71">
        <w:t>vecklade demokratier är barnarbete, extremt låga löner, förbud mot facklig org</w:t>
      </w:r>
      <w:r w:rsidRPr="00B82A71">
        <w:t>a</w:t>
      </w:r>
      <w:r w:rsidRPr="00B82A71">
        <w:t>nisering m.m. inte ovanliga företeelser. I många länder är det svårt att hålla transnationella företag ansvariga för brott beroende på b</w:t>
      </w:r>
      <w:r w:rsidRPr="00B82A71">
        <w:t>e</w:t>
      </w:r>
      <w:r w:rsidRPr="00B82A71">
        <w:t>gränsningar i lagstiftningen, brist på finansiella resurser att driva rättsproce</w:t>
      </w:r>
      <w:r w:rsidRPr="00B82A71">
        <w:t>s</w:t>
      </w:r>
      <w:r w:rsidRPr="00B82A71">
        <w:t>ser m.m. Det finns således mycket starka skäl att införa sociala och miljömässiga minim</w:t>
      </w:r>
      <w:r w:rsidRPr="00B82A71">
        <w:t>i</w:t>
      </w:r>
      <w:r w:rsidRPr="00B82A71">
        <w:t>krav på internationell nivå.</w:t>
      </w:r>
    </w:p>
    <w:p w:rsidR="00805A1B" w:rsidRPr="00B82A71" w:rsidRDefault="00805A1B" w:rsidP="00805A1B">
      <w:pPr>
        <w:pStyle w:val="Normaltindrag"/>
      </w:pPr>
      <w:r w:rsidRPr="00B82A71">
        <w:t xml:space="preserve">De nya frivilliga initiativen, exempelvis OECD:s riktlinjer, FN:s </w:t>
      </w:r>
      <w:r w:rsidR="00D31F8B" w:rsidRPr="00B82A71">
        <w:t xml:space="preserve">The </w:t>
      </w:r>
      <w:r w:rsidRPr="00B82A71">
        <w:t>Gl</w:t>
      </w:r>
      <w:r w:rsidRPr="00B82A71">
        <w:t>o</w:t>
      </w:r>
      <w:r w:rsidR="00D31F8B" w:rsidRPr="00B82A71">
        <w:t>bal C</w:t>
      </w:r>
      <w:r w:rsidRPr="00B82A71">
        <w:t>ompact eller det svenska Globalt ansvar, är inte tillräckliga för att ko</w:t>
      </w:r>
      <w:r w:rsidRPr="00B82A71">
        <w:t>m</w:t>
      </w:r>
      <w:r w:rsidRPr="00B82A71">
        <w:t>ma till rätta med oans</w:t>
      </w:r>
      <w:r w:rsidR="00233FE4" w:rsidRPr="00B82A71">
        <w:t>variga företag. Därför anser vi</w:t>
      </w:r>
      <w:r w:rsidRPr="00B82A71">
        <w:t>, i likhet med uppfat</w:t>
      </w:r>
      <w:r w:rsidRPr="00B82A71">
        <w:t>t</w:t>
      </w:r>
      <w:r w:rsidRPr="00B82A71">
        <w:t>ningen i motion 2004/05:U280 (mp), att behovet av internationellt bindande regler för transnationella företag är oavvisligt. Det är rimligt att införa en bindande uppförandekod som ger bestämda riktlinjer när det gäller miljöhä</w:t>
      </w:r>
      <w:r w:rsidRPr="00B82A71">
        <w:t>n</w:t>
      </w:r>
      <w:r w:rsidRPr="00B82A71">
        <w:t>syn, r</w:t>
      </w:r>
      <w:r w:rsidRPr="00B82A71">
        <w:t>e</w:t>
      </w:r>
      <w:r w:rsidRPr="00B82A71">
        <w:t>spekt för mänskliga rättigheter m.m. för företags verksamhet. Förslaget om en uppförandekod bör även drivas i internationella sammanhang, exe</w:t>
      </w:r>
      <w:r w:rsidRPr="00B82A71">
        <w:t>m</w:t>
      </w:r>
      <w:r w:rsidRPr="00B82A71">
        <w:t xml:space="preserve">pelvis inom WTO och FN. </w:t>
      </w:r>
    </w:p>
    <w:p w:rsidR="00805A1B" w:rsidRPr="00B82A71" w:rsidRDefault="00805A1B" w:rsidP="00805A1B">
      <w:pPr>
        <w:pStyle w:val="Normaltindrag"/>
      </w:pPr>
      <w:r w:rsidRPr="00B82A71">
        <w:t>Frågan måste även drivas nationellt och förändringar ske i det svenska a</w:t>
      </w:r>
      <w:r w:rsidRPr="00B82A71">
        <w:t>r</w:t>
      </w:r>
      <w:r w:rsidRPr="00B82A71">
        <w:t>betet. I dag är det t.ex. enbart fackförbund och näringsliv som deltar i Nati</w:t>
      </w:r>
      <w:r w:rsidRPr="00B82A71">
        <w:t>o</w:t>
      </w:r>
      <w:r w:rsidR="00233FE4" w:rsidRPr="00B82A71">
        <w:t>nella kontaktpunkten; vi</w:t>
      </w:r>
      <w:r w:rsidRPr="00B82A71">
        <w:t xml:space="preserve"> anser att – i likhet med vad som är fallet i andra länder – även intressenter som Fairtrade Center, Swedwatch m.fl. bör bj</w:t>
      </w:r>
      <w:r w:rsidRPr="00B82A71">
        <w:t>u</w:t>
      </w:r>
      <w:r w:rsidRPr="00B82A71">
        <w:t>das in för att delta i arbetet.</w:t>
      </w:r>
    </w:p>
    <w:p w:rsidR="00805A1B" w:rsidRPr="00B82A71" w:rsidRDefault="00805A1B" w:rsidP="00805A1B">
      <w:pPr>
        <w:pStyle w:val="Normaltindrag"/>
      </w:pPr>
      <w:r w:rsidRPr="00B82A71">
        <w:t>ILO:s konventioner om arbetsvillkor måste få en starkare ställning inom världshandelssystemet. Sverige bör inom EU:s ram stödja den ovan näm</w:t>
      </w:r>
      <w:r w:rsidRPr="00B82A71">
        <w:t>n</w:t>
      </w:r>
      <w:r w:rsidRPr="00B82A71">
        <w:t>da utvecklingen i riktning mot ett ökat samarbete me</w:t>
      </w:r>
      <w:r w:rsidRPr="00B82A71">
        <w:t>l</w:t>
      </w:r>
      <w:r w:rsidRPr="00B82A71">
        <w:t>lan bl.a. WTO och ILO.</w:t>
      </w:r>
    </w:p>
    <w:p w:rsidR="00805A1B" w:rsidRPr="00B82A71" w:rsidRDefault="00805A1B" w:rsidP="00805A1B">
      <w:pPr>
        <w:pStyle w:val="Normaltindrag"/>
      </w:pPr>
      <w:r w:rsidRPr="00B82A71">
        <w:t>I likhet med uppfattningen i mo</w:t>
      </w:r>
      <w:r w:rsidR="00233FE4" w:rsidRPr="00B82A71">
        <w:t>tion 2004/05:U254 (mp) anser vi</w:t>
      </w:r>
      <w:r w:rsidRPr="00B82A71">
        <w:t xml:space="preserve"> att Sver</w:t>
      </w:r>
      <w:r w:rsidRPr="00B82A71">
        <w:t>i</w:t>
      </w:r>
      <w:r w:rsidRPr="00B82A71">
        <w:t>ge i EU-kretsen – med sikte på WTO-förhandlingarna – bör driva att FN:s regler på miljöområdet skall vara öve</w:t>
      </w:r>
      <w:r w:rsidRPr="00B82A71">
        <w:t>r</w:t>
      </w:r>
      <w:r w:rsidRPr="00B82A71">
        <w:t xml:space="preserve">ordnade WTO:s regler. </w:t>
      </w:r>
    </w:p>
    <w:p w:rsidR="00805A1B" w:rsidRPr="00B82A71" w:rsidRDefault="00805A1B" w:rsidP="00805A1B">
      <w:pPr>
        <w:pStyle w:val="Normaltindrag"/>
      </w:pPr>
      <w:r w:rsidRPr="00B82A71">
        <w:rPr>
          <w:snapToGrid w:val="0"/>
        </w:rPr>
        <w:t>Riksdagen bör genom ett ut</w:t>
      </w:r>
      <w:r w:rsidR="00233FE4" w:rsidRPr="00B82A71">
        <w:rPr>
          <w:snapToGrid w:val="0"/>
        </w:rPr>
        <w:t>talande ställa sig bakom vad vi</w:t>
      </w:r>
      <w:r w:rsidRPr="00B82A71">
        <w:rPr>
          <w:snapToGrid w:val="0"/>
        </w:rPr>
        <w:t xml:space="preserve"> har anfört rörande handel, miljö och sociala frågor m.m. Därmed tillstyrks motione</w:t>
      </w:r>
      <w:r w:rsidRPr="00B82A71">
        <w:rPr>
          <w:snapToGrid w:val="0"/>
        </w:rPr>
        <w:t>r</w:t>
      </w:r>
      <w:r w:rsidRPr="00B82A71">
        <w:rPr>
          <w:snapToGrid w:val="0"/>
        </w:rPr>
        <w:t>na</w:t>
      </w:r>
      <w:r w:rsidRPr="00B82A71">
        <w:t xml:space="preserve"> 2004/05:U254 (mp) och 2004/05:U280 (mp) i berörda delar. Övriga motion</w:t>
      </w:r>
      <w:r w:rsidRPr="00B82A71">
        <w:t>s</w:t>
      </w:r>
      <w:r w:rsidRPr="00B82A71">
        <w:t>yrkanden a</w:t>
      </w:r>
      <w:r w:rsidRPr="00B82A71">
        <w:t>v</w:t>
      </w:r>
      <w:r w:rsidRPr="00B82A71">
        <w:t>styrks.</w:t>
      </w:r>
    </w:p>
    <w:p w:rsidR="00916A78" w:rsidRPr="00B82A71" w:rsidRDefault="00916A78" w:rsidP="00916A78">
      <w:pPr>
        <w:pStyle w:val="Reservationspunkt"/>
        <w:rPr>
          <w:noProof w:val="0"/>
        </w:rPr>
      </w:pPr>
      <w:bookmarkStart w:id="97" w:name="_Toc100544738"/>
      <w:r w:rsidRPr="00B82A71">
        <w:rPr>
          <w:noProof w:val="0"/>
        </w:rPr>
        <w:t>3.</w:t>
      </w:r>
      <w:r w:rsidRPr="00B82A71">
        <w:rPr>
          <w:noProof w:val="0"/>
        </w:rPr>
        <w:tab/>
        <w:t>Handel</w:t>
      </w:r>
      <w:r w:rsidR="00F23857" w:rsidRPr="00B82A71">
        <w:rPr>
          <w:noProof w:val="0"/>
        </w:rPr>
        <w:t>,</w:t>
      </w:r>
      <w:r w:rsidRPr="00B82A71">
        <w:rPr>
          <w:noProof w:val="0"/>
        </w:rPr>
        <w:t xml:space="preserve"> miljö och sociala frågor m.m. (punkt 3)</w:t>
      </w:r>
      <w:bookmarkEnd w:id="97"/>
    </w:p>
    <w:p w:rsidR="00554AC1" w:rsidRPr="00B82A71" w:rsidRDefault="00916A78" w:rsidP="00916A78">
      <w:pPr>
        <w:pStyle w:val="Reservanter"/>
      </w:pPr>
      <w:r w:rsidRPr="00B82A71">
        <w:t>av Mikael Oscarsson (kd)</w:t>
      </w:r>
      <w:r w:rsidR="00233FE4" w:rsidRPr="00B82A71">
        <w:t>.</w:t>
      </w:r>
    </w:p>
    <w:p w:rsidR="00BF116C" w:rsidRPr="00B82A71" w:rsidRDefault="00916A78" w:rsidP="00916A78">
      <w:pPr>
        <w:pStyle w:val="R4"/>
      </w:pPr>
      <w:r w:rsidRPr="00B82A71">
        <w:t>Förslag till riksdagsbeslut</w:t>
      </w:r>
    </w:p>
    <w:p w:rsidR="00916A78" w:rsidRPr="00B82A71" w:rsidRDefault="00916A78" w:rsidP="00916A78">
      <w:r w:rsidRPr="00B82A71">
        <w:t>Jag anser att utskottets förslag under punkt 3 borde ha följande lydelse:</w:t>
      </w:r>
    </w:p>
    <w:p w:rsidR="00916A78" w:rsidRPr="00B82A71" w:rsidRDefault="00916A78" w:rsidP="00107EC6">
      <w:r w:rsidRPr="00B82A71">
        <w:t>3. Riksdagen tillkännager för regeringen som sin mening vad som a</w:t>
      </w:r>
      <w:r w:rsidRPr="00B82A71">
        <w:t>n</w:t>
      </w:r>
      <w:r w:rsidRPr="00B82A71">
        <w:t>förs i reservation 3. Därmed bifaller riksdagen motionerna 2004/05:U313 y</w:t>
      </w:r>
      <w:r w:rsidRPr="00B82A71">
        <w:t>r</w:t>
      </w:r>
      <w:r w:rsidRPr="00B82A71">
        <w:t>kande 7 och 2004/05:U315 yrkande 9 och avslår motionerna 2004/05:L278 yrkande 3, 2004/05:U254 yrkande 15 i denna del, 2004/05:U280 yrkandena 1 och 2, 2004/05:N246, 2004/05:N439 och 2004/05:A222 yrkande 2.</w:t>
      </w:r>
    </w:p>
    <w:p w:rsidR="00916A78" w:rsidRPr="00B82A71" w:rsidRDefault="00916A78" w:rsidP="00916A78">
      <w:pPr>
        <w:pStyle w:val="R4"/>
      </w:pPr>
      <w:r w:rsidRPr="00B82A71">
        <w:t>Ställningstagande</w:t>
      </w:r>
    </w:p>
    <w:p w:rsidR="00BF116C" w:rsidRPr="00B82A71" w:rsidRDefault="00BF116C" w:rsidP="00BF116C">
      <w:r w:rsidRPr="00B82A71">
        <w:t>Globaliseringen rymmer stora möjligheter till ökad respekt för mänskl</w:t>
      </w:r>
      <w:r w:rsidRPr="00B82A71">
        <w:t>i</w:t>
      </w:r>
      <w:r w:rsidRPr="00B82A71">
        <w:t>ga rättigheter</w:t>
      </w:r>
      <w:r w:rsidR="00525656" w:rsidRPr="00B82A71">
        <w:t xml:space="preserve"> (MR)</w:t>
      </w:r>
      <w:r w:rsidRPr="00B82A71">
        <w:t>. I dessa frågor delar jag de uppfattningar som framförs i m</w:t>
      </w:r>
      <w:r w:rsidRPr="00B82A71">
        <w:t>o</w:t>
      </w:r>
      <w:r w:rsidRPr="00B82A71">
        <w:t>tion 2004/05:U315 (kd). Inom WTO har det höjts röster för att inkludera MR-frågor i en framtida handelsrunda. Frågan är dock mycket känslig. Många utvecklingsländer ser de krav som reses från industriländernas sida beträffa</w:t>
      </w:r>
      <w:r w:rsidRPr="00B82A71">
        <w:t>n</w:t>
      </w:r>
      <w:r w:rsidRPr="00B82A71">
        <w:t>de mänskliga rättigheter som svepskäl för fortsatt protektionism från industriländerna gentemot utvecklingsländerna. Om mänskliga rä</w:t>
      </w:r>
      <w:r w:rsidRPr="00B82A71">
        <w:t>t</w:t>
      </w:r>
      <w:r w:rsidRPr="00B82A71">
        <w:t>tigheter skall ingå i WTO:s agenda måste det finnas tydliga regler som inte lämnar utrymme för mis</w:t>
      </w:r>
      <w:r w:rsidRPr="00B82A71">
        <w:t>s</w:t>
      </w:r>
      <w:r w:rsidRPr="00B82A71">
        <w:t>bruk.</w:t>
      </w:r>
    </w:p>
    <w:p w:rsidR="00BF116C" w:rsidRPr="00B82A71" w:rsidRDefault="00BF116C" w:rsidP="00BF116C">
      <w:pPr>
        <w:pStyle w:val="Normaltindrag"/>
      </w:pPr>
      <w:r w:rsidRPr="00B82A71">
        <w:t>Enbart WTO kan inte skapa tillräckliga förutsättningar för mänskliga rä</w:t>
      </w:r>
      <w:r w:rsidRPr="00B82A71">
        <w:t>t</w:t>
      </w:r>
      <w:r w:rsidRPr="00B82A71">
        <w:t>tigheter, rättvisa och social utveckling i enskilda länder. Dessa förutsättnin</w:t>
      </w:r>
      <w:r w:rsidRPr="00B82A71">
        <w:t>g</w:t>
      </w:r>
      <w:r w:rsidRPr="00B82A71">
        <w:t>ar måste i första hand åstadkommas nationellt. WTO och frihandel med stabila och rättvisa spelregler är däremot betydelsefulla medel för att uppnå de bred</w:t>
      </w:r>
      <w:r w:rsidRPr="00B82A71">
        <w:t>a</w:t>
      </w:r>
      <w:r w:rsidRPr="00B82A71">
        <w:t>re utvecklingsmålen. Förhandlingarna i WTO innebär en möjlighet att utvec</w:t>
      </w:r>
      <w:r w:rsidRPr="00B82A71">
        <w:t>k</w:t>
      </w:r>
      <w:r w:rsidRPr="00B82A71">
        <w:t>la ett brett regelverk som svarar mot de nya krav som globalis</w:t>
      </w:r>
      <w:r w:rsidRPr="00B82A71">
        <w:t>e</w:t>
      </w:r>
      <w:r w:rsidRPr="00B82A71">
        <w:t>ringen ställer. Jag stöder inriktningen att WTO-förhand</w:t>
      </w:r>
      <w:r w:rsidRPr="00B82A71">
        <w:softHyphen/>
        <w:t>lingarna skall bidra till en ekologiskt, ekonomiskt och socialt hållbar utvec</w:t>
      </w:r>
      <w:r w:rsidRPr="00B82A71">
        <w:t>k</w:t>
      </w:r>
      <w:r w:rsidRPr="00B82A71">
        <w:t>ling för jordens alla länder. Handeln är inte ett mål i sig utan ett ver</w:t>
      </w:r>
      <w:r w:rsidRPr="00B82A71">
        <w:t>k</w:t>
      </w:r>
      <w:r w:rsidRPr="00B82A71">
        <w:t xml:space="preserve">tyg som – om det används på rätt sätt </w:t>
      </w:r>
      <w:r w:rsidR="004A55AE" w:rsidRPr="00B82A71">
        <w:t>– kan bidra till att uppnå målet</w:t>
      </w:r>
      <w:r w:rsidRPr="00B82A71">
        <w:t>.</w:t>
      </w:r>
    </w:p>
    <w:p w:rsidR="00BF116C" w:rsidRPr="00B82A71" w:rsidRDefault="00BF116C" w:rsidP="00BF116C">
      <w:pPr>
        <w:pStyle w:val="Normaltindrag"/>
      </w:pPr>
      <w:r w:rsidRPr="00B82A71">
        <w:t xml:space="preserve">FN:s </w:t>
      </w:r>
      <w:r w:rsidR="00D31F8B" w:rsidRPr="00B82A71">
        <w:t>The Global C</w:t>
      </w:r>
      <w:r w:rsidRPr="00B82A71">
        <w:t>ompact och OECD:s riktlinjer för multinationella för</w:t>
      </w:r>
      <w:r w:rsidRPr="00B82A71">
        <w:t>e</w:t>
      </w:r>
      <w:r w:rsidRPr="00B82A71">
        <w:t>tag är av stor vikt för att fästa uppmärksamheten på problemen i skärning</w:t>
      </w:r>
      <w:r w:rsidRPr="00B82A71">
        <w:t>s</w:t>
      </w:r>
      <w:r w:rsidRPr="00B82A71">
        <w:t>punkten mellan handel och miljö respektive mänskliga rättigheter. Förhop</w:t>
      </w:r>
      <w:r w:rsidRPr="00B82A71">
        <w:t>p</w:t>
      </w:r>
      <w:r w:rsidR="007B7B27" w:rsidRPr="00B82A71">
        <w:t>ningen är att allt</w:t>
      </w:r>
      <w:r w:rsidRPr="00B82A71">
        <w:t>fler företag skall ansluta sig till</w:t>
      </w:r>
      <w:r w:rsidR="00D31F8B" w:rsidRPr="00B82A71">
        <w:t xml:space="preserve"> The Global C</w:t>
      </w:r>
      <w:r w:rsidRPr="00B82A71">
        <w:t>ompact och uta</w:t>
      </w:r>
      <w:r w:rsidRPr="00B82A71">
        <w:t>r</w:t>
      </w:r>
      <w:r w:rsidRPr="00B82A71">
        <w:t>beta egna planer för att uppfylla målen. Samtidigt bör det undersökas hur efterle</w:t>
      </w:r>
      <w:r w:rsidRPr="00B82A71">
        <w:t>v</w:t>
      </w:r>
      <w:r w:rsidRPr="00B82A71">
        <w:t>naden skall kunna kontrolleras. I likhet med uppfattningen i motion 2004/05:U313 (kd) vill jag fästa uppmärksamheten på att konsumenterna har ett huvuda</w:t>
      </w:r>
      <w:r w:rsidRPr="00B82A71">
        <w:t>n</w:t>
      </w:r>
      <w:r w:rsidRPr="00B82A71">
        <w:t xml:space="preserve">svar </w:t>
      </w:r>
      <w:r w:rsidR="004A55AE" w:rsidRPr="00B82A71">
        <w:t xml:space="preserve">för </w:t>
      </w:r>
      <w:r w:rsidRPr="00B82A71">
        <w:t>att granska företag och genom sina köp styra företagen i önskad riktning.</w:t>
      </w:r>
    </w:p>
    <w:p w:rsidR="00BF116C" w:rsidRPr="00B82A71" w:rsidRDefault="00BF116C" w:rsidP="00BF116C">
      <w:pPr>
        <w:pStyle w:val="Normaltindrag"/>
      </w:pPr>
      <w:r w:rsidRPr="00B82A71">
        <w:t>ILO:s konventioner om arbetsvillkor måste få en starkare ställning inom världshandelssystemet. Sverige bör fortsätta att inom EU:s ram stödja den ovan nämnda linjen mot ett ökat samarbete mellan bl.a. WTO och ILO.</w:t>
      </w:r>
    </w:p>
    <w:p w:rsidR="00BF116C" w:rsidRPr="00B82A71" w:rsidRDefault="00BF116C" w:rsidP="00BF116C">
      <w:pPr>
        <w:pStyle w:val="Normaltindrag"/>
      </w:pPr>
      <w:r w:rsidRPr="00B82A71">
        <w:t>Ett problem är att det i dag finns flera olika slags koder på området, vilket kan skapa förvirring. Enligt min mening är det viktigt att huvuddragen i k</w:t>
      </w:r>
      <w:r w:rsidRPr="00B82A71">
        <w:t>o</w:t>
      </w:r>
      <w:r w:rsidRPr="00B82A71">
        <w:t>derna är desamma och att de baseras på ILO:s huvudkonventi</w:t>
      </w:r>
      <w:r w:rsidRPr="00B82A71">
        <w:t>o</w:t>
      </w:r>
      <w:r w:rsidRPr="00B82A71">
        <w:t>ner. U-länderna bör uppmuntras till allt högre standard, men det får inte ställas ori</w:t>
      </w:r>
      <w:r w:rsidRPr="00B82A71">
        <w:t>m</w:t>
      </w:r>
      <w:r w:rsidRPr="00B82A71">
        <w:t>liga krav på dem. Sammanfattningsvis bör regeringen utöka sitt sama</w:t>
      </w:r>
      <w:r w:rsidRPr="00B82A71">
        <w:t>r</w:t>
      </w:r>
      <w:r w:rsidRPr="00B82A71">
        <w:t>bete med näringslivet för att up</w:t>
      </w:r>
      <w:r w:rsidRPr="00B82A71">
        <w:t>p</w:t>
      </w:r>
      <w:r w:rsidRPr="00B82A71">
        <w:t>mana och stödja företagen att utarbeta etiska uppförandekoder men också säkerställa kontroll och uppföljning. Det nuv</w:t>
      </w:r>
      <w:r w:rsidRPr="00B82A71">
        <w:t>a</w:t>
      </w:r>
      <w:r w:rsidRPr="00B82A71">
        <w:t>rande initiativet om globalt ansvar är lovvärt men behöver vidareu</w:t>
      </w:r>
      <w:r w:rsidRPr="00B82A71">
        <w:t>t</w:t>
      </w:r>
      <w:r w:rsidRPr="00B82A71">
        <w:t>vecklas. Det sagda innebär dock inte att frivillighet kan ersätta väl fung</w:t>
      </w:r>
      <w:r w:rsidRPr="00B82A71">
        <w:t>e</w:t>
      </w:r>
      <w:r w:rsidRPr="00B82A71">
        <w:t>rande lagar och re</w:t>
      </w:r>
      <w:r w:rsidRPr="00B82A71">
        <w:t>g</w:t>
      </w:r>
      <w:r w:rsidRPr="00B82A71">
        <w:t>ler.</w:t>
      </w:r>
    </w:p>
    <w:p w:rsidR="00BF116C" w:rsidRPr="00B82A71" w:rsidRDefault="00BF116C" w:rsidP="00BF116C">
      <w:pPr>
        <w:pStyle w:val="Normaltindrag"/>
      </w:pPr>
      <w:r w:rsidRPr="00B82A71">
        <w:t>Motionerna 2004/05:U313 (kd) och 2004/05:U315 (kd) tillstyrks i här b</w:t>
      </w:r>
      <w:r w:rsidRPr="00B82A71">
        <w:t>e</w:t>
      </w:r>
      <w:r w:rsidRPr="00B82A71">
        <w:t>handlade delar. Övriga motionsyrkanden avstyrks i den mån de inte blir til</w:t>
      </w:r>
      <w:r w:rsidRPr="00B82A71">
        <w:t>l</w:t>
      </w:r>
      <w:r w:rsidRPr="00B82A71">
        <w:t xml:space="preserve">godosedda genom mitt ställningstagande. </w:t>
      </w:r>
    </w:p>
    <w:p w:rsidR="00237EE3" w:rsidRPr="00B82A71" w:rsidRDefault="005D7AA7" w:rsidP="00E13E92">
      <w:pPr>
        <w:pStyle w:val="Reservationspunkt"/>
        <w:rPr>
          <w:noProof w:val="0"/>
        </w:rPr>
      </w:pPr>
      <w:bookmarkStart w:id="98" w:name="_Toc100544739"/>
      <w:r w:rsidRPr="00B82A71">
        <w:rPr>
          <w:noProof w:val="0"/>
        </w:rPr>
        <w:t>4</w:t>
      </w:r>
      <w:r w:rsidRPr="00B82A71">
        <w:rPr>
          <w:noProof w:val="0"/>
        </w:rPr>
        <w:tab/>
        <w:t>Exportkreditfrågor (punkt 4)</w:t>
      </w:r>
      <w:bookmarkEnd w:id="98"/>
    </w:p>
    <w:p w:rsidR="005D7AA7" w:rsidRPr="00B82A71" w:rsidRDefault="00233FE4" w:rsidP="005D7AA7">
      <w:pPr>
        <w:pStyle w:val="Reservanter"/>
      </w:pPr>
      <w:r w:rsidRPr="00B82A71">
        <w:t xml:space="preserve">av </w:t>
      </w:r>
      <w:r w:rsidR="005D7AA7" w:rsidRPr="00B82A71">
        <w:t>Ingegerd Saarinen (mp), Mikael Oscarsson (kd) och Gunilla Wahlén (v)</w:t>
      </w:r>
      <w:r w:rsidRPr="00B82A71">
        <w:t>.</w:t>
      </w:r>
    </w:p>
    <w:p w:rsidR="00BC713E" w:rsidRPr="00B82A71" w:rsidRDefault="005D7AA7" w:rsidP="005D7AA7">
      <w:pPr>
        <w:pStyle w:val="R4"/>
      </w:pPr>
      <w:r w:rsidRPr="00B82A71">
        <w:t>Förslag till riksdagsbeslut</w:t>
      </w:r>
    </w:p>
    <w:p w:rsidR="005D7AA7" w:rsidRPr="00B82A71" w:rsidRDefault="005D7AA7" w:rsidP="00BC713E">
      <w:r w:rsidRPr="00B82A71">
        <w:t>Vi anser att utskottets förslag under punkt 4 borde ha följande lydelse:</w:t>
      </w:r>
    </w:p>
    <w:p w:rsidR="005D7AA7" w:rsidRPr="00B82A71" w:rsidRDefault="005D7AA7" w:rsidP="004A55AE">
      <w:r w:rsidRPr="00B82A71">
        <w:t>4. Riksdagen tillkännager för regeringen som sin mening vad som a</w:t>
      </w:r>
      <w:r w:rsidRPr="00B82A71">
        <w:t>n</w:t>
      </w:r>
      <w:r w:rsidRPr="00B82A71">
        <w:t>förs i reservation 4. Därmed bifaller riksdagen delvis motionerna 2004/05:U280 yrkande 4, 2004/05:U311 yrkandena 15 och 16, 2004/05:N324 och 2004/05:</w:t>
      </w:r>
      <w:r w:rsidR="004A55AE" w:rsidRPr="00B82A71">
        <w:t xml:space="preserve"> N366</w:t>
      </w:r>
      <w:r w:rsidRPr="00B82A71">
        <w:t>.</w:t>
      </w:r>
    </w:p>
    <w:p w:rsidR="005D7AA7" w:rsidRPr="00B82A71" w:rsidRDefault="005D7AA7" w:rsidP="005D7AA7">
      <w:pPr>
        <w:pStyle w:val="R4"/>
      </w:pPr>
      <w:r w:rsidRPr="00B82A71">
        <w:t>Ställningstagande</w:t>
      </w:r>
    </w:p>
    <w:p w:rsidR="00BC713E" w:rsidRPr="00B82A71" w:rsidRDefault="00BC713E" w:rsidP="00BC713E">
      <w:r w:rsidRPr="00B82A71">
        <w:t>Vi anser att många länder i väst bidrar till en ohållbar utveckling i u-länderna genom att de nationella exportkreditnämnderna ger finansiellt stöd till milj</w:t>
      </w:r>
      <w:r w:rsidRPr="00B82A71">
        <w:t>ö</w:t>
      </w:r>
      <w:r w:rsidRPr="00B82A71">
        <w:t>skadliga investeringar i utvecklingsländer. När svenska entreprenörer är ver</w:t>
      </w:r>
      <w:r w:rsidRPr="00B82A71">
        <w:t>k</w:t>
      </w:r>
      <w:r w:rsidRPr="00B82A71">
        <w:t>samma utomlands är det inte ovanligt att projektens f</w:t>
      </w:r>
      <w:r w:rsidRPr="00B82A71">
        <w:t>i</w:t>
      </w:r>
      <w:r w:rsidRPr="00B82A71">
        <w:t>nansiering stöds av statliga exportgarantier och exportkrediter. Projekt som innebär negativ mi</w:t>
      </w:r>
      <w:r w:rsidRPr="00B82A71">
        <w:t>l</w:t>
      </w:r>
      <w:r w:rsidRPr="00B82A71">
        <w:t>jöpåverkan kan därigenom få stöd via skatts</w:t>
      </w:r>
      <w:r w:rsidRPr="00B82A71">
        <w:t>e</w:t>
      </w:r>
      <w:r w:rsidRPr="00B82A71">
        <w:t xml:space="preserve">deln. </w:t>
      </w:r>
    </w:p>
    <w:p w:rsidR="00BC713E" w:rsidRPr="00B82A71" w:rsidRDefault="00BC713E" w:rsidP="00BC713E">
      <w:pPr>
        <w:pStyle w:val="Normaltindrag"/>
      </w:pPr>
      <w:r w:rsidRPr="00B82A71">
        <w:t>EKN:s nya miljöpolicy är inte heltäckande och det är också EKN själv som avgör om ett projekt skall beviljas medel. I likhet med vad som a</w:t>
      </w:r>
      <w:r w:rsidRPr="00B82A71">
        <w:t>n</w:t>
      </w:r>
      <w:r w:rsidRPr="00B82A71">
        <w:t xml:space="preserve">förs i motionerna 2004/05:U311 (kd), </w:t>
      </w:r>
      <w:r w:rsidR="004A55AE" w:rsidRPr="00B82A71">
        <w:t xml:space="preserve">2004/05:N366 (kd), </w:t>
      </w:r>
      <w:r w:rsidRPr="00B82A71">
        <w:t xml:space="preserve">2004/05:N324 (v) </w:t>
      </w:r>
      <w:r w:rsidR="004A55AE" w:rsidRPr="00B82A71">
        <w:t>och 2004/05:U280 (mp)</w:t>
      </w:r>
      <w:r w:rsidRPr="00B82A71">
        <w:t xml:space="preserve"> anser vi att en obligatorisk milj</w:t>
      </w:r>
      <w:r w:rsidRPr="00B82A71">
        <w:t>ö</w:t>
      </w:r>
      <w:r w:rsidRPr="00B82A71">
        <w:t>prövning skall föregå alla beslut om statliga exportkrediter. Tydliga riktlinjer bör utarbetas för vilka negativa miljöeffekter som inte kan accepteras. Rege</w:t>
      </w:r>
      <w:r w:rsidRPr="00B82A71">
        <w:t>r</w:t>
      </w:r>
      <w:r w:rsidRPr="00B82A71">
        <w:t>ingen bör ta initiativ till ändrade regler för EKN i enlighet med vad som a</w:t>
      </w:r>
      <w:r w:rsidRPr="00B82A71">
        <w:t>n</w:t>
      </w:r>
      <w:r w:rsidRPr="00B82A71">
        <w:t xml:space="preserve">förts här. </w:t>
      </w:r>
    </w:p>
    <w:p w:rsidR="00BC713E" w:rsidRPr="00B82A71" w:rsidRDefault="00BC713E" w:rsidP="00BC713E">
      <w:pPr>
        <w:pStyle w:val="Normaltindrag"/>
      </w:pPr>
      <w:r w:rsidRPr="00B82A71">
        <w:t>Sverige har skrivit under ILO-konventionen, den s.k. barnkonventionen och konventionen om mänskliga rättigheter. EKN bör begära att föret</w:t>
      </w:r>
      <w:r w:rsidRPr="00B82A71">
        <w:t>a</w:t>
      </w:r>
      <w:r w:rsidRPr="00B82A71">
        <w:t>gen uppfyller kraven i dessa konventioner i samband med kredit- och garantigi</w:t>
      </w:r>
      <w:r w:rsidRPr="00B82A71">
        <w:t>v</w:t>
      </w:r>
      <w:r w:rsidRPr="00B82A71">
        <w:t>ning. Sverige bör vara ett föregångsland på detta omr</w:t>
      </w:r>
      <w:r w:rsidRPr="00B82A71">
        <w:t>å</w:t>
      </w:r>
      <w:r w:rsidRPr="00B82A71">
        <w:t>de.</w:t>
      </w:r>
    </w:p>
    <w:p w:rsidR="00BC713E" w:rsidRPr="00B82A71" w:rsidRDefault="00BC713E" w:rsidP="00BC713E">
      <w:pPr>
        <w:pStyle w:val="Normaltindrag"/>
      </w:pPr>
      <w:r w:rsidRPr="00B82A71">
        <w:t>Enligt vår mening bör regeringen ta initiativ till ändrade regler för EKN i e</w:t>
      </w:r>
      <w:r w:rsidRPr="00B82A71">
        <w:t>n</w:t>
      </w:r>
      <w:r w:rsidRPr="00B82A71">
        <w:t xml:space="preserve">lighet med vad som anförts. </w:t>
      </w:r>
    </w:p>
    <w:p w:rsidR="00BC713E" w:rsidRPr="00B82A71" w:rsidRDefault="00BC713E" w:rsidP="00BC713E">
      <w:pPr>
        <w:pStyle w:val="Normaltindrag"/>
      </w:pPr>
      <w:r w:rsidRPr="00B82A71">
        <w:t>Med anledning av de här aktuella yrkandena i motionerna 2004/05:U280 (mp), 2004/05:U311 (kd), 2004/05:N324 (v) och 2004/05:N366 (kd) bör riksdagen således i ett uttalande till regeringen ställa sig bakom vad som ovan anförts.</w:t>
      </w:r>
    </w:p>
    <w:p w:rsidR="00E71AB6" w:rsidRPr="00B82A71" w:rsidRDefault="00F6782F" w:rsidP="00F6782F">
      <w:pPr>
        <w:pStyle w:val="Reservationspunkt"/>
        <w:rPr>
          <w:noProof w:val="0"/>
        </w:rPr>
      </w:pPr>
      <w:bookmarkStart w:id="99" w:name="_Toc100544740"/>
      <w:r w:rsidRPr="00B82A71">
        <w:rPr>
          <w:noProof w:val="0"/>
        </w:rPr>
        <w:t>5.</w:t>
      </w:r>
      <w:r w:rsidRPr="00B82A71">
        <w:rPr>
          <w:noProof w:val="0"/>
        </w:rPr>
        <w:tab/>
        <w:t>Inremarknadsfrågor, förslaget till tjänstedirektiv (punkt 5)</w:t>
      </w:r>
      <w:bookmarkEnd w:id="99"/>
    </w:p>
    <w:p w:rsidR="006B3051" w:rsidRPr="00B82A71" w:rsidRDefault="00297135" w:rsidP="00F6782F">
      <w:pPr>
        <w:pStyle w:val="Reservanter"/>
      </w:pPr>
      <w:r w:rsidRPr="00B82A71">
        <w:t>a</w:t>
      </w:r>
      <w:r w:rsidR="00233FE4" w:rsidRPr="00B82A71">
        <w:t xml:space="preserve">v </w:t>
      </w:r>
      <w:r w:rsidR="00F6782F" w:rsidRPr="00B82A71">
        <w:t>Per Bill (m), Eva Flyborg (fp), Ulla Löfgre</w:t>
      </w:r>
      <w:r w:rsidR="00233FE4" w:rsidRPr="00B82A71">
        <w:t>n (m), Yvonne Ångström (fp), Ann</w:t>
      </w:r>
      <w:r w:rsidR="00F6782F" w:rsidRPr="00B82A71">
        <w:t>e-Marie Pålsson (m), Mikael Oscarsson (kd) och Håkan Larsson (c).</w:t>
      </w:r>
    </w:p>
    <w:p w:rsidR="00F6782F" w:rsidRPr="00B82A71" w:rsidRDefault="00F6782F" w:rsidP="00F6782F">
      <w:pPr>
        <w:pStyle w:val="R4"/>
      </w:pPr>
      <w:r w:rsidRPr="00B82A71">
        <w:t>Förslag till riksdagsbeslut</w:t>
      </w:r>
    </w:p>
    <w:p w:rsidR="00F6782F" w:rsidRPr="00B82A71" w:rsidRDefault="00F6782F" w:rsidP="00F6782F">
      <w:r w:rsidRPr="00B82A71">
        <w:t>Vi anser att utskottets förslag under punkt 5 borde ha följande lydelse:</w:t>
      </w:r>
    </w:p>
    <w:p w:rsidR="00F6782F" w:rsidRPr="00B82A71" w:rsidRDefault="00F6782F" w:rsidP="00EF534F">
      <w:r w:rsidRPr="00B82A71">
        <w:t>5. Riksdagen tillkännager för regeringen som sin mening vad som a</w:t>
      </w:r>
      <w:r w:rsidRPr="00B82A71">
        <w:t>n</w:t>
      </w:r>
      <w:r w:rsidRPr="00B82A71">
        <w:t>förs i reservation 5. Därmed bifaller riksdagen motion 2004/05:K431 yrka</w:t>
      </w:r>
      <w:r w:rsidRPr="00B82A71">
        <w:t>n</w:t>
      </w:r>
      <w:r w:rsidRPr="00B82A71">
        <w:t>de 13, bifaller delvis motion 2004/05:N213 och avslår motion 2004/05:N334.</w:t>
      </w:r>
    </w:p>
    <w:p w:rsidR="00F6782F" w:rsidRPr="00B82A71" w:rsidRDefault="00F6782F" w:rsidP="00F6782F">
      <w:pPr>
        <w:pStyle w:val="R4"/>
      </w:pPr>
      <w:r w:rsidRPr="00B82A71">
        <w:t>Ställningstagande</w:t>
      </w:r>
    </w:p>
    <w:p w:rsidR="00DE54E8" w:rsidRPr="00B82A71" w:rsidRDefault="00DE54E8" w:rsidP="00DE54E8">
      <w:r w:rsidRPr="00B82A71">
        <w:t>Utgångspunkten är att Sverige är ett litet och handelsberoende land, att tjän</w:t>
      </w:r>
      <w:r w:rsidRPr="00B82A71">
        <w:t>s</w:t>
      </w:r>
      <w:r w:rsidRPr="00B82A71">
        <w:t>tesektorn utgör ungefär 70 % av den svenska ekonomin och att det finns mycket att vinna på ökade möjligheter till handel över gränse</w:t>
      </w:r>
      <w:r w:rsidRPr="00B82A71">
        <w:t>r</w:t>
      </w:r>
      <w:r w:rsidRPr="00B82A71">
        <w:t>na. Syftet med direktivförslaget – att skapa bättre förutsättningar för en väl fungerande tjän</w:t>
      </w:r>
      <w:r w:rsidRPr="00B82A71">
        <w:t>s</w:t>
      </w:r>
      <w:r w:rsidRPr="00B82A71">
        <w:t>tesektor – bör välkomnas, inte minst från konsumentsynpunkt. Att handel</w:t>
      </w:r>
      <w:r w:rsidRPr="00B82A71">
        <w:t>s</w:t>
      </w:r>
      <w:r w:rsidRPr="00B82A71">
        <w:t>hindren inom tjänstesektorn undanröjs och att svenska tjänsteföretag får lätt</w:t>
      </w:r>
      <w:r w:rsidRPr="00B82A71">
        <w:t>a</w:t>
      </w:r>
      <w:r w:rsidRPr="00B82A71">
        <w:t>re att exportera sina tjänster inom EU är självfallet positivt för svensk ekon</w:t>
      </w:r>
      <w:r w:rsidRPr="00B82A71">
        <w:t>o</w:t>
      </w:r>
      <w:r w:rsidRPr="00B82A71">
        <w:t>mi och sysselsättning.</w:t>
      </w:r>
    </w:p>
    <w:p w:rsidR="00DE54E8" w:rsidRPr="00B82A71" w:rsidRDefault="00DE54E8" w:rsidP="00DE54E8">
      <w:pPr>
        <w:pStyle w:val="Normaltindrag"/>
      </w:pPr>
      <w:r w:rsidRPr="00B82A71">
        <w:t>Med denna utgångspunkt är det viktigt att se till att det blir en reglerad tjän</w:t>
      </w:r>
      <w:r w:rsidRPr="00B82A71">
        <w:t>s</w:t>
      </w:r>
      <w:r w:rsidRPr="00B82A71">
        <w:t>temarknad inom EU. För att uppnå målet i Lissabonprocessen – att bli världens mest konkurrenskraftiga, dynamiska och kunskapsbaserade ek</w:t>
      </w:r>
      <w:r w:rsidRPr="00B82A71">
        <w:t>o</w:t>
      </w:r>
      <w:r w:rsidRPr="00B82A71">
        <w:t>nomi år 2010 med möjlighet till hållbar ekonomisk tillväxt med fler och bättre arbetstillfällen och en högre grad av social sammanhållning – är en välfung</w:t>
      </w:r>
      <w:r w:rsidRPr="00B82A71">
        <w:t>e</w:t>
      </w:r>
      <w:r w:rsidRPr="00B82A71">
        <w:t>rande tjänstesektor central. Alternativet till ett tjänstedirektiv är ett fortsatt pra</w:t>
      </w:r>
      <w:r w:rsidRPr="00B82A71">
        <w:t>x</w:t>
      </w:r>
      <w:r w:rsidRPr="00B82A71">
        <w:t>isskapande från EG-domstolen; en sådan utveckling ligger inte i Sveriges intresse. Därför anser vi att det är viktigt att stödja tillkomsten av ett tjänsted</w:t>
      </w:r>
      <w:r w:rsidRPr="00B82A71">
        <w:t>i</w:t>
      </w:r>
      <w:r w:rsidRPr="00B82A71">
        <w:t>rektiv.</w:t>
      </w:r>
    </w:p>
    <w:p w:rsidR="006B3051" w:rsidRPr="00B82A71" w:rsidRDefault="006B3051" w:rsidP="006B3051">
      <w:pPr>
        <w:pStyle w:val="Normaltindrag"/>
      </w:pPr>
      <w:r w:rsidRPr="00B82A71">
        <w:t>Sedan år 1992 har handeln med tjänster inom EU inte ökat, samtidigt som handeln med varor har vuxit snabbt. Detta måste förändras</w:t>
      </w:r>
      <w:r w:rsidR="00B433AF" w:rsidRPr="00B82A71">
        <w:t>,</w:t>
      </w:r>
      <w:r w:rsidRPr="00B82A71">
        <w:t xml:space="preserve"> anser vi</w:t>
      </w:r>
      <w:r w:rsidR="00525656" w:rsidRPr="00B82A71">
        <w:t>. Enligt EG</w:t>
      </w:r>
      <w:r w:rsidRPr="00B82A71">
        <w:t>-ko</w:t>
      </w:r>
      <w:r w:rsidRPr="00B82A71">
        <w:t>m</w:t>
      </w:r>
      <w:r w:rsidRPr="00B82A71">
        <w:t>missionen skulle den ökade tillväxt som direktivet medför i EU-länderna kunna skapa 600 000 nya jobb i EU och sänka kostnaden för tjän</w:t>
      </w:r>
      <w:r w:rsidRPr="00B82A71">
        <w:t>s</w:t>
      </w:r>
      <w:r w:rsidRPr="00B82A71">
        <w:t xml:space="preserve">ter som utförs i reglerade yrken.  </w:t>
      </w:r>
    </w:p>
    <w:p w:rsidR="006B3051" w:rsidRPr="00B82A71" w:rsidRDefault="006B3051" w:rsidP="006B3051">
      <w:pPr>
        <w:pStyle w:val="Normaltindrag"/>
      </w:pPr>
      <w:r w:rsidRPr="00B82A71">
        <w:t xml:space="preserve">Enligt vår uppfattning bör Sverige och andra </w:t>
      </w:r>
      <w:r w:rsidR="00525656" w:rsidRPr="00B82A71">
        <w:t xml:space="preserve">länder </w:t>
      </w:r>
      <w:r w:rsidRPr="00B82A71">
        <w:t xml:space="preserve">i ”gamla” EU </w:t>
      </w:r>
      <w:r w:rsidR="00DE54E8" w:rsidRPr="00B82A71">
        <w:t>medve</w:t>
      </w:r>
      <w:r w:rsidR="00DE54E8" w:rsidRPr="00B82A71">
        <w:t>r</w:t>
      </w:r>
      <w:r w:rsidR="00DE54E8" w:rsidRPr="00B82A71">
        <w:t>ka till att ett tjänstedirektiv kommer på plats så snart som möjligt och att de gråz</w:t>
      </w:r>
      <w:r w:rsidR="00DE54E8" w:rsidRPr="00B82A71">
        <w:t>o</w:t>
      </w:r>
      <w:r w:rsidR="00DE54E8" w:rsidRPr="00B82A71">
        <w:t>ner och oklarheter som finns i det första utkastet klarläggs.</w:t>
      </w:r>
    </w:p>
    <w:p w:rsidR="006B3051" w:rsidRPr="00B82A71" w:rsidRDefault="006B3051" w:rsidP="006B3051">
      <w:pPr>
        <w:pStyle w:val="Normaltindrag"/>
      </w:pPr>
      <w:r w:rsidRPr="00B82A71">
        <w:t>Riksdagen bör genom ett uttalande ställa sig bakom vad som här har a</w:t>
      </w:r>
      <w:r w:rsidRPr="00B82A71">
        <w:t>n</w:t>
      </w:r>
      <w:r w:rsidRPr="00B82A71">
        <w:t>förts. Därmed tillstyrks motion 2004/05:K431 (fp) i aktuell del. M</w:t>
      </w:r>
      <w:r w:rsidRPr="00B82A71">
        <w:t>o</w:t>
      </w:r>
      <w:r w:rsidRPr="00B82A71">
        <w:t>tion 2004/05:N213 (m) blir därigenom tillgodosedd i det väsentliga. Motion 2004/05:N334 avstyrks.</w:t>
      </w:r>
    </w:p>
    <w:p w:rsidR="00C3020D" w:rsidRPr="00B82A71" w:rsidRDefault="00C3020D" w:rsidP="00F40958">
      <w:pPr>
        <w:pStyle w:val="Reservationspunkt"/>
        <w:rPr>
          <w:noProof w:val="0"/>
        </w:rPr>
      </w:pPr>
      <w:bookmarkStart w:id="100" w:name="_Toc100544741"/>
      <w:r w:rsidRPr="00B82A71">
        <w:rPr>
          <w:noProof w:val="0"/>
        </w:rPr>
        <w:t>6.</w:t>
      </w:r>
      <w:r w:rsidRPr="00B82A71">
        <w:rPr>
          <w:noProof w:val="0"/>
        </w:rPr>
        <w:tab/>
        <w:t>Inremarknadsfrågor, tullar (punkt 6)</w:t>
      </w:r>
      <w:bookmarkEnd w:id="100"/>
    </w:p>
    <w:p w:rsidR="00E71AB6" w:rsidRPr="00B82A71" w:rsidRDefault="00AC5038" w:rsidP="00C3020D">
      <w:pPr>
        <w:pStyle w:val="Reservanter"/>
      </w:pPr>
      <w:r w:rsidRPr="00B82A71">
        <w:t xml:space="preserve">av </w:t>
      </w:r>
      <w:r w:rsidR="00C3020D" w:rsidRPr="00B82A71">
        <w:t>Mikael Oscarsson (kd).</w:t>
      </w:r>
    </w:p>
    <w:p w:rsidR="006B3051" w:rsidRPr="00B82A71" w:rsidRDefault="00C3020D" w:rsidP="00C3020D">
      <w:pPr>
        <w:pStyle w:val="R4"/>
      </w:pPr>
      <w:r w:rsidRPr="00B82A71">
        <w:t>Förslag till riksdagsbeslut</w:t>
      </w:r>
    </w:p>
    <w:p w:rsidR="00C3020D" w:rsidRPr="00B82A71" w:rsidRDefault="00C3020D" w:rsidP="00C3020D">
      <w:r w:rsidRPr="00B82A71">
        <w:t>Jag anser att utskottets förslag under punkt 6 borde ha följande lydelse:</w:t>
      </w:r>
    </w:p>
    <w:p w:rsidR="00C3020D" w:rsidRPr="00B82A71" w:rsidRDefault="00C3020D" w:rsidP="00EF534F">
      <w:r w:rsidRPr="00B82A71">
        <w:t>6. Riksdagen tillkännager för regeringen som sin mening vad som a</w:t>
      </w:r>
      <w:r w:rsidRPr="00B82A71">
        <w:t>n</w:t>
      </w:r>
      <w:r w:rsidRPr="00B82A71">
        <w:t>förs i reservation 6. Därmed bifaller riksdagen motion 2004/05:T461 yrka</w:t>
      </w:r>
      <w:r w:rsidRPr="00B82A71">
        <w:t>n</w:t>
      </w:r>
      <w:r w:rsidRPr="00B82A71">
        <w:t>de 9 och avslår motion 2004/05:MJ370 yrkande 7.</w:t>
      </w:r>
    </w:p>
    <w:p w:rsidR="00C3020D" w:rsidRPr="00B82A71" w:rsidRDefault="00C3020D" w:rsidP="00C3020D">
      <w:pPr>
        <w:pStyle w:val="R4"/>
      </w:pPr>
      <w:r w:rsidRPr="00B82A71">
        <w:t>Ställningstagande</w:t>
      </w:r>
    </w:p>
    <w:p w:rsidR="006B3051" w:rsidRPr="00B82A71" w:rsidRDefault="006B3051" w:rsidP="006B3051">
      <w:r w:rsidRPr="00B82A71">
        <w:t>Miljövänliga bränslen är en viktig framtidsfråga, samtidigt som u-ländernas intressen bör lyftas fram mer inom ramen för WTO-förhandlingarna. Efte</w:t>
      </w:r>
      <w:r w:rsidRPr="00B82A71">
        <w:t>r</w:t>
      </w:r>
      <w:r w:rsidRPr="00B82A71">
        <w:t>som etanol i första hand produceras i utveckling</w:t>
      </w:r>
      <w:r w:rsidRPr="00B82A71">
        <w:t>s</w:t>
      </w:r>
      <w:r w:rsidRPr="00B82A71">
        <w:t>länderna i söder, medan efterfrågan på bränsle är störst i de industrialis</w:t>
      </w:r>
      <w:r w:rsidRPr="00B82A71">
        <w:t>e</w:t>
      </w:r>
      <w:r w:rsidRPr="00B82A71">
        <w:t>rade länderna i norr är det särskilt angeläget att handeln med etanol u</w:t>
      </w:r>
      <w:r w:rsidRPr="00B82A71">
        <w:t>n</w:t>
      </w:r>
      <w:r w:rsidRPr="00B82A71">
        <w:t xml:space="preserve">derlättas. </w:t>
      </w:r>
    </w:p>
    <w:p w:rsidR="006B3051" w:rsidRPr="00B82A71" w:rsidRDefault="006B3051" w:rsidP="006B3051">
      <w:pPr>
        <w:pStyle w:val="Normaltindrag"/>
      </w:pPr>
      <w:r w:rsidRPr="00B82A71">
        <w:t>I likhet med uppfattningen i motion 2004/05:T461 (kd) anser jag att den sven</w:t>
      </w:r>
      <w:r w:rsidRPr="00B82A71">
        <w:t>s</w:t>
      </w:r>
      <w:r w:rsidRPr="00B82A71">
        <w:t>ka regeringen bör vara ännu mer pådrivande inom EU när det gäller att få till stånd ett avskaffande av alla importtullar på biodrivm</w:t>
      </w:r>
      <w:r w:rsidRPr="00B82A71">
        <w:t>e</w:t>
      </w:r>
      <w:r w:rsidRPr="00B82A71">
        <w:t>del. EU bör driva de</w:t>
      </w:r>
      <w:r w:rsidRPr="00B82A71">
        <w:t>n</w:t>
      </w:r>
      <w:r w:rsidRPr="00B82A71">
        <w:t>na tullfråga hårt inom ramen för WTO-förhandlingarna.</w:t>
      </w:r>
    </w:p>
    <w:p w:rsidR="006B3051" w:rsidRPr="00B82A71" w:rsidRDefault="006B3051" w:rsidP="006B3051">
      <w:pPr>
        <w:pStyle w:val="Normaltindrag"/>
      </w:pPr>
      <w:r w:rsidRPr="00B82A71">
        <w:t>Riksdagen bör genom ett uttalande ställa sig bakom vad jag här har a</w:t>
      </w:r>
      <w:r w:rsidRPr="00B82A71">
        <w:t>n</w:t>
      </w:r>
      <w:r w:rsidRPr="00B82A71">
        <w:t>fört. Motion 2004/05</w:t>
      </w:r>
      <w:r w:rsidR="00525656" w:rsidRPr="00B82A71">
        <w:t>:T461 tillstyrks i denna del medan</w:t>
      </w:r>
      <w:r w:rsidRPr="00B82A71">
        <w:t xml:space="preserve"> motion 2004/05:MJ370 a</w:t>
      </w:r>
      <w:r w:rsidRPr="00B82A71">
        <w:t>v</w:t>
      </w:r>
      <w:r w:rsidRPr="00B82A71">
        <w:t>styrks i aktuell del.</w:t>
      </w:r>
    </w:p>
    <w:p w:rsidR="006B3051" w:rsidRPr="00B82A71" w:rsidRDefault="00C3020D" w:rsidP="00C3020D">
      <w:pPr>
        <w:pStyle w:val="Reservationspunkt"/>
        <w:rPr>
          <w:noProof w:val="0"/>
        </w:rPr>
      </w:pPr>
      <w:bookmarkStart w:id="101" w:name="_Toc100544742"/>
      <w:r w:rsidRPr="00B82A71">
        <w:rPr>
          <w:noProof w:val="0"/>
        </w:rPr>
        <w:t>7.</w:t>
      </w:r>
      <w:r w:rsidRPr="00B82A71">
        <w:rPr>
          <w:noProof w:val="0"/>
        </w:rPr>
        <w:tab/>
        <w:t>Inremarknadsfrågor i övrigt (punkt 7)</w:t>
      </w:r>
      <w:bookmarkEnd w:id="101"/>
    </w:p>
    <w:p w:rsidR="006B3051" w:rsidRPr="00B82A71" w:rsidRDefault="0098626A" w:rsidP="00C3020D">
      <w:pPr>
        <w:pStyle w:val="Reservanter"/>
      </w:pPr>
      <w:r w:rsidRPr="00B82A71">
        <w:t xml:space="preserve">av </w:t>
      </w:r>
      <w:r w:rsidR="00C3020D" w:rsidRPr="00B82A71">
        <w:t>Per Bill (m), Eva Flyborg (fp), Ulla Löfgren (m), Yvonne Ångström (fp), Anne-Marie Pålsson (m), Mikael Oscarsson (kd) och Håkan Larsson (c).</w:t>
      </w:r>
    </w:p>
    <w:p w:rsidR="006B3051" w:rsidRPr="00B82A71" w:rsidRDefault="00C3020D" w:rsidP="00C3020D">
      <w:pPr>
        <w:pStyle w:val="R4"/>
      </w:pPr>
      <w:r w:rsidRPr="00B82A71">
        <w:t>Förslag till riksdagsbeslut</w:t>
      </w:r>
    </w:p>
    <w:p w:rsidR="00C3020D" w:rsidRPr="00B82A71" w:rsidRDefault="00C3020D" w:rsidP="006B3051">
      <w:r w:rsidRPr="00B82A71">
        <w:t>Vi anser att utskottets förslag under punkt 7</w:t>
      </w:r>
      <w:r w:rsidR="000F0FF3" w:rsidRPr="00B82A71">
        <w:t xml:space="preserve"> borde ha följande lydelse:</w:t>
      </w:r>
    </w:p>
    <w:p w:rsidR="000F0FF3" w:rsidRPr="00B82A71" w:rsidRDefault="000F0FF3" w:rsidP="00EF534F">
      <w:r w:rsidRPr="00B82A71">
        <w:t>7. Riksdagen tillkännager för regeringen som sin mening vad som a</w:t>
      </w:r>
      <w:r w:rsidRPr="00B82A71">
        <w:t>n</w:t>
      </w:r>
      <w:r w:rsidRPr="00B82A71">
        <w:t>förs i reservation 7. Därmed bifaller riksdagen motion 2004/05:K431 yrka</w:t>
      </w:r>
      <w:r w:rsidRPr="00B82A71">
        <w:t>n</w:t>
      </w:r>
      <w:r w:rsidRPr="00B82A71">
        <w:t>de 11.</w:t>
      </w:r>
    </w:p>
    <w:p w:rsidR="000F0FF3" w:rsidRPr="00B82A71" w:rsidRDefault="000F0FF3" w:rsidP="000F0FF3">
      <w:pPr>
        <w:pStyle w:val="R4"/>
      </w:pPr>
      <w:r w:rsidRPr="00B82A71">
        <w:t>Ställningstagande</w:t>
      </w:r>
    </w:p>
    <w:p w:rsidR="006B3051" w:rsidRPr="00B82A71" w:rsidRDefault="006B3051" w:rsidP="006B3051">
      <w:r w:rsidRPr="00B82A71">
        <w:t>Enligt vår uppfattning är den inre marknaden grunden för det ekonomiska samarbetet inom EU. Lissabonprocessen är nu i halvtid dessvärre ett mis</w:t>
      </w:r>
      <w:r w:rsidRPr="00B82A71">
        <w:t>s</w:t>
      </w:r>
      <w:r w:rsidRPr="00B82A71">
        <w:t>lyckande. De stolta målen om bättre konkurrenskraft, dynamik och kunskap</w:t>
      </w:r>
      <w:r w:rsidRPr="00B82A71">
        <w:t>s</w:t>
      </w:r>
      <w:r w:rsidRPr="00B82A71">
        <w:t>bas har EU-länderna inte kommit närmare. Till exempel innebär gapet i bru</w:t>
      </w:r>
      <w:r w:rsidRPr="00B82A71">
        <w:t>t</w:t>
      </w:r>
      <w:r w:rsidRPr="00B82A71">
        <w:t>tonationalprodukt per person alltjämt att EU-ländernas i</w:t>
      </w:r>
      <w:r w:rsidRPr="00B82A71">
        <w:t>n</w:t>
      </w:r>
      <w:r w:rsidRPr="00B82A71">
        <w:t>komst bara är 70 % av Förenta staternas. För att Lissabonprocessen skall få ny relevans välko</w:t>
      </w:r>
      <w:r w:rsidRPr="00B82A71">
        <w:t>m</w:t>
      </w:r>
      <w:r w:rsidRPr="00B82A71">
        <w:t>nar vi att fokus mera läggs på sysselsättning och konkurrenskraft och att den inre marknaden ytterligare effektiviseras, bl.a. inom tjänstesektorn. Exist</w:t>
      </w:r>
      <w:r w:rsidRPr="00B82A71">
        <w:t>e</w:t>
      </w:r>
      <w:r w:rsidRPr="00B82A71">
        <w:t>rande hinder för konkurrens på markn</w:t>
      </w:r>
      <w:r w:rsidRPr="00B82A71">
        <w:t>a</w:t>
      </w:r>
      <w:r w:rsidRPr="00B82A71">
        <w:t>der som byggande, transporter och turism måste undanröjas. En fortsatt avreglering av energi- och transpor</w:t>
      </w:r>
      <w:r w:rsidRPr="00B82A71">
        <w:t>t</w:t>
      </w:r>
      <w:r w:rsidRPr="00B82A71">
        <w:t>marknader ger välståndseffekter i hela ekonomin. För att tillgången på ris</w:t>
      </w:r>
      <w:r w:rsidRPr="00B82A71">
        <w:t>k</w:t>
      </w:r>
      <w:r w:rsidRPr="00B82A71">
        <w:t>kapital skall öka är det, särskilt för ett land som Sverige, viktigt att markn</w:t>
      </w:r>
      <w:r w:rsidRPr="00B82A71">
        <w:t>a</w:t>
      </w:r>
      <w:r w:rsidRPr="00B82A71">
        <w:t>den för finansi</w:t>
      </w:r>
      <w:r w:rsidR="00297135" w:rsidRPr="00B82A71">
        <w:t>ella tjänster fungerar bättre från</w:t>
      </w:r>
      <w:r w:rsidRPr="00B82A71">
        <w:t xml:space="preserve"> konsumenternas synpunkt. Arbetet med att utvidga och avregl</w:t>
      </w:r>
      <w:r w:rsidRPr="00B82A71">
        <w:t>e</w:t>
      </w:r>
      <w:r w:rsidRPr="00B82A71">
        <w:t>ra den inre marknaden måste accelerera i syfte att bygga ett ekonomiskt uthålligt och välmående samhälle.</w:t>
      </w:r>
    </w:p>
    <w:p w:rsidR="006B3051" w:rsidRPr="00B82A71" w:rsidRDefault="006B3051" w:rsidP="006B3051">
      <w:pPr>
        <w:pStyle w:val="Normaltindrag"/>
      </w:pPr>
      <w:r w:rsidRPr="00B82A71">
        <w:t>EU-länderna har mycket att lära av varandra. Enligt vår uppfattning, vi</w:t>
      </w:r>
      <w:r w:rsidRPr="00B82A71">
        <w:t>l</w:t>
      </w:r>
      <w:r w:rsidRPr="00B82A71">
        <w:t>ken sammanfaller med uppfattningen i motion 2004/05:K431 (fp), är no</w:t>
      </w:r>
      <w:r w:rsidRPr="00B82A71">
        <w:t>r</w:t>
      </w:r>
      <w:r w:rsidRPr="00B82A71">
        <w:t>malt sett detaljerad överstatlig la</w:t>
      </w:r>
      <w:r w:rsidR="00EF534F" w:rsidRPr="00B82A71">
        <w:t xml:space="preserve">gstiftning inte rätt väg att gå; däremot bör </w:t>
      </w:r>
      <w:r w:rsidRPr="00B82A71">
        <w:t>regelbun</w:t>
      </w:r>
      <w:r w:rsidRPr="00B82A71">
        <w:t>d</w:t>
      </w:r>
      <w:r w:rsidRPr="00B82A71">
        <w:t xml:space="preserve">na uppföljningar med mätbara kriterier, s.k. benchmarking, </w:t>
      </w:r>
      <w:r w:rsidR="00EF534F" w:rsidRPr="00B82A71">
        <w:t xml:space="preserve">göras </w:t>
      </w:r>
      <w:r w:rsidRPr="00B82A71">
        <w:t>på nationell nivå. Nä</w:t>
      </w:r>
      <w:r w:rsidRPr="00B82A71">
        <w:t>r</w:t>
      </w:r>
      <w:r w:rsidRPr="00B82A71">
        <w:t>hetsprincipen skall tillämpas så långt som möjligt; det betyder att frågor som grundskola, barnbidrag, föräldr</w:t>
      </w:r>
      <w:r w:rsidRPr="00B82A71">
        <w:t>a</w:t>
      </w:r>
      <w:r w:rsidRPr="00B82A71">
        <w:t>ledighet osv. inte skall tillhöra EU:s uppgi</w:t>
      </w:r>
      <w:r w:rsidRPr="00B82A71">
        <w:t>f</w:t>
      </w:r>
      <w:r w:rsidRPr="00B82A71">
        <w:t>ter.</w:t>
      </w:r>
    </w:p>
    <w:p w:rsidR="006B3051" w:rsidRPr="00B82A71" w:rsidRDefault="006B3051" w:rsidP="006B3051">
      <w:pPr>
        <w:pStyle w:val="Normaltindrag"/>
      </w:pPr>
      <w:r w:rsidRPr="00B82A71">
        <w:t>Med hänsyn till att den offentliga sektorn är av olika storlek och inrik</w:t>
      </w:r>
      <w:r w:rsidRPr="00B82A71">
        <w:t>t</w:t>
      </w:r>
      <w:r w:rsidRPr="00B82A71">
        <w:t>ning i de olika EU-länderna anser vi inte att det finns anledning att ha gemensa</w:t>
      </w:r>
      <w:r w:rsidRPr="00B82A71">
        <w:t>m</w:t>
      </w:r>
      <w:r w:rsidRPr="00B82A71">
        <w:t>ma skattesatser på EU-nivå. Däremot bör skattebasernas definition bli d</w:t>
      </w:r>
      <w:r w:rsidR="00297135" w:rsidRPr="00B82A71">
        <w:t>e</w:t>
      </w:r>
      <w:r w:rsidR="00297135" w:rsidRPr="00B82A71">
        <w:t>n</w:t>
      </w:r>
      <w:r w:rsidRPr="00B82A71">
        <w:t>samma. Med detta sagt inser vi naturligtvis att det nu pågår en skarp skatt</w:t>
      </w:r>
      <w:r w:rsidRPr="00B82A71">
        <w:t>e</w:t>
      </w:r>
      <w:r w:rsidRPr="00B82A71">
        <w:t>konkurrens inom EU, bl.a. med sänkta bolagsskatter i länder som Tyskland och Österrike på grund av närheten till lågskatteländerna i Öst- och Centra</w:t>
      </w:r>
      <w:r w:rsidRPr="00B82A71">
        <w:t>l</w:t>
      </w:r>
      <w:r w:rsidRPr="00B82A71">
        <w:t>europa. Europa omvandlas, men just nu inte genom Lissabonprocessen utan genom traditionell konkurrens mellan företag och länder med olika förutsät</w:t>
      </w:r>
      <w:r w:rsidRPr="00B82A71">
        <w:t>t</w:t>
      </w:r>
      <w:r w:rsidRPr="00B82A71">
        <w:t>ningar.</w:t>
      </w:r>
    </w:p>
    <w:p w:rsidR="006B3051" w:rsidRPr="00B82A71" w:rsidRDefault="006B3051" w:rsidP="006B3051">
      <w:pPr>
        <w:pStyle w:val="Normaltindrag"/>
      </w:pPr>
      <w:r w:rsidRPr="00B82A71">
        <w:t>Ett viktigt undantag från principen om nationellt beslutade skattesatser är att EU-länderna bör införa gemensamma miniminivåer för miljöavgi</w:t>
      </w:r>
      <w:r w:rsidRPr="00B82A71">
        <w:t>f</w:t>
      </w:r>
      <w:r w:rsidRPr="00B82A71">
        <w:t>ter i syfte att minska gränsöverskridande miljöproblem.</w:t>
      </w:r>
    </w:p>
    <w:p w:rsidR="006B3051" w:rsidRPr="00B82A71" w:rsidRDefault="006B3051" w:rsidP="006B3051">
      <w:pPr>
        <w:pStyle w:val="Normaltindrag"/>
      </w:pPr>
      <w:r w:rsidRPr="00B82A71">
        <w:t>Riksdagen bör genom ett uttalande ställa sig bakom vad vi här har a</w:t>
      </w:r>
      <w:r w:rsidRPr="00B82A71">
        <w:t>n</w:t>
      </w:r>
      <w:r w:rsidRPr="00B82A71">
        <w:t>fört. Därmed blir den nämnda motionen tillgodosedd i berörd del och til</w:t>
      </w:r>
      <w:r w:rsidRPr="00B82A71">
        <w:t>l</w:t>
      </w:r>
      <w:r w:rsidRPr="00B82A71">
        <w:t>styrks.</w:t>
      </w:r>
    </w:p>
    <w:p w:rsidR="006B3051" w:rsidRPr="00B82A71" w:rsidRDefault="006B3051" w:rsidP="006B3051"/>
    <w:p w:rsidR="00F55151" w:rsidRPr="00B82A71" w:rsidRDefault="00F55151">
      <w:pPr>
        <w:pStyle w:val="Normaltindrag"/>
        <w:sectPr w:rsidR="00F55151" w:rsidRPr="00B82A71" w:rsidSect="00B410B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F55151" w:rsidRPr="00B82A71" w:rsidRDefault="00C81243">
      <w:pPr>
        <w:pStyle w:val="Rubrik1"/>
        <w:rPr>
          <w:noProof w:val="0"/>
        </w:rPr>
      </w:pPr>
      <w:bookmarkStart w:id="102" w:name="_Toc100544743"/>
      <w:r w:rsidRPr="00B82A71">
        <w:rPr>
          <w:noProof w:val="0"/>
        </w:rPr>
        <w:t>Särskilt</w:t>
      </w:r>
      <w:r w:rsidR="00F55151" w:rsidRPr="00B82A71">
        <w:rPr>
          <w:noProof w:val="0"/>
        </w:rPr>
        <w:t xml:space="preserve"> yttrande</w:t>
      </w:r>
      <w:bookmarkEnd w:id="102"/>
    </w:p>
    <w:p w:rsidR="00F55151" w:rsidRPr="00B82A71" w:rsidRDefault="00F55151">
      <w:r w:rsidRPr="00B82A71">
        <w:t>Utskottets beredning av ärendet har föranl</w:t>
      </w:r>
      <w:r w:rsidR="00EE24A7" w:rsidRPr="00B82A71">
        <w:t>ett följande särskilda yttrande</w:t>
      </w:r>
      <w:r w:rsidRPr="00B82A71">
        <w:t>. I rubriken anges inom parentes vilken punkt i utskottets förslag till riksdagsb</w:t>
      </w:r>
      <w:r w:rsidRPr="00B82A71">
        <w:t>e</w:t>
      </w:r>
      <w:r w:rsidRPr="00B82A71">
        <w:t>slut som behandlas i avsnittet.</w:t>
      </w:r>
    </w:p>
    <w:p w:rsidR="00EE24A7" w:rsidRPr="00B82A71" w:rsidRDefault="00EE24A7" w:rsidP="00EE24A7">
      <w:pPr>
        <w:pStyle w:val="Yttrandepunkt"/>
        <w:rPr>
          <w:noProof w:val="0"/>
        </w:rPr>
      </w:pPr>
      <w:bookmarkStart w:id="103" w:name="_Toc100544744"/>
      <w:r w:rsidRPr="00B82A71">
        <w:rPr>
          <w:noProof w:val="0"/>
        </w:rPr>
        <w:t>Inremarknadsfrågor, förslaget till tjänstedirektiv (punkt 5)</w:t>
      </w:r>
      <w:bookmarkEnd w:id="103"/>
      <w:r w:rsidRPr="00B82A71">
        <w:rPr>
          <w:noProof w:val="0"/>
        </w:rPr>
        <w:t xml:space="preserve"> </w:t>
      </w:r>
    </w:p>
    <w:p w:rsidR="00EE24A7" w:rsidRPr="00B82A71" w:rsidRDefault="003801F6" w:rsidP="00043B61">
      <w:r w:rsidRPr="00B82A71">
        <w:t xml:space="preserve">av </w:t>
      </w:r>
      <w:r w:rsidR="000F0FF3" w:rsidRPr="00B82A71">
        <w:t>Gunilla Wahlén (v).</w:t>
      </w:r>
    </w:p>
    <w:p w:rsidR="00043B61" w:rsidRPr="00B82A71" w:rsidRDefault="00043B61" w:rsidP="00043B61">
      <w:r w:rsidRPr="00B82A71">
        <w:t>Att skapa en reglerad tjänstemarknad med klara och tydliga regler är myc</w:t>
      </w:r>
      <w:r w:rsidRPr="00B82A71">
        <w:t>k</w:t>
      </w:r>
      <w:r w:rsidRPr="00B82A71">
        <w:t>et viktigt. Det finns en uppenbar risk för intresse- och prioriteringskollisioner då mål om ökad sysselsättning, konkurrenskraft, rö</w:t>
      </w:r>
      <w:r w:rsidR="00C949FB" w:rsidRPr="00B82A71">
        <w:t>r</w:t>
      </w:r>
      <w:r w:rsidRPr="00B82A71">
        <w:t>lighet och tillväxt skall up</w:t>
      </w:r>
      <w:r w:rsidRPr="00B82A71">
        <w:t>p</w:t>
      </w:r>
      <w:r w:rsidRPr="00B82A71">
        <w:t>nås</w:t>
      </w:r>
      <w:r w:rsidR="00525656" w:rsidRPr="00B82A71">
        <w:t>. Förslaget till t</w:t>
      </w:r>
      <w:r w:rsidRPr="00B82A71">
        <w:t>jänstedirekti</w:t>
      </w:r>
      <w:r w:rsidR="00525656" w:rsidRPr="00B82A71">
        <w:t>v</w:t>
      </w:r>
      <w:r w:rsidRPr="00B82A71">
        <w:t xml:space="preserve"> är just nu föremål för politisk diskussion där olika intressen skall samma</w:t>
      </w:r>
      <w:r w:rsidRPr="00B82A71">
        <w:t>n</w:t>
      </w:r>
      <w:r w:rsidRPr="00B82A71">
        <w:t>fogas.</w:t>
      </w:r>
    </w:p>
    <w:p w:rsidR="00043B61" w:rsidRPr="00B82A71" w:rsidRDefault="00043B61" w:rsidP="00043B61">
      <w:pPr>
        <w:pStyle w:val="Normaltindrag"/>
      </w:pPr>
      <w:r w:rsidRPr="00B82A71">
        <w:t>Jag vill i detta sammanhang betona att det finns en oro för att tjänstedire</w:t>
      </w:r>
      <w:r w:rsidRPr="00B82A71">
        <w:t>k</w:t>
      </w:r>
      <w:r w:rsidRPr="00B82A71">
        <w:t>tivet negativt skall påverka områden som hälso- och sjukvård och den sociala tryggheten; det är av yttersta vikt att de svenska ståndpunkterna framgår mycket tydligt i förhan</w:t>
      </w:r>
      <w:r w:rsidRPr="00B82A71">
        <w:t>d</w:t>
      </w:r>
      <w:r w:rsidRPr="00B82A71">
        <w:t>lingarna inom EU.</w:t>
      </w:r>
    </w:p>
    <w:p w:rsidR="00043B61" w:rsidRPr="00B82A71" w:rsidRDefault="00043B61" w:rsidP="00043B61">
      <w:pPr>
        <w:pStyle w:val="Normaltindrag"/>
      </w:pPr>
    </w:p>
    <w:p w:rsidR="00F55151" w:rsidRPr="00B82A71" w:rsidRDefault="00F55151">
      <w:pPr>
        <w:pStyle w:val="Normaltindrag"/>
      </w:pPr>
    </w:p>
    <w:p w:rsidR="00F55151" w:rsidRPr="00B82A71" w:rsidRDefault="00F55151">
      <w:pPr>
        <w:pStyle w:val="Normaltindrag"/>
        <w:sectPr w:rsidR="00F55151" w:rsidRPr="00B82A71" w:rsidSect="00B410B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D62CB4" w:rsidRPr="00B82A71" w:rsidRDefault="00494D27" w:rsidP="00D62CB4">
      <w:pPr>
        <w:pStyle w:val="Bilaga"/>
      </w:pPr>
      <w:r w:rsidRPr="00B82A71">
        <w:t>Bilaga 1</w:t>
      </w:r>
    </w:p>
    <w:p w:rsidR="00094C6F" w:rsidRPr="00B82A71" w:rsidRDefault="00D62CB4" w:rsidP="00094C6F">
      <w:pPr>
        <w:pStyle w:val="Rubrik1"/>
        <w:rPr>
          <w:noProof w:val="0"/>
        </w:rPr>
      </w:pPr>
      <w:bookmarkStart w:id="104" w:name="_Toc100544745"/>
      <w:r w:rsidRPr="00B82A71">
        <w:rPr>
          <w:noProof w:val="0"/>
        </w:rPr>
        <w:t>F</w:t>
      </w:r>
      <w:r w:rsidR="00F55151" w:rsidRPr="00B82A71">
        <w:rPr>
          <w:noProof w:val="0"/>
        </w:rPr>
        <w:t>örteckning över behandlade förslag</w:t>
      </w:r>
      <w:bookmarkEnd w:id="104"/>
    </w:p>
    <w:p w:rsidR="00F55151" w:rsidRPr="00B82A71" w:rsidRDefault="00F55151" w:rsidP="00024AF2">
      <w:pPr>
        <w:pStyle w:val="Rubrik2"/>
        <w:spacing w:before="0"/>
      </w:pPr>
      <w:bookmarkStart w:id="105" w:name="_Toc99971625"/>
      <w:bookmarkStart w:id="106" w:name="_Toc100033196"/>
      <w:bookmarkStart w:id="107" w:name="_Toc100112948"/>
      <w:bookmarkStart w:id="108" w:name="_Toc100544746"/>
      <w:r w:rsidRPr="00B82A71">
        <w:t>Motioner från allmänna motionstiden</w:t>
      </w:r>
      <w:bookmarkEnd w:id="105"/>
      <w:bookmarkEnd w:id="106"/>
      <w:bookmarkEnd w:id="107"/>
      <w:bookmarkEnd w:id="108"/>
    </w:p>
    <w:p w:rsidR="00F55151" w:rsidRPr="00B82A71" w:rsidRDefault="00F55151" w:rsidP="00525656">
      <w:pPr>
        <w:pStyle w:val="Motioner"/>
        <w:spacing w:before="63"/>
      </w:pPr>
      <w:bookmarkStart w:id="109" w:name="RangeStart"/>
      <w:bookmarkStart w:id="110" w:name="RangeEnd"/>
      <w:bookmarkEnd w:id="109"/>
      <w:r w:rsidRPr="00B82A71">
        <w:t>2004/05:K431 av Lars Leijonborg m.fl. (fp):</w:t>
      </w:r>
    </w:p>
    <w:p w:rsidR="00F55151" w:rsidRPr="00B82A71" w:rsidRDefault="00F55151">
      <w:pPr>
        <w:pStyle w:val="Yrkanden"/>
      </w:pPr>
      <w:r w:rsidRPr="00B82A71">
        <w:t xml:space="preserve">11. Riksdagen tillkännager för regeringen som sin mening vad i motionen anförs om åtgärder för att stärka den inre marknaden.  </w:t>
      </w:r>
    </w:p>
    <w:p w:rsidR="00F55151" w:rsidRPr="00B82A71" w:rsidRDefault="00F55151">
      <w:pPr>
        <w:pStyle w:val="Yrkanden"/>
      </w:pPr>
      <w:r w:rsidRPr="00B82A71">
        <w:t>13. Riksdagen tillkännager för regeringen som sin mening vad i motionen anförs om att regeringen bör ompröva sin inställning till tjänstehandelsd</w:t>
      </w:r>
      <w:r w:rsidRPr="00B82A71">
        <w:t>i</w:t>
      </w:r>
      <w:r w:rsidRPr="00B82A71">
        <w:t xml:space="preserve">rektivet.  </w:t>
      </w:r>
    </w:p>
    <w:p w:rsidR="00F55151" w:rsidRPr="00B82A71" w:rsidRDefault="00F55151">
      <w:pPr>
        <w:pStyle w:val="Yrkanden"/>
      </w:pPr>
      <w:r w:rsidRPr="00B82A71">
        <w:t xml:space="preserve">14. Riksdagen tillkännager för regeringen som sin mening vad i motionen anförs om världshandeln och åtgärder för att liberalisera och avreglera den gemensamma handels- och jordbrukspolitiken.  </w:t>
      </w:r>
    </w:p>
    <w:p w:rsidR="00F55151" w:rsidRPr="00B82A71" w:rsidRDefault="00F55151">
      <w:pPr>
        <w:pStyle w:val="Motioner"/>
      </w:pPr>
      <w:r w:rsidRPr="00B82A71">
        <w:t>2004/05:Sk405 av Catharina Elmsäter-Svärd m.fl. (m):</w:t>
      </w:r>
    </w:p>
    <w:p w:rsidR="00F55151" w:rsidRPr="00B82A71" w:rsidRDefault="00F55151">
      <w:pPr>
        <w:pStyle w:val="Yrkanden"/>
      </w:pPr>
      <w:r w:rsidRPr="00B82A71">
        <w:t xml:space="preserve">7. Riksdagen tillkännager för regeringen som sin mening vad i motionen anförs om EU:s position i WTO-förhandlingarna.  </w:t>
      </w:r>
    </w:p>
    <w:p w:rsidR="00F55151" w:rsidRPr="00B82A71" w:rsidRDefault="00F55151">
      <w:pPr>
        <w:pStyle w:val="Motioner"/>
      </w:pPr>
      <w:r w:rsidRPr="00B82A71">
        <w:t>2004/05:L278 av Birgitta Ohlsson (fp):</w:t>
      </w:r>
    </w:p>
    <w:p w:rsidR="00F55151" w:rsidRPr="00B82A71" w:rsidRDefault="00F55151">
      <w:pPr>
        <w:pStyle w:val="Yrkanden"/>
      </w:pPr>
      <w:r w:rsidRPr="00B82A71">
        <w:t xml:space="preserve">3. Riksdagen tillkännager för regeringen som sin mening vad i motionen anförs om att den svenska regeringen skall stödja FN i arbetet för att skapa ett internationellt regelverk för transnationella företag.  </w:t>
      </w:r>
    </w:p>
    <w:p w:rsidR="00F55151" w:rsidRPr="00B82A71" w:rsidRDefault="00F55151">
      <w:pPr>
        <w:pStyle w:val="Motioner"/>
      </w:pPr>
      <w:r w:rsidRPr="00B82A71">
        <w:t>2004/05:L291 av Inger René m.fl. (m):</w:t>
      </w:r>
    </w:p>
    <w:p w:rsidR="00F55151" w:rsidRPr="00B82A71" w:rsidRDefault="00F55151">
      <w:pPr>
        <w:pStyle w:val="Yrkanden"/>
      </w:pPr>
      <w:r w:rsidRPr="00B82A71">
        <w:t xml:space="preserve">7. Riksdagen tillkännager för regeringen som sin mening vad i motionen anförs om frihandel.  </w:t>
      </w:r>
    </w:p>
    <w:p w:rsidR="00F55151" w:rsidRPr="00B82A71" w:rsidRDefault="00F55151">
      <w:pPr>
        <w:pStyle w:val="Motioner"/>
      </w:pPr>
      <w:r w:rsidRPr="00B82A71">
        <w:t>2004/05:U226 av Lars Leijonborg m.fl. (fp):</w:t>
      </w:r>
    </w:p>
    <w:p w:rsidR="00F55151" w:rsidRPr="00B82A71" w:rsidRDefault="00F55151">
      <w:pPr>
        <w:pStyle w:val="Yrkanden"/>
      </w:pPr>
      <w:r w:rsidRPr="00B82A71">
        <w:t xml:space="preserve">14. Riksdagen tillkännager för regeringen som sin mening vad i motionen anförs om betydelsen av ökad frihandel och betydelsen av en minskad EU-protektionism, vad gäller global utveckling.  </w:t>
      </w:r>
    </w:p>
    <w:p w:rsidR="00F55151" w:rsidRPr="00B82A71" w:rsidRDefault="00F55151">
      <w:pPr>
        <w:pStyle w:val="Motioner"/>
      </w:pPr>
      <w:r w:rsidRPr="00B82A71">
        <w:t>2004/05:U242 av Fredrik Reinfeldt m.fl. (m):</w:t>
      </w:r>
    </w:p>
    <w:p w:rsidR="00F55151" w:rsidRPr="00B82A71" w:rsidRDefault="00F55151">
      <w:pPr>
        <w:pStyle w:val="Yrkanden"/>
      </w:pPr>
      <w:r w:rsidRPr="00B82A71">
        <w:t>13. Riksdagen tillkännager för regeringen som sin mening vad i motionen anförs om att EU skall ta initiativet i WTO genom att avskaffa de låga tul</w:t>
      </w:r>
      <w:r w:rsidRPr="00B82A71">
        <w:t>l</w:t>
      </w:r>
      <w:r w:rsidRPr="00B82A71">
        <w:t>satserna, stegvis sänka de högre tullsatserna, direkt avskaffa exportsubve</w:t>
      </w:r>
      <w:r w:rsidRPr="00B82A71">
        <w:t>n</w:t>
      </w:r>
      <w:r w:rsidRPr="00B82A71">
        <w:t xml:space="preserve">tionerna och stegvis minska jordbrukssubventionerna från 2007.  </w:t>
      </w:r>
    </w:p>
    <w:p w:rsidR="00F55151" w:rsidRPr="00B82A71" w:rsidRDefault="00F55151">
      <w:pPr>
        <w:pStyle w:val="Motioner"/>
      </w:pPr>
      <w:r w:rsidRPr="00B82A71">
        <w:t>2004/05:U254 av Lotta Hedström m.fl. (mp):</w:t>
      </w:r>
    </w:p>
    <w:p w:rsidR="00F55151" w:rsidRPr="00B82A71" w:rsidRDefault="00F55151">
      <w:pPr>
        <w:pStyle w:val="Yrkanden"/>
      </w:pPr>
      <w:r w:rsidRPr="00B82A71">
        <w:t xml:space="preserve">2. Riksdagen tillkännager för regeringen som sin mening att resultatet av hela Doharundan blir genomsyrat av u-ländernas krav.  </w:t>
      </w:r>
    </w:p>
    <w:p w:rsidR="00F55151" w:rsidRPr="00B82A71" w:rsidRDefault="00F55151">
      <w:pPr>
        <w:pStyle w:val="Yrkanden"/>
      </w:pPr>
      <w:r w:rsidRPr="00B82A71">
        <w:t>4. Riksdagen tillkännager för regeringen som sin mening att Sverige bör ve</w:t>
      </w:r>
      <w:r w:rsidRPr="00B82A71">
        <w:t>r</w:t>
      </w:r>
      <w:r w:rsidRPr="00B82A71">
        <w:t>ka för att EU i WTO-förhandlingarna om en sänkning av minimistöd till skydd för sin inhemska jordbruksproduktion gör en begränsande tol</w:t>
      </w:r>
      <w:r w:rsidRPr="00B82A71">
        <w:t>k</w:t>
      </w:r>
      <w:r w:rsidRPr="00B82A71">
        <w:t xml:space="preserve">ning av vilka rika länder som skall beröras av dessa sänkningar.  </w:t>
      </w:r>
    </w:p>
    <w:p w:rsidR="00F55151" w:rsidRPr="00B82A71" w:rsidRDefault="00F55151">
      <w:pPr>
        <w:pStyle w:val="Yrkanden"/>
      </w:pPr>
      <w:r w:rsidRPr="00B82A71">
        <w:t>5. Riksdagen tillkännager för regeringen som sin mening att Sverige genom EU bör verka för att arbetet kring bomullsinitiativet i WTO verkligen pri</w:t>
      </w:r>
      <w:r w:rsidRPr="00B82A71">
        <w:t>o</w:t>
      </w:r>
      <w:r w:rsidRPr="00B82A71">
        <w:t xml:space="preserve">riteras och att det i realiteten innebär slopade bomullssubventioner.  </w:t>
      </w:r>
    </w:p>
    <w:p w:rsidR="00F55151" w:rsidRPr="00B82A71" w:rsidRDefault="00F55151">
      <w:pPr>
        <w:pStyle w:val="Yrkanden"/>
      </w:pPr>
      <w:r w:rsidRPr="00B82A71">
        <w:t xml:space="preserve">7. Riksdagen tillkännager för regeringen som sin mening att Sverige genom EU bör säkerställa att de löften i-länderna gav i juliöverenskommelsen 2004 om teknisk assistans verkligen infrias.  </w:t>
      </w:r>
    </w:p>
    <w:p w:rsidR="00F55151" w:rsidRPr="00B82A71" w:rsidRDefault="00F55151">
      <w:pPr>
        <w:pStyle w:val="Yrkanden"/>
      </w:pPr>
      <w:r w:rsidRPr="00B82A71">
        <w:t>8. Riksdagen tillkännager för regeringen som sin mening att Sverige via EU bör dra slutsatsen att Singaporefrågorna efter Doharundan skall vara utag</w:t>
      </w:r>
      <w:r w:rsidRPr="00B82A71">
        <w:t>e</w:t>
      </w:r>
      <w:r w:rsidRPr="00B82A71">
        <w:t xml:space="preserve">rade i WTO.  </w:t>
      </w:r>
    </w:p>
    <w:p w:rsidR="00F55151" w:rsidRPr="00B82A71" w:rsidRDefault="00F55151">
      <w:pPr>
        <w:pStyle w:val="Yrkanden"/>
      </w:pPr>
      <w:r w:rsidRPr="00B82A71">
        <w:t>9. Riksdagen tillkännager för regeringen som sin mening att Sverige i EU bör driva att GATS-avtalets paragraf 19.1 förändras i riktning mot att kontin</w:t>
      </w:r>
      <w:r w:rsidRPr="00B82A71">
        <w:t>u</w:t>
      </w:r>
      <w:r w:rsidRPr="00B82A71">
        <w:t>erliga utvärderingar skall vara vägledande för om utvecklingsmålen gy</w:t>
      </w:r>
      <w:r w:rsidRPr="00B82A71">
        <w:t>n</w:t>
      </w:r>
      <w:r w:rsidRPr="00B82A71">
        <w:t xml:space="preserve">nas av mer avreglering, förändring av regler eller införandet av nya regler.  </w:t>
      </w:r>
    </w:p>
    <w:p w:rsidR="00F55151" w:rsidRPr="00B82A71" w:rsidRDefault="00F55151">
      <w:pPr>
        <w:pStyle w:val="Yrkanden"/>
      </w:pPr>
      <w:r w:rsidRPr="00B82A71">
        <w:t xml:space="preserve">10. Riksdagen tillkännager för regeringen som sin mening att hållningen till s.k. särskild och differentierad behandling, SDT, inom WTO för fattiga länder skall ses som blott tillfälliga lösningar under en övergångsperiod.  </w:t>
      </w:r>
    </w:p>
    <w:p w:rsidR="00F55151" w:rsidRPr="00B82A71" w:rsidRDefault="00F55151">
      <w:pPr>
        <w:pStyle w:val="Yrkanden"/>
      </w:pPr>
      <w:r w:rsidRPr="00B82A71">
        <w:t>11. Riksdagen tillkännager för regeringen som sin mening att Sverige verkar för en demokratisering av WTO genom att öka öppenheten och alla me</w:t>
      </w:r>
      <w:r w:rsidRPr="00B82A71">
        <w:t>d</w:t>
      </w:r>
      <w:r w:rsidRPr="00B82A71">
        <w:t xml:space="preserve">lemmars möjlighet till deltagande i olika beslutsprocesser.  </w:t>
      </w:r>
    </w:p>
    <w:p w:rsidR="00F55151" w:rsidRPr="00B82A71" w:rsidRDefault="00F55151">
      <w:pPr>
        <w:pStyle w:val="Yrkanden"/>
      </w:pPr>
      <w:r w:rsidRPr="00B82A71">
        <w:t>12. Riksdagen tillkännager för regeringen som sin mening att Sverige i WTO verkar för införande av enbart formella och protokollförda möten som f</w:t>
      </w:r>
      <w:r w:rsidRPr="00B82A71">
        <w:t>o</w:t>
      </w:r>
      <w:r w:rsidRPr="00B82A71">
        <w:t xml:space="preserve">rum för förhandlingar.  </w:t>
      </w:r>
    </w:p>
    <w:p w:rsidR="00F55151" w:rsidRPr="00B82A71" w:rsidRDefault="00F55151">
      <w:pPr>
        <w:pStyle w:val="Yrkanden"/>
      </w:pPr>
      <w:r w:rsidRPr="00B82A71">
        <w:t>13. Riksdagen tillkännager för regeringen som sin mening att Sverige verkar för att ordföranden i olika förhandlingsgrupper vid kommande ministerm</w:t>
      </w:r>
      <w:r w:rsidRPr="00B82A71">
        <w:t>ö</w:t>
      </w:r>
      <w:r w:rsidRPr="00B82A71">
        <w:t>ten skall utses av en relevant kommitté, och inte av sekretariatet i samarb</w:t>
      </w:r>
      <w:r w:rsidRPr="00B82A71">
        <w:t>e</w:t>
      </w:r>
      <w:r w:rsidRPr="00B82A71">
        <w:t xml:space="preserve">te med värdlandet.  </w:t>
      </w:r>
    </w:p>
    <w:p w:rsidR="00F55151" w:rsidRPr="00B82A71" w:rsidRDefault="00F55151">
      <w:pPr>
        <w:pStyle w:val="Yrkanden"/>
      </w:pPr>
      <w:r w:rsidRPr="00B82A71">
        <w:t>14. Riksdagen tillkännager för regeringen som sin mening att Sverige verkar för att WTO bör anamma FN:s sätt att ta fram deklarationstexter, där or</w:t>
      </w:r>
      <w:r w:rsidRPr="00B82A71">
        <w:t>d</w:t>
      </w:r>
      <w:r w:rsidRPr="00B82A71">
        <w:t xml:space="preserve">föranden enbart sammanställer olika ändringsförslag och inte som nu där WTO självt tolkar var det största samförståndet ligger.  </w:t>
      </w:r>
    </w:p>
    <w:p w:rsidR="00F55151" w:rsidRPr="00B82A71" w:rsidRDefault="00F55151">
      <w:pPr>
        <w:pStyle w:val="Yrkanden"/>
      </w:pPr>
      <w:r w:rsidRPr="00B82A71">
        <w:t>15. Riksdagen tillkännager för regeringen som sin mening att Sverige verkar för att WTO:s tvistlösningsmekanism reformeras. Fattiga länders möjli</w:t>
      </w:r>
      <w:r w:rsidRPr="00B82A71">
        <w:t>g</w:t>
      </w:r>
      <w:r w:rsidRPr="00B82A71">
        <w:t xml:space="preserve">heter att driva talan i domstolen måste stärkas och dess förhållande till andra internationella överenskommelser förtydligas.  </w:t>
      </w:r>
    </w:p>
    <w:p w:rsidR="00F55151" w:rsidRPr="00B82A71" w:rsidRDefault="00F55151">
      <w:pPr>
        <w:pStyle w:val="Motioner"/>
      </w:pPr>
      <w:r w:rsidRPr="00B82A71">
        <w:t>2004/05:U278 av Alice Åström m.fl. (v):</w:t>
      </w:r>
    </w:p>
    <w:p w:rsidR="00F55151" w:rsidRPr="00B82A71" w:rsidRDefault="00F55151">
      <w:pPr>
        <w:pStyle w:val="Yrkanden"/>
      </w:pPr>
      <w:r w:rsidRPr="00B82A71">
        <w:t xml:space="preserve">6. Riksdagen tillkännager för regeringen som sin mening att den bör avge en årlig rapport till riksdagen om vad Sverige gör inom handelspolitiken när det gäller EU, WTO och i fråga om regionala handelsavtal.  </w:t>
      </w:r>
    </w:p>
    <w:p w:rsidR="00F55151" w:rsidRPr="00B82A71" w:rsidRDefault="00F55151">
      <w:pPr>
        <w:pStyle w:val="Motioner"/>
      </w:pPr>
      <w:r w:rsidRPr="00B82A71">
        <w:t>2004/05:U280 av Lotta Hedström m.fl. (mp):</w:t>
      </w:r>
    </w:p>
    <w:p w:rsidR="00F55151" w:rsidRPr="00B82A71" w:rsidRDefault="00F55151">
      <w:pPr>
        <w:pStyle w:val="Yrkanden"/>
      </w:pPr>
      <w:r w:rsidRPr="00B82A71">
        <w:t xml:space="preserve">1. Riksdagen tillkännager för regeringen som sin mening vad i motionen anförs om behovet av bindande regelverk för transnationella företag.  </w:t>
      </w:r>
    </w:p>
    <w:p w:rsidR="00F55151" w:rsidRPr="00B82A71" w:rsidRDefault="00F55151">
      <w:pPr>
        <w:pStyle w:val="Yrkanden"/>
      </w:pPr>
      <w:r w:rsidRPr="00B82A71">
        <w:t>2. Riksdagen tillkännager för regeringen som sin mening vad i motionen anförs om att Sverige skall verka pådrivande internationellt och genom EU för att inom FN utarbeta ett internationellt bindande regelverk för transn</w:t>
      </w:r>
      <w:r w:rsidRPr="00B82A71">
        <w:t>a</w:t>
      </w:r>
      <w:r w:rsidRPr="00B82A71">
        <w:t xml:space="preserve">tionella företag.  </w:t>
      </w:r>
    </w:p>
    <w:p w:rsidR="00F55151" w:rsidRPr="00B82A71" w:rsidRDefault="00F55151">
      <w:pPr>
        <w:pStyle w:val="Yrkanden"/>
      </w:pPr>
      <w:r w:rsidRPr="00B82A71">
        <w:t>4. Riksdagen tillkännager för regeringen som sin mening vad i motionen anförs om en utredning av på vilket sätt Exportkreditnämndens och Svensk Exportkredits kredit- och garantigivning skulle kunna användas som ett verktyg för att förmå svenska företag att leva upp till, och ge förslag på v</w:t>
      </w:r>
      <w:r w:rsidRPr="00B82A71">
        <w:t>i</w:t>
      </w:r>
      <w:r w:rsidRPr="00B82A71">
        <w:t xml:space="preserve">dareutveckling av, uppförandekoder.  </w:t>
      </w:r>
    </w:p>
    <w:p w:rsidR="00F55151" w:rsidRPr="00B82A71" w:rsidRDefault="00F55151">
      <w:pPr>
        <w:pStyle w:val="Motioner"/>
      </w:pPr>
      <w:r w:rsidRPr="00B82A71">
        <w:t>2004/05:U307 av Gunilla Carlsson i Tyresö m.fl. (m):</w:t>
      </w:r>
    </w:p>
    <w:p w:rsidR="00F55151" w:rsidRPr="00B82A71" w:rsidRDefault="00F55151">
      <w:pPr>
        <w:pStyle w:val="Yrkanden"/>
      </w:pPr>
      <w:r w:rsidRPr="00B82A71">
        <w:t xml:space="preserve">9. Riksdagen tillkännager för regeringen som sin mening vad i motionen anförs om att Sverige måste värna frihandeln genom att inom EU och WTO ständigt arbeta för avskaffande av tullar och handelshinder.  </w:t>
      </w:r>
    </w:p>
    <w:p w:rsidR="00F55151" w:rsidRPr="00B82A71" w:rsidRDefault="00F55151">
      <w:pPr>
        <w:pStyle w:val="Motioner"/>
      </w:pPr>
      <w:r w:rsidRPr="00B82A71">
        <w:t>2004/05:U311 av Rosita Runegrund m.fl. (kd):</w:t>
      </w:r>
    </w:p>
    <w:p w:rsidR="00F55151" w:rsidRPr="00B82A71" w:rsidRDefault="00F55151">
      <w:pPr>
        <w:pStyle w:val="Yrkanden"/>
      </w:pPr>
      <w:r w:rsidRPr="00B82A71">
        <w:t xml:space="preserve">15. Riksdagen tillkännager för regeringen som sin mening vad i motionen anförs om skärpta regler för den svenska exportkreditnämnden (EKN).  </w:t>
      </w:r>
    </w:p>
    <w:p w:rsidR="00F55151" w:rsidRPr="00B82A71" w:rsidRDefault="00F55151">
      <w:pPr>
        <w:pStyle w:val="Yrkanden"/>
      </w:pPr>
      <w:r w:rsidRPr="00B82A71">
        <w:t xml:space="preserve">16. Riksdagen tillkännager för regeringen som sin mening vad i motionen anförs om att verka för att bindande gemensamma miljöregler antas för EU-ländernas exportkreditnämnder.  </w:t>
      </w:r>
    </w:p>
    <w:p w:rsidR="00F55151" w:rsidRPr="00B82A71" w:rsidRDefault="00F55151">
      <w:pPr>
        <w:pStyle w:val="Motioner"/>
      </w:pPr>
      <w:r w:rsidRPr="00B82A71">
        <w:t>2004/05:U313 av Holger Gustafsson m.fl. (kd):</w:t>
      </w:r>
    </w:p>
    <w:p w:rsidR="00F55151" w:rsidRPr="00B82A71" w:rsidRDefault="00F55151">
      <w:pPr>
        <w:pStyle w:val="Yrkanden"/>
      </w:pPr>
      <w:r w:rsidRPr="00B82A71">
        <w:t>5. Riksdagen tillkännager för regeringen som sin mening vad i motionen anförs om att regeringen tar initiativ till en modernare tvistlösningsmek</w:t>
      </w:r>
      <w:r w:rsidRPr="00B82A71">
        <w:t>a</w:t>
      </w:r>
      <w:r w:rsidRPr="00B82A71">
        <w:t>nism inom WTO som innehåller möjligheten till att förhandlingsprövnin</w:t>
      </w:r>
      <w:r w:rsidRPr="00B82A71">
        <w:t>g</w:t>
      </w:r>
      <w:r w:rsidRPr="00B82A71">
        <w:t xml:space="preserve">ar av ärenden kan utvecklas.  </w:t>
      </w:r>
    </w:p>
    <w:p w:rsidR="00F55151" w:rsidRPr="00B82A71" w:rsidRDefault="00F55151">
      <w:pPr>
        <w:pStyle w:val="Yrkanden"/>
      </w:pPr>
      <w:r w:rsidRPr="00B82A71">
        <w:t>6. Riksdagen tillkännager för regeringen som sin mening vad i motionen anförs om att regeringen skall ta initiativ till arbetsformer för ökad öppe</w:t>
      </w:r>
      <w:r w:rsidRPr="00B82A71">
        <w:t>n</w:t>
      </w:r>
      <w:r w:rsidRPr="00B82A71">
        <w:t>het inom WTO samt att organisationen initierar en dialog med parlament</w:t>
      </w:r>
      <w:r w:rsidRPr="00B82A71">
        <w:t>a</w:t>
      </w:r>
      <w:r w:rsidRPr="00B82A71">
        <w:t xml:space="preserve">riker som är valda och har ett mandat för det civila samhället.  </w:t>
      </w:r>
    </w:p>
    <w:p w:rsidR="00F55151" w:rsidRPr="00B82A71" w:rsidRDefault="00F55151">
      <w:pPr>
        <w:pStyle w:val="Yrkanden"/>
      </w:pPr>
      <w:r w:rsidRPr="00B82A71">
        <w:t>7. Riksdagen tillkännager för regeringen som sin mening vad i motionen anförs om att Sverige måste vidareutveckla samarbetet med svenskt nä</w:t>
      </w:r>
      <w:r w:rsidRPr="00B82A71">
        <w:t>r</w:t>
      </w:r>
      <w:r w:rsidRPr="00B82A71">
        <w:t>ingsliv kring etiska uppförandekoder så att de samordnas och kontroll</w:t>
      </w:r>
      <w:r w:rsidRPr="00B82A71">
        <w:t>e</w:t>
      </w:r>
      <w:r w:rsidRPr="00B82A71">
        <w:t xml:space="preserve">ras på ett effektivt sätt.  </w:t>
      </w:r>
    </w:p>
    <w:p w:rsidR="00F55151" w:rsidRPr="00B82A71" w:rsidRDefault="00F55151">
      <w:pPr>
        <w:pStyle w:val="Motioner"/>
      </w:pPr>
      <w:r w:rsidRPr="00B82A71">
        <w:t>2004/05:U315 av Holger Gustafsson m.fl. (kd):</w:t>
      </w:r>
    </w:p>
    <w:p w:rsidR="00F55151" w:rsidRPr="00B82A71" w:rsidRDefault="00F55151">
      <w:pPr>
        <w:pStyle w:val="Yrkanden"/>
      </w:pPr>
      <w:r w:rsidRPr="00B82A71">
        <w:t>9. Riksdagen tillkännager för regeringen som sin mening vad i motionen anförs om en WTO-agenda som lyfter fram mänskliga rättigheter i värld</w:t>
      </w:r>
      <w:r w:rsidRPr="00B82A71">
        <w:t>s</w:t>
      </w:r>
      <w:r w:rsidRPr="00B82A71">
        <w:t xml:space="preserve">handelssystemets funktion och utveckling.  </w:t>
      </w:r>
    </w:p>
    <w:p w:rsidR="00F55151" w:rsidRPr="00B82A71" w:rsidRDefault="00F55151">
      <w:pPr>
        <w:pStyle w:val="Motioner"/>
      </w:pPr>
      <w:r w:rsidRPr="00B82A71">
        <w:t>2004/05:T461 av Johnny Gylling m.fl. (kd):</w:t>
      </w:r>
    </w:p>
    <w:p w:rsidR="00F55151" w:rsidRPr="00B82A71" w:rsidRDefault="00F55151">
      <w:pPr>
        <w:pStyle w:val="Yrkanden"/>
      </w:pPr>
      <w:r w:rsidRPr="00B82A71">
        <w:t xml:space="preserve">9. Riksdagen tillkännager för regeringen som sin mening vad i motionen anförs om att avskaffa införseltullarna på biodrivmedel.  </w:t>
      </w:r>
    </w:p>
    <w:p w:rsidR="00F55151" w:rsidRPr="00B82A71" w:rsidRDefault="00F55151">
      <w:pPr>
        <w:pStyle w:val="Motioner"/>
      </w:pPr>
      <w:r w:rsidRPr="00B82A71">
        <w:t>2004/05:MJ332 av Lennart Fremling m.fl. (fp):</w:t>
      </w:r>
    </w:p>
    <w:p w:rsidR="00F55151" w:rsidRPr="00B82A71" w:rsidRDefault="00F55151">
      <w:pPr>
        <w:pStyle w:val="Yrkanden"/>
      </w:pPr>
      <w:r w:rsidRPr="00B82A71">
        <w:t>9. Riksdagen tillkännager för regeringen som sin mening vad i motionen anförs om att åtgärder inom WTO som syftar till ett ökat konsumen</w:t>
      </w:r>
      <w:r w:rsidRPr="00B82A71">
        <w:t>t</w:t>
      </w:r>
      <w:r w:rsidRPr="00B82A71">
        <w:t xml:space="preserve">skydd får en framskjuten plats.  </w:t>
      </w:r>
    </w:p>
    <w:p w:rsidR="00F55151" w:rsidRPr="00B82A71" w:rsidRDefault="00F55151">
      <w:pPr>
        <w:pStyle w:val="Motioner"/>
      </w:pPr>
      <w:r w:rsidRPr="00B82A71">
        <w:t>2004/05:MJ370 av Maud Olofsson m.fl. (c):</w:t>
      </w:r>
    </w:p>
    <w:p w:rsidR="00F55151" w:rsidRPr="00B82A71" w:rsidRDefault="00F55151">
      <w:pPr>
        <w:pStyle w:val="Yrkanden"/>
      </w:pPr>
      <w:r w:rsidRPr="00B82A71">
        <w:t xml:space="preserve">7. Riksdagen tillkännager för regeringen som sin mening vad i motionen anförs om att det krävs en översyn av tullbestämmelserna, så att inte vår inhemska etanolproduktion missgynnas.  </w:t>
      </w:r>
    </w:p>
    <w:p w:rsidR="00F55151" w:rsidRPr="00B82A71" w:rsidRDefault="00F55151">
      <w:pPr>
        <w:pStyle w:val="Motioner"/>
      </w:pPr>
      <w:r w:rsidRPr="00B82A71">
        <w:t>2004/05:N213 av Sten Tolgfors (m):</w:t>
      </w:r>
    </w:p>
    <w:p w:rsidR="00F55151" w:rsidRPr="00B82A71" w:rsidRDefault="00F55151">
      <w:r w:rsidRPr="00B82A71">
        <w:t xml:space="preserve">Riksdagen tillkännager för regeringen som sin mening vad i motionen anförs om vikten av att ett tjänstedirektiv antas av EU.  </w:t>
      </w:r>
    </w:p>
    <w:p w:rsidR="00F55151" w:rsidRPr="00B82A71" w:rsidRDefault="00F55151">
      <w:pPr>
        <w:pStyle w:val="Motioner"/>
      </w:pPr>
      <w:r w:rsidRPr="00B82A71">
        <w:t>2004/05:N246 av Anders Bengtsson m.fl. (s):</w:t>
      </w:r>
    </w:p>
    <w:p w:rsidR="00F55151" w:rsidRPr="00B82A71" w:rsidRDefault="00F55151">
      <w:r w:rsidRPr="00B82A71">
        <w:t>Riksdagen tillkännager för regeringen som sin mening vad i motionen anförs om att skapa en långsiktigt hållbar ekonomi som tar hänsyn till miljön i sa</w:t>
      </w:r>
      <w:r w:rsidRPr="00B82A71">
        <w:t>m</w:t>
      </w:r>
      <w:r w:rsidRPr="00B82A71">
        <w:t>band med utvecklingen av våra handelsrelationer med länderna runt Öste</w:t>
      </w:r>
      <w:r w:rsidRPr="00B82A71">
        <w:t>r</w:t>
      </w:r>
      <w:r w:rsidRPr="00B82A71">
        <w:t xml:space="preserve">sjön.  </w:t>
      </w:r>
    </w:p>
    <w:p w:rsidR="00F55151" w:rsidRPr="00B82A71" w:rsidRDefault="00F55151">
      <w:pPr>
        <w:pStyle w:val="Motioner"/>
      </w:pPr>
      <w:r w:rsidRPr="00B82A71">
        <w:t>2004/05:N274 av Nyamko Sabuni m.fl. (fp):</w:t>
      </w:r>
    </w:p>
    <w:p w:rsidR="00F55151" w:rsidRPr="00B82A71" w:rsidRDefault="00F55151">
      <w:pPr>
        <w:pStyle w:val="Yrkanden"/>
      </w:pPr>
      <w:r w:rsidRPr="00B82A71">
        <w:t xml:space="preserve">1. Riksdagen tillkännager för regeringen som sin mening vad i motionen anförs om betydelsen av ökad frihandel och minskad EU-protektionism för global utveckling.  </w:t>
      </w:r>
    </w:p>
    <w:p w:rsidR="00F55151" w:rsidRPr="00B82A71" w:rsidRDefault="00F55151">
      <w:pPr>
        <w:pStyle w:val="Yrkanden"/>
      </w:pPr>
      <w:r w:rsidRPr="00B82A71">
        <w:t xml:space="preserve">2. Riksdagen tillkännager för regeringen som sin mening vad i motionen anförs om WTO-avtalen.  </w:t>
      </w:r>
    </w:p>
    <w:p w:rsidR="00F55151" w:rsidRPr="00B82A71" w:rsidRDefault="00F55151">
      <w:pPr>
        <w:pStyle w:val="Yrkanden"/>
      </w:pPr>
      <w:r w:rsidRPr="00B82A71">
        <w:t xml:space="preserve">3. Riksdagen tillkännager för regeringen som sin mening vad i motionen anförs om att transparens i offentlig upphandling snarast möjligt förs upp på WTO:s dagordning på nytt.  </w:t>
      </w:r>
    </w:p>
    <w:p w:rsidR="00F55151" w:rsidRPr="00B82A71" w:rsidRDefault="00F55151">
      <w:pPr>
        <w:pStyle w:val="Motioner"/>
      </w:pPr>
      <w:r w:rsidRPr="00B82A71">
        <w:t>2004/05:N324 av Gunilla Wahlén m.fl. (v):</w:t>
      </w:r>
    </w:p>
    <w:p w:rsidR="00F55151" w:rsidRPr="00B82A71" w:rsidRDefault="00F55151">
      <w:r w:rsidRPr="00B82A71">
        <w:t>Riksdagen tillkännager för regeringen som sin mening vad i motionen anförs om att det skall vara obligatoriskt att E</w:t>
      </w:r>
      <w:r w:rsidR="00561B41" w:rsidRPr="00B82A71">
        <w:t>x</w:t>
      </w:r>
      <w:r w:rsidRPr="00B82A71">
        <w:t>portkreditnämnden (EKN) följer etiska regler och miljöregler liksom grundläggande regler för arbetsrätt, bar</w:t>
      </w:r>
      <w:r w:rsidRPr="00B82A71">
        <w:t>n</w:t>
      </w:r>
      <w:r w:rsidRPr="00B82A71">
        <w:t>ko</w:t>
      </w:r>
      <w:r w:rsidRPr="00B82A71">
        <w:t>n</w:t>
      </w:r>
      <w:r w:rsidRPr="00B82A71">
        <w:t xml:space="preserve">ventionen och konventionen om mänskliga rättigheter.  </w:t>
      </w:r>
    </w:p>
    <w:p w:rsidR="00F55151" w:rsidRPr="00B82A71" w:rsidRDefault="00F55151">
      <w:pPr>
        <w:pStyle w:val="Motioner"/>
      </w:pPr>
      <w:r w:rsidRPr="00B82A71">
        <w:t>2004/05:N334 av Elina Linna m.fl. (v):</w:t>
      </w:r>
    </w:p>
    <w:p w:rsidR="00F55151" w:rsidRPr="00B82A71" w:rsidRDefault="00F55151">
      <w:r w:rsidRPr="00B82A71">
        <w:t>Riksdagen tillkännager för regeringen som sin mening att den bör säkerställa att tjänstedirektivet inte på något sätt inkräktar på medlemsländernas rätt att på nationell nivå själva avgöra vilka tjänster och verksamheter man vill b</w:t>
      </w:r>
      <w:r w:rsidRPr="00B82A71">
        <w:t>e</w:t>
      </w:r>
      <w:r w:rsidRPr="00B82A71">
        <w:t xml:space="preserve">driva i offentlig regi.  </w:t>
      </w:r>
    </w:p>
    <w:p w:rsidR="00F55151" w:rsidRPr="00B82A71" w:rsidRDefault="00F55151">
      <w:pPr>
        <w:pStyle w:val="Motioner"/>
      </w:pPr>
      <w:r w:rsidRPr="00B82A71">
        <w:t>2004/05:N366 av Ingemar Vänerlöv (kd):</w:t>
      </w:r>
    </w:p>
    <w:p w:rsidR="00F55151" w:rsidRPr="00B82A71" w:rsidRDefault="00F55151">
      <w:r w:rsidRPr="00B82A71">
        <w:t xml:space="preserve">Riksdagen tillkännager för regeringen som sin mening vad i motionen anförs om införande av en obligatorisk miljöprövning vid alla beslut om statliga exportkrediter och exportgarantier.  </w:t>
      </w:r>
    </w:p>
    <w:p w:rsidR="00F55151" w:rsidRPr="00B82A71" w:rsidRDefault="00F55151">
      <w:pPr>
        <w:pStyle w:val="Motioner"/>
      </w:pPr>
      <w:r w:rsidRPr="00B82A71">
        <w:t>2004/05:N413 av Eva Flyborg m.fl. (fp):</w:t>
      </w:r>
    </w:p>
    <w:p w:rsidR="00F55151" w:rsidRPr="00B82A71" w:rsidRDefault="00F55151">
      <w:pPr>
        <w:pStyle w:val="Yrkanden"/>
      </w:pPr>
      <w:r w:rsidRPr="00B82A71">
        <w:t xml:space="preserve">12. Riksdagen tillkännager för regeringen som sin mening vad i motionen anförs om frihandel.  </w:t>
      </w:r>
    </w:p>
    <w:p w:rsidR="00F55151" w:rsidRPr="00B82A71" w:rsidRDefault="00F55151">
      <w:pPr>
        <w:pStyle w:val="Motioner"/>
      </w:pPr>
      <w:r w:rsidRPr="00B82A71">
        <w:t>2004/05:N439 av Jan Emanuel Johansson (s):</w:t>
      </w:r>
    </w:p>
    <w:p w:rsidR="00F55151" w:rsidRPr="00B82A71" w:rsidRDefault="00F55151">
      <w:r w:rsidRPr="00B82A71">
        <w:t>Riksdagen tillkännager för regeringen som sin mening vad i motionen anförs om behovet av bindande regelverk för transnationella företag avseende soci</w:t>
      </w:r>
      <w:r w:rsidRPr="00B82A71">
        <w:t>a</w:t>
      </w:r>
      <w:r w:rsidRPr="00B82A71">
        <w:t xml:space="preserve">la och miljömässiga frågor.  </w:t>
      </w:r>
    </w:p>
    <w:p w:rsidR="00F55151" w:rsidRPr="00B82A71" w:rsidRDefault="00F55151">
      <w:pPr>
        <w:pStyle w:val="Motioner"/>
      </w:pPr>
      <w:r w:rsidRPr="00B82A71">
        <w:t>2004/05:A222 av Hillevi Larsson och Britt-Marie Lindkvist (s):</w:t>
      </w:r>
    </w:p>
    <w:p w:rsidR="00F55151" w:rsidRPr="00B82A71" w:rsidRDefault="00F55151">
      <w:pPr>
        <w:pStyle w:val="Yrkanden"/>
      </w:pPr>
      <w:r w:rsidRPr="00B82A71">
        <w:t xml:space="preserve">2. Riksdagen tillkännager för regeringen som sin mening vad i motionen anförs om vikten av att EU driver en rättvis handelspolitik.  </w:t>
      </w:r>
    </w:p>
    <w:bookmarkEnd w:id="110"/>
    <w:p w:rsidR="00F55151" w:rsidRPr="00B82A71" w:rsidRDefault="00F55151">
      <w:pPr>
        <w:pStyle w:val="Normaltindrag"/>
        <w:sectPr w:rsidR="00F55151" w:rsidRPr="00B82A71" w:rsidSect="00B410B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3B6E5A" w:rsidRPr="00B82A71" w:rsidRDefault="00494D27" w:rsidP="003B6E5A">
      <w:pPr>
        <w:pStyle w:val="Bilaga"/>
      </w:pPr>
      <w:r w:rsidRPr="00B82A71">
        <w:t>Bilaga 2</w:t>
      </w:r>
    </w:p>
    <w:p w:rsidR="00AC273C" w:rsidRPr="00B82A71" w:rsidRDefault="00525656" w:rsidP="002D3E68">
      <w:pPr>
        <w:pStyle w:val="Rubrik1"/>
        <w:rPr>
          <w:noProof w:val="0"/>
          <w:snapToGrid w:val="0"/>
        </w:rPr>
      </w:pPr>
      <w:bookmarkStart w:id="111" w:name="_Toc100544747"/>
      <w:r w:rsidRPr="00B82A71">
        <w:rPr>
          <w:noProof w:val="0"/>
          <w:snapToGrid w:val="0"/>
        </w:rPr>
        <w:t>Offentlig</w:t>
      </w:r>
      <w:r w:rsidR="00AC273C" w:rsidRPr="00B82A71">
        <w:rPr>
          <w:noProof w:val="0"/>
          <w:snapToGrid w:val="0"/>
        </w:rPr>
        <w:t xml:space="preserve"> utfrågning om </w:t>
      </w:r>
      <w:r w:rsidR="007213A9" w:rsidRPr="00B82A71">
        <w:rPr>
          <w:noProof w:val="0"/>
          <w:snapToGrid w:val="0"/>
        </w:rPr>
        <w:t xml:space="preserve">förslaget till </w:t>
      </w:r>
      <w:r w:rsidR="00AC273C" w:rsidRPr="00B82A71">
        <w:rPr>
          <w:noProof w:val="0"/>
          <w:snapToGrid w:val="0"/>
        </w:rPr>
        <w:t>tjänstedirektiv</w:t>
      </w:r>
      <w:bookmarkEnd w:id="111"/>
    </w:p>
    <w:p w:rsidR="00BA357C" w:rsidRPr="00B82A71" w:rsidRDefault="00AC273C" w:rsidP="00BA357C">
      <w:pPr>
        <w:pStyle w:val="Rubrik2"/>
        <w:spacing w:before="0"/>
        <w:rPr>
          <w:snapToGrid w:val="0"/>
        </w:rPr>
      </w:pPr>
      <w:bookmarkStart w:id="112" w:name="_Toc99971627"/>
      <w:bookmarkStart w:id="113" w:name="_Toc100033198"/>
      <w:bookmarkStart w:id="114" w:name="_Toc100112950"/>
      <w:bookmarkStart w:id="115" w:name="_Toc100544748"/>
      <w:r w:rsidRPr="00B82A71">
        <w:rPr>
          <w:snapToGrid w:val="0"/>
        </w:rPr>
        <w:t xml:space="preserve">Torsdagen den 18 november 2004 </w:t>
      </w:r>
      <w:r w:rsidR="002D3E68" w:rsidRPr="00B82A71">
        <w:rPr>
          <w:snapToGrid w:val="0"/>
        </w:rPr>
        <w:t xml:space="preserve">kl. 09.00–12.00 </w:t>
      </w:r>
      <w:r w:rsidRPr="00B82A71">
        <w:rPr>
          <w:snapToGrid w:val="0"/>
        </w:rPr>
        <w:t>Riksdagens andrakammarsal</w:t>
      </w:r>
      <w:bookmarkStart w:id="116" w:name="_Toc99971628"/>
      <w:bookmarkEnd w:id="112"/>
      <w:bookmarkEnd w:id="113"/>
      <w:bookmarkEnd w:id="114"/>
      <w:bookmarkEnd w:id="115"/>
    </w:p>
    <w:p w:rsidR="00AC273C" w:rsidRPr="00B82A71" w:rsidRDefault="00AC273C" w:rsidP="00BA357C">
      <w:pPr>
        <w:pStyle w:val="Rubrik2"/>
        <w:rPr>
          <w:snapToGrid w:val="0"/>
        </w:rPr>
      </w:pPr>
      <w:bookmarkStart w:id="117" w:name="_Toc100033199"/>
      <w:bookmarkStart w:id="118" w:name="_Toc100112951"/>
      <w:bookmarkStart w:id="119" w:name="_Toc100544749"/>
      <w:r w:rsidRPr="00B82A71">
        <w:t>PROGRAM</w:t>
      </w:r>
      <w:bookmarkEnd w:id="116"/>
      <w:bookmarkEnd w:id="117"/>
      <w:bookmarkEnd w:id="118"/>
      <w:bookmarkEnd w:id="119"/>
    </w:p>
    <w:p w:rsidR="00AC273C" w:rsidRPr="00B82A71" w:rsidRDefault="00AC273C" w:rsidP="00847539">
      <w:pPr>
        <w:rPr>
          <w:snapToGrid w:val="0"/>
        </w:rPr>
      </w:pPr>
      <w:r w:rsidRPr="00B82A71">
        <w:rPr>
          <w:snapToGrid w:val="0"/>
        </w:rPr>
        <w:t>09.00</w:t>
      </w:r>
      <w:r w:rsidRPr="00B82A71">
        <w:rPr>
          <w:snapToGrid w:val="0"/>
        </w:rPr>
        <w:tab/>
        <w:t xml:space="preserve">Inledning </w:t>
      </w:r>
    </w:p>
    <w:p w:rsidR="00AC273C" w:rsidRPr="00B82A71" w:rsidRDefault="00AC273C" w:rsidP="00847539">
      <w:pPr>
        <w:rPr>
          <w:snapToGrid w:val="0"/>
        </w:rPr>
      </w:pPr>
      <w:r w:rsidRPr="00B82A71">
        <w:rPr>
          <w:snapToGrid w:val="0"/>
        </w:rPr>
        <w:tab/>
        <w:t>Marie Granlund, näringsutskottets ordförande</w:t>
      </w:r>
    </w:p>
    <w:p w:rsidR="00AC273C" w:rsidRPr="00B82A71" w:rsidRDefault="00AC273C" w:rsidP="00847539">
      <w:pPr>
        <w:rPr>
          <w:snapToGrid w:val="0"/>
        </w:rPr>
      </w:pPr>
      <w:r w:rsidRPr="00B82A71">
        <w:rPr>
          <w:snapToGrid w:val="0"/>
        </w:rPr>
        <w:t>09.05</w:t>
      </w:r>
      <w:r w:rsidRPr="00B82A71">
        <w:rPr>
          <w:snapToGrid w:val="0"/>
        </w:rPr>
        <w:tab/>
        <w:t>P</w:t>
      </w:r>
      <w:r w:rsidR="00525656" w:rsidRPr="00B82A71">
        <w:rPr>
          <w:snapToGrid w:val="0"/>
        </w:rPr>
        <w:t>resentation av förslaget till EG</w:t>
      </w:r>
      <w:r w:rsidRPr="00B82A71">
        <w:rPr>
          <w:snapToGrid w:val="0"/>
        </w:rPr>
        <w:t>-direktiv</w:t>
      </w:r>
    </w:p>
    <w:p w:rsidR="00AC273C" w:rsidRPr="00B82A71" w:rsidRDefault="00AC273C" w:rsidP="00525656">
      <w:pPr>
        <w:ind w:left="1304" w:firstLine="1"/>
        <w:rPr>
          <w:snapToGrid w:val="0"/>
        </w:rPr>
      </w:pPr>
      <w:r w:rsidRPr="00B82A71">
        <w:rPr>
          <w:snapToGrid w:val="0"/>
        </w:rPr>
        <w:t>Hans Alldén, direktör vid Europeiska kommissionen</w:t>
      </w:r>
      <w:r w:rsidR="00525656" w:rsidRPr="00B82A71">
        <w:rPr>
          <w:snapToGrid w:val="0"/>
        </w:rPr>
        <w:t>s repr</w:t>
      </w:r>
      <w:r w:rsidR="00525656" w:rsidRPr="00B82A71">
        <w:rPr>
          <w:snapToGrid w:val="0"/>
        </w:rPr>
        <w:t>e</w:t>
      </w:r>
      <w:r w:rsidR="00525656" w:rsidRPr="00B82A71">
        <w:rPr>
          <w:snapToGrid w:val="0"/>
        </w:rPr>
        <w:t>sentation</w:t>
      </w:r>
      <w:r w:rsidRPr="00B82A71">
        <w:rPr>
          <w:snapToGrid w:val="0"/>
        </w:rPr>
        <w:t xml:space="preserve"> i Sv</w:t>
      </w:r>
      <w:r w:rsidRPr="00B82A71">
        <w:rPr>
          <w:snapToGrid w:val="0"/>
        </w:rPr>
        <w:t>e</w:t>
      </w:r>
      <w:r w:rsidRPr="00B82A71">
        <w:rPr>
          <w:snapToGrid w:val="0"/>
        </w:rPr>
        <w:t>rige</w:t>
      </w:r>
    </w:p>
    <w:p w:rsidR="00AC273C" w:rsidRPr="00B82A71" w:rsidRDefault="00AC273C" w:rsidP="00847539">
      <w:pPr>
        <w:rPr>
          <w:snapToGrid w:val="0"/>
        </w:rPr>
      </w:pPr>
      <w:r w:rsidRPr="00B82A71">
        <w:rPr>
          <w:snapToGrid w:val="0"/>
        </w:rPr>
        <w:t>09.20</w:t>
      </w:r>
      <w:r w:rsidRPr="00B82A71">
        <w:rPr>
          <w:snapToGrid w:val="0"/>
        </w:rPr>
        <w:tab/>
        <w:t>Synpunkter från Kommerskollegium</w:t>
      </w:r>
    </w:p>
    <w:p w:rsidR="00AC273C" w:rsidRPr="00B82A71" w:rsidRDefault="00AC273C" w:rsidP="00847539">
      <w:pPr>
        <w:rPr>
          <w:snapToGrid w:val="0"/>
        </w:rPr>
      </w:pPr>
      <w:r w:rsidRPr="00B82A71">
        <w:rPr>
          <w:snapToGrid w:val="0"/>
        </w:rPr>
        <w:tab/>
        <w:t>Håkan Jonsson, chef för Enheten för inre marknaden</w:t>
      </w:r>
    </w:p>
    <w:p w:rsidR="00AC273C" w:rsidRPr="00B82A71" w:rsidRDefault="00AC273C" w:rsidP="00847539">
      <w:pPr>
        <w:rPr>
          <w:snapToGrid w:val="0"/>
        </w:rPr>
      </w:pPr>
      <w:r w:rsidRPr="00B82A71">
        <w:rPr>
          <w:snapToGrid w:val="0"/>
        </w:rPr>
        <w:t>09.30</w:t>
      </w:r>
      <w:r w:rsidRPr="00B82A71">
        <w:rPr>
          <w:snapToGrid w:val="0"/>
        </w:rPr>
        <w:tab/>
        <w:t>Synpunkter från Konsumentverket</w:t>
      </w:r>
    </w:p>
    <w:p w:rsidR="00AC273C" w:rsidRPr="00B82A71" w:rsidRDefault="00AC273C" w:rsidP="00847539">
      <w:pPr>
        <w:rPr>
          <w:snapToGrid w:val="0"/>
        </w:rPr>
      </w:pPr>
      <w:r w:rsidRPr="00B82A71">
        <w:rPr>
          <w:snapToGrid w:val="0"/>
        </w:rPr>
        <w:tab/>
        <w:t>Marianne Åbyhammar, ställföreträdande KO</w:t>
      </w:r>
    </w:p>
    <w:p w:rsidR="00AC273C" w:rsidRPr="00B82A71" w:rsidRDefault="00AC273C" w:rsidP="00847539">
      <w:pPr>
        <w:rPr>
          <w:snapToGrid w:val="0"/>
        </w:rPr>
      </w:pPr>
      <w:r w:rsidRPr="00B82A71">
        <w:rPr>
          <w:snapToGrid w:val="0"/>
        </w:rPr>
        <w:t xml:space="preserve">09.40 </w:t>
      </w:r>
      <w:r w:rsidRPr="00B82A71">
        <w:rPr>
          <w:snapToGrid w:val="0"/>
        </w:rPr>
        <w:tab/>
        <w:t>Frågor från utskottets ledamöter</w:t>
      </w:r>
    </w:p>
    <w:p w:rsidR="00AC273C" w:rsidRPr="00B82A71" w:rsidRDefault="00AC273C" w:rsidP="00847539">
      <w:pPr>
        <w:rPr>
          <w:snapToGrid w:val="0"/>
        </w:rPr>
      </w:pPr>
      <w:r w:rsidRPr="00B82A71">
        <w:rPr>
          <w:snapToGrid w:val="0"/>
        </w:rPr>
        <w:t>10.10</w:t>
      </w:r>
      <w:r w:rsidRPr="00B82A71">
        <w:rPr>
          <w:snapToGrid w:val="0"/>
        </w:rPr>
        <w:tab/>
        <w:t>Kaffepaus</w:t>
      </w:r>
    </w:p>
    <w:p w:rsidR="00AC273C" w:rsidRPr="00B82A71" w:rsidRDefault="00AC273C" w:rsidP="00847539">
      <w:pPr>
        <w:rPr>
          <w:snapToGrid w:val="0"/>
        </w:rPr>
      </w:pPr>
      <w:r w:rsidRPr="00B82A71">
        <w:rPr>
          <w:snapToGrid w:val="0"/>
        </w:rPr>
        <w:t>10.30</w:t>
      </w:r>
      <w:r w:rsidRPr="00B82A71">
        <w:rPr>
          <w:snapToGrid w:val="0"/>
        </w:rPr>
        <w:tab/>
        <w:t>Synpunkter från LO</w:t>
      </w:r>
    </w:p>
    <w:p w:rsidR="00AC273C" w:rsidRPr="00B82A71" w:rsidRDefault="00AC273C" w:rsidP="00B1173E">
      <w:pPr>
        <w:rPr>
          <w:snapToGrid w:val="0"/>
        </w:rPr>
      </w:pPr>
      <w:r w:rsidRPr="00B82A71">
        <w:rPr>
          <w:snapToGrid w:val="0"/>
        </w:rPr>
        <w:tab/>
        <w:t>Irene Wennemo, chef för Näringspolitiska enheten</w:t>
      </w:r>
    </w:p>
    <w:p w:rsidR="00AC273C" w:rsidRPr="00B82A71" w:rsidRDefault="00AC273C" w:rsidP="00B1173E">
      <w:pPr>
        <w:rPr>
          <w:snapToGrid w:val="0"/>
        </w:rPr>
      </w:pPr>
      <w:r w:rsidRPr="00B82A71">
        <w:rPr>
          <w:snapToGrid w:val="0"/>
        </w:rPr>
        <w:t>10.40</w:t>
      </w:r>
      <w:r w:rsidRPr="00B82A71">
        <w:rPr>
          <w:snapToGrid w:val="0"/>
        </w:rPr>
        <w:tab/>
        <w:t>Synpunkter från Svenskt Näringsliv</w:t>
      </w:r>
    </w:p>
    <w:p w:rsidR="00AC273C" w:rsidRPr="00B82A71" w:rsidRDefault="00AC273C" w:rsidP="00B1173E">
      <w:pPr>
        <w:rPr>
          <w:snapToGrid w:val="0"/>
        </w:rPr>
      </w:pPr>
      <w:r w:rsidRPr="00B82A71">
        <w:rPr>
          <w:snapToGrid w:val="0"/>
        </w:rPr>
        <w:tab/>
        <w:t>Eva Jivmark, ansvarig för tjänstehandel</w:t>
      </w:r>
    </w:p>
    <w:p w:rsidR="00AC273C" w:rsidRPr="00B82A71" w:rsidRDefault="00AC273C" w:rsidP="00B1173E">
      <w:pPr>
        <w:rPr>
          <w:snapToGrid w:val="0"/>
        </w:rPr>
      </w:pPr>
      <w:r w:rsidRPr="00B82A71">
        <w:rPr>
          <w:snapToGrid w:val="0"/>
        </w:rPr>
        <w:t>10.50</w:t>
      </w:r>
      <w:r w:rsidRPr="00B82A71">
        <w:rPr>
          <w:snapToGrid w:val="0"/>
        </w:rPr>
        <w:tab/>
        <w:t>Frågor från utskottets ledamöter</w:t>
      </w:r>
    </w:p>
    <w:p w:rsidR="00AC273C" w:rsidRPr="00B82A71" w:rsidRDefault="00AC273C" w:rsidP="00B1173E">
      <w:pPr>
        <w:rPr>
          <w:snapToGrid w:val="0"/>
        </w:rPr>
      </w:pPr>
      <w:r w:rsidRPr="00B82A71">
        <w:rPr>
          <w:snapToGrid w:val="0"/>
        </w:rPr>
        <w:t>11.10</w:t>
      </w:r>
      <w:r w:rsidRPr="00B82A71">
        <w:rPr>
          <w:snapToGrid w:val="0"/>
        </w:rPr>
        <w:tab/>
        <w:t>Regeringens syn</w:t>
      </w:r>
    </w:p>
    <w:p w:rsidR="00AC273C" w:rsidRPr="00B82A71" w:rsidRDefault="00AC273C" w:rsidP="00B1173E">
      <w:pPr>
        <w:rPr>
          <w:snapToGrid w:val="0"/>
        </w:rPr>
      </w:pPr>
      <w:r w:rsidRPr="00B82A71">
        <w:rPr>
          <w:snapToGrid w:val="0"/>
        </w:rPr>
        <w:tab/>
        <w:t xml:space="preserve">Näringsminister Thomas Östros </w:t>
      </w:r>
    </w:p>
    <w:p w:rsidR="00AC273C" w:rsidRPr="00B82A71" w:rsidRDefault="00AC273C" w:rsidP="00B1173E">
      <w:pPr>
        <w:rPr>
          <w:snapToGrid w:val="0"/>
        </w:rPr>
      </w:pPr>
      <w:r w:rsidRPr="00B82A71">
        <w:rPr>
          <w:snapToGrid w:val="0"/>
        </w:rPr>
        <w:t>11.25</w:t>
      </w:r>
      <w:r w:rsidRPr="00B82A71">
        <w:rPr>
          <w:snapToGrid w:val="0"/>
        </w:rPr>
        <w:tab/>
        <w:t>Frågor från utskottets ledamöter</w:t>
      </w:r>
    </w:p>
    <w:p w:rsidR="00AC273C" w:rsidRPr="00B82A71" w:rsidRDefault="00AC273C" w:rsidP="00B1173E">
      <w:pPr>
        <w:rPr>
          <w:snapToGrid w:val="0"/>
        </w:rPr>
      </w:pPr>
      <w:r w:rsidRPr="00B82A71">
        <w:rPr>
          <w:snapToGrid w:val="0"/>
        </w:rPr>
        <w:t>11.55</w:t>
      </w:r>
      <w:r w:rsidRPr="00B82A71">
        <w:rPr>
          <w:snapToGrid w:val="0"/>
        </w:rPr>
        <w:tab/>
        <w:t>Avslutning</w:t>
      </w:r>
    </w:p>
    <w:p w:rsidR="00AC273C" w:rsidRPr="00B82A71" w:rsidRDefault="00AC273C" w:rsidP="00B1173E">
      <w:pPr>
        <w:rPr>
          <w:snapToGrid w:val="0"/>
        </w:rPr>
      </w:pPr>
      <w:r w:rsidRPr="00B82A71">
        <w:rPr>
          <w:snapToGrid w:val="0"/>
        </w:rPr>
        <w:tab/>
      </w:r>
      <w:r w:rsidR="00525656" w:rsidRPr="00B82A71">
        <w:rPr>
          <w:snapToGrid w:val="0"/>
        </w:rPr>
        <w:t>Per Bill, n</w:t>
      </w:r>
      <w:r w:rsidRPr="00B82A71">
        <w:rPr>
          <w:snapToGrid w:val="0"/>
        </w:rPr>
        <w:t>äringsutskottet</w:t>
      </w:r>
      <w:r w:rsidR="00525656" w:rsidRPr="00B82A71">
        <w:rPr>
          <w:snapToGrid w:val="0"/>
        </w:rPr>
        <w:t>s förste vice ordförande</w:t>
      </w:r>
    </w:p>
    <w:p w:rsidR="00AC273C" w:rsidRPr="00B82A71" w:rsidRDefault="00AC273C" w:rsidP="00B1173E"/>
    <w:p w:rsidR="00525656" w:rsidRPr="00B82A71" w:rsidRDefault="00AC273C" w:rsidP="00525656">
      <w:pPr>
        <w:rPr>
          <w:b/>
        </w:rPr>
      </w:pPr>
      <w:r w:rsidRPr="00B82A71">
        <w:rPr>
          <w:b/>
        </w:rPr>
        <w:br w:type="page"/>
      </w:r>
    </w:p>
    <w:p w:rsidR="00AC273C" w:rsidRPr="00B82A71" w:rsidRDefault="00AF198F" w:rsidP="00525656">
      <w:r w:rsidRPr="00B82A71">
        <w:rPr>
          <w:i/>
        </w:rPr>
        <w:t>Marie Granlund (s)</w:t>
      </w:r>
      <w:r w:rsidR="001D45AC" w:rsidRPr="00B82A71">
        <w:t>, ordförande:</w:t>
      </w:r>
      <w:r w:rsidRPr="00B82A71">
        <w:t xml:space="preserve"> </w:t>
      </w:r>
      <w:r w:rsidR="00AC273C" w:rsidRPr="00B82A71">
        <w:t>Som ordförande i näringsutskottet vill jag hälsa alla ledamöter, inbjudna gäster och andra varmt välkomna till hearingen om tjänstedire</w:t>
      </w:r>
      <w:r w:rsidR="00AC273C" w:rsidRPr="00B82A71">
        <w:t>k</w:t>
      </w:r>
      <w:r w:rsidR="00AC273C" w:rsidRPr="00B82A71">
        <w:t>tivet.</w:t>
      </w:r>
    </w:p>
    <w:p w:rsidR="00AC273C" w:rsidRPr="00B82A71" w:rsidRDefault="00AC273C" w:rsidP="006261F3">
      <w:pPr>
        <w:pStyle w:val="Normaltindrag"/>
      </w:pPr>
      <w:r w:rsidRPr="00B82A71">
        <w:t>Handel med tjänster är inget nytt, som alla som sitter här vet. I Romfördr</w:t>
      </w:r>
      <w:r w:rsidRPr="00B82A71">
        <w:t>a</w:t>
      </w:r>
      <w:r w:rsidRPr="00B82A71">
        <w:t>get stadgades att det skulle vara en av de fria rörligheterna. Sedan har tjänst</w:t>
      </w:r>
      <w:r w:rsidRPr="00B82A71">
        <w:t>e</w:t>
      </w:r>
      <w:r w:rsidRPr="00B82A71">
        <w:t>handeln växt lavinartat efter bildandet av Europeiska gemenskapen och däre</w:t>
      </w:r>
      <w:r w:rsidRPr="00B82A71">
        <w:t>f</w:t>
      </w:r>
      <w:r w:rsidRPr="00B82A71">
        <w:t>ter Europeiska unionen. Det har blivit alltmer viktigt att ha lagar och regler för hur tjänstehandeln bedrivs. Jag är övertygad om att vi alla är intresserade av detta, såväl konsumenter, medborgare, löntagare som näringslivet. Vi vill främja en ökad tjänstehandel.</w:t>
      </w:r>
    </w:p>
    <w:p w:rsidR="00AC273C" w:rsidRPr="00B82A71" w:rsidRDefault="00AC273C" w:rsidP="006261F3">
      <w:pPr>
        <w:pStyle w:val="Normaltindrag"/>
      </w:pPr>
      <w:r w:rsidRPr="00B82A71">
        <w:t>Men det har kommit fram en hel del oro kring att direktivet också kan b</w:t>
      </w:r>
      <w:r w:rsidRPr="00B82A71">
        <w:t>e</w:t>
      </w:r>
      <w:r w:rsidRPr="00B82A71">
        <w:t>skära andra viktiga delar, såsom kollektivavtal, konsumentskydd och offentl</w:t>
      </w:r>
      <w:r w:rsidRPr="00B82A71">
        <w:t>i</w:t>
      </w:r>
      <w:r w:rsidRPr="00B82A71">
        <w:t>ga monopol. Oavsett om vi tycker att ko</w:t>
      </w:r>
      <w:r w:rsidRPr="00B82A71">
        <w:t>l</w:t>
      </w:r>
      <w:r w:rsidRPr="00B82A71">
        <w:t>lektivavtal är viktiga eller inte, eller att de offentliga monopolen ska finnas eller inte, är det viktigt för oss i nä</w:t>
      </w:r>
      <w:r w:rsidRPr="00B82A71">
        <w:t>r</w:t>
      </w:r>
      <w:r w:rsidRPr="00B82A71">
        <w:t>ingsutsko</w:t>
      </w:r>
      <w:r w:rsidRPr="00B82A71">
        <w:t>t</w:t>
      </w:r>
      <w:r w:rsidRPr="00B82A71">
        <w:t xml:space="preserve">tet att få en klar bild av hur det verkligen förhåller sig. Hur ser förslaget till direktiv ut, och vad finns det för möjligheter att påverka det? </w:t>
      </w:r>
    </w:p>
    <w:p w:rsidR="00AC273C" w:rsidRPr="00B82A71" w:rsidRDefault="00AC273C" w:rsidP="006261F3">
      <w:pPr>
        <w:pStyle w:val="Normaltindrag"/>
      </w:pPr>
      <w:r w:rsidRPr="00B82A71">
        <w:t>Därför är vi glada att alla som vi har bjudit in har haft möjlighet att ko</w:t>
      </w:r>
      <w:r w:rsidRPr="00B82A71">
        <w:t>m</w:t>
      </w:r>
      <w:r w:rsidRPr="00B82A71">
        <w:t>ma. Det är representanter från myndigheter, fackliga organisationer, näring</w:t>
      </w:r>
      <w:r w:rsidRPr="00B82A71">
        <w:t>s</w:t>
      </w:r>
      <w:r w:rsidRPr="00B82A71">
        <w:t>livet och så vidare. Vi är glada för att ni har kunnat komma hit för att ge er bild av hur det nuvarande förslaget till tjänstedirektiv ser ut och om ni har några fö</w:t>
      </w:r>
      <w:r w:rsidRPr="00B82A71">
        <w:t>r</w:t>
      </w:r>
      <w:r w:rsidRPr="00B82A71">
        <w:t>slag till förändringar eller hur det ska vara.</w:t>
      </w:r>
    </w:p>
    <w:p w:rsidR="00AC273C" w:rsidRPr="00B82A71" w:rsidRDefault="00AC273C" w:rsidP="008063F0">
      <w:pPr>
        <w:pStyle w:val="Normaltindrag"/>
      </w:pPr>
      <w:r w:rsidRPr="00B82A71">
        <w:t>Den nye handelsministern Thomas Östros kommer att komma – just nu är det regeringssamma</w:t>
      </w:r>
      <w:r w:rsidRPr="00B82A71">
        <w:t>n</w:t>
      </w:r>
      <w:r w:rsidRPr="00B82A71">
        <w:t>träde – så fort som möjligt för att ge regeringens syn på detta.</w:t>
      </w:r>
    </w:p>
    <w:p w:rsidR="00AC273C" w:rsidRPr="00B82A71" w:rsidRDefault="00AC273C" w:rsidP="008063F0">
      <w:pPr>
        <w:pStyle w:val="Normaltindrag"/>
      </w:pPr>
      <w:r w:rsidRPr="00B82A71">
        <w:t>Med detta förklarar jag hearingen öppnad. Innan den första inbjudna gä</w:t>
      </w:r>
      <w:r w:rsidRPr="00B82A71">
        <w:t>s</w:t>
      </w:r>
      <w:r w:rsidRPr="00B82A71">
        <w:t>ten ges ordet vill jag uppmana alla att hålla sig till den tid man har fått. Det finns många olika inbjudna talare, och det är viktigt att ledamöterna sedan får tid att ställa frågor. Jag vill också rikta en uppmaning till led</w:t>
      </w:r>
      <w:r w:rsidRPr="00B82A71">
        <w:t>a</w:t>
      </w:r>
      <w:r w:rsidRPr="00B82A71">
        <w:t>möterna att försöka fatta sig så kort och koncist som möjligt när de ställer sina frågor.</w:t>
      </w:r>
    </w:p>
    <w:p w:rsidR="00AC273C" w:rsidRPr="00B82A71" w:rsidRDefault="00AC273C" w:rsidP="008063F0">
      <w:pPr>
        <w:pStyle w:val="Normaltindrag"/>
      </w:pPr>
      <w:r w:rsidRPr="00B82A71">
        <w:t>Än en gång varmt välkomna till näringsutskottets hearing om tjänstedire</w:t>
      </w:r>
      <w:r w:rsidRPr="00B82A71">
        <w:t>k</w:t>
      </w:r>
      <w:r w:rsidRPr="00B82A71">
        <w:t>tivet. Först ut på plan är, som sig bör, kommissionens representant i Sverige, Hans Alldén. Varmt välkommen.</w:t>
      </w:r>
    </w:p>
    <w:p w:rsidR="00AC273C" w:rsidRPr="00B82A71" w:rsidRDefault="00AC273C" w:rsidP="00525656">
      <w:r w:rsidRPr="00B82A71">
        <w:rPr>
          <w:i/>
        </w:rPr>
        <w:t>Hans Alldén</w:t>
      </w:r>
      <w:r w:rsidR="00610910" w:rsidRPr="00B82A71">
        <w:t xml:space="preserve">, kommissionen: </w:t>
      </w:r>
      <w:r w:rsidRPr="00B82A71">
        <w:t>Tack för att jag har fått komma hit och berätta om fö</w:t>
      </w:r>
      <w:r w:rsidRPr="00B82A71">
        <w:t>r</w:t>
      </w:r>
      <w:r w:rsidRPr="00B82A71">
        <w:t>slaget till direktiv om tjänster på den inre marknaden.</w:t>
      </w:r>
    </w:p>
    <w:p w:rsidR="00AC273C" w:rsidRPr="00B82A71" w:rsidRDefault="00AC273C" w:rsidP="006261F3">
      <w:pPr>
        <w:pStyle w:val="Normaltindrag"/>
      </w:pPr>
      <w:r w:rsidRPr="00B82A71">
        <w:t>Utgångspunkten är Lissabonstrategin. Europeiska rådet uppmanade ko</w:t>
      </w:r>
      <w:r w:rsidRPr="00B82A71">
        <w:t>m</w:t>
      </w:r>
      <w:r w:rsidRPr="00B82A71">
        <w:t>missionen och EU:s me</w:t>
      </w:r>
      <w:r w:rsidRPr="00B82A71">
        <w:t>d</w:t>
      </w:r>
      <w:r w:rsidRPr="00B82A71">
        <w:t>lemsländer att utarbeta en plan för hur hindren för den fria rörligheten och tjänster ska avskaffas. Strategin består av två faser, kartläggning och själva förslaget. Strategin fick starkt stöd av EU:s medlem</w:t>
      </w:r>
      <w:r w:rsidRPr="00B82A71">
        <w:t>s</w:t>
      </w:r>
      <w:r w:rsidRPr="00B82A71">
        <w:t>lä</w:t>
      </w:r>
      <w:r w:rsidRPr="00B82A71">
        <w:t>n</w:t>
      </w:r>
      <w:r w:rsidRPr="00B82A71">
        <w:t>der och Europaparlamentet. Strategin lades fram i december år 2000, och det fra</w:t>
      </w:r>
      <w:r w:rsidRPr="00B82A71">
        <w:t>m</w:t>
      </w:r>
      <w:r w:rsidRPr="00B82A71">
        <w:t>hölls att mycket hög politisk prioritet bör ges undanröjandet av såväl rättsliga som icke-rättsliga hinder för tjänster på den inre marknaden.</w:t>
      </w:r>
    </w:p>
    <w:p w:rsidR="00AC273C" w:rsidRPr="00B82A71" w:rsidRDefault="00AC273C" w:rsidP="006261F3">
      <w:pPr>
        <w:pStyle w:val="Normaltindrag"/>
      </w:pPr>
      <w:r w:rsidRPr="00B82A71">
        <w:t>I oktober 2003 uppmanade Europeiska rådet kommissionen att lägga fram förslag för att skapa en verklig inre marknad för tjänster.</w:t>
      </w:r>
    </w:p>
    <w:p w:rsidR="00AC273C" w:rsidRPr="00B82A71" w:rsidRDefault="00AC273C" w:rsidP="006261F3">
      <w:pPr>
        <w:pStyle w:val="Normaltindrag"/>
      </w:pPr>
      <w:r w:rsidRPr="00B82A71">
        <w:t>I en modern ekonomi står tjänsterna för en hög andel av BNP och sysse</w:t>
      </w:r>
      <w:r w:rsidRPr="00B82A71">
        <w:t>l</w:t>
      </w:r>
      <w:r w:rsidRPr="00B82A71">
        <w:t>sättning. Vi brukar tala om ca 70 % i EU. Det är i själva verket en underskat</w:t>
      </w:r>
      <w:r w:rsidRPr="00B82A71">
        <w:t>t</w:t>
      </w:r>
      <w:r w:rsidRPr="00B82A71">
        <w:t>ning eftersom även varuproducerande företag får en större andel av sina i</w:t>
      </w:r>
      <w:r w:rsidRPr="00B82A71">
        <w:t>n</w:t>
      </w:r>
      <w:r w:rsidRPr="00B82A71">
        <w:t>täkter från tjänster, men det är också den del av sysselsättningen som växer snabbast. 1997–2002 stod tjänsterna för 96 % av nettotillflödet av sysselsät</w:t>
      </w:r>
      <w:r w:rsidRPr="00B82A71">
        <w:t>t</w:t>
      </w:r>
      <w:r w:rsidRPr="00B82A71">
        <w:t>ning i EU. Samtidigt är den totala handeln med tjänster inom EU oproporti</w:t>
      </w:r>
      <w:r w:rsidRPr="00B82A71">
        <w:t>o</w:t>
      </w:r>
      <w:r w:rsidRPr="00B82A71">
        <w:t>nerligt liten jämfört med var</w:t>
      </w:r>
      <w:r w:rsidRPr="00B82A71">
        <w:t>u</w:t>
      </w:r>
      <w:r w:rsidRPr="00B82A71">
        <w:t>handeln. Det är också under den 10–12-årsperioden där den fria rörligheten för varor har förver</w:t>
      </w:r>
      <w:r w:rsidRPr="00B82A71">
        <w:t>k</w:t>
      </w:r>
      <w:r w:rsidRPr="00B82A71">
        <w:t>ligats inom EU, men tjänstesektorn har inte alls hängt med, vilket visar att det finns en oproporti</w:t>
      </w:r>
      <w:r w:rsidRPr="00B82A71">
        <w:t>o</w:t>
      </w:r>
      <w:r w:rsidRPr="00B82A71">
        <w:t>nerligt liten andel där och på handelshinder, vilket i sin tur leder till en mängd problem i ek</w:t>
      </w:r>
      <w:r w:rsidRPr="00B82A71">
        <w:t>o</w:t>
      </w:r>
      <w:r w:rsidRPr="00B82A71">
        <w:t>nomin, bristande tillväxt, innovation och så vidare. Det står i bjärt kontrast till Lissabonstrategins mål vad gäller sysselsättning och tillväxt.</w:t>
      </w:r>
    </w:p>
    <w:p w:rsidR="00AC273C" w:rsidRPr="00B82A71" w:rsidRDefault="00AC273C" w:rsidP="006261F3">
      <w:pPr>
        <w:pStyle w:val="Normaltindrag"/>
      </w:pPr>
      <w:r w:rsidRPr="00B82A71">
        <w:t>Det här konstaterade Wim Kok alldeles nyligen i sin rapport. Han angav att det här ska ges hög prioritet i kommissionen. Jag nämner detta för att åskå</w:t>
      </w:r>
      <w:r w:rsidRPr="00B82A71">
        <w:t>d</w:t>
      </w:r>
      <w:r w:rsidRPr="00B82A71">
        <w:t>liggöra att det politiska trycket i frågan är fortsatt mycket starkt.</w:t>
      </w:r>
    </w:p>
    <w:p w:rsidR="00AC273C" w:rsidRPr="00B82A71" w:rsidRDefault="00AC273C" w:rsidP="006261F3">
      <w:pPr>
        <w:pStyle w:val="Normaltindrag"/>
      </w:pPr>
      <w:r w:rsidRPr="00B82A71">
        <w:t>Kommissionen fann i sin kartläggningsrapport en mängd olika hinder. Man fann att det var en marknad som inte fungerade, som hade brist på fö</w:t>
      </w:r>
      <w:r w:rsidRPr="00B82A71">
        <w:t>r</w:t>
      </w:r>
      <w:r w:rsidRPr="00B82A71">
        <w:t>troende, stora risker och stora prisskillnader mellan EU-länderna. Det är en marknad som kännetecknas av stor integration i varje land, vilket innebär att en tjänst i en sektor påverkar hela ekonomin. Ett problem i en tjänstesektor ger kedjer</w:t>
      </w:r>
      <w:r w:rsidRPr="00B82A71">
        <w:t>e</w:t>
      </w:r>
      <w:r w:rsidRPr="00B82A71">
        <w:t>aktioner i hela ekonomin. Det leder till höga tröskelkostnader för att ge sig ut på en större marknad, särskilt för små och medelstora företag. Det här är några exempel på hinder som kar</w:t>
      </w:r>
      <w:r w:rsidRPr="00B82A71">
        <w:t>t</w:t>
      </w:r>
      <w:r w:rsidRPr="00B82A71">
        <w:t>läggningen visade.</w:t>
      </w:r>
    </w:p>
    <w:p w:rsidR="00AC273C" w:rsidRPr="00B82A71" w:rsidRDefault="00AC273C" w:rsidP="006261F3">
      <w:pPr>
        <w:pStyle w:val="Normaltindrag"/>
      </w:pPr>
      <w:r w:rsidRPr="00B82A71">
        <w:t>I grova drag kan man säga att det råder en överdriven formalism, långa han</w:t>
      </w:r>
      <w:r w:rsidRPr="00B82A71">
        <w:t>d</w:t>
      </w:r>
      <w:r w:rsidRPr="00B82A71">
        <w:t>läggningstider och bristande insyn i vad som gäller och svårigheter för föret</w:t>
      </w:r>
      <w:r w:rsidRPr="00B82A71">
        <w:t>a</w:t>
      </w:r>
      <w:r w:rsidRPr="00B82A71">
        <w:t>garna att få information om olika juridiska hinder och om olika regler. Kar</w:t>
      </w:r>
      <w:r w:rsidRPr="00B82A71">
        <w:t>t</w:t>
      </w:r>
      <w:r w:rsidRPr="00B82A71">
        <w:t>läggningen som kommissionen gjorde innehåller en mängd olika typfall, till exempel advokatarvoden för att få reda på vilka regler som gäller i olika länder eller marknadsstudier som krävs i vissa länder som ger upphov till miljonbelopp och stora svåri</w:t>
      </w:r>
      <w:r w:rsidRPr="00B82A71">
        <w:t>g</w:t>
      </w:r>
      <w:r w:rsidRPr="00B82A71">
        <w:t>heter för företagen.</w:t>
      </w:r>
    </w:p>
    <w:p w:rsidR="00AC273C" w:rsidRPr="00B82A71" w:rsidRDefault="00AC273C" w:rsidP="006261F3">
      <w:pPr>
        <w:pStyle w:val="Normaltindrag"/>
      </w:pPr>
      <w:r w:rsidRPr="00B82A71">
        <w:t>Det här är utgångspunkten för kommissionens arbete. Som visades tidigare finns det ett oerhört starkt politiskt tryck från samtliga medlemsländer att göra någonting åt detta. Kommissionen kom fram till att frivillighetsvägen var otil</w:t>
      </w:r>
      <w:r w:rsidRPr="00B82A71">
        <w:t>l</w:t>
      </w:r>
      <w:r w:rsidRPr="00B82A71">
        <w:t>räcklig eftersom den skulle leda till stor fragmentisering, stora skillnader i pol</w:t>
      </w:r>
      <w:r w:rsidRPr="00B82A71">
        <w:t>i</w:t>
      </w:r>
      <w:r w:rsidRPr="00B82A71">
        <w:t>tik mellan medlemsländerna och osäkerhet för aktörerna på marknaden.</w:t>
      </w:r>
    </w:p>
    <w:p w:rsidR="00AC273C" w:rsidRPr="00B82A71" w:rsidRDefault="00AC273C" w:rsidP="006261F3">
      <w:pPr>
        <w:pStyle w:val="Normaltindrag"/>
      </w:pPr>
      <w:r w:rsidRPr="00B82A71">
        <w:t>Att följa rättsprocesserna är naturligtvis en möjlighet. Det finns en rätt</w:t>
      </w:r>
      <w:r w:rsidRPr="00B82A71">
        <w:t>s</w:t>
      </w:r>
      <w:r w:rsidRPr="00B82A71">
        <w:t>praxis som har utvecklats genom EG-domstolens domar. Men det blir också en fra</w:t>
      </w:r>
      <w:r w:rsidRPr="00B82A71">
        <w:t>g</w:t>
      </w:r>
      <w:r w:rsidRPr="00B82A71">
        <w:t>mentiserad process, långsam, dyr och resurskrävande. Det är många mål som kommer att komma upp under många år, inte minst i ett utvidgat EU. Därför bedömdes denna väg inte heller vara realistisk. En annan möjlighet är att gå sektoriellt. Det görs i viss mån till exempel på området för finansiella tjänster. Men även detta skulle ge upphov till många olika regimer sektoriellt och bli svåröverskådligt. Det skulle vara en stelhet inom varje sektor, fra</w:t>
      </w:r>
      <w:r w:rsidRPr="00B82A71">
        <w:t>g</w:t>
      </w:r>
      <w:r w:rsidRPr="00B82A71">
        <w:t>mentisering och risk för olika rättsutveckling. Därför valde man ett horiso</w:t>
      </w:r>
      <w:r w:rsidRPr="00B82A71">
        <w:t>n</w:t>
      </w:r>
      <w:r w:rsidRPr="00B82A71">
        <w:t>tellt instrument, och man valde också formen av ramdirektiv. En förordning med direkt effekt skulle innebära en alltför detaljerad reglering och alltför detaljerad harmonisering och bli kompl</w:t>
      </w:r>
      <w:r w:rsidRPr="00B82A71">
        <w:t>i</w:t>
      </w:r>
      <w:r w:rsidRPr="00B82A71">
        <w:t>cerad.</w:t>
      </w:r>
    </w:p>
    <w:p w:rsidR="00AC273C" w:rsidRPr="00B82A71" w:rsidRDefault="00AC273C" w:rsidP="006261F3">
      <w:pPr>
        <w:pStyle w:val="Normaltindrag"/>
      </w:pPr>
      <w:r w:rsidRPr="00B82A71">
        <w:t>Vi har ett ramdirektiv som på ett samlat och strukturerat sätt ska öka rätt</w:t>
      </w:r>
      <w:r w:rsidRPr="00B82A71">
        <w:t>s</w:t>
      </w:r>
      <w:r w:rsidRPr="00B82A71">
        <w:t>säkerheten, utöva etableringsfrihet och fri rörlighet för tjänster. Det är två grun</w:t>
      </w:r>
      <w:r w:rsidRPr="00B82A71">
        <w:t>d</w:t>
      </w:r>
      <w:r w:rsidRPr="00B82A71">
        <w:t>läggande friheter som har funnits i EG-fördraget sedan 1958.</w:t>
      </w:r>
    </w:p>
    <w:p w:rsidR="00AC273C" w:rsidRPr="00B82A71" w:rsidRDefault="00AC273C" w:rsidP="006261F3">
      <w:pPr>
        <w:pStyle w:val="Normaltindrag"/>
      </w:pPr>
      <w:r w:rsidRPr="00B82A71">
        <w:t>Några principer är viktiga, till exempel att skapa ömsesidigt förtroende mellan aktörerna, inte minst mellan myndigheter i olika medlemsländer. Det är fråga om ett gradvist genomförande, och det finns ett konvergensinslag med ett gemensamt mål för en bättre fungerande marknad. Försl</w:t>
      </w:r>
      <w:r w:rsidRPr="00B82A71">
        <w:t>a</w:t>
      </w:r>
      <w:r w:rsidRPr="00B82A71">
        <w:t>get är mer än en strikt lagstiftning. Det är en modell, en ram, för en modernisering av en se</w:t>
      </w:r>
      <w:r w:rsidRPr="00B82A71">
        <w:t>k</w:t>
      </w:r>
      <w:r w:rsidRPr="00B82A71">
        <w:t>tor. Målet är i riktning mot ett partnerskap mellan medlemsländerna och sama</w:t>
      </w:r>
      <w:r w:rsidRPr="00B82A71">
        <w:t>r</w:t>
      </w:r>
      <w:r w:rsidRPr="00B82A71">
        <w:t>betsskyldighet.</w:t>
      </w:r>
    </w:p>
    <w:p w:rsidR="00AC273C" w:rsidRPr="00B82A71" w:rsidRDefault="00AC273C" w:rsidP="006261F3">
      <w:pPr>
        <w:pStyle w:val="Normaltindrag"/>
      </w:pPr>
      <w:r w:rsidRPr="00B82A71">
        <w:t>Förslaget innehåller en definition av tjänst. Vi behöver inte gå in så i detalj i det. Det innehåller också en beskrivning av vad direktivet omfattar. Det gäller både konsumenter och företag. Det gäller om en leverantör förflyttar sig till konsumentlandet. Det gäller tjänster som tillhandahålls på distans, och det gäller om konsumenten förflyttar sig till ett ursprungsland. Det gäller också om båda aktörerna förflyttar sig till ett tredjeland.</w:t>
      </w:r>
    </w:p>
    <w:p w:rsidR="00AC273C" w:rsidRPr="00B82A71" w:rsidRDefault="00AC273C" w:rsidP="006261F3">
      <w:pPr>
        <w:pStyle w:val="Normaltindrag"/>
      </w:pPr>
      <w:r w:rsidRPr="00B82A71">
        <w:t>Direktivet omfattar inte ett antal områden där gemenskapen har fastlagt en liknande politik, fina</w:t>
      </w:r>
      <w:r w:rsidRPr="00B82A71">
        <w:t>n</w:t>
      </w:r>
      <w:r w:rsidRPr="00B82A71">
        <w:t>siella tjänster, elektroniska kommunikationstjänster och kommunikationsnät. Det gäller inte på skatteområdet, och det gäller inte u</w:t>
      </w:r>
      <w:r w:rsidRPr="00B82A71">
        <w:t>t</w:t>
      </w:r>
      <w:r w:rsidRPr="00B82A71">
        <w:t>övandet av den offentliga makten.</w:t>
      </w:r>
    </w:p>
    <w:p w:rsidR="00AC273C" w:rsidRPr="00B82A71" w:rsidRDefault="00AC273C" w:rsidP="006261F3">
      <w:pPr>
        <w:pStyle w:val="Normaltindrag"/>
      </w:pPr>
      <w:r w:rsidRPr="00B82A71">
        <w:t>Det finns en rättslig grund i EG-fördraget som det hänvisas till i direktivet. Det finns tre huvu</w:t>
      </w:r>
      <w:r w:rsidRPr="00B82A71">
        <w:t>d</w:t>
      </w:r>
      <w:r w:rsidRPr="00B82A71">
        <w:t>mål med direktivet. De två friheterna, etableringsfrihet och den fria rörligheten, och det som nämnts om att skapa ömsesidigt förtr</w:t>
      </w:r>
      <w:r w:rsidRPr="00B82A71">
        <w:t>o</w:t>
      </w:r>
      <w:r w:rsidRPr="00B82A71">
        <w:t>ende och bättre samarbete mellan medlemsländerna.</w:t>
      </w:r>
    </w:p>
    <w:p w:rsidR="00AC273C" w:rsidRPr="00B82A71" w:rsidRDefault="00AC273C" w:rsidP="006261F3">
      <w:pPr>
        <w:pStyle w:val="Normaltindrag"/>
      </w:pPr>
      <w:r w:rsidRPr="00B82A71">
        <w:t>Vi har tre huvuddelar i förslaget. Först att avlägsna hinder för etablering</w:t>
      </w:r>
      <w:r w:rsidRPr="00B82A71">
        <w:t>s</w:t>
      </w:r>
      <w:r w:rsidRPr="00B82A71">
        <w:t>frihet. För administrativa förenklingar vill jag särskilt framhålla införandet av kontak</w:t>
      </w:r>
      <w:r w:rsidRPr="00B82A71">
        <w:t>t</w:t>
      </w:r>
      <w:r w:rsidRPr="00B82A71">
        <w:t>punkter. Den som ska tillhandahålla en tjänst i ett medlemsland ska inte beh</w:t>
      </w:r>
      <w:r w:rsidRPr="00B82A71">
        <w:t>ö</w:t>
      </w:r>
      <w:r w:rsidRPr="00B82A71">
        <w:t>va gå igenom en uppsjö av instanser och med varje instans tröska igenom alla formaliteter som krävs. År 2008 ska detta skötas elektroniskt, men det är upp till varje medlemsland hur man organiserar kontaktpunkten. Förenkling av formaliteter kan gälla till exempel auktoriserade översättningar och liknande.</w:t>
      </w:r>
    </w:p>
    <w:p w:rsidR="00AC273C" w:rsidRPr="00B82A71" w:rsidRDefault="00AC273C" w:rsidP="006261F3">
      <w:pPr>
        <w:pStyle w:val="Normaltindrag"/>
      </w:pPr>
      <w:r w:rsidRPr="00B82A71">
        <w:t>Sedan finns det regler för tillstånd av två typer.</w:t>
      </w:r>
    </w:p>
    <w:p w:rsidR="00AC273C" w:rsidRPr="00B82A71" w:rsidRDefault="00AC273C" w:rsidP="006261F3">
      <w:pPr>
        <w:pStyle w:val="Normaltindrag"/>
      </w:pPr>
      <w:r w:rsidRPr="00B82A71">
        <w:t>Grundtanken är att om det ska finnas ett nationellt tillståndssystem måste detta kunna rättfärdigas och motiveras, alltså vara icke-diskriminerande, proportionellt och motiverat utifrån allmänintre</w:t>
      </w:r>
      <w:r w:rsidRPr="00B82A71">
        <w:t>s</w:t>
      </w:r>
      <w:r w:rsidRPr="00B82A71">
        <w:t>set – transparent.</w:t>
      </w:r>
    </w:p>
    <w:p w:rsidR="00AC273C" w:rsidRPr="00B82A71" w:rsidRDefault="00AC273C" w:rsidP="006261F3">
      <w:pPr>
        <w:pStyle w:val="Normaltindrag"/>
      </w:pPr>
      <w:r w:rsidRPr="00B82A71">
        <w:t>Direktivet definierar ett antal otillåtna krav som förbjuds. Det gör de på grundval av domstolens praxis som oförenliga med etableringsfriheten. Sedan finns ett antal krav som ska utvärderas som i vissa fall kan rättfärdigas med hänsyn till allmänintresset. Här ska medlemslandet rapportera om utvärd</w:t>
      </w:r>
      <w:r w:rsidRPr="00B82A71">
        <w:t>e</w:t>
      </w:r>
      <w:r w:rsidRPr="00B82A71">
        <w:t>ringen. Kommissionen ska så småningom ställa samman en rapport som kommer alla medlemsländerna till del för en utvärdering om detta är motiv</w:t>
      </w:r>
      <w:r w:rsidRPr="00B82A71">
        <w:t>e</w:t>
      </w:r>
      <w:r w:rsidRPr="00B82A71">
        <w:t>rat eller inte.</w:t>
      </w:r>
    </w:p>
    <w:p w:rsidR="00AC273C" w:rsidRPr="00B82A71" w:rsidRDefault="00AC273C" w:rsidP="006261F3">
      <w:pPr>
        <w:pStyle w:val="Normaltindrag"/>
      </w:pPr>
      <w:r w:rsidRPr="00B82A71">
        <w:t>Åtgärder för att avlägsna hinder för den fria rörligheten: Där är det princ</w:t>
      </w:r>
      <w:r w:rsidRPr="00B82A71">
        <w:t>i</w:t>
      </w:r>
      <w:r w:rsidRPr="00B82A71">
        <w:t>pen om ursprungsland. Leverantören underställs nationella krav endast i ursprungslandet, inte i det land där tjänsten e</w:t>
      </w:r>
      <w:r w:rsidRPr="00B82A71">
        <w:t>r</w:t>
      </w:r>
      <w:r w:rsidRPr="00B82A71">
        <w:t>bjuds. Det är grundregeln. Det går ut på att rörligheten inte ska begränsas genom restriktioner. Den här pri</w:t>
      </w:r>
      <w:r w:rsidRPr="00B82A71">
        <w:t>n</w:t>
      </w:r>
      <w:r w:rsidRPr="00B82A71">
        <w:t>cipen är, som bekant, omgärdad av ett antal undantag. Undantagen utgår från några principer, dels om det finns andra befintliga gemenskapsinstrument, dels om harmonisering eller att sektorer i de olika medlemsländerna är så olika att det inte är meningsfullt att tillämpa princ</w:t>
      </w:r>
      <w:r w:rsidRPr="00B82A71">
        <w:t>i</w:t>
      </w:r>
      <w:r w:rsidRPr="00B82A71">
        <w:t>pen och dels med hänsyn till säkerhet, hälsa, skydd, folkhälsa och miljö – alltså en skyddsklausul. Det finns till exempel direktiv på postområdet. Det finns ett direktiv för utstati</w:t>
      </w:r>
      <w:r w:rsidRPr="00B82A71">
        <w:t>o</w:t>
      </w:r>
      <w:r w:rsidRPr="00B82A71">
        <w:t>nering av arbetstagare som tar över de större delarna som gäller just station</w:t>
      </w:r>
      <w:r w:rsidRPr="00B82A71">
        <w:t>e</w:t>
      </w:r>
      <w:r w:rsidRPr="00B82A71">
        <w:t>ring av arbetstagare. Det finns en förordning om socialförsäkringar som regl</w:t>
      </w:r>
      <w:r w:rsidRPr="00B82A71">
        <w:t>e</w:t>
      </w:r>
      <w:r w:rsidRPr="00B82A71">
        <w:t>rar kostnader för patienter, där direktivet gör vissa preciseringar. Det innebär ändå stora unda</w:t>
      </w:r>
      <w:r w:rsidRPr="00B82A71">
        <w:t>n</w:t>
      </w:r>
      <w:r w:rsidRPr="00B82A71">
        <w:t>tag, till exempel avfallstransporter.</w:t>
      </w:r>
    </w:p>
    <w:p w:rsidR="00AC273C" w:rsidRPr="00B82A71" w:rsidRDefault="00AC273C" w:rsidP="006261F3">
      <w:pPr>
        <w:pStyle w:val="Normaltindrag"/>
      </w:pPr>
      <w:r w:rsidRPr="00B82A71">
        <w:t>Det finns också några övergångsperioder för värdetransporter, spel och i</w:t>
      </w:r>
      <w:r w:rsidRPr="00B82A71">
        <w:t>n</w:t>
      </w:r>
      <w:r w:rsidRPr="00B82A71">
        <w:t>drivning av fordringar.</w:t>
      </w:r>
    </w:p>
    <w:p w:rsidR="00AC273C" w:rsidRPr="00B82A71" w:rsidRDefault="00AC273C" w:rsidP="006261F3">
      <w:pPr>
        <w:pStyle w:val="Normaltindrag"/>
      </w:pPr>
      <w:r w:rsidRPr="00B82A71">
        <w:t>Det finns också en del som gäller tjänstemottagarnas rätt att använda sig av tjänster som har att göra med möjligheten att införa konsumentskyddskrav, rätt till information, vilka konsumen</w:t>
      </w:r>
      <w:r w:rsidRPr="00B82A71">
        <w:t>t</w:t>
      </w:r>
      <w:r w:rsidRPr="00B82A71">
        <w:t>skyddskrav som gäller och att titta på olika orimliga avgifter.</w:t>
      </w:r>
    </w:p>
    <w:p w:rsidR="00AC273C" w:rsidRPr="00B82A71" w:rsidRDefault="00AC273C" w:rsidP="006261F3">
      <w:pPr>
        <w:pStyle w:val="Normaltindrag"/>
      </w:pPr>
      <w:r w:rsidRPr="00B82A71">
        <w:t>Vi har också den delen som rör vårdtjänster, det vill säga i vilka fall ett medlemsland kan kräva förhandstillstånd för behandling av en patient i ett annat land. Där gör direktivet vissa preciseringar utöver den förordning som tidig</w:t>
      </w:r>
      <w:r w:rsidRPr="00B82A71">
        <w:t>a</w:t>
      </w:r>
      <w:r w:rsidRPr="00B82A71">
        <w:t>re gäller.</w:t>
      </w:r>
    </w:p>
    <w:p w:rsidR="00AC273C" w:rsidRPr="00B82A71" w:rsidRDefault="00AC273C" w:rsidP="006261F3">
      <w:pPr>
        <w:pStyle w:val="Normaltindrag"/>
      </w:pPr>
      <w:r w:rsidRPr="00B82A71">
        <w:t>Sedan finns det några saker som gäller utstationering av arbetstagare. Det är en precisering av utstationeringsdirektivet som gäller vissa krav som mo</w:t>
      </w:r>
      <w:r w:rsidRPr="00B82A71">
        <w:t>t</w:t>
      </w:r>
      <w:r w:rsidRPr="00B82A71">
        <w:t>tagarlandet inte får ställa upp i form av til</w:t>
      </w:r>
      <w:r w:rsidRPr="00B82A71">
        <w:t>l</w:t>
      </w:r>
      <w:r w:rsidRPr="00B82A71">
        <w:t>stånd,  registrering och framför allt kravet på att ha en representant etablerad i utstationeringslandet. Det är fallet i till exe</w:t>
      </w:r>
      <w:r w:rsidRPr="00B82A71">
        <w:t>m</w:t>
      </w:r>
      <w:r w:rsidRPr="00B82A71">
        <w:t>pel Belgien och Luxemburg, som har betydligt mer långtgående regler än Sverige har.</w:t>
      </w:r>
    </w:p>
    <w:p w:rsidR="00AC273C" w:rsidRPr="00B82A71" w:rsidRDefault="00AC273C" w:rsidP="006261F3">
      <w:pPr>
        <w:pStyle w:val="Normaltindrag"/>
      </w:pPr>
      <w:r w:rsidRPr="00B82A71">
        <w:t>En tredje huvudpunkt är åtgärder för att skapa ömsesidigt förtroende me</w:t>
      </w:r>
      <w:r w:rsidRPr="00B82A71">
        <w:t>l</w:t>
      </w:r>
      <w:r w:rsidRPr="00B82A71">
        <w:t>lan medlemsstaterna. Det finns en skyldighet för leverantören att informera mottagare och konsumenter. Det kan gälla risker för hälsa och säkerhet, sä</w:t>
      </w:r>
      <w:r w:rsidRPr="00B82A71">
        <w:t>r</w:t>
      </w:r>
      <w:r w:rsidRPr="00B82A71">
        <w:t>skilda ekonomiska risker, yrkesansvarsförsäkring och garantier. Man up</w:t>
      </w:r>
      <w:r w:rsidRPr="00B82A71">
        <w:t>p</w:t>
      </w:r>
      <w:r w:rsidRPr="00B82A71">
        <w:t>muntrar till certifiering och kvalitetskriterier – det kan sägas vara ett konve</w:t>
      </w:r>
      <w:r w:rsidRPr="00B82A71">
        <w:t>r</w:t>
      </w:r>
      <w:r w:rsidRPr="00B82A71">
        <w:t>gensmål – tvistlösning samt att konsumenten skall kunna få uppgifter om tjänstelevera</w:t>
      </w:r>
      <w:r w:rsidRPr="00B82A71">
        <w:t>n</w:t>
      </w:r>
      <w:r w:rsidRPr="00B82A71">
        <w:t>törens anseende.</w:t>
      </w:r>
    </w:p>
    <w:p w:rsidR="00AC273C" w:rsidRPr="00B82A71" w:rsidRDefault="00AC273C" w:rsidP="006261F3">
      <w:pPr>
        <w:pStyle w:val="Normaltindrag"/>
      </w:pPr>
      <w:r w:rsidRPr="00B82A71">
        <w:t>Tillsynsdelen är viktig. Det finns en skyldighet för nationella myndigheter att bistå varandra. Man föreslår ett betydligt tätare informationsbyte mellan olika administrationer och förvaltningar mellan medlemsländerna. Det är också något som måste arbetas fram så att vi kan ha förtroende för de my</w:t>
      </w:r>
      <w:r w:rsidRPr="00B82A71">
        <w:t>n</w:t>
      </w:r>
      <w:r w:rsidRPr="00B82A71">
        <w:t>digheter i andra länder som har översynen av företagen som är etablerade där.</w:t>
      </w:r>
    </w:p>
    <w:p w:rsidR="00AC273C" w:rsidRPr="00B82A71" w:rsidRDefault="00AC273C" w:rsidP="006261F3">
      <w:pPr>
        <w:pStyle w:val="Normaltindrag"/>
      </w:pPr>
      <w:r w:rsidRPr="00B82A71">
        <w:t>Det finns också ett konvergensprogram som riktar in sig på ökad harmon</w:t>
      </w:r>
      <w:r w:rsidRPr="00B82A71">
        <w:t>i</w:t>
      </w:r>
      <w:r w:rsidRPr="00B82A71">
        <w:t>sering på vissa områden. Det kan gälla skyddsnivåer, konsumentskydd, i</w:t>
      </w:r>
      <w:r w:rsidRPr="00B82A71">
        <w:t>n</w:t>
      </w:r>
      <w:r w:rsidRPr="00B82A71">
        <w:t>formationsskyldighet och så vidare. Vi vill också främja yrkesetiska regler.</w:t>
      </w:r>
    </w:p>
    <w:p w:rsidR="00AC273C" w:rsidRPr="00B82A71" w:rsidRDefault="00AC273C" w:rsidP="006261F3">
      <w:pPr>
        <w:pStyle w:val="Normaltindrag"/>
      </w:pPr>
      <w:r w:rsidRPr="00B82A71">
        <w:t>Ett brett direktiv är mer av en ram för en modernisering av en hel sektor, av en politik. Det inn</w:t>
      </w:r>
      <w:r w:rsidRPr="00B82A71">
        <w:t>e</w:t>
      </w:r>
      <w:r w:rsidRPr="00B82A71">
        <w:t>bär att det blir relationer till andra politikområden och friktioner. Där har diskussionen gällt särskilt två områden, nämligen utstati</w:t>
      </w:r>
      <w:r w:rsidRPr="00B82A71">
        <w:t>o</w:t>
      </w:r>
      <w:r w:rsidRPr="00B82A71">
        <w:t>nering av arbetstagare och sjukvård.</w:t>
      </w:r>
    </w:p>
    <w:p w:rsidR="00AC273C" w:rsidRPr="00B82A71" w:rsidRDefault="00AC273C" w:rsidP="006261F3">
      <w:pPr>
        <w:pStyle w:val="Normaltindrag"/>
      </w:pPr>
      <w:r w:rsidRPr="00B82A71">
        <w:t>Eftersom tiden är så kort vill jag bara nämna följande. Jag nämnde tidigare utstationeringsdirekt</w:t>
      </w:r>
      <w:r w:rsidRPr="00B82A71">
        <w:t>i</w:t>
      </w:r>
      <w:r w:rsidRPr="00B82A71">
        <w:t>vet där de delar som täcks av det direktivet undantas från ursprungslandsprincipen. Det gäller m</w:t>
      </w:r>
      <w:r w:rsidRPr="00B82A71">
        <w:t>i</w:t>
      </w:r>
      <w:r w:rsidRPr="00B82A71">
        <w:t>nimilöner, arbetstid, semestrar och så vidare – och naturligtvis allt som överenskommits i kollektivavtal. Kontrol</w:t>
      </w:r>
      <w:r w:rsidRPr="00B82A71">
        <w:t>l</w:t>
      </w:r>
      <w:r w:rsidRPr="00B82A71">
        <w:t>funktionen av detta ska göras i stationeringslandet, men på det området, li</w:t>
      </w:r>
      <w:r w:rsidRPr="00B82A71">
        <w:t>k</w:t>
      </w:r>
      <w:r w:rsidRPr="00B82A71">
        <w:t>som på andra områden, gäller att samarbetet mellan myndigheter och instit</w:t>
      </w:r>
      <w:r w:rsidRPr="00B82A71">
        <w:t>u</w:t>
      </w:r>
      <w:r w:rsidRPr="00B82A71">
        <w:t>tioner ska vara ömsesidigt. Är det problem ska hemlandet, stationeringsla</w:t>
      </w:r>
      <w:r w:rsidRPr="00B82A71">
        <w:t>n</w:t>
      </w:r>
      <w:r w:rsidRPr="00B82A71">
        <w:t>det, kunna kontakta det land där företaget är et</w:t>
      </w:r>
      <w:r w:rsidRPr="00B82A71">
        <w:t>a</w:t>
      </w:r>
      <w:r w:rsidRPr="00B82A71">
        <w:t>blerat och få information och uppgifter därifrån.</w:t>
      </w:r>
    </w:p>
    <w:p w:rsidR="00AC273C" w:rsidRPr="00B82A71" w:rsidRDefault="00AC273C" w:rsidP="006261F3">
      <w:pPr>
        <w:pStyle w:val="Normaltindrag"/>
      </w:pPr>
      <w:r w:rsidRPr="00B82A71">
        <w:t>På sjukvårdsområdet behandlar direktivet principen om ett system för fö</w:t>
      </w:r>
      <w:r w:rsidRPr="00B82A71">
        <w:t>r</w:t>
      </w:r>
      <w:r w:rsidRPr="00B82A71">
        <w:t>handstillstånd rörande ersättning av sjukvård i ett annat medlemsland. Kraven preciseras i direktivet med utgångspunkt i EG-domstolens utslag. Men när det gäller hälsa generellt är det upp till varje medlemsstat att b</w:t>
      </w:r>
      <w:r w:rsidRPr="00B82A71">
        <w:t>e</w:t>
      </w:r>
      <w:r w:rsidRPr="00B82A71">
        <w:t>stämma hur det ska organiseras. Det tas över huvud taget inte upp i direktivet.</w:t>
      </w:r>
    </w:p>
    <w:p w:rsidR="00AC273C" w:rsidRPr="00B82A71" w:rsidRDefault="00AC273C" w:rsidP="006261F3">
      <w:pPr>
        <w:pStyle w:val="Normaltindrag"/>
      </w:pPr>
      <w:r w:rsidRPr="00B82A71">
        <w:t>Det finns ytterligare några områden där direktivet stöts och blöts och har en viss friktion mot andra politikområden.</w:t>
      </w:r>
    </w:p>
    <w:p w:rsidR="00AC273C" w:rsidRPr="00B82A71" w:rsidRDefault="00AC273C" w:rsidP="006261F3">
      <w:pPr>
        <w:pStyle w:val="Normaltindrag"/>
      </w:pPr>
      <w:r w:rsidRPr="00B82A71">
        <w:t>Vad händer nu? Det pågår i ministerrådet under det holländska ordföra</w:t>
      </w:r>
      <w:r w:rsidRPr="00B82A71">
        <w:t>n</w:t>
      </w:r>
      <w:r w:rsidRPr="00B82A71">
        <w:t>deskapet ett arbete med förtydligandet av texter. Förhandlingarna börjar inom kort. Vi vet inte riktigt när beslutet kommer, men troligen under 2005. I E</w:t>
      </w:r>
      <w:r w:rsidRPr="00B82A71">
        <w:t>u</w:t>
      </w:r>
      <w:r w:rsidRPr="00B82A71">
        <w:t>ropaparlamentet finns en rapportör tillsatt. Det var en första diskussion hä</w:t>
      </w:r>
      <w:r w:rsidRPr="00B82A71">
        <w:t>r</w:t>
      </w:r>
      <w:r w:rsidRPr="00B82A71">
        <w:t>omdagen. Rapportören ska komma ut med ett dokument i december. En ra</w:t>
      </w:r>
      <w:r w:rsidRPr="00B82A71">
        <w:t>p</w:t>
      </w:r>
      <w:r w:rsidRPr="00B82A71">
        <w:t>port ska godkännas under våren i Europaparlamentet. Sedan finns en tidtabell för införlivandet av re</w:t>
      </w:r>
      <w:r w:rsidRPr="00B82A71">
        <w:t>g</w:t>
      </w:r>
      <w:r w:rsidRPr="00B82A71">
        <w:t>lerna i medlemsländerna med slutdatum 2010. Det finns vissa hållpunkter, inte minst vad gäller rapporteringen från alla me</w:t>
      </w:r>
      <w:r w:rsidRPr="00B82A71">
        <w:t>d</w:t>
      </w:r>
      <w:r w:rsidRPr="00B82A71">
        <w:t>lemsländer om de direktiv som är i gråzonen, antingen förbjudna eller som i vissa fall kan tillåtas.</w:t>
      </w:r>
    </w:p>
    <w:p w:rsidR="00AC273C" w:rsidRPr="00B82A71" w:rsidRDefault="00AC273C" w:rsidP="00822229">
      <w:r w:rsidRPr="00B82A71">
        <w:rPr>
          <w:i/>
        </w:rPr>
        <w:t>Håkan Jonsson</w:t>
      </w:r>
      <w:r w:rsidR="002D6ABA" w:rsidRPr="00B82A71">
        <w:t>,</w:t>
      </w:r>
      <w:r w:rsidR="003F39B6" w:rsidRPr="00B82A71">
        <w:t xml:space="preserve"> Kommerskollegium:</w:t>
      </w:r>
      <w:r w:rsidRPr="00B82A71">
        <w:t xml:space="preserve"> Fru ordförande, ärade riksdagsledam</w:t>
      </w:r>
      <w:r w:rsidRPr="00B82A71">
        <w:t>ö</w:t>
      </w:r>
      <w:r w:rsidRPr="00B82A71">
        <w:t>ter, mina damer och he</w:t>
      </w:r>
      <w:r w:rsidRPr="00B82A71">
        <w:t>r</w:t>
      </w:r>
      <w:r w:rsidRPr="00B82A71">
        <w:t>rar! Sedan har jag förstått att jag ska lägga till kära TV-tittare också, men jag vet inte var de finns.</w:t>
      </w:r>
    </w:p>
    <w:p w:rsidR="00AC273C" w:rsidRPr="00B82A71" w:rsidRDefault="00AC273C" w:rsidP="006261F3">
      <w:pPr>
        <w:pStyle w:val="Normaltindrag"/>
      </w:pPr>
      <w:r w:rsidRPr="00B82A71">
        <w:t>Jag vill tacka för inbjudan. Även om jag själv för några dagar sedan fick den blandade glädjen av att ta del av sjukvårdstjänster är det kul att jag, trots sn</w:t>
      </w:r>
      <w:r w:rsidRPr="00B82A71">
        <w:t>ö</w:t>
      </w:r>
      <w:r w:rsidRPr="00B82A71">
        <w:t>vädret, kunde ta mig hit.</w:t>
      </w:r>
    </w:p>
    <w:p w:rsidR="00AC273C" w:rsidRPr="00B82A71" w:rsidRDefault="00AC273C" w:rsidP="006261F3">
      <w:pPr>
        <w:pStyle w:val="Normaltindrag"/>
      </w:pPr>
      <w:r w:rsidRPr="00B82A71">
        <w:t>Denna hearing har fått en bra tajmning eftersom det om några dagar är den första politiska diskussionen i den relevanta ministerrådskonstellationen i Bryssel. Jag ska också nämna, så att alla har det klart för sig, att Kommer</w:t>
      </w:r>
      <w:r w:rsidRPr="00B82A71">
        <w:t>s</w:t>
      </w:r>
      <w:r w:rsidRPr="00B82A71">
        <w:t>kollegium är en statlig myndighet med uppgift att värna om utrikeshandel och handelsp</w:t>
      </w:r>
      <w:r w:rsidRPr="00B82A71">
        <w:t>o</w:t>
      </w:r>
      <w:r w:rsidRPr="00B82A71">
        <w:t>litik, inklusive Europas inre marknad.</w:t>
      </w:r>
    </w:p>
    <w:p w:rsidR="00AC273C" w:rsidRPr="00B82A71" w:rsidRDefault="00AC273C" w:rsidP="006261F3">
      <w:pPr>
        <w:pStyle w:val="Normaltindrag"/>
      </w:pPr>
      <w:r w:rsidRPr="00B82A71">
        <w:t>Jag vill upprepa en sak som Hans Alldén nämnde, nämligen att i ett typiskt OECD-land står tjän</w:t>
      </w:r>
      <w:r w:rsidRPr="00B82A71">
        <w:t>s</w:t>
      </w:r>
      <w:r w:rsidRPr="00B82A71">
        <w:t>ter för uppemot tre fjärdedelar av BNP. Mellan länderna är handeln med tjänster bara ungefär en fjärdedel av den totala handeln. Skil</w:t>
      </w:r>
      <w:r w:rsidRPr="00B82A71">
        <w:t>l</w:t>
      </w:r>
      <w:r w:rsidRPr="00B82A71">
        <w:t>naden mellan en fjärdedel och tre fjärdedelar visar på en stor potential. N</w:t>
      </w:r>
      <w:r w:rsidRPr="00B82A71">
        <w:t>å</w:t>
      </w:r>
      <w:r w:rsidRPr="00B82A71">
        <w:t>gonting händer. Handeln med tjänster är stor inom länderna och den är liten mellan länderna. Det finns alltså någonting som hindrar att tjänsterna kan komma över gränsen.</w:t>
      </w:r>
    </w:p>
    <w:p w:rsidR="00AC273C" w:rsidRPr="00B82A71" w:rsidRDefault="00AC273C" w:rsidP="006261F3">
      <w:pPr>
        <w:pStyle w:val="Normaltindrag"/>
      </w:pPr>
      <w:r w:rsidRPr="00B82A71">
        <w:t>Till viss del kan man säga att en del typer av tjänster är lokala. Man kli</w:t>
      </w:r>
      <w:r w:rsidRPr="00B82A71">
        <w:t>p</w:t>
      </w:r>
      <w:r w:rsidRPr="00B82A71">
        <w:t>per inte håret över en gräns. Det gör man där frisören finns och där håret finns.</w:t>
      </w:r>
    </w:p>
    <w:p w:rsidR="00AC273C" w:rsidRPr="00B82A71" w:rsidRDefault="00AC273C" w:rsidP="006261F3">
      <w:pPr>
        <w:pStyle w:val="Normaltindrag"/>
      </w:pPr>
      <w:r w:rsidRPr="00B82A71">
        <w:t>Andelen tjänster inom BNP ökar dessutom hela tiden. Siffran 75 %, eller i runda slängar tre fjä</w:t>
      </w:r>
      <w:r w:rsidRPr="00B82A71">
        <w:t>r</w:t>
      </w:r>
      <w:r w:rsidRPr="00B82A71">
        <w:t>dedelar, blir större och större. Tjänstedelen ökar hela tiden i relativa termer gentemot varuhandeln inom våra länder. Däremot är det inte så att tjänstehandeln ökar i absoluta termer hela tiden – det beror ju på om det är tillväxt eller inte i ekonomin.</w:t>
      </w:r>
    </w:p>
    <w:p w:rsidR="00AC273C" w:rsidRPr="00B82A71" w:rsidRDefault="00AC273C" w:rsidP="006261F3">
      <w:pPr>
        <w:pStyle w:val="Normaltindrag"/>
      </w:pPr>
      <w:r w:rsidRPr="00B82A71">
        <w:t>Vi på Kommerskollegium gjorde en utredning förra året där vi tittade på vad det finns för potent</w:t>
      </w:r>
      <w:r w:rsidRPr="00B82A71">
        <w:t>i</w:t>
      </w:r>
      <w:r w:rsidRPr="00B82A71">
        <w:t>al i handelsvolym. Om man har en helt perfekt fri handel med tjänster inom EU – alltså drömmen i fördraget om att tjänsteha</w:t>
      </w:r>
      <w:r w:rsidRPr="00B82A71">
        <w:t>n</w:t>
      </w:r>
      <w:r w:rsidRPr="00B82A71">
        <w:t>deln över gränserna ska vara helt fri – skulle det enligt vår bedömning frigöra en handelsvolym på i storleksordningen 100 miljarder euro. Att handeln s</w:t>
      </w:r>
      <w:r w:rsidRPr="00B82A71">
        <w:t>e</w:t>
      </w:r>
      <w:r w:rsidRPr="00B82A71">
        <w:t>dan i sin tur leder till tillväxt, det vet vi.</w:t>
      </w:r>
    </w:p>
    <w:p w:rsidR="00AC273C" w:rsidRPr="00B82A71" w:rsidRDefault="00AC273C" w:rsidP="006261F3">
      <w:pPr>
        <w:pStyle w:val="Normaltindrag"/>
      </w:pPr>
      <w:r w:rsidRPr="00B82A71">
        <w:t>En provokativ fråga är om Sverige är öppet och moget för tjänstehandel. Jag kan nämna några indikationer från egen fatabur och några som jag helt fräckt har stulit från en brittisk forskare som var här i våras.</w:t>
      </w:r>
    </w:p>
    <w:p w:rsidR="00AC273C" w:rsidRPr="00B82A71" w:rsidRDefault="00AC273C" w:rsidP="006261F3">
      <w:pPr>
        <w:pStyle w:val="Normaltindrag"/>
      </w:pPr>
      <w:r w:rsidRPr="00B82A71">
        <w:t>Sverige har – och det vet vi genom våra utredningar – generellt få r</w:t>
      </w:r>
      <w:r w:rsidRPr="00B82A71">
        <w:t>e</w:t>
      </w:r>
      <w:r w:rsidRPr="00B82A71">
        <w:t>gleringar. Hans Alldén nämnde att om man vill börja att bedriva tjänstehandel i vissa länder måste man först göra en g</w:t>
      </w:r>
      <w:r w:rsidRPr="00B82A71">
        <w:t>i</w:t>
      </w:r>
      <w:r w:rsidRPr="00B82A71">
        <w:t>gantisk marknadsundersökning som kostar miljontals kronor, och det gör man inte om man får i uppdrag att till exempel lägga asfalt i två veckor i Tyskland. Det blir ingen lönsamhet i det.</w:t>
      </w:r>
    </w:p>
    <w:p w:rsidR="00AC273C" w:rsidRPr="00B82A71" w:rsidRDefault="00AC273C" w:rsidP="006261F3">
      <w:pPr>
        <w:pStyle w:val="Normaltindrag"/>
      </w:pPr>
      <w:r w:rsidRPr="00B82A71">
        <w:t>Sverige har relativt få regleringar av den karaktären med skyddade yrken vid marknadstillträde. Andra europeiska länder har mer. Vi har alltså mindre att ändra på om direktivet med den svarta listan och gråa listan skulle bli ver</w:t>
      </w:r>
      <w:r w:rsidRPr="00B82A71">
        <w:t>k</w:t>
      </w:r>
      <w:r w:rsidRPr="00B82A71">
        <w:t>lighet.</w:t>
      </w:r>
    </w:p>
    <w:p w:rsidR="00AC273C" w:rsidRPr="00B82A71" w:rsidRDefault="00AC273C" w:rsidP="006261F3">
      <w:pPr>
        <w:pStyle w:val="Normaltindrag"/>
      </w:pPr>
      <w:r w:rsidRPr="00B82A71">
        <w:t>Den här ekonomen som jag pratar om heter David Kernohan. Han arbetar vid Center for European Policy Studies i Bryssel. När han tog del av tjänsted</w:t>
      </w:r>
      <w:r w:rsidRPr="00B82A71">
        <w:t>i</w:t>
      </w:r>
      <w:r w:rsidRPr="00B82A71">
        <w:t>rektivets innehåll och hur Sveriges ekonomi ser ut jämfört med övriga Eur</w:t>
      </w:r>
      <w:r w:rsidRPr="00B82A71">
        <w:t>o</w:t>
      </w:r>
      <w:r w:rsidRPr="00B82A71">
        <w:t xml:space="preserve">pas sade han: Sverige är den ekonomi i hela Europa som är mest mogen för övergången till tjänstesamhället. Han tittade på någonting som heter </w:t>
      </w:r>
      <w:r w:rsidRPr="00B82A71">
        <w:rPr>
          <w:i/>
        </w:rPr>
        <w:t>Kno</w:t>
      </w:r>
      <w:r w:rsidRPr="00B82A71">
        <w:rPr>
          <w:i/>
        </w:rPr>
        <w:t>w</w:t>
      </w:r>
      <w:r w:rsidRPr="00B82A71">
        <w:rPr>
          <w:i/>
        </w:rPr>
        <w:t>ledge Intensive Services</w:t>
      </w:r>
      <w:r w:rsidRPr="00B82A71">
        <w:t xml:space="preserve">, KIS. Där ligger Sverige bäst i Europa. 47 % av vår BNP består av </w:t>
      </w:r>
      <w:r w:rsidRPr="00B82A71">
        <w:rPr>
          <w:i/>
        </w:rPr>
        <w:t>Knowledge I</w:t>
      </w:r>
      <w:r w:rsidRPr="00B82A71">
        <w:rPr>
          <w:i/>
        </w:rPr>
        <w:t>n</w:t>
      </w:r>
      <w:r w:rsidRPr="00B82A71">
        <w:rPr>
          <w:i/>
        </w:rPr>
        <w:t>tensive</w:t>
      </w:r>
      <w:r w:rsidRPr="00B82A71">
        <w:t xml:space="preserve"> </w:t>
      </w:r>
      <w:r w:rsidRPr="00B82A71">
        <w:rPr>
          <w:i/>
        </w:rPr>
        <w:t>Services</w:t>
      </w:r>
      <w:r w:rsidRPr="00B82A71">
        <w:t>, alltså tjänstehandel som bygger på ett stort mått av inbyggd utbildnings- och kval</w:t>
      </w:r>
      <w:r w:rsidRPr="00B82A71">
        <w:t>i</w:t>
      </w:r>
      <w:r w:rsidRPr="00B82A71">
        <w:t>tetsnivå.</w:t>
      </w:r>
    </w:p>
    <w:p w:rsidR="00AC273C" w:rsidRPr="00B82A71" w:rsidRDefault="00AC273C" w:rsidP="006261F3">
      <w:pPr>
        <w:pStyle w:val="Normaltindrag"/>
      </w:pPr>
      <w:r w:rsidRPr="00B82A71">
        <w:t>När det gäller handel som andel av BNP ligger Sverige i Europatopp. Vi br</w:t>
      </w:r>
      <w:r w:rsidRPr="00B82A71">
        <w:t>u</w:t>
      </w:r>
      <w:r w:rsidRPr="00B82A71">
        <w:t>kar tala om det som ett mantra. Vi är ett litet utrikeshandelsberoende land. Jag utgår ifrån att den frasen ofta nämns i näringsutskottet. Det är en sanning. Vi får inte glömma bort att det inte bara är ett mantra, det är så. Vi ligger i Eur</w:t>
      </w:r>
      <w:r w:rsidRPr="00B82A71">
        <w:t>o</w:t>
      </w:r>
      <w:r w:rsidRPr="00B82A71">
        <w:t>patopp. Som jämförelse kan jag nämna att Storbritannien har 30 % och Tys</w:t>
      </w:r>
      <w:r w:rsidRPr="00B82A71">
        <w:t>k</w:t>
      </w:r>
      <w:r w:rsidRPr="00B82A71">
        <w:t>land har 20 % som andel handel av BNP.</w:t>
      </w:r>
    </w:p>
    <w:p w:rsidR="00AC273C" w:rsidRPr="00B82A71" w:rsidRDefault="00AC273C" w:rsidP="006261F3">
      <w:pPr>
        <w:pStyle w:val="Normaltindrag"/>
      </w:pPr>
      <w:r w:rsidRPr="00B82A71">
        <w:t xml:space="preserve">Men David Kernohan har tittat vidare på hur det fungerar om vi kopplar ihop detta att vi är bäst i Europa på handel och tjänster. Vi ligger fortfarande bara någonstans på mitten och ”trökar” när det gäller: Kan vi göra handel av </w:t>
      </w:r>
      <w:r w:rsidRPr="00B82A71">
        <w:rPr>
          <w:i/>
        </w:rPr>
        <w:t>Kno</w:t>
      </w:r>
      <w:r w:rsidRPr="00B82A71">
        <w:rPr>
          <w:i/>
        </w:rPr>
        <w:t>w</w:t>
      </w:r>
      <w:r w:rsidRPr="00B82A71">
        <w:rPr>
          <w:i/>
        </w:rPr>
        <w:t>ledge Intensive Services</w:t>
      </w:r>
      <w:r w:rsidRPr="00B82A71">
        <w:t>?</w:t>
      </w:r>
    </w:p>
    <w:p w:rsidR="00AC273C" w:rsidRPr="00B82A71" w:rsidRDefault="00AC273C" w:rsidP="006261F3">
      <w:pPr>
        <w:pStyle w:val="Normaltindrag"/>
      </w:pPr>
      <w:r w:rsidRPr="00B82A71">
        <w:t>Sedan finns det en poäng som vi inte får glömma bort. Det finns snart in</w:t>
      </w:r>
      <w:r w:rsidRPr="00B82A71">
        <w:t>g</w:t>
      </w:r>
      <w:r w:rsidRPr="00B82A71">
        <w:t>en ren varuhandel kvar längre. Det finns väldigt få rena varuföretag. Gränsen suddas ut mellan vad som är varor och tjän</w:t>
      </w:r>
      <w:r w:rsidRPr="00B82A71">
        <w:t>s</w:t>
      </w:r>
      <w:r w:rsidRPr="00B82A71">
        <w:t>ter. Jag brukar ange två exempel när jag pratar om det här.</w:t>
      </w:r>
    </w:p>
    <w:p w:rsidR="00AC273C" w:rsidRPr="00B82A71" w:rsidRDefault="00AC273C" w:rsidP="006261F3">
      <w:pPr>
        <w:pStyle w:val="Normaltindrag"/>
      </w:pPr>
      <w:r w:rsidRPr="00B82A71">
        <w:t>Det första exemplet är Stora Enso. Det är ett skogsföretag som håller på med skog och pappersmassa. Inom svenskt näringsliv tillhör Stora Enso skogsi</w:t>
      </w:r>
      <w:r w:rsidRPr="00B82A71">
        <w:t>n</w:t>
      </w:r>
      <w:r w:rsidRPr="00B82A71">
        <w:t>dustrierna som en av medlemsorganisationerna, det vet alla. Det är ett varuf</w:t>
      </w:r>
      <w:r w:rsidRPr="00B82A71">
        <w:t>ö</w:t>
      </w:r>
      <w:r w:rsidRPr="00B82A71">
        <w:t>retag, eller hur? Men förutom trä och pappersmassa ägnar man sig åt otroligt mycket logistik och transporter. Deras kunder nöjer sig numera inte med att bara köpa trä och skog på rot, utan de vill ha leverans till en fabrik någonstans i Holland. Det kräver att Stora Enso i dag också är ett transport- och logisti</w:t>
      </w:r>
      <w:r w:rsidRPr="00B82A71">
        <w:t>k</w:t>
      </w:r>
      <w:r w:rsidRPr="00B82A71">
        <w:t>företag av väldigt stor volym.</w:t>
      </w:r>
    </w:p>
    <w:p w:rsidR="00AC273C" w:rsidRPr="00B82A71" w:rsidRDefault="00AC273C" w:rsidP="006261F3">
      <w:pPr>
        <w:pStyle w:val="Normaltindrag"/>
      </w:pPr>
      <w:r w:rsidRPr="00B82A71">
        <w:t>Jag hörde i går av en person som hade besökt ABB Robotics i Västerås att 95 % av förädlingsvä</w:t>
      </w:r>
      <w:r w:rsidRPr="00B82A71">
        <w:t>r</w:t>
      </w:r>
      <w:r w:rsidRPr="00B82A71">
        <w:t>det i de produkter som man tillverkar där i dag finns inom tjänstesektorn: utveckling, design, försäljning, marknadsföring och logi</w:t>
      </w:r>
      <w:r w:rsidRPr="00B82A71">
        <w:t>s</w:t>
      </w:r>
      <w:r w:rsidRPr="00B82A71">
        <w:t>tik.</w:t>
      </w:r>
    </w:p>
    <w:p w:rsidR="00AC273C" w:rsidRPr="00B82A71" w:rsidRDefault="00AC273C" w:rsidP="006261F3">
      <w:pPr>
        <w:pStyle w:val="Normaltindrag"/>
      </w:pPr>
      <w:r w:rsidRPr="00B82A71">
        <w:t>Det andra exemplet är min andra käpphäst. Om Stora Enso i Kvarnsveden, där min farfar jobbade en gång, skulle vilja köpa en ny pappersmaskin köper man den i till exempel Tyskland. Då köper man också med ett installations- och serviceavtal och så följer det med fyra tyska ingenjörer som ska installera m</w:t>
      </w:r>
      <w:r w:rsidRPr="00B82A71">
        <w:t>a</w:t>
      </w:r>
      <w:r w:rsidRPr="00B82A71">
        <w:t>skinen. Det kräver att varuhandeln fungerar, att tjänstehandeln fungerar – install</w:t>
      </w:r>
      <w:r w:rsidRPr="00B82A71">
        <w:t>a</w:t>
      </w:r>
      <w:r w:rsidRPr="00B82A71">
        <w:t>tions- och serviceavtal ska ju ingås – att personrörligheten fungerar för de fyra ingenjörerna som ska sköta installationen och att fri rörlighet för kap</w:t>
      </w:r>
      <w:r w:rsidRPr="00B82A71">
        <w:t>i</w:t>
      </w:r>
      <w:r w:rsidRPr="00B82A71">
        <w:t>tal fungerar när detta ska betalas och finansieras. Alla fyra friheter i EG:s grun</w:t>
      </w:r>
      <w:r w:rsidRPr="00B82A71">
        <w:t>d</w:t>
      </w:r>
      <w:r w:rsidRPr="00B82A71">
        <w:t>läggande fördrag, i Romfördraget, måste fungera för att en enda affär ska bli av.</w:t>
      </w:r>
    </w:p>
    <w:p w:rsidR="00AC273C" w:rsidRPr="00B82A71" w:rsidRDefault="00AC273C" w:rsidP="006261F3">
      <w:pPr>
        <w:pStyle w:val="Normaltindrag"/>
      </w:pPr>
      <w:r w:rsidRPr="00B82A71">
        <w:t>Det här är en allt vanligare utveckling. Det finns snart inga rena varuför</w:t>
      </w:r>
      <w:r w:rsidRPr="00B82A71">
        <w:t>e</w:t>
      </w:r>
      <w:r w:rsidRPr="00B82A71">
        <w:t>tag längre, utan de är också tjänsteföretag, och det finns inte heller några rena varuaffärer eftersom de också är tjänstea</w:t>
      </w:r>
      <w:r w:rsidRPr="00B82A71">
        <w:t>f</w:t>
      </w:r>
      <w:r w:rsidRPr="00B82A71">
        <w:t>färer.</w:t>
      </w:r>
    </w:p>
    <w:p w:rsidR="00AC273C" w:rsidRPr="00B82A71" w:rsidRDefault="00AC273C" w:rsidP="006261F3">
      <w:pPr>
        <w:pStyle w:val="Normaltindrag"/>
      </w:pPr>
      <w:r w:rsidRPr="00B82A71">
        <w:t>Hans Alldén nämnde nyss att tjänster får en dominoeffekt, som vi brukar kalla det i våra utre</w:t>
      </w:r>
      <w:r w:rsidRPr="00B82A71">
        <w:t>d</w:t>
      </w:r>
      <w:r w:rsidRPr="00B82A71">
        <w:t>ningar, på all annan handel. Särskilt finansiella tjänster är viktigt i det sammanhanget, men även andra typer av kringtjänster, servic</w:t>
      </w:r>
      <w:r w:rsidRPr="00B82A71">
        <w:t>e</w:t>
      </w:r>
      <w:r w:rsidRPr="00B82A71">
        <w:t>tjänster.</w:t>
      </w:r>
    </w:p>
    <w:p w:rsidR="00AC273C" w:rsidRPr="00B82A71" w:rsidRDefault="00AC273C" w:rsidP="006261F3">
      <w:pPr>
        <w:pStyle w:val="Normaltindrag"/>
      </w:pPr>
      <w:r w:rsidRPr="00B82A71">
        <w:t>Min slutsats är att om tjänstehandeln stannar, stannar i stort sett all handel. Så ser det ut i ett m</w:t>
      </w:r>
      <w:r w:rsidRPr="00B82A71">
        <w:t>o</w:t>
      </w:r>
      <w:r w:rsidRPr="00B82A71">
        <w:t>dernt samhälle.</w:t>
      </w:r>
    </w:p>
    <w:p w:rsidR="00AC273C" w:rsidRPr="00B82A71" w:rsidRDefault="00AC273C" w:rsidP="006261F3">
      <w:pPr>
        <w:pStyle w:val="Normaltindrag"/>
      </w:pPr>
      <w:r w:rsidRPr="00B82A71">
        <w:t>Om man bortser från direktivet och ser på det som står i fördraget och som vi röstade ja till redan 1994 kan man i artikel 43 i EG-fördraget läsa att det är förbjudet för medlemsstaterna att ha inskränkningar för medborgare i en medlemsstat att fritt etablera sig på en annan medlemsstats terr</w:t>
      </w:r>
      <w:r w:rsidRPr="00B82A71">
        <w:t>i</w:t>
      </w:r>
      <w:r w:rsidRPr="00B82A71">
        <w:t>torium, och man har rätt att upprätta kontor, filialer och dotterbolag. Det är också förbj</w:t>
      </w:r>
      <w:r w:rsidRPr="00B82A71">
        <w:t>u</w:t>
      </w:r>
      <w:r w:rsidRPr="00B82A71">
        <w:t>det att inskränka friheten att tillhandahålla tjänster inom gemenskapen.</w:t>
      </w:r>
    </w:p>
    <w:p w:rsidR="00AC273C" w:rsidRPr="00B82A71" w:rsidRDefault="00AC273C" w:rsidP="006261F3">
      <w:pPr>
        <w:pStyle w:val="Normaltindrag"/>
      </w:pPr>
      <w:r w:rsidRPr="00B82A71">
        <w:t>Detta är de två delarna, etableringsfriheten och tjänstetillhandahållandet, till exempel möjligheten att passera över en gräns och lägga asfalt i Tyskland u</w:t>
      </w:r>
      <w:r w:rsidRPr="00B82A71">
        <w:t>n</w:t>
      </w:r>
      <w:r w:rsidRPr="00B82A71">
        <w:t>der två veckor.</w:t>
      </w:r>
    </w:p>
    <w:p w:rsidR="00AC273C" w:rsidRPr="00B82A71" w:rsidRDefault="00AC273C" w:rsidP="006261F3">
      <w:pPr>
        <w:pStyle w:val="Normaltindrag"/>
      </w:pPr>
      <w:r w:rsidRPr="00B82A71">
        <w:t>Denna gräns är inte oinskränkt – Hans Alldén var också inne på det. Det är viktigt att slå fast. Vi talar ibland om marknaden och människan, vad kommer först? Det finns ett skyddsintresse. Den inre marknaden är inte absolut. Den har sina begränsningar. Det finns flera begränsningar inskri</w:t>
      </w:r>
      <w:r w:rsidRPr="00B82A71">
        <w:t>v</w:t>
      </w:r>
      <w:r w:rsidRPr="00B82A71">
        <w:t>na i fördraget om vilka typer av intressen som går före den inre marknaden. Det finns också i EG-domstolens praxis, framför allt genom det så kallade Gebhardmålet.</w:t>
      </w:r>
    </w:p>
    <w:p w:rsidR="00AC273C" w:rsidRPr="00B82A71" w:rsidRDefault="00AC273C" w:rsidP="006261F3">
      <w:pPr>
        <w:pStyle w:val="Normaltindrag"/>
      </w:pPr>
      <w:r w:rsidRPr="00B82A71">
        <w:t>Om man som medlemsland vill ha skyddshänsyn som bryter förbi den inre marknaden och gör att man har rätt att stoppa den fria rörligheten ska det vara legitimt. Det ska vara icke diskriminera</w:t>
      </w:r>
      <w:r w:rsidRPr="00B82A71">
        <w:t>n</w:t>
      </w:r>
      <w:r w:rsidRPr="00B82A71">
        <w:t>de. Det får alltså inte vara designat så att det gynnar bara svenska företag, men stoppar utländska företag. Det ska också vara proportionerligt. Man får så att säga inte skjuta mygg med kan</w:t>
      </w:r>
      <w:r w:rsidRPr="00B82A71">
        <w:t>o</w:t>
      </w:r>
      <w:r w:rsidRPr="00B82A71">
        <w:t>ner. Det ska vara designat så att det inte ger onödigt stor skada på tjänsteha</w:t>
      </w:r>
      <w:r w:rsidRPr="00B82A71">
        <w:t>n</w:t>
      </w:r>
      <w:r w:rsidRPr="00B82A71">
        <w:t>deln.</w:t>
      </w:r>
    </w:p>
    <w:p w:rsidR="00AC273C" w:rsidRPr="00B82A71" w:rsidRDefault="00AC273C" w:rsidP="006261F3">
      <w:pPr>
        <w:pStyle w:val="Normaltindrag"/>
      </w:pPr>
      <w:r w:rsidRPr="00B82A71">
        <w:t>Men inom dessa begränsningar finns alltså en mängd typer av skyddsi</w:t>
      </w:r>
      <w:r w:rsidRPr="00B82A71">
        <w:t>n</w:t>
      </w:r>
      <w:r w:rsidRPr="00B82A71">
        <w:t>tressen uppräknade, både i rättspraxis och i fördraget, som är legitima. Det gäller till exempel miljö, folkhälsa och allmän säkerhet. Det finns också u</w:t>
      </w:r>
      <w:r w:rsidRPr="00B82A71">
        <w:t>t</w:t>
      </w:r>
      <w:r w:rsidRPr="00B82A71">
        <w:t>vecklat i andra fall än Gebhardfallet, men jag går inte in på det nu.</w:t>
      </w:r>
    </w:p>
    <w:p w:rsidR="00AC273C" w:rsidRPr="00B82A71" w:rsidRDefault="00AC273C" w:rsidP="006261F3">
      <w:pPr>
        <w:pStyle w:val="Normaltindrag"/>
      </w:pPr>
      <w:r w:rsidRPr="00B82A71">
        <w:t>Som Hans beskrev det hade kommissionen flera alternativ när man skulle reglera tjänstehandeln. Ett alternativ hade varit att använda det som man hade gjort hittills, artikel 226 om överträdels</w:t>
      </w:r>
      <w:r w:rsidRPr="00B82A71">
        <w:t>e</w:t>
      </w:r>
      <w:r w:rsidRPr="00B82A71">
        <w:t>förfarande.</w:t>
      </w:r>
    </w:p>
    <w:p w:rsidR="00AC273C" w:rsidRPr="00B82A71" w:rsidRDefault="00AC273C" w:rsidP="006261F3">
      <w:pPr>
        <w:pStyle w:val="Normaltindrag"/>
      </w:pPr>
      <w:r w:rsidRPr="00B82A71">
        <w:t>När man kommer på att ett medlemsland har en regel eller en lagstiftning som står i strid med de grundläggande reglerna i fördraget om fri rörlighet, och som inte kan motiveras med något skyddsintresse, då kan kommissionen skriva arga brev, som man gör då och då, till medlemsstaten och sedan till sist dra me</w:t>
      </w:r>
      <w:r w:rsidRPr="00B82A71">
        <w:t>d</w:t>
      </w:r>
      <w:r w:rsidRPr="00B82A71">
        <w:t>lemsstaten inför domstolen.</w:t>
      </w:r>
    </w:p>
    <w:p w:rsidR="00AC273C" w:rsidRPr="00B82A71" w:rsidRDefault="00AC273C" w:rsidP="006261F3">
      <w:pPr>
        <w:pStyle w:val="Normaltindrag"/>
      </w:pPr>
      <w:r w:rsidRPr="00B82A71">
        <w:t>Problemet har varit att när man väl drar en medlemsstat inför domstol har det tagit flera år, och man får en dom som riktar sig mot ett specifikt fall i det medlemslandet. Då svarar nästan alltid de övriga medlemsländerna: Ja, det var ju intressant att just Italien fick det fallet emot sig, men vår lagstiftning ser lite annorlunda ut, så vi behöver inte bry oss om den här domen. Domen får alltså inte genomslag.</w:t>
      </w:r>
    </w:p>
    <w:p w:rsidR="00AC273C" w:rsidRPr="00B82A71" w:rsidRDefault="00AC273C" w:rsidP="006261F3">
      <w:pPr>
        <w:pStyle w:val="Normaltindrag"/>
      </w:pPr>
      <w:r w:rsidRPr="00B82A71">
        <w:t>Med dagens situation med fall för fall och domstolsprocess för domstol</w:t>
      </w:r>
      <w:r w:rsidRPr="00B82A71">
        <w:t>s</w:t>
      </w:r>
      <w:r w:rsidRPr="00B82A71">
        <w:t>process, vilket tar flera år, får relativt skötsamma länder – och dit räknar vi med en viss rätt Sverige – lida av detta. De andra länderna har flera konstiga krav som inte borde få finnas, vilket gör att våra företag inte kan e</w:t>
      </w:r>
      <w:r w:rsidRPr="00B82A71">
        <w:t>x</w:t>
      </w:r>
      <w:r w:rsidRPr="00B82A71">
        <w:t>portera dit medan vi är öppna och sårbara för deras tjänsteexport. I direktivet står det svart på vitt, och det gäller för alla på en gång. Det är en stor fördel.</w:t>
      </w:r>
    </w:p>
    <w:p w:rsidR="00AC273C" w:rsidRPr="00B82A71" w:rsidRDefault="00AC273C" w:rsidP="006261F3">
      <w:pPr>
        <w:pStyle w:val="Normaltindrag"/>
      </w:pPr>
      <w:r w:rsidRPr="00B82A71">
        <w:t>Hans gick igenom vad direktivet innehåller. Vi brukar kalla reglerna för etableringsfriheten för svarta listan och gråa listan. Där står vad som är abs</w:t>
      </w:r>
      <w:r w:rsidRPr="00B82A71">
        <w:t>o</w:t>
      </w:r>
      <w:r w:rsidRPr="00B82A71">
        <w:t>lut förbjudet och som inte får förekomma, typ att man kräver marknadsunde</w:t>
      </w:r>
      <w:r w:rsidRPr="00B82A71">
        <w:t>r</w:t>
      </w:r>
      <w:r w:rsidRPr="00B82A71">
        <w:t>sökning för att ett företag ska få tillträde till ett nytt land. Gråa listan innehå</w:t>
      </w:r>
      <w:r w:rsidRPr="00B82A71">
        <w:t>l</w:t>
      </w:r>
      <w:r w:rsidRPr="00B82A71">
        <w:t xml:space="preserve">ler saker som skulle kunna motiveras om de är legitima. </w:t>
      </w:r>
    </w:p>
    <w:p w:rsidR="00AC273C" w:rsidRPr="00B82A71" w:rsidRDefault="00AC273C" w:rsidP="006261F3">
      <w:pPr>
        <w:pStyle w:val="Normaltindrag"/>
      </w:pPr>
      <w:r w:rsidRPr="00B82A71">
        <w:t>Sedan har vi också ursprungslandsprincipen. Jag håller med om att den är komplicerad. Den får effekter och den är genomgripande. Alternativet vore att kräva av företagarna att de varje gång de ska gå över en gräns lär sig ett helt nytt regelsystem och får börja från början och betala avgifter, skatter, arbet</w:t>
      </w:r>
      <w:r w:rsidRPr="00B82A71">
        <w:t>s</w:t>
      </w:r>
      <w:r w:rsidRPr="00B82A71">
        <w:t>givaravgifter och liknande. Det är inte meningen att det ska vara så.</w:t>
      </w:r>
    </w:p>
    <w:p w:rsidR="00AC273C" w:rsidRPr="00B82A71" w:rsidRDefault="00AC273C" w:rsidP="006261F3">
      <w:pPr>
        <w:pStyle w:val="Normaltindrag"/>
      </w:pPr>
      <w:r w:rsidRPr="00B82A71">
        <w:t>Vi vill undvika dubbel-</w:t>
      </w:r>
      <w:r w:rsidRPr="00B82A71">
        <w:rPr>
          <w:i/>
        </w:rPr>
        <w:t>compliance</w:t>
      </w:r>
      <w:r w:rsidRPr="00B82A71">
        <w:t>, alltså att man två gånger måste uppfy</w:t>
      </w:r>
      <w:r w:rsidRPr="00B82A71">
        <w:t>l</w:t>
      </w:r>
      <w:r w:rsidRPr="00B82A71">
        <w:t>la samma typ av krav. Däremot vill vi att svensk arbetsrätt ska gälla i Sverige och den typen av svenska regleringar på vissa områden. Det gäller att designa det bra. Jag tror inte att det behöver finnas en motsättning här. Det är fråga om att hitta rätt språk i direktivet för att man ska uppnå en grundläggande tryg</w:t>
      </w:r>
      <w:r w:rsidRPr="00B82A71">
        <w:t>g</w:t>
      </w:r>
      <w:r w:rsidRPr="00B82A71">
        <w:t>het för företagen så att de känner att de bara behöver göra sin hemläxa en gång. På vissa områden, typ arbetsrätt, ska man kunna komma till ett nytt land och ändå vara tvungen att ta seden dit man kommer.</w:t>
      </w:r>
    </w:p>
    <w:p w:rsidR="00AC273C" w:rsidRPr="00B82A71" w:rsidRDefault="00AC273C" w:rsidP="006261F3">
      <w:pPr>
        <w:pStyle w:val="Normaltindrag"/>
      </w:pPr>
      <w:r w:rsidRPr="00B82A71">
        <w:t>Det finns redan ett embryo till ursprungslandsprincipen både i rättspraxis och i ett par direktiv på det finansiella tjänsteområdet. Det vi tror är viktigast är det administrativa samarbetet. Tanken är att man via kontaktpunkter ska kunna ha en hjälp och ett stöd för företagen att få den information som de behöver för att gå in på nya marknader och en möjlighet för myndigheterna att utöva tillsyn över hur tjänsterna utförs.</w:t>
      </w:r>
    </w:p>
    <w:p w:rsidR="00AC273C" w:rsidRPr="00B82A71" w:rsidRDefault="00AC273C" w:rsidP="006261F3">
      <w:pPr>
        <w:pStyle w:val="Normaltindrag"/>
      </w:pPr>
      <w:r w:rsidRPr="00B82A71">
        <w:t>Det finns inget inbyggt tvång i tjänstedirektivet att avreglera. Tjänstedire</w:t>
      </w:r>
      <w:r w:rsidRPr="00B82A71">
        <w:t>k</w:t>
      </w:r>
      <w:r w:rsidRPr="00B82A71">
        <w:t>tivet talar inte om för svenska politiker vad de måste avreglera eller konku</w:t>
      </w:r>
      <w:r w:rsidRPr="00B82A71">
        <w:t>r</w:t>
      </w:r>
      <w:r w:rsidRPr="00B82A71">
        <w:t>rensutsätta. Däremot ger det ett tydligt budskap om att ifall det blir konku</w:t>
      </w:r>
      <w:r w:rsidRPr="00B82A71">
        <w:t>r</w:t>
      </w:r>
      <w:r w:rsidRPr="00B82A71">
        <w:t>rens får den inte stanna vid gränsen. Sedan finns det, som sagt, flera unda</w:t>
      </w:r>
      <w:r w:rsidRPr="00B82A71">
        <w:t>n</w:t>
      </w:r>
      <w:r w:rsidRPr="00B82A71">
        <w:t>tag.</w:t>
      </w:r>
    </w:p>
    <w:p w:rsidR="00AC273C" w:rsidRPr="00B82A71" w:rsidRDefault="00AC273C" w:rsidP="006261F3">
      <w:pPr>
        <w:pStyle w:val="Normaltindrag"/>
      </w:pPr>
      <w:r w:rsidRPr="00B82A71">
        <w:t xml:space="preserve">Jag hoppar över förhandlingsläget. Det kommer vi att höra mer om senare i dag. </w:t>
      </w:r>
    </w:p>
    <w:p w:rsidR="00AC273C" w:rsidRPr="00B82A71" w:rsidRDefault="00AC273C" w:rsidP="006261F3">
      <w:pPr>
        <w:pStyle w:val="Normaltindrag"/>
      </w:pPr>
      <w:r w:rsidRPr="00B82A71">
        <w:t>Min bild är att detta kommer att ta tid, ett par år att förhandla plus ett par år att genomföra dire</w:t>
      </w:r>
      <w:r w:rsidRPr="00B82A71">
        <w:t>k</w:t>
      </w:r>
      <w:r w:rsidRPr="00B82A71">
        <w:t>tivet plus övergångslösningar och genomförandefrister. Min gissning är att det tar 6–10 år. Jag vet att Hans värjer sig mot det och tror att det kan gå fortare.</w:t>
      </w:r>
    </w:p>
    <w:p w:rsidR="00AC273C" w:rsidRPr="00B82A71" w:rsidRDefault="00AC273C" w:rsidP="006261F3">
      <w:pPr>
        <w:pStyle w:val="Normaltindrag"/>
      </w:pPr>
      <w:r w:rsidRPr="00B82A71">
        <w:t>Det viktigaste är i alla fall att alternativen tar ännu längre tid. Det skulle ta ännu längre tid om man skulle lita till kommissionens möjlighet att dra land för land inför domstol i varje enskilt fall.</w:t>
      </w:r>
    </w:p>
    <w:p w:rsidR="00AC273C" w:rsidRPr="00B82A71" w:rsidRDefault="00AC273C" w:rsidP="006261F3">
      <w:pPr>
        <w:pStyle w:val="Normaltindrag"/>
      </w:pPr>
      <w:r w:rsidRPr="00B82A71">
        <w:t>Det finns vinnare och förlorare. Min bild är att det finns avgjort fler vinn</w:t>
      </w:r>
      <w:r w:rsidRPr="00B82A71">
        <w:t>a</w:t>
      </w:r>
      <w:r w:rsidRPr="00B82A71">
        <w:t>re.</w:t>
      </w:r>
    </w:p>
    <w:p w:rsidR="00AC273C" w:rsidRPr="00B82A71" w:rsidRDefault="00AC273C" w:rsidP="006261F3">
      <w:pPr>
        <w:pStyle w:val="Normaltindrag"/>
      </w:pPr>
      <w:r w:rsidRPr="00B82A71">
        <w:t>Jag har ibland funderat över vilka företag och branscher som tjänar mest på det här. Några har nämnts redan, och det kommer kanske fram fler exe</w:t>
      </w:r>
      <w:r w:rsidRPr="00B82A71">
        <w:t>m</w:t>
      </w:r>
      <w:r w:rsidRPr="00B82A71">
        <w:t>pel under dagen. I viss mån är detta en fråga om att hitta morgondagens Kam</w:t>
      </w:r>
      <w:r w:rsidRPr="00B82A71">
        <w:t>p</w:t>
      </w:r>
      <w:r w:rsidRPr="00B82A71">
        <w:t xml:space="preserve">rad. Om vår välfärd säkrades av skogs-, kol- och basindustrin och våra barns välfärd säkras av dagens basindustri och också av Ericsson och Ikea gäller det att hitta något som säkrar våra barnbarns välfärd. Där kommer det att bli någonting som finns inom det renodlade tjänstesamhället. </w:t>
      </w:r>
    </w:p>
    <w:p w:rsidR="00AC273C" w:rsidRPr="00B82A71" w:rsidRDefault="00AC273C" w:rsidP="006261F3">
      <w:pPr>
        <w:pStyle w:val="Normaltindrag"/>
      </w:pPr>
      <w:r w:rsidRPr="00B82A71">
        <w:t>Framtidens Kamprad, var finns hon? Hur kan vi hjälpa henne att förverkl</w:t>
      </w:r>
      <w:r w:rsidRPr="00B82A71">
        <w:t>i</w:t>
      </w:r>
      <w:r w:rsidRPr="00B82A71">
        <w:t>ga sin affärsidé? Hon finns inte i dag, så vi kan inte fråga henne hur hon vill göra det. De företag som man frågar har i viss mån – om jag ska vara lite fräck mot svenskt näringsliv – byggt in sig i en situation som man är rätt så bekväm med. Man har vant sig vid konstiga regler i olika länder. Som en pusselbit har man anpassat sig efter en annan pusselbit.</w:t>
      </w:r>
    </w:p>
    <w:p w:rsidR="00AC273C" w:rsidRPr="00B82A71" w:rsidRDefault="00AC273C" w:rsidP="006261F3">
      <w:pPr>
        <w:pStyle w:val="Normaltindrag"/>
      </w:pPr>
      <w:r w:rsidRPr="00B82A71">
        <w:t>Om man frågar vissa företag och vissa branscher finns det ibland en te</w:t>
      </w:r>
      <w:r w:rsidRPr="00B82A71">
        <w:t>n</w:t>
      </w:r>
      <w:r w:rsidRPr="00B82A71">
        <w:t>dens att säga att det är ganska bra som det är, fast man vet att det finns en stor potential kvar. Alldeles strax kommer vi att höra från Konsumentverket om hur man från det hållet ser på konsumentpolitiken. Jag noterade att Sveriges kons</w:t>
      </w:r>
      <w:r w:rsidRPr="00B82A71">
        <w:t>u</w:t>
      </w:r>
      <w:r w:rsidRPr="00B82A71">
        <w:t>mentråd – den stora NGO:n i Sverige på det här området – gick ut med ett väldigt positivt pressmeddelande för några månader sedan då man sade: Föru</w:t>
      </w:r>
      <w:r w:rsidRPr="00B82A71">
        <w:t>t</w:t>
      </w:r>
      <w:r w:rsidRPr="00B82A71">
        <w:t>om den oro som man kan känna för hur konsumentskyddet ska regleras finns det mycket att vinna för konsume</w:t>
      </w:r>
      <w:r w:rsidRPr="00B82A71">
        <w:t>n</w:t>
      </w:r>
      <w:r w:rsidRPr="00B82A71">
        <w:t>terna med ett ökat utbud av tjänster, ökad mångfald, ökad konkurrens och därmed kanske lägre pr</w:t>
      </w:r>
      <w:r w:rsidRPr="00B82A71">
        <w:t>i</w:t>
      </w:r>
      <w:r w:rsidRPr="00B82A71">
        <w:t>ser.</w:t>
      </w:r>
    </w:p>
    <w:p w:rsidR="00AC273C" w:rsidRPr="00B82A71" w:rsidRDefault="00AC273C" w:rsidP="006261F3">
      <w:pPr>
        <w:pStyle w:val="Normaltindrag"/>
      </w:pPr>
      <w:r w:rsidRPr="00B82A71">
        <w:t>Detta med ökad konkurrens är både ett hot och en möjlighet. Men för min del har jag ändå känt att Kommerskollegium har det statliga uppdraget att leta efter möjligheterna.</w:t>
      </w:r>
    </w:p>
    <w:p w:rsidR="00AC273C" w:rsidRPr="00B82A71" w:rsidRDefault="00AC273C" w:rsidP="00822229">
      <w:r w:rsidRPr="00B82A71">
        <w:rPr>
          <w:i/>
        </w:rPr>
        <w:t xml:space="preserve">Marianne Åbyhammar, </w:t>
      </w:r>
      <w:r w:rsidRPr="00B82A71">
        <w:t>Konsumentverket: Konsumenternas intresse i det här direktivet är ju inte lika reservationslöst som den bild som Håkan Jonsson just gav uttryck för. Självfallet kan ett ökat utbud av tjänster och ökad etablering</w:t>
      </w:r>
      <w:r w:rsidRPr="00B82A71">
        <w:t>s</w:t>
      </w:r>
      <w:r w:rsidRPr="00B82A71">
        <w:t>frihet över gränserna vara mycket positivt för konsumente</w:t>
      </w:r>
      <w:r w:rsidRPr="00B82A71">
        <w:t>r</w:t>
      </w:r>
      <w:r w:rsidRPr="00B82A71">
        <w:t>na, men det som jag är upptagen av är balansen mellan olika intressen.</w:t>
      </w:r>
    </w:p>
    <w:p w:rsidR="00AC273C" w:rsidRPr="00B82A71" w:rsidRDefault="00AC273C" w:rsidP="006261F3">
      <w:pPr>
        <w:pStyle w:val="Normaltindrag"/>
      </w:pPr>
      <w:r w:rsidRPr="00B82A71">
        <w:t>Därför går jag direkt in på det som är den radikala förändringen med tjän</w:t>
      </w:r>
      <w:r w:rsidRPr="00B82A71">
        <w:t>s</w:t>
      </w:r>
      <w:r w:rsidRPr="00B82A71">
        <w:t>tedirektivet, ursprung</w:t>
      </w:r>
      <w:r w:rsidRPr="00B82A71">
        <w:t>s</w:t>
      </w:r>
      <w:r w:rsidRPr="00B82A71">
        <w:t>landsprincipen, och vad den kan tänkas få för effekter och vilka svårigheter som den innebär, eftersom den griper in i ett väldigt ko</w:t>
      </w:r>
      <w:r w:rsidRPr="00B82A71">
        <w:t>m</w:t>
      </w:r>
      <w:r w:rsidRPr="00B82A71">
        <w:t>plext system.</w:t>
      </w:r>
    </w:p>
    <w:p w:rsidR="00AC273C" w:rsidRPr="00B82A71" w:rsidRDefault="00AC273C" w:rsidP="006261F3">
      <w:pPr>
        <w:pStyle w:val="Normaltindrag"/>
      </w:pPr>
      <w:r w:rsidRPr="00B82A71">
        <w:t>Vad innebär då ursprungslandsprincipen? Jo, mottagarstaten är förhindrad att tillämpa sin lagstiftning med mindre än att det är föreskrivet i direktivet. Mo</w:t>
      </w:r>
      <w:r w:rsidRPr="00B82A71">
        <w:t>t</w:t>
      </w:r>
      <w:r w:rsidRPr="00B82A71">
        <w:t>tagarstaten förutsätts acceptera ursprungslandets skyddsnivå på de olika omr</w:t>
      </w:r>
      <w:r w:rsidRPr="00B82A71">
        <w:t>å</w:t>
      </w:r>
      <w:r w:rsidRPr="00B82A71">
        <w:t>den som det kan gälla. Det här fungerar i praktiken som en lagvalsregel. Lagen i det land där näringsidkaren är etablerad gäller, men det finns också möjlighet att ingripa i etableringslandet och inte i effektlandet, eller mottaga</w:t>
      </w:r>
      <w:r w:rsidRPr="00B82A71">
        <w:t>r</w:t>
      </w:r>
      <w:r w:rsidRPr="00B82A71">
        <w:t>landet.</w:t>
      </w:r>
    </w:p>
    <w:p w:rsidR="00AC273C" w:rsidRPr="00B82A71" w:rsidRDefault="00AC273C" w:rsidP="006261F3">
      <w:pPr>
        <w:pStyle w:val="Normaltindrag"/>
      </w:pPr>
      <w:r w:rsidRPr="00B82A71">
        <w:t>Det här direktivet omfattar också regler för konsumentskydd. När en til</w:t>
      </w:r>
      <w:r w:rsidRPr="00B82A71">
        <w:t>l</w:t>
      </w:r>
      <w:r w:rsidRPr="00B82A71">
        <w:t>fällig verksamhet bedrivs gentemot en konsument gäller ursprungslandets regler för verksamheten med ett undantag – jag tror att det finns 21 olika undantag till ursprungslandsprincipen som är väldigt specifika. Ett av dessa undantag som görs är för det som är rent avtalsrättsliga regler mellan parterna utom när dessa regler är fullt harmoniserade. Vad innebär det egentligen? Vad är det för slags regler som är u</w:t>
      </w:r>
      <w:r w:rsidRPr="00B82A71">
        <w:t>n</w:t>
      </w:r>
      <w:r w:rsidRPr="00B82A71">
        <w:t>dantagna?</w:t>
      </w:r>
    </w:p>
    <w:p w:rsidR="00AC273C" w:rsidRPr="00B82A71" w:rsidRDefault="00AC273C" w:rsidP="006261F3">
      <w:pPr>
        <w:pStyle w:val="Normaltindrag"/>
      </w:pPr>
      <w:r w:rsidRPr="00B82A71">
        <w:t>Min tolkning är att det är de rent civilrättsliga reglerna som gäller för avt</w:t>
      </w:r>
      <w:r w:rsidRPr="00B82A71">
        <w:t>a</w:t>
      </w:r>
      <w:r w:rsidRPr="00B82A71">
        <w:t>let, inte de offentligrätt</w:t>
      </w:r>
      <w:r w:rsidRPr="00B82A71">
        <w:t>s</w:t>
      </w:r>
      <w:r w:rsidRPr="00B82A71">
        <w:t>liga reglerna som kan handla om säkerhetsregler och marknadsrättsliga regler, såsom marknadsf</w:t>
      </w:r>
      <w:r w:rsidRPr="00B82A71">
        <w:t>ö</w:t>
      </w:r>
      <w:r w:rsidRPr="00B82A71">
        <w:t>ringsregler.</w:t>
      </w:r>
    </w:p>
    <w:p w:rsidR="00AC273C" w:rsidRPr="00B82A71" w:rsidRDefault="00AC273C" w:rsidP="006261F3">
      <w:pPr>
        <w:pStyle w:val="Normaltindrag"/>
      </w:pPr>
      <w:r w:rsidRPr="00B82A71">
        <w:t>Vad är det då för typ av avtal eller tjänster som kan vara aktuella för ko</w:t>
      </w:r>
      <w:r w:rsidRPr="00B82A71">
        <w:t>n</w:t>
      </w:r>
      <w:r w:rsidRPr="00B82A71">
        <w:t>sumenterna? Telefoni är och kommer att vara väldigt vanligt över gränserna. Turisttjänster, resor, transporter, upplevelsetjänster, sport, utbildning och vår</w:t>
      </w:r>
      <w:r w:rsidRPr="00B82A71">
        <w:t>d</w:t>
      </w:r>
      <w:r w:rsidRPr="00B82A71">
        <w:t>tjänster är stora områden som kan bli aktuella här.</w:t>
      </w:r>
    </w:p>
    <w:p w:rsidR="00AC273C" w:rsidRPr="00B82A71" w:rsidRDefault="00AC273C" w:rsidP="006261F3">
      <w:pPr>
        <w:pStyle w:val="Normaltindrag"/>
      </w:pPr>
      <w:r w:rsidRPr="00B82A71">
        <w:t>När kan då mottagarlandet ingripa om tjänsterna inte lever upp till de krav som finns i ursprungslandet? Jo, då finns det vissa undantag i direktivet, i artikel 19, som är en skyddsregel för när mo</w:t>
      </w:r>
      <w:r w:rsidRPr="00B82A71">
        <w:t>t</w:t>
      </w:r>
      <w:r w:rsidRPr="00B82A71">
        <w:t>tagarlandet kan ingripa. Denna skyddsregel är något mera inskränkt än den som vanligen gäller inom EG-rätten. Enligt artikel 30 kan man ingripa för att skydda allmänna intressen såsom till exempel folkhälsa och konsumentskydd.</w:t>
      </w:r>
    </w:p>
    <w:p w:rsidR="00AC273C" w:rsidRPr="00B82A71" w:rsidRDefault="00AC273C" w:rsidP="006261F3">
      <w:pPr>
        <w:pStyle w:val="Normaltindrag"/>
      </w:pPr>
      <w:r w:rsidRPr="00B82A71">
        <w:t>Enligt det här direktivet går det bara att göra ingripanden i mottagarlandet när det gäller tre olika kategorier. Mottagarlandet kan ingripa mot säkerheten hos tjänsten, och i det innefattas folkhäls</w:t>
      </w:r>
      <w:r w:rsidRPr="00B82A71">
        <w:t>o</w:t>
      </w:r>
      <w:r w:rsidRPr="00B82A71">
        <w:t xml:space="preserve">aspekter. </w:t>
      </w:r>
    </w:p>
    <w:p w:rsidR="00AC273C" w:rsidRPr="00B82A71" w:rsidRDefault="00AC273C" w:rsidP="006261F3">
      <w:pPr>
        <w:pStyle w:val="Normaltindrag"/>
      </w:pPr>
      <w:r w:rsidRPr="00B82A71">
        <w:t>För att man ska kunna göra ett ingripande ställer direktivet upp en mycket komplicerad och tid</w:t>
      </w:r>
      <w:r w:rsidRPr="00B82A71">
        <w:t>s</w:t>
      </w:r>
      <w:r w:rsidRPr="00B82A71">
        <w:t>krävande procedur. När det är fråga om allvarliga hot mot tjänstesäkerheten måste tillsynsmyndi</w:t>
      </w:r>
      <w:r w:rsidRPr="00B82A71">
        <w:t>g</w:t>
      </w:r>
      <w:r w:rsidRPr="00B82A71">
        <w:t>heten i mottagarlandet följa en mycket komplicerad procedur. Först ska man låta etableringslandets myndi</w:t>
      </w:r>
      <w:r w:rsidRPr="00B82A71">
        <w:t>g</w:t>
      </w:r>
      <w:r w:rsidRPr="00B82A71">
        <w:t>het redov</w:t>
      </w:r>
      <w:r w:rsidRPr="00B82A71">
        <w:t>i</w:t>
      </w:r>
      <w:r w:rsidRPr="00B82A71">
        <w:t>sa vilka regler som gäller i det landet. Kommissionen ska kopplas in, och ett visst antal dagar måste ha förlöpt innan tillsynsmyndigheten så sm</w:t>
      </w:r>
      <w:r w:rsidRPr="00B82A71">
        <w:t>å</w:t>
      </w:r>
      <w:r w:rsidRPr="00B82A71">
        <w:t>ningom har möjlighet att agera.</w:t>
      </w:r>
    </w:p>
    <w:p w:rsidR="00AC273C" w:rsidRPr="00B82A71" w:rsidRDefault="00AC273C" w:rsidP="006261F3">
      <w:pPr>
        <w:pStyle w:val="Normaltindrag"/>
      </w:pPr>
      <w:r w:rsidRPr="00B82A71">
        <w:t>Det ställs informationskrav i direktivet till skydd för konsumenter. De i</w:t>
      </w:r>
      <w:r w:rsidRPr="00B82A71">
        <w:t>n</w:t>
      </w:r>
      <w:r w:rsidRPr="00B82A71">
        <w:t>nebär att näringsidkaren på eget initiativ måste lämna viss obligatorisk info</w:t>
      </w:r>
      <w:r w:rsidRPr="00B82A71">
        <w:t>r</w:t>
      </w:r>
      <w:r w:rsidRPr="00B82A71">
        <w:t>mation. Men viss information ska lämnas bara på konsumentens begäran. Detta kan leda till att konsumenter som inte frågar efter viss typ av inform</w:t>
      </w:r>
      <w:r w:rsidRPr="00B82A71">
        <w:t>a</w:t>
      </w:r>
      <w:r w:rsidRPr="00B82A71">
        <w:t>tion inte får till exempel information som har med säkerhet och hälsa att göra.</w:t>
      </w:r>
    </w:p>
    <w:p w:rsidR="00AC273C" w:rsidRPr="00B82A71" w:rsidRDefault="00AC273C" w:rsidP="006261F3">
      <w:pPr>
        <w:pStyle w:val="Normaltindrag"/>
      </w:pPr>
      <w:r w:rsidRPr="00B82A71">
        <w:t xml:space="preserve">Frågan är om konsumentskyddet i det här direktivet är rimligt balanserat mot den fria rörligheten och etableringsrätten och om tjänster över gränserna kan vinna konsumenternas förtroende med den föreslagna skyddsnivån. </w:t>
      </w:r>
    </w:p>
    <w:p w:rsidR="00AC273C" w:rsidRPr="00B82A71" w:rsidRDefault="00AC273C" w:rsidP="006261F3">
      <w:pPr>
        <w:pStyle w:val="Normaltindrag"/>
      </w:pPr>
      <w:r w:rsidRPr="00B82A71">
        <w:t>För att göra detta direktiv mera konsumentvänligt och öka konsumenternas förtroende för tillfäll</w:t>
      </w:r>
      <w:r w:rsidRPr="00B82A71">
        <w:t>i</w:t>
      </w:r>
      <w:r w:rsidRPr="00B82A71">
        <w:t>ga tjänster över gränserna bör man ställa vissa krav. Jag redovisar de synpunkter som kom fram vid ett nordiskt samrådsmöte i juni under det nordiska ministerrådet. Vid det mötet diskuterade vi direktivet med konsumentmyndigheter, konsumentorganisationer och representanter från rege</w:t>
      </w:r>
      <w:r w:rsidRPr="00B82A71">
        <w:t>r</w:t>
      </w:r>
      <w:r w:rsidRPr="00B82A71">
        <w:t>ingskanslierna i de nordiska länderna.</w:t>
      </w:r>
    </w:p>
    <w:p w:rsidR="00AC273C" w:rsidRPr="00B82A71" w:rsidRDefault="00AC273C" w:rsidP="006261F3">
      <w:pPr>
        <w:pStyle w:val="Normaltindrag"/>
      </w:pPr>
      <w:r w:rsidRPr="00B82A71">
        <w:t>Till att börja med måste man klargöra vad som är undantaget och vad som omfattas av det specif</w:t>
      </w:r>
      <w:r w:rsidRPr="00B82A71">
        <w:t>i</w:t>
      </w:r>
      <w:r w:rsidRPr="00B82A71">
        <w:t>ka avtalet. Är det någonting som ligger före avtalet eller är det bara det som är rent civilrättsligt? Hur förhåller det sig till de internati</w:t>
      </w:r>
      <w:r w:rsidRPr="00B82A71">
        <w:t>o</w:t>
      </w:r>
      <w:r w:rsidRPr="00B82A71">
        <w:t>nellt privaträttsliga reglerna som handlar om lagval och vilket land som man ska föra processer i?</w:t>
      </w:r>
    </w:p>
    <w:p w:rsidR="00AC273C" w:rsidRPr="00B82A71" w:rsidRDefault="00AC273C" w:rsidP="006261F3">
      <w:pPr>
        <w:pStyle w:val="Normaltindrag"/>
      </w:pPr>
      <w:r w:rsidRPr="00B82A71">
        <w:t>Man måste också klargöra det samordnade området för ursprungsland</w:t>
      </w:r>
      <w:r w:rsidRPr="00B82A71">
        <w:t>s</w:t>
      </w:r>
      <w:r w:rsidRPr="00B82A71">
        <w:t>princ</w:t>
      </w:r>
      <w:r w:rsidRPr="00B82A71">
        <w:t>i</w:t>
      </w:r>
      <w:r w:rsidRPr="00B82A71">
        <w:t>pen. Det här är väldigt komplicerat. Vilka regler i etableringslandet ska i så fall tillämpas? Eftersom alla medlemsländer nu har en oerhört komplic</w:t>
      </w:r>
      <w:r w:rsidRPr="00B82A71">
        <w:t>e</w:t>
      </w:r>
      <w:r w:rsidRPr="00B82A71">
        <w:t>rad struktur av egna regler, implementerade regler och mer eller mindre ha</w:t>
      </w:r>
      <w:r w:rsidRPr="00B82A71">
        <w:t>r</w:t>
      </w:r>
      <w:r w:rsidRPr="00B82A71">
        <w:t>mon</w:t>
      </w:r>
      <w:r w:rsidRPr="00B82A71">
        <w:t>i</w:t>
      </w:r>
      <w:r w:rsidRPr="00B82A71">
        <w:t>serade regler behövs ett klarläggande här.</w:t>
      </w:r>
    </w:p>
    <w:p w:rsidR="00AC273C" w:rsidRPr="00B82A71" w:rsidRDefault="00AC273C" w:rsidP="006261F3">
      <w:pPr>
        <w:pStyle w:val="Normaltindrag"/>
      </w:pPr>
      <w:r w:rsidRPr="00B82A71">
        <w:t>Man måste också utöka möjligheterna att tillvarata konsumentskyddet i mottagarlandet. Den skyddsklausul som nu bara omfattar säkerhet hos tjänster bör utvidgas till att omfatta hela kons</w:t>
      </w:r>
      <w:r w:rsidRPr="00B82A71">
        <w:t>u</w:t>
      </w:r>
      <w:r w:rsidRPr="00B82A71">
        <w:t>mentskyddsområdet som den gör i artikel 30 i fördraget. Procedurkraven bör ses över och förenklas så att det blir mö</w:t>
      </w:r>
      <w:r w:rsidRPr="00B82A71">
        <w:t>j</w:t>
      </w:r>
      <w:r w:rsidRPr="00B82A71">
        <w:t>ligt att ingripa vid tillämpning av skyddsklausulen. Informationskraven bör också ses över så att de överensstämmer med vad som är rimligt från konsumentsy</w:t>
      </w:r>
      <w:r w:rsidRPr="00B82A71">
        <w:t>n</w:t>
      </w:r>
      <w:r w:rsidRPr="00B82A71">
        <w:t>punkt.</w:t>
      </w:r>
    </w:p>
    <w:p w:rsidR="00AC273C" w:rsidRPr="00B82A71" w:rsidRDefault="00AC273C" w:rsidP="006261F3">
      <w:pPr>
        <w:pStyle w:val="Normaltindrag"/>
      </w:pPr>
      <w:r w:rsidRPr="00B82A71">
        <w:t xml:space="preserve">Vad är då utvecklingsalternativen med tjänstedirektivet? Är det fråga om en </w:t>
      </w:r>
      <w:r w:rsidRPr="00B82A71">
        <w:rPr>
          <w:i/>
        </w:rPr>
        <w:t>race to the bottom</w:t>
      </w:r>
      <w:r w:rsidRPr="00B82A71">
        <w:t xml:space="preserve"> av den lägsta skyddsnivån inom EU? Direktivet kan ju sätta press på medlemsstaterna att sänka sin nivå för att näringsidkarna i det egna landet inte ska få en sämre konkurrenssituation i förhållande till dem som är tillfälligt agerande på marknaden. Eller leder direktivet på sikt till en successiv harmonisering genom att behov av standardisering och full harm</w:t>
      </w:r>
      <w:r w:rsidRPr="00B82A71">
        <w:t>o</w:t>
      </w:r>
      <w:r w:rsidRPr="00B82A71">
        <w:t>nisering uppstår och till att g</w:t>
      </w:r>
      <w:r w:rsidRPr="00B82A71">
        <w:t>e</w:t>
      </w:r>
      <w:r w:rsidRPr="00B82A71">
        <w:t>mensamma regler med gott konsumentskydd utvecklas?</w:t>
      </w:r>
    </w:p>
    <w:p w:rsidR="00AC273C" w:rsidRPr="00B82A71" w:rsidRDefault="00AC273C" w:rsidP="00822229">
      <w:r w:rsidRPr="00B82A71">
        <w:rPr>
          <w:i/>
        </w:rPr>
        <w:t>Nyamko Sabuni (fp)</w:t>
      </w:r>
      <w:r w:rsidRPr="00B82A71">
        <w:t>: I både kommissionens och Kommerskollegiets anföra</w:t>
      </w:r>
      <w:r w:rsidRPr="00B82A71">
        <w:t>n</w:t>
      </w:r>
      <w:r w:rsidRPr="00B82A71">
        <w:t>den framkom det att det här direktivet egentligen bara har till uppgift att fö</w:t>
      </w:r>
      <w:r w:rsidRPr="00B82A71">
        <w:t>r</w:t>
      </w:r>
      <w:r w:rsidRPr="00B82A71">
        <w:t>tydliga det som redan existerar.</w:t>
      </w:r>
    </w:p>
    <w:p w:rsidR="00AC273C" w:rsidRPr="00B82A71" w:rsidRDefault="00AC273C" w:rsidP="00C63C91">
      <w:pPr>
        <w:pStyle w:val="Normaltindrag"/>
      </w:pPr>
      <w:r w:rsidRPr="00B82A71">
        <w:t>Min fråga är: Vad är det som är nytt i direktivet? Och i så fall: Vilka för- och nackdelar för det med sig? Och generellt sett när det gäller direktivet: Vilken är den största faran för Sverige?</w:t>
      </w:r>
    </w:p>
    <w:p w:rsidR="00AC273C" w:rsidRPr="00B82A71" w:rsidRDefault="00AC273C" w:rsidP="00822229">
      <w:r w:rsidRPr="00B82A71">
        <w:rPr>
          <w:i/>
        </w:rPr>
        <w:t>Maria Larsson (kd)</w:t>
      </w:r>
      <w:r w:rsidRPr="00B82A71">
        <w:t>: Jag blev lite nyfiken när Håkan Jonsson talade om u</w:t>
      </w:r>
      <w:r w:rsidRPr="00B82A71">
        <w:t>r</w:t>
      </w:r>
      <w:r w:rsidRPr="00B82A71">
        <w:t>sprungslandsprincipen. Han sade då bland annat att det inte behöver finnas en motsättning. Det tycker jag lät positivt och förhoppningsfullt. Jag tror att detta erbjuder större möjligheter än hot. Kan vi undanröja så myc</w:t>
      </w:r>
      <w:r w:rsidRPr="00B82A71">
        <w:t>k</w:t>
      </w:r>
      <w:r w:rsidRPr="00B82A71">
        <w:t>et av det som möjligt på vägen och bli så eniga som möjligt kan det kanske bli en lite sna</w:t>
      </w:r>
      <w:r w:rsidRPr="00B82A71">
        <w:t>b</w:t>
      </w:r>
      <w:r w:rsidRPr="00B82A71">
        <w:t>bare väg än vad det annars skulle bli.</w:t>
      </w:r>
    </w:p>
    <w:p w:rsidR="00AC273C" w:rsidRPr="00B82A71" w:rsidRDefault="00AC273C" w:rsidP="00C63C91">
      <w:pPr>
        <w:pStyle w:val="Normaltindrag"/>
      </w:pPr>
      <w:r w:rsidRPr="00B82A71">
        <w:t>Jag vill fråga: Hur ser den vägen ut? Vad kan underlätta så att det inte ska bli så mycket motsät</w:t>
      </w:r>
      <w:r w:rsidRPr="00B82A71">
        <w:t>t</w:t>
      </w:r>
      <w:r w:rsidRPr="00B82A71">
        <w:t xml:space="preserve">ningar när vi hanterar frågan under vägen? </w:t>
      </w:r>
    </w:p>
    <w:p w:rsidR="00AC273C" w:rsidRPr="00B82A71" w:rsidRDefault="00AC273C" w:rsidP="00C63C91">
      <w:pPr>
        <w:pStyle w:val="Normaltindrag"/>
      </w:pPr>
      <w:r w:rsidRPr="00B82A71">
        <w:t>Sedan inbjuder Håkan Jonsson till en fråga om administrativt samarbete. Där skulle jag gärna vilja ha en liten fördjupning.</w:t>
      </w:r>
    </w:p>
    <w:p w:rsidR="00AC273C" w:rsidRPr="00B82A71" w:rsidRDefault="00AC273C" w:rsidP="00822229">
      <w:r w:rsidRPr="00B82A71">
        <w:rPr>
          <w:i/>
        </w:rPr>
        <w:t>Hans Alldén</w:t>
      </w:r>
      <w:r w:rsidRPr="00B82A71">
        <w:t>, kommissionen: Den första frågan löd: Vad är nytt? Jag ska försöka att ta det i punktform:</w:t>
      </w:r>
    </w:p>
    <w:p w:rsidR="00E16ECB" w:rsidRPr="00B82A71" w:rsidRDefault="00E16ECB" w:rsidP="00E16ECB">
      <w:r w:rsidRPr="00B82A71">
        <w:t xml:space="preserve">– </w:t>
      </w:r>
      <w:r w:rsidR="00AC273C" w:rsidRPr="00B82A71">
        <w:t>För det första är det här en bred ansats i stället för att som tidigare ha e</w:t>
      </w:r>
      <w:r w:rsidR="00AC273C" w:rsidRPr="00B82A71">
        <w:t>n</w:t>
      </w:r>
      <w:r w:rsidR="00AC273C" w:rsidRPr="00B82A71">
        <w:t>bart sektoriell harmo</w:t>
      </w:r>
      <w:r w:rsidRPr="00B82A71">
        <w:t>nisering.</w:t>
      </w:r>
    </w:p>
    <w:p w:rsidR="00E16ECB" w:rsidRPr="00B82A71" w:rsidRDefault="00E16ECB" w:rsidP="00E16ECB">
      <w:r w:rsidRPr="00B82A71">
        <w:t xml:space="preserve">– </w:t>
      </w:r>
      <w:r w:rsidR="00AC273C" w:rsidRPr="00B82A71">
        <w:t>För det andra innehåller det en mängd förslag till förenkling för leverant</w:t>
      </w:r>
      <w:r w:rsidR="00AC273C" w:rsidRPr="00B82A71">
        <w:t>ö</w:t>
      </w:r>
      <w:r w:rsidR="00AC273C" w:rsidRPr="00B82A71">
        <w:t>rerna.</w:t>
      </w:r>
    </w:p>
    <w:p w:rsidR="00E16ECB" w:rsidRPr="00B82A71" w:rsidRDefault="00E16ECB" w:rsidP="00E16ECB">
      <w:r w:rsidRPr="00B82A71">
        <w:t xml:space="preserve">– </w:t>
      </w:r>
      <w:r w:rsidR="00AC273C" w:rsidRPr="00B82A71">
        <w:t>För det tredje innefattar det konkreta förslag för att ta bort hinder för grän</w:t>
      </w:r>
      <w:r w:rsidR="00AC273C" w:rsidRPr="00B82A71">
        <w:t>s</w:t>
      </w:r>
      <w:r w:rsidR="00AC273C" w:rsidRPr="00B82A71">
        <w:t>överskridande handel i princip baserade på tid</w:t>
      </w:r>
      <w:r w:rsidR="00AC273C" w:rsidRPr="00B82A71">
        <w:t>i</w:t>
      </w:r>
      <w:r w:rsidR="00AC273C" w:rsidRPr="00B82A71">
        <w:t>gare rättsutslag, men på ett samlat sätt. Det ger då en ram för att undvika en fortsatt lagstif</w:t>
      </w:r>
      <w:r w:rsidR="00AC273C" w:rsidRPr="00B82A71">
        <w:t>t</w:t>
      </w:r>
      <w:r w:rsidR="00AC273C" w:rsidRPr="00B82A71">
        <w:t>ning som i stort sett styrs enbart av utslag i EG-domstolen. Det ökar rättssäker</w:t>
      </w:r>
      <w:r w:rsidRPr="00B82A71">
        <w:t>heten och förutsägbarheten.</w:t>
      </w:r>
    </w:p>
    <w:p w:rsidR="00AC273C" w:rsidRPr="00B82A71" w:rsidRDefault="00E16ECB" w:rsidP="00E16ECB">
      <w:r w:rsidRPr="00B82A71">
        <w:t xml:space="preserve">– </w:t>
      </w:r>
      <w:r w:rsidR="00AC273C" w:rsidRPr="00B82A71">
        <w:t>För det fjärde är det en samarbets- och koncentrationsmekanism som för</w:t>
      </w:r>
      <w:r w:rsidR="00AC273C" w:rsidRPr="00B82A71">
        <w:t>e</w:t>
      </w:r>
      <w:r w:rsidR="00AC273C" w:rsidRPr="00B82A71">
        <w:t>slås där det finns tydliga skyldigheter för myndigheter i alla de involverade länderna att lämna information och att samarbeta. Det finns också uppm</w:t>
      </w:r>
      <w:r w:rsidR="00AC273C" w:rsidRPr="00B82A71">
        <w:t>a</w:t>
      </w:r>
      <w:r w:rsidR="00AC273C" w:rsidRPr="00B82A71">
        <w:t>ningar mera på frivillighetens grund om att sprida ett bättre bet</w:t>
      </w:r>
      <w:r w:rsidR="00AC273C" w:rsidRPr="00B82A71">
        <w:t>e</w:t>
      </w:r>
      <w:r w:rsidR="00AC273C" w:rsidRPr="00B82A71">
        <w:t xml:space="preserve">ende. </w:t>
      </w:r>
    </w:p>
    <w:p w:rsidR="00AC273C" w:rsidRPr="00B82A71" w:rsidRDefault="00AC273C" w:rsidP="00E16ECB">
      <w:r w:rsidRPr="00B82A71">
        <w:t>Det finns en rapportering av de gråzonshinder där de olika medlemslände</w:t>
      </w:r>
      <w:r w:rsidRPr="00B82A71">
        <w:t>r</w:t>
      </w:r>
      <w:r w:rsidRPr="00B82A71">
        <w:t>na ska diskutera sin</w:t>
      </w:r>
      <w:r w:rsidRPr="00B82A71">
        <w:t>s</w:t>
      </w:r>
      <w:r w:rsidRPr="00B82A71">
        <w:t xml:space="preserve">emellan vad som faktiskt är lämpligt. </w:t>
      </w:r>
    </w:p>
    <w:p w:rsidR="00AC273C" w:rsidRPr="00B82A71" w:rsidRDefault="00AC273C" w:rsidP="00E16ECB">
      <w:r w:rsidRPr="00B82A71">
        <w:t>Det finns också ett antal skyldigheter att utbyta information mellan både ko</w:t>
      </w:r>
      <w:r w:rsidRPr="00B82A71">
        <w:t>n</w:t>
      </w:r>
      <w:r w:rsidRPr="00B82A71">
        <w:t>sumentorganisationer och myndigheter. För första gången blir det en katalog av rättigheter för konsumenter på den inre marknaden.</w:t>
      </w:r>
    </w:p>
    <w:p w:rsidR="00AC273C" w:rsidRPr="00B82A71" w:rsidRDefault="00AC273C" w:rsidP="00C63C91">
      <w:pPr>
        <w:pStyle w:val="Normaltindrag"/>
      </w:pPr>
      <w:r w:rsidRPr="00B82A71">
        <w:t>Det här är några punkter av det som samlas på ett ställe i ramdirektivet.</w:t>
      </w:r>
    </w:p>
    <w:p w:rsidR="00AC273C" w:rsidRPr="00B82A71" w:rsidRDefault="00AC273C" w:rsidP="00DE4904">
      <w:r w:rsidRPr="00B82A71">
        <w:rPr>
          <w:i/>
        </w:rPr>
        <w:t xml:space="preserve">Håkan Jonsson, </w:t>
      </w:r>
      <w:r w:rsidRPr="00B82A71">
        <w:t>Kommerskollegium: Först vill jag ta upp två av Nyamko Sab</w:t>
      </w:r>
      <w:r w:rsidRPr="00B82A71">
        <w:t>u</w:t>
      </w:r>
      <w:r w:rsidRPr="00B82A71">
        <w:t>nis frågor: Vad är nytt, och vilka är för- och nackdelarna? Jag vill lägga fokus på det som är nytt och på två saker. Den ena är det administrativa sa</w:t>
      </w:r>
      <w:r w:rsidRPr="00B82A71">
        <w:t>m</w:t>
      </w:r>
      <w:r w:rsidRPr="00B82A71">
        <w:t>arbetet och den andra är ursprungslandsprincipen, eftersom den nu blir allo</w:t>
      </w:r>
      <w:r w:rsidRPr="00B82A71">
        <w:t>m</w:t>
      </w:r>
      <w:r w:rsidRPr="00B82A71">
        <w:t>fattande och väldigt långtgående. Embryot till den har, som jag sade förut, funnits i rättspraxis, men nu blir den gällande på i stort sett hela tjänsteomr</w:t>
      </w:r>
      <w:r w:rsidRPr="00B82A71">
        <w:t>å</w:t>
      </w:r>
      <w:r w:rsidRPr="00B82A71">
        <w:t>det, och den blir allomfattande.</w:t>
      </w:r>
    </w:p>
    <w:p w:rsidR="00AC273C" w:rsidRPr="00B82A71" w:rsidRDefault="00AC273C" w:rsidP="006261F3">
      <w:pPr>
        <w:pStyle w:val="Normaltindrag"/>
      </w:pPr>
      <w:r w:rsidRPr="00B82A71">
        <w:rPr>
          <w:rStyle w:val="NormaltindragChar"/>
        </w:rPr>
        <w:t>J</w:t>
      </w:r>
      <w:r w:rsidRPr="00B82A71">
        <w:t>ag ser de här två frågorna, om det administrativa samarbetet och om u</w:t>
      </w:r>
      <w:r w:rsidRPr="00B82A71">
        <w:t>r</w:t>
      </w:r>
      <w:r w:rsidRPr="00B82A71">
        <w:t>sprungslandsprincipen, som ömsesidigt beroende. Det skulle förmodligen inte gå att ha en ursprungslandsprincip om man inte – det tror jag ligger nära det Marianne Åbyhammar vill värna om också – har en effektiv och väldigt snabb kontakt mellan myndigheterna i olika länder för att kolla: Hur var det nu med gr</w:t>
      </w:r>
      <w:r w:rsidRPr="00B82A71">
        <w:t>e</w:t>
      </w:r>
      <w:r w:rsidRPr="00B82A71">
        <w:t>kisk konsumenträtt och svensk konsumenträtt – hade vi berättigade skäl att ställa högre krav på konsumenträtten på ett visst område? Då ska man snabbt via kontakterna kunna kolla det och kunna ingripa även i svensk rätt om det är så att det finns legitima skyddsintressen att rädda.</w:t>
      </w:r>
    </w:p>
    <w:p w:rsidR="00AC273C" w:rsidRPr="00B82A71" w:rsidRDefault="00AC273C" w:rsidP="006261F3">
      <w:pPr>
        <w:pStyle w:val="Normaltindrag"/>
      </w:pPr>
      <w:r w:rsidRPr="00B82A71">
        <w:t>Det behöver alltså inte finnas en motsättning i Maria Larssons två fr</w:t>
      </w:r>
      <w:r w:rsidRPr="00B82A71">
        <w:t>å</w:t>
      </w:r>
      <w:r w:rsidRPr="00B82A71">
        <w:t>gor. Låt mig ta det i svensk debatt största exemplet på motsättningar. Det kommer vi säkert att komma in mer på om en stund, när Irene Wennemo får ordet. Diskussionen om ursprungslandsprincipen och arbetsrä</w:t>
      </w:r>
      <w:r w:rsidRPr="00B82A71">
        <w:t>t</w:t>
      </w:r>
      <w:r w:rsidRPr="00B82A71">
        <w:t>ten är för mig ett praktexempel på att kommissionen i sina formuleringar har visat att man inte fullt ut har förstått den svenska modellen på arbetsmarknaden, men det finns ingenting som tyder på att kommissionen med det här förslaget så att säga har velat komma åt den svenska modellen för arbetsrätten. Här är ju vi på Ko</w:t>
      </w:r>
      <w:r w:rsidRPr="00B82A71">
        <w:t>m</w:t>
      </w:r>
      <w:r w:rsidRPr="00B82A71">
        <w:t>merskollegium ett par steg ifrån förhandlingarna. Regering</w:t>
      </w:r>
      <w:r w:rsidRPr="00B82A71">
        <w:t>s</w:t>
      </w:r>
      <w:r w:rsidRPr="00B82A71">
        <w:t>kansliet är med, och jag vet att LO, TCO, SACO och arbetsmarknadens parter själva är väldigt engagerade i förhandlingarna och i hur texten nu ska se ut för att det ska stå klart vad som är u</w:t>
      </w:r>
      <w:r w:rsidRPr="00B82A71">
        <w:t>n</w:t>
      </w:r>
      <w:r w:rsidRPr="00B82A71">
        <w:t xml:space="preserve">dantaget. </w:t>
      </w:r>
    </w:p>
    <w:p w:rsidR="00AC273C" w:rsidRPr="00B82A71" w:rsidRDefault="00AC273C" w:rsidP="00177F19">
      <w:pPr>
        <w:pStyle w:val="Normaltindrag"/>
      </w:pPr>
      <w:r w:rsidRPr="00B82A71">
        <w:rPr>
          <w:rStyle w:val="NormaltindragChar"/>
        </w:rPr>
        <w:t>Men det går att hitta en text – det är jag fullständigt övertygad om. Ko</w:t>
      </w:r>
      <w:r w:rsidRPr="00B82A71">
        <w:rPr>
          <w:rStyle w:val="NormaltindragChar"/>
        </w:rPr>
        <w:t>m</w:t>
      </w:r>
      <w:r w:rsidRPr="00B82A71">
        <w:rPr>
          <w:rStyle w:val="NormaltindragChar"/>
        </w:rPr>
        <w:t>missionen är inte ute efter att ändra på den svenska modellen. Kan man bara beskriva exakt hur undantaget ska se ut kommer säkert alla parter att bli nö</w:t>
      </w:r>
      <w:r w:rsidRPr="00B82A71">
        <w:rPr>
          <w:rStyle w:val="NormaltindragChar"/>
        </w:rPr>
        <w:t>j</w:t>
      </w:r>
      <w:r w:rsidRPr="00B82A71">
        <w:rPr>
          <w:rStyle w:val="NormaltindragChar"/>
        </w:rPr>
        <w:t>da</w:t>
      </w:r>
      <w:r w:rsidRPr="00B82A71">
        <w:t>.</w:t>
      </w:r>
    </w:p>
    <w:p w:rsidR="00AC273C" w:rsidRPr="00B82A71" w:rsidRDefault="00AC273C" w:rsidP="00177F19">
      <w:pPr>
        <w:pStyle w:val="Normaltindrag"/>
      </w:pPr>
      <w:r w:rsidRPr="00B82A71">
        <w:t>Det var också en fråga om det administrativa samarbetet. Jag tror att det blir väldigt viktigt för företagen. Det blir en viss byråkrati – det är helt klart. Det kommer att i alla medlemsländer krävas byråkrater som sitter och rattar informationsutbyte om det här och om vad som funkar och inte funkar och sköter tillsynen av tjänsteföretagen tillsammans mellan olika länder. Altern</w:t>
      </w:r>
      <w:r w:rsidRPr="00B82A71">
        <w:t>a</w:t>
      </w:r>
      <w:r w:rsidRPr="00B82A71">
        <w:t>tivet i dag är att det är de stackars småföretagarna själva som tvingas ta reda på alla reglerna i stället, och det går inte. Det blir ingen handel.</w:t>
      </w:r>
    </w:p>
    <w:p w:rsidR="00AC273C" w:rsidRPr="00B82A71" w:rsidRDefault="00AC273C" w:rsidP="00177F19">
      <w:pPr>
        <w:pStyle w:val="Normaltindrag"/>
      </w:pPr>
      <w:r w:rsidRPr="00B82A71">
        <w:t>Jag hoppas nu att jag har visat att vi inte är helt naiva och att vi har en viss förståelse även på Kommerskollegium för att det finns problem och ho</w:t>
      </w:r>
      <w:r w:rsidRPr="00B82A71">
        <w:t>t</w:t>
      </w:r>
      <w:r w:rsidRPr="00B82A71">
        <w:t xml:space="preserve">bilder som vi tror måste lösas för att det här ska bli ett bra direktiv. Och till sist vill jag ändå svara på Nyamkos sista fråga om vad som är den största faran. Som jag ser det är den absolut, avgjort största faran i dag att vi på något sätt missar tåget. Jag visade en bild om </w:t>
      </w:r>
      <w:r w:rsidRPr="00B82A71">
        <w:rPr>
          <w:i/>
        </w:rPr>
        <w:t>knowledge intensive services</w:t>
      </w:r>
      <w:r w:rsidRPr="00B82A71">
        <w:t xml:space="preserve"> och var framtidens tjän</w:t>
      </w:r>
      <w:r w:rsidRPr="00B82A71">
        <w:t>s</w:t>
      </w:r>
      <w:r w:rsidRPr="00B82A71">
        <w:t>ter och framtidens Ingvar Kamprad finns. Faran är att Sverige om 30 år finner att vi sumpade chansen. Vi hade en mogen frukt att plocka. Vi är bäst i Europa på att internt, inom Sverige, ha klarat övergången till tjänstesamhället. Faran är att vi missar tåget.</w:t>
      </w:r>
    </w:p>
    <w:p w:rsidR="00AC273C" w:rsidRPr="00B82A71" w:rsidRDefault="00AC273C" w:rsidP="00DE4904">
      <w:r w:rsidRPr="00B82A71">
        <w:rPr>
          <w:i/>
        </w:rPr>
        <w:t xml:space="preserve">Marianne Åbyhammar, </w:t>
      </w:r>
      <w:r w:rsidRPr="00B82A71">
        <w:t>Konsumentverket</w:t>
      </w:r>
      <w:r w:rsidRPr="00B82A71">
        <w:rPr>
          <w:i/>
        </w:rPr>
        <w:t>:</w:t>
      </w:r>
      <w:r w:rsidRPr="00B82A71">
        <w:t xml:space="preserve"> Vad är nytt? Jag vill lyfta fram en viktig fråga, och det är att hittills har medlemsstaterna själva kunnat bestä</w:t>
      </w:r>
      <w:r w:rsidRPr="00B82A71">
        <w:t>m</w:t>
      </w:r>
      <w:r w:rsidRPr="00B82A71">
        <w:t>ma sin skyddsnivå på viktiga områden av allmänt intresse såsom konsumen</w:t>
      </w:r>
      <w:r w:rsidRPr="00B82A71">
        <w:t>t</w:t>
      </w:r>
      <w:r w:rsidRPr="00B82A71">
        <w:t>skydd, produktsäkerhet och hälsa. Det här ändras genom direktivet g</w:t>
      </w:r>
      <w:r w:rsidRPr="00B82A71">
        <w:t>e</w:t>
      </w:r>
      <w:r w:rsidRPr="00B82A71">
        <w:t>nom att man har väldigt få områden i det här avseendet som är fullt harmon</w:t>
      </w:r>
      <w:r w:rsidRPr="00B82A71">
        <w:t>i</w:t>
      </w:r>
      <w:r w:rsidRPr="00B82A71">
        <w:t>serade, det vill säga lägger upp en maxnivå eller ett regelsystem som medlemsstate</w:t>
      </w:r>
      <w:r w:rsidRPr="00B82A71">
        <w:t>r</w:t>
      </w:r>
      <w:r w:rsidRPr="00B82A71">
        <w:t>na måste tillämpa. På de flesta områden som är harmoniserade är det en m</w:t>
      </w:r>
      <w:r w:rsidRPr="00B82A71">
        <w:t>i</w:t>
      </w:r>
      <w:r w:rsidRPr="00B82A71">
        <w:t>niminivå som gäller, där medlemsstaterna själva kan bestämma skyddsnivån för olika grupper och olika frågor, och det här systemet sätts ur spel genom ursprungslandsprincipen.</w:t>
      </w:r>
    </w:p>
    <w:p w:rsidR="00AC273C" w:rsidRPr="00B82A71" w:rsidRDefault="00AC273C" w:rsidP="00DE4904">
      <w:r w:rsidRPr="00B82A71">
        <w:rPr>
          <w:i/>
        </w:rPr>
        <w:t>Gunilla Wahlén (v)</w:t>
      </w:r>
      <w:r w:rsidRPr="00B82A71">
        <w:t>: Jag har ett par frågor till Hans Alldén allra först. Vi ska ju få en övergångsperiod när det gäller värdetransporter, hasardspel och for</w:t>
      </w:r>
      <w:r w:rsidRPr="00B82A71">
        <w:t>d</w:t>
      </w:r>
      <w:r w:rsidRPr="00B82A71">
        <w:t>ringar. Hur lång väntar man sig att den övergångsperioden ska vara? Med den tidsram som finns nu: Är det deadline 2010? Innebär detta att Svenska Spel AB automatiskt kommer att få konkurrens 2010? Blir det så, eller är det n</w:t>
      </w:r>
      <w:r w:rsidRPr="00B82A71">
        <w:t>å</w:t>
      </w:r>
      <w:r w:rsidRPr="00B82A71">
        <w:t xml:space="preserve">gonting som är förhandlingsbart? Finns det områden, undantag, som det går att permanenta redan nu, som är giltiga? Kan man förhandla sig till det? </w:t>
      </w:r>
    </w:p>
    <w:p w:rsidR="00AC273C" w:rsidRPr="00B82A71" w:rsidRDefault="00AC273C" w:rsidP="006261F3">
      <w:pPr>
        <w:pStyle w:val="Normaltindrag"/>
      </w:pPr>
      <w:r w:rsidRPr="00B82A71">
        <w:t>Det gäller också auktorisationskrav och legitimationskrav. Inom olika y</w:t>
      </w:r>
      <w:r w:rsidRPr="00B82A71">
        <w:t>r</w:t>
      </w:r>
      <w:r w:rsidRPr="00B82A71">
        <w:t>kesgrupper har vi ju olika krav – man är legitimerad sjuksköterska, läkare och annat för att få utöva sitt yrke. Kommer ett land att kunna få införa nya krav, till exempel att en dietist ska vara legitimerad? Det är han eller hon inte i dag, men vi vill kanske införa det. Har vi rätt att göra det efter att det här har trätt i kraft? Hur mycket påverkas sådant?</w:t>
      </w:r>
    </w:p>
    <w:p w:rsidR="00AC273C" w:rsidRPr="00B82A71" w:rsidRDefault="00AC273C" w:rsidP="006261F3">
      <w:pPr>
        <w:pStyle w:val="Normaltindrag"/>
      </w:pPr>
      <w:r w:rsidRPr="00B82A71">
        <w:t>När det gäller upphandling av tjänsten ambulanssjukvård, där vi har krav på att man ska ha en legitimerad sjuksköterska i ambulansen: Gäller u</w:t>
      </w:r>
      <w:r w:rsidRPr="00B82A71">
        <w:t>r</w:t>
      </w:r>
      <w:r w:rsidRPr="00B82A71">
        <w:t>sprungslandets principer då, om det är ett annat lands företag som driver ambulan</w:t>
      </w:r>
      <w:r w:rsidRPr="00B82A71">
        <w:t>s</w:t>
      </w:r>
      <w:r w:rsidRPr="00B82A71">
        <w:t>sjukvård, eller gäller hemlandets regler?</w:t>
      </w:r>
    </w:p>
    <w:p w:rsidR="00AC273C" w:rsidRPr="00B82A71" w:rsidRDefault="00AC273C" w:rsidP="006261F3">
      <w:pPr>
        <w:pStyle w:val="Normaltindrag"/>
      </w:pPr>
      <w:r w:rsidRPr="00B82A71">
        <w:t>Jag vill också höra om konsumenträtt. Ångervecka till exempel, som gäl</w:t>
      </w:r>
      <w:r w:rsidRPr="00B82A71">
        <w:t>l</w:t>
      </w:r>
      <w:r w:rsidRPr="00B82A71">
        <w:t>er i Sverige, är det något som kan behållas om man köper en tjänst? Gäller u</w:t>
      </w:r>
      <w:r w:rsidRPr="00B82A71">
        <w:t>r</w:t>
      </w:r>
      <w:r w:rsidRPr="00B82A71">
        <w:t>sprungslandets regler eller svenska regler då?</w:t>
      </w:r>
    </w:p>
    <w:p w:rsidR="00AC273C" w:rsidRPr="00B82A71" w:rsidRDefault="00AC273C" w:rsidP="00177F19">
      <w:pPr>
        <w:pStyle w:val="Normaltindrag"/>
      </w:pPr>
      <w:r w:rsidRPr="00B82A71">
        <w:t>I Sverige har vi infört märkning, som till exempel märkning av u</w:t>
      </w:r>
      <w:r w:rsidRPr="00B82A71">
        <w:t>r</w:t>
      </w:r>
      <w:r w:rsidRPr="00B82A71">
        <w:t>sprunget för fisk, det vill säga varifrån den kommer. Det ska finnas i fiskbut</w:t>
      </w:r>
      <w:r w:rsidRPr="00B82A71">
        <w:t>i</w:t>
      </w:r>
      <w:r w:rsidRPr="00B82A71">
        <w:t>ken. Om det är en utländsk firma, måste den följa de svenska reglerna, eller ska den följa sitt ursprungslands regler?</w:t>
      </w:r>
    </w:p>
    <w:p w:rsidR="00AC273C" w:rsidRPr="00B82A71" w:rsidRDefault="00AC273C" w:rsidP="00DE4904">
      <w:r w:rsidRPr="00B82A71">
        <w:rPr>
          <w:i/>
        </w:rPr>
        <w:t>Ordföranden</w:t>
      </w:r>
      <w:r w:rsidRPr="00B82A71">
        <w:t>: Jag får uppmana ledamöterna att försöka precisera fr</w:t>
      </w:r>
      <w:r w:rsidRPr="00B82A71">
        <w:t>å</w:t>
      </w:r>
      <w:r w:rsidRPr="00B82A71">
        <w:t>gorna så att de kanske blir lite mer koncisa.</w:t>
      </w:r>
    </w:p>
    <w:p w:rsidR="00AC273C" w:rsidRPr="00B82A71" w:rsidRDefault="00AC273C" w:rsidP="00DE4904">
      <w:r w:rsidRPr="00B82A71">
        <w:rPr>
          <w:i/>
        </w:rPr>
        <w:t>Karl Gustav Abramsson (s)</w:t>
      </w:r>
      <w:r w:rsidRPr="00B82A71">
        <w:t>: Jag har en fråga till både Hans Alldén och Håkan Jonsson. Man kunde höra av deras inlägg att det finns en ganska stor diff</w:t>
      </w:r>
      <w:r w:rsidRPr="00B82A71">
        <w:t>e</w:t>
      </w:r>
      <w:r w:rsidRPr="00B82A71">
        <w:t>rens i fråga om synen på hur lång tid det kommer att ta att genomföra det här tjänstedirektivet. Jag skulle vilja ha mera precisering av detta: Vad är det för problem man ser, framför allt i ett längre tidsperspektiv, som Håkan Jon</w:t>
      </w:r>
      <w:r w:rsidRPr="00B82A71">
        <w:t>s</w:t>
      </w:r>
      <w:r w:rsidRPr="00B82A71">
        <w:t>son redovisade? Vad är det för problem man ser, som skulle kunna göra att det tar så lång tid?</w:t>
      </w:r>
    </w:p>
    <w:p w:rsidR="00AC273C" w:rsidRPr="00B82A71" w:rsidRDefault="00AC273C" w:rsidP="00DE4904">
      <w:r w:rsidRPr="00B82A71">
        <w:rPr>
          <w:i/>
        </w:rPr>
        <w:t xml:space="preserve">Hans Alldén, </w:t>
      </w:r>
      <w:r w:rsidRPr="00B82A71">
        <w:t>kommissionen: Det var en del ganska specifika frågor om öve</w:t>
      </w:r>
      <w:r w:rsidRPr="00B82A71">
        <w:t>r</w:t>
      </w:r>
      <w:r w:rsidRPr="00B82A71">
        <w:t>gångsperioden. När det gäller spel tror jag inte att man kan säga något om en absolut tidsgräns där. Det beror på vad översynen ger för resultat. Jag tror inte att man kan säga nu att översynen kommer att resultera i ett tydligt fö</w:t>
      </w:r>
      <w:r w:rsidRPr="00B82A71">
        <w:t>r</w:t>
      </w:r>
      <w:r w:rsidRPr="00B82A71">
        <w:t>bud i den ena eller andra riktningen.</w:t>
      </w:r>
    </w:p>
    <w:p w:rsidR="00AC273C" w:rsidRPr="00B82A71" w:rsidRDefault="00AC273C" w:rsidP="006261F3">
      <w:pPr>
        <w:pStyle w:val="Normaltindrag"/>
      </w:pPr>
      <w:r w:rsidRPr="00B82A71">
        <w:t>Ambitionen att titta på de tre områdena finns där, men jag tror att man inte kan säga helt s</w:t>
      </w:r>
      <w:r w:rsidRPr="00B82A71">
        <w:t>ä</w:t>
      </w:r>
      <w:r w:rsidRPr="00B82A71">
        <w:t>kert att det blir det ena eller andra förbudet exakt ett visst år. Det beror på innehållet i det man kommer fram till, helt enkelt. Man måste dock enligt direktivet lägga fram någon form av förslag.</w:t>
      </w:r>
    </w:p>
    <w:p w:rsidR="00AC273C" w:rsidRPr="00B82A71" w:rsidRDefault="00AC273C" w:rsidP="006261F3">
      <w:pPr>
        <w:pStyle w:val="Normaltindrag"/>
      </w:pPr>
      <w:r w:rsidRPr="00B82A71">
        <w:t>Auktorisationskrav togs upp. Såvitt jag har uppfattat det finns det inget förbud mot att införa nya motiverade auktorisationskrav med hänsyn till fol</w:t>
      </w:r>
      <w:r w:rsidRPr="00B82A71">
        <w:t>k</w:t>
      </w:r>
      <w:r w:rsidRPr="00B82A71">
        <w:t xml:space="preserve">hälsa till exempel. Det finns inget sådant veto, så att säga, i förslaget. </w:t>
      </w:r>
    </w:p>
    <w:p w:rsidR="00AC273C" w:rsidRPr="00B82A71" w:rsidRDefault="00AC273C" w:rsidP="006261F3">
      <w:pPr>
        <w:pStyle w:val="Normaltindrag"/>
      </w:pPr>
      <w:r w:rsidRPr="00B82A71">
        <w:t>Ambulansvård är ju en väldigt specifik tjänst. Jag vet inte om jag vågar u</w:t>
      </w:r>
      <w:r w:rsidRPr="00B82A71">
        <w:t>t</w:t>
      </w:r>
      <w:r w:rsidRPr="00B82A71">
        <w:t>tala mig om den specifika tjänsten. Den kan ju ändå trots allt tillhöra omr</w:t>
      </w:r>
      <w:r w:rsidRPr="00B82A71">
        <w:t>å</w:t>
      </w:r>
      <w:r w:rsidRPr="00B82A71">
        <w:t>det hur man organiserar hälsa, och där säger direktivet i stort sett ingenting. D</w:t>
      </w:r>
      <w:r w:rsidRPr="00B82A71">
        <w:t>i</w:t>
      </w:r>
      <w:r w:rsidRPr="00B82A71">
        <w:t>rektivets omfattning när det gäller hälsa och sjukvård är, som jag uppfattar det, mycket begränsad. Det kan gärna kommissionen återkomma till efter att ha tittat närmare på det juridiska, men kommissionen har gjort ett särskilt papper om just hälsoaspekterna, och det papperet berör i stort sett bara fö</w:t>
      </w:r>
      <w:r w:rsidRPr="00B82A71">
        <w:t>r</w:t>
      </w:r>
      <w:r w:rsidRPr="00B82A71">
        <w:t>ordning 1408, som handlar om patienters rätt till förhandsbesked med avs</w:t>
      </w:r>
      <w:r w:rsidRPr="00B82A71">
        <w:t>e</w:t>
      </w:r>
      <w:r w:rsidRPr="00B82A71">
        <w:t>ende på om de ska behandlas på sjukhus eller om det bara gäller vård över d</w:t>
      </w:r>
      <w:r w:rsidRPr="00B82A71">
        <w:t>a</w:t>
      </w:r>
      <w:r w:rsidRPr="00B82A71">
        <w:t>gen. Jag tror alltså inte att man nu kan säga att ambulansvården kommer att utsättas för fri konkurrens. Jag uppfattar inte att direktivet ger några anty</w:t>
      </w:r>
      <w:r w:rsidRPr="00B82A71">
        <w:t>d</w:t>
      </w:r>
      <w:r w:rsidRPr="00B82A71">
        <w:t>ningar om det.</w:t>
      </w:r>
    </w:p>
    <w:p w:rsidR="00AC273C" w:rsidRPr="00B82A71" w:rsidRDefault="00AC273C" w:rsidP="006261F3">
      <w:pPr>
        <w:pStyle w:val="Normaltindrag"/>
      </w:pPr>
      <w:r w:rsidRPr="00B82A71">
        <w:t>När det gäller konsumenträtt och konsumentinformation är väl det här ett exempel på hur väldigt olika man kan uppfatta en politik. Kommissionen för sin del hade ju hoppats att det här förslaget skulle ha uppfattats som en d</w:t>
      </w:r>
      <w:r w:rsidRPr="00B82A71">
        <w:t>e</w:t>
      </w:r>
      <w:r w:rsidRPr="00B82A71">
        <w:t>monstration för stärkt konsumentskydd och konsumenträtt. Stora delar av direktivet handlar faktiskt om det, och då inte bara så att säga frivilliga rätti</w:t>
      </w:r>
      <w:r w:rsidRPr="00B82A71">
        <w:t>g</w:t>
      </w:r>
      <w:r w:rsidRPr="00B82A71">
        <w:t>heter i form av information utan också skyldigheter att informera konsume</w:t>
      </w:r>
      <w:r w:rsidRPr="00B82A71">
        <w:t>n</w:t>
      </w:r>
      <w:r w:rsidRPr="00B82A71">
        <w:t xml:space="preserve">terna om garantier och så vidare. </w:t>
      </w:r>
    </w:p>
    <w:p w:rsidR="00AC273C" w:rsidRPr="00B82A71" w:rsidRDefault="00AC273C" w:rsidP="006261F3">
      <w:pPr>
        <w:pStyle w:val="Normaltindrag"/>
      </w:pPr>
      <w:r w:rsidRPr="00B82A71">
        <w:t>Det är korrekt att den här frågan om internationell privaträtt är omdiskut</w:t>
      </w:r>
      <w:r w:rsidRPr="00B82A71">
        <w:t>e</w:t>
      </w:r>
      <w:r w:rsidRPr="00B82A71">
        <w:t>rad, och uppenba</w:t>
      </w:r>
      <w:r w:rsidRPr="00B82A71">
        <w:t>r</w:t>
      </w:r>
      <w:r w:rsidRPr="00B82A71">
        <w:t>ligen har det blivit ett problem i många medlemsländer att beröra den här frågan och reda ut den så att säga, men kommissionen vill inte i samband med det här förslaget ändra på sin inställning. I de frågor som gäller avtalstvister av olika slag är det fortfarande hemlandsprincipen som ska gälla som en övergripande princip.</w:t>
      </w:r>
    </w:p>
    <w:p w:rsidR="005537DE" w:rsidRPr="00B82A71" w:rsidRDefault="00AC273C" w:rsidP="005537DE">
      <w:pPr>
        <w:pStyle w:val="Normaltindrag"/>
      </w:pPr>
      <w:r w:rsidRPr="00B82A71">
        <w:t>Sedan var det en fråga om genomförandetakten. På politisk nivå, såväl inom den kommission som sitter i dag som den som tillträder i morgon – det är i alla fall delvis samma personer – finns det nog en stor oro för att behan</w:t>
      </w:r>
      <w:r w:rsidRPr="00B82A71">
        <w:t>d</w:t>
      </w:r>
      <w:r w:rsidRPr="00B82A71">
        <w:t>lingen av det här förslaget kommer att kunna dra ut på tiden. Man har inte på något sätt övergivit den offentliga tidtabell som jag redogjorde för tidigare, men det är uppenbarligen så att många medlemsländer kommer med väldigt många förslag till unda</w:t>
      </w:r>
      <w:r w:rsidRPr="00B82A71">
        <w:t>n</w:t>
      </w:r>
      <w:r w:rsidRPr="00B82A71">
        <w:t xml:space="preserve">tag, och det är klart att en schweizerost med väldigt många hål ju till slut kan rasa sönder som en helhet om det blir för många hål i den. </w:t>
      </w:r>
      <w:r w:rsidR="005537DE" w:rsidRPr="00B82A71">
        <w:t>Många medlemsländer anser att de så att säga är bäst på vartenda o</w:t>
      </w:r>
      <w:r w:rsidR="005537DE" w:rsidRPr="00B82A71">
        <w:t>m</w:t>
      </w:r>
      <w:r w:rsidR="005537DE" w:rsidRPr="00B82A71">
        <w:t>råde, vare sig det gäller sjukvård eller konsumentgarantier. Man anser att man är bät</w:t>
      </w:r>
      <w:r w:rsidR="005537DE" w:rsidRPr="00B82A71">
        <w:t>t</w:t>
      </w:r>
      <w:r w:rsidR="005537DE" w:rsidRPr="00B82A71">
        <w:t xml:space="preserve">re än de andra medlemsländerna. Det finns alltså väldigt stora risker här. </w:t>
      </w:r>
    </w:p>
    <w:p w:rsidR="00AC273C" w:rsidRPr="00B82A71" w:rsidRDefault="005537DE" w:rsidP="005537DE">
      <w:pPr>
        <w:pStyle w:val="Normaltindrag"/>
      </w:pPr>
      <w:r w:rsidRPr="00B82A71">
        <w:t>Den här delen är en väldigt viktig del av Lissabonstrategin. Drar det här ut på tiden så har det blivit ett väldigt stort misslyckande, om man jämför med de politiska uttalanden som gjordes i början av 2000-talet när Lissabonstrat</w:t>
      </w:r>
      <w:r w:rsidRPr="00B82A71">
        <w:t>e</w:t>
      </w:r>
      <w:r w:rsidRPr="00B82A71">
        <w:t>gin infördes, om så att säga inga resultat alls kan visas upp framåt 2010. Jag skulle alltså</w:t>
      </w:r>
      <w:r w:rsidR="001078FA" w:rsidRPr="00B82A71">
        <w:t xml:space="preserve"> </w:t>
      </w:r>
      <w:r w:rsidR="00AC273C" w:rsidRPr="00B82A71">
        <w:t>vilja säga att det finns en reell oro på politisk nivå inom Europ</w:t>
      </w:r>
      <w:r w:rsidR="00AC273C" w:rsidRPr="00B82A71">
        <w:t>e</w:t>
      </w:r>
      <w:r w:rsidR="00AC273C" w:rsidRPr="00B82A71">
        <w:t>iska kommissionen.</w:t>
      </w:r>
    </w:p>
    <w:p w:rsidR="00AC273C" w:rsidRPr="00B82A71" w:rsidRDefault="00AC273C" w:rsidP="00DB7CC3">
      <w:r w:rsidRPr="00B82A71">
        <w:rPr>
          <w:i/>
        </w:rPr>
        <w:t xml:space="preserve">Håkan Jonsson, </w:t>
      </w:r>
      <w:r w:rsidRPr="00B82A71">
        <w:t>Kommerskollegium: Först vill jag ta upp Gunilla Wa</w:t>
      </w:r>
      <w:r w:rsidRPr="00B82A71">
        <w:t>h</w:t>
      </w:r>
      <w:r w:rsidRPr="00B82A71">
        <w:t>léns frågor om olika auktorisationskrav och ambulanssjukvård. Frågorna om ån</w:t>
      </w:r>
      <w:r w:rsidRPr="00B82A71">
        <w:t>g</w:t>
      </w:r>
      <w:r w:rsidRPr="00B82A71">
        <w:t>ervecka och märkning av fisk överlämnar jag med varm hand till Maria</w:t>
      </w:r>
      <w:r w:rsidRPr="00B82A71">
        <w:t>n</w:t>
      </w:r>
      <w:r w:rsidRPr="00B82A71">
        <w:t>ne Åb</w:t>
      </w:r>
      <w:r w:rsidRPr="00B82A71">
        <w:t>y</w:t>
      </w:r>
      <w:r w:rsidRPr="00B82A71">
        <w:t>hammar.</w:t>
      </w:r>
    </w:p>
    <w:p w:rsidR="00AC273C" w:rsidRPr="00B82A71" w:rsidRDefault="00AC273C" w:rsidP="00177F19">
      <w:pPr>
        <w:pStyle w:val="Normaltindrag"/>
      </w:pPr>
      <w:r w:rsidRPr="00B82A71">
        <w:t>Vad gäller ambulanssjukvården är det så här: Man ska inte överdriva e</w:t>
      </w:r>
      <w:r w:rsidRPr="00B82A71">
        <w:t>f</w:t>
      </w:r>
      <w:r w:rsidRPr="00B82A71">
        <w:t>fekten av ursprung</w:t>
      </w:r>
      <w:r w:rsidRPr="00B82A71">
        <w:t>s</w:t>
      </w:r>
      <w:r w:rsidRPr="00B82A71">
        <w:t>landsprincipen när det gäller den typen av tjänstehandel som handlar om att det är ett stort, a</w:t>
      </w:r>
      <w:r w:rsidRPr="00B82A71">
        <w:t>n</w:t>
      </w:r>
      <w:r w:rsidRPr="00B82A71">
        <w:t>tingen offentligt eller privat, företag som köper tjänsterna. Där är det avgörande för tjänstens kvalitet och vilka specif</w:t>
      </w:r>
      <w:r w:rsidRPr="00B82A71">
        <w:t>i</w:t>
      </w:r>
      <w:r w:rsidRPr="00B82A71">
        <w:t>kationer som ska gälla nästan aldrig lagverket, vare sig i Sverige eller i Gre</w:t>
      </w:r>
      <w:r w:rsidRPr="00B82A71">
        <w:t>k</w:t>
      </w:r>
      <w:r w:rsidRPr="00B82A71">
        <w:t>land. I stället gäller det vilken specifikation som det står om i upphandlingen. Där är det ju så att i Sverige är det bara landsting som upphandlar ambulan</w:t>
      </w:r>
      <w:r w:rsidRPr="00B82A71">
        <w:t>s</w:t>
      </w:r>
      <w:r w:rsidRPr="00B82A71">
        <w:t>sjukvård. Vill man ha en sjuksköterska med har man rätt att ställa sådana krav. Det blir i så fall frågan om hur EU:s regler för offentlig upphandling är utfo</w:t>
      </w:r>
      <w:r w:rsidRPr="00B82A71">
        <w:t>r</w:t>
      </w:r>
      <w:r w:rsidRPr="00B82A71">
        <w:t>made som avgör vilken typ av krav man får och inte får ställa i den typen av upphandling. På en ganska stor del av sjukvårdsområdet är det ju så att det bara finns en köpare så att säga i Sverige. Den köparen ställer sina specifik</w:t>
      </w:r>
      <w:r w:rsidRPr="00B82A71">
        <w:t>a</w:t>
      </w:r>
      <w:r w:rsidRPr="00B82A71">
        <w:t>tioner, och det är det som avgör snarare än vad det står i tjänstedirektivet eller i svensk eller grekisk lag.</w:t>
      </w:r>
    </w:p>
    <w:p w:rsidR="00AC273C" w:rsidRPr="00B82A71" w:rsidRDefault="00AC273C" w:rsidP="00177F19">
      <w:pPr>
        <w:pStyle w:val="Normaltindrag"/>
      </w:pPr>
      <w:r w:rsidRPr="00B82A71">
        <w:t>K G Abramsson ställde en fråga om tiden. Om jag vore Hans Alldén skulle jag förstås också ha i uppdrag att uttala den officiella versionen, att det måste vara klart till 2010, och det är en jä</w:t>
      </w:r>
      <w:r w:rsidRPr="00B82A71">
        <w:t>t</w:t>
      </w:r>
      <w:r w:rsidRPr="00B82A71">
        <w:t>tebra målsättning. Men vi ser ju tyvärr något annat. Jag tycker att det är negativt. Jag är snarare en missnöjd realist än att jag försöker säga att det vore bra om det tog längre tid. Det finns ju långa kravlistor med undantag från alla medlemsländer hittills i form av r</w:t>
      </w:r>
      <w:r w:rsidRPr="00B82A71">
        <w:t>e</w:t>
      </w:r>
      <w:r w:rsidRPr="00B82A71">
        <w:t>servationer i diskussionerna i Bryssel. Vi har från Sveriges sida våra unda</w:t>
      </w:r>
      <w:r w:rsidRPr="00B82A71">
        <w:t>n</w:t>
      </w:r>
      <w:r w:rsidRPr="00B82A71">
        <w:t>tag, och alla länder har sina undantag. Att förhandla ned sådana listor till en minsta gemensam nämnare, det tar tid.</w:t>
      </w:r>
    </w:p>
    <w:p w:rsidR="00AC273C" w:rsidRPr="00B82A71" w:rsidRDefault="00AC273C" w:rsidP="006261F3">
      <w:pPr>
        <w:pStyle w:val="Normaltindrag"/>
      </w:pPr>
      <w:r w:rsidRPr="00B82A71">
        <w:t>Jag tror alltså tyvärr att det kommer att ta tid innan man är färdig med ett direktiv, och det kommer tyvärr att vara så att man blir tvungen att bygga in undantag för kompromissens skull. Länder som har vissa märkliga särkrav och inte vill avskaffa dem över natten, helt enkelt för att skydda sin egen industri, kommer att säga: Ja, vi går med på det här direktivet om vi får behå</w:t>
      </w:r>
      <w:r w:rsidRPr="00B82A71">
        <w:t>l</w:t>
      </w:r>
      <w:r w:rsidRPr="00B82A71">
        <w:t>la just det här fram till 2012 eller om vi får fortsätta med den här praxisen fram till 2011. Den typen av övergångsregler brukas tyvärr ibland i Bryssel. Vi tycker illa om det, vi som verkar för en gen</w:t>
      </w:r>
      <w:r w:rsidRPr="00B82A71">
        <w:t>e</w:t>
      </w:r>
      <w:r w:rsidRPr="00B82A71">
        <w:t>rellt väl fungerande inre marknad, men det är en avvägning. Politik är ju att välja mellan olika intre</w:t>
      </w:r>
      <w:r w:rsidRPr="00B82A71">
        <w:t>s</w:t>
      </w:r>
      <w:r w:rsidRPr="00B82A71">
        <w:t>sen. Någonstans ska man hitta en kompromiss, och den kommer tyvärr, tror jag, att bli fö</w:t>
      </w:r>
      <w:r w:rsidRPr="00B82A71">
        <w:t>r</w:t>
      </w:r>
      <w:r w:rsidRPr="00B82A71">
        <w:t xml:space="preserve">senad och omgärdad av genomförandetider. </w:t>
      </w:r>
    </w:p>
    <w:p w:rsidR="00AC273C" w:rsidRPr="00B82A71" w:rsidRDefault="00AC273C" w:rsidP="00177F19">
      <w:pPr>
        <w:pStyle w:val="Normaltindrag"/>
      </w:pPr>
      <w:r w:rsidRPr="00B82A71">
        <w:t>Sedan kommer det att ta tid att genomföra det administrativa samarb</w:t>
      </w:r>
      <w:r w:rsidRPr="00B82A71">
        <w:t>e</w:t>
      </w:r>
      <w:r w:rsidRPr="00B82A71">
        <w:t>tet. Vi behöver b</w:t>
      </w:r>
      <w:r w:rsidRPr="00B82A71">
        <w:t>e</w:t>
      </w:r>
      <w:r w:rsidRPr="00B82A71">
        <w:t>stämma oss för varje land av de 28 länder som är med på det här. Även Norge, Island och Liechtenstein är ju fullt ut med i inre mar</w:t>
      </w:r>
      <w:r w:rsidRPr="00B82A71">
        <w:t>k</w:t>
      </w:r>
      <w:r w:rsidRPr="00B82A71">
        <w:t>naden och kommer att förutsättas sätta upp sina kontak</w:t>
      </w:r>
      <w:r w:rsidRPr="00B82A71">
        <w:t>t</w:t>
      </w:r>
      <w:r w:rsidRPr="00B82A71">
        <w:t>punkter. Vi kommer att behöva utnämna vilken statlig myndighet eller organisation som ska ta hand om detta. Vi kommer att behöva bygga upp modalitet för kommunik</w:t>
      </w:r>
      <w:r w:rsidRPr="00B82A71">
        <w:t>a</w:t>
      </w:r>
      <w:r w:rsidRPr="00B82A71">
        <w:t>tion med mera. Jag är alltså en besviken realist, men jag tror att det kommer att ta tid.</w:t>
      </w:r>
    </w:p>
    <w:p w:rsidR="00AC273C" w:rsidRPr="00B82A71" w:rsidRDefault="00AC273C" w:rsidP="008557C0">
      <w:r w:rsidRPr="00B82A71">
        <w:rPr>
          <w:i/>
        </w:rPr>
        <w:t>Marianne Åbyhammar,</w:t>
      </w:r>
      <w:r w:rsidRPr="00B82A71">
        <w:t xml:space="preserve"> Konsumentverket: Tack för frågan om ångerrä</w:t>
      </w:r>
      <w:r w:rsidRPr="00B82A71">
        <w:t>t</w:t>
      </w:r>
      <w:r w:rsidRPr="00B82A71">
        <w:t>ten. Det var en väldigt väl ställd fråga, för den illustrerar så väl svårigheten i att göra klart vad som omfattas av undantaget från ursprungslandsprincipen.</w:t>
      </w:r>
    </w:p>
    <w:p w:rsidR="00AC273C" w:rsidRPr="00B82A71" w:rsidRDefault="00AC273C" w:rsidP="00177F19">
      <w:pPr>
        <w:pStyle w:val="Normaltindrag"/>
      </w:pPr>
      <w:r w:rsidRPr="00B82A71">
        <w:t>Ska man uppfatta regeln om ångervecka som en marknadsrättslig offentli</w:t>
      </w:r>
      <w:r w:rsidRPr="00B82A71">
        <w:t>g</w:t>
      </w:r>
      <w:r w:rsidRPr="00B82A71">
        <w:t>rättslig regel som omfattas av ursprungslandsprincipen så är det det antal dagar som etableringslandet har ställt upp som ångervecka. Det här området är harmoniserat genom minimidirektiv i distansavtalsdirektivet. I direktivet står det tio arbetsdagar. Det har vi tolkat som 14 dagar i Sverige, medan det finns olika tolkningar i olika medlemsländer av hur många dagar som ånge</w:t>
      </w:r>
      <w:r w:rsidRPr="00B82A71">
        <w:t>r</w:t>
      </w:r>
      <w:r w:rsidRPr="00B82A71">
        <w:t>rätten faktiskt ska gälla.</w:t>
      </w:r>
    </w:p>
    <w:p w:rsidR="00AC273C" w:rsidRPr="00B82A71" w:rsidRDefault="00AC273C" w:rsidP="006261F3">
      <w:pPr>
        <w:pStyle w:val="Normaltindrag"/>
      </w:pPr>
      <w:r w:rsidRPr="00B82A71">
        <w:t>Den andra frågeställningen gäller kanske en civilrättslig regel eftersom det blir en del av avtalet för konsumenten. Då är det undantaget från ursprung</w:t>
      </w:r>
      <w:r w:rsidRPr="00B82A71">
        <w:t>s</w:t>
      </w:r>
      <w:r w:rsidRPr="00B82A71">
        <w:t>landsprincipen. Men det är bara undantaget om direktivet inte är fullt harm</w:t>
      </w:r>
      <w:r w:rsidRPr="00B82A71">
        <w:t>o</w:t>
      </w:r>
      <w:r w:rsidRPr="00B82A71">
        <w:t>niserat. Är då distansavtalsdirektivet fullt harmoniserat? Nej, man kan väl fö</w:t>
      </w:r>
      <w:r w:rsidRPr="00B82A71">
        <w:t>r</w:t>
      </w:r>
      <w:r w:rsidRPr="00B82A71">
        <w:t xml:space="preserve">modligen inte säga att det är fråga om full harmonisering. </w:t>
      </w:r>
    </w:p>
    <w:p w:rsidR="00AC273C" w:rsidRPr="00B82A71" w:rsidRDefault="00AC273C" w:rsidP="006261F3">
      <w:pPr>
        <w:pStyle w:val="Normaltindrag"/>
      </w:pPr>
      <w:r w:rsidRPr="00B82A71">
        <w:t>Mitt tips är alltså att i valet mellan om detta omfattas av undantaget eller inte så är det väl förmodligen ett undantaget område, och då kommer olika regler att gälla.</w:t>
      </w:r>
    </w:p>
    <w:p w:rsidR="00AC273C" w:rsidRPr="00B82A71" w:rsidRDefault="00AC273C" w:rsidP="00177F19">
      <w:pPr>
        <w:pStyle w:val="Normaltindrag"/>
      </w:pPr>
      <w:r w:rsidRPr="00B82A71">
        <w:t>Vad gäller märkning av livsmedel kan jag inte svara så specifikt. Det är klart: Det omfattas väl inte av något undantag, utan det är etableringslandets regler som gäller. Om de är harmoniserade kanske kraven är desamma i olika länder, men de kan ändå vara harmoniserade på en miniminivå, så det kan skilja något mellan medlemsstaterna.</w:t>
      </w:r>
    </w:p>
    <w:p w:rsidR="00AC273C" w:rsidRPr="00B82A71" w:rsidRDefault="00AC273C" w:rsidP="008557C0">
      <w:r w:rsidRPr="00B82A71">
        <w:rPr>
          <w:i/>
        </w:rPr>
        <w:t>Ordföranden</w:t>
      </w:r>
      <w:r w:rsidRPr="00B82A71">
        <w:t>: Då har vi två frågeställare kvar. Eftersom vi ligger kraftigt e</w:t>
      </w:r>
      <w:r w:rsidRPr="00B82A71">
        <w:t>f</w:t>
      </w:r>
      <w:r w:rsidRPr="00B82A71">
        <w:t>ter i tiden hoppas jag på såväl korta frågor som korta svar.</w:t>
      </w:r>
    </w:p>
    <w:p w:rsidR="00AC273C" w:rsidRPr="00B82A71" w:rsidRDefault="00AC273C" w:rsidP="008557C0">
      <w:r w:rsidRPr="00B82A71">
        <w:rPr>
          <w:i/>
        </w:rPr>
        <w:t>Håkan Larsson (c)</w:t>
      </w:r>
      <w:r w:rsidRPr="00B82A71">
        <w:t>: Ja, jag ska fatta mig kort. Delvis har jag fått svar på de frågor jag tänkte stä</w:t>
      </w:r>
      <w:r w:rsidRPr="00B82A71">
        <w:t>l</w:t>
      </w:r>
      <w:r w:rsidRPr="00B82A71">
        <w:t>la. Det är helt klart att det är ursprungslandsprincipen som skapar osäkerhet och oro i den här di</w:t>
      </w:r>
      <w:r w:rsidRPr="00B82A71">
        <w:t>s</w:t>
      </w:r>
      <w:r w:rsidRPr="00B82A71">
        <w:t>kussionen, och min fråga är om det är så, som jag uppfattar det, att man då i Sverige ska hålla ordning på 25 olika rege</w:t>
      </w:r>
      <w:r w:rsidRPr="00B82A71">
        <w:t>l</w:t>
      </w:r>
      <w:r w:rsidRPr="00B82A71">
        <w:t>verk om det här genomförs. Då krävs det ju, som har sagts här, en väldig massa byråkrati. Har man gjort några beräkningar om hur omfattande denna byråkr</w:t>
      </w:r>
      <w:r w:rsidRPr="00B82A71">
        <w:t>a</w:t>
      </w:r>
      <w:r w:rsidRPr="00B82A71">
        <w:t>ti behöver vara för att det ska fungera och man ska kunna hålla den administr</w:t>
      </w:r>
      <w:r w:rsidRPr="00B82A71">
        <w:t>a</w:t>
      </w:r>
      <w:r w:rsidRPr="00B82A71">
        <w:t>tiva kontakten med alla dessa 25 länder och att det ska fungera snabbt och effektivt?</w:t>
      </w:r>
    </w:p>
    <w:p w:rsidR="00AC273C" w:rsidRPr="00B82A71" w:rsidRDefault="00AC273C" w:rsidP="00177F19">
      <w:pPr>
        <w:pStyle w:val="Normaltindrag"/>
      </w:pPr>
      <w:r w:rsidRPr="00B82A71">
        <w:t>Den andra frågan handlar om detta: Det finns, som har sagts här, en mängd olika reservationer och krav på undantag. Är det möjligt att få några perm</w:t>
      </w:r>
      <w:r w:rsidRPr="00B82A71">
        <w:t>a</w:t>
      </w:r>
      <w:r w:rsidRPr="00B82A71">
        <w:t>nenta undantag här, eller är det enbart övergångsregler det handlar om?</w:t>
      </w:r>
    </w:p>
    <w:p w:rsidR="00AC273C" w:rsidRPr="00B82A71" w:rsidRDefault="00AC273C" w:rsidP="008557C0">
      <w:r w:rsidRPr="00B82A71">
        <w:rPr>
          <w:i/>
        </w:rPr>
        <w:t>Anne-Marie Pålsson (m)</w:t>
      </w:r>
      <w:r w:rsidRPr="00B82A71">
        <w:t>: Fru ordförande, jag har en fråga som ansluter till den förra frågan. Det handlar helt enkelt om med vilken lätthet det adminis</w:t>
      </w:r>
      <w:r w:rsidRPr="00B82A71">
        <w:t>t</w:t>
      </w:r>
      <w:r w:rsidRPr="00B82A71">
        <w:t>rativa samarbetet kan komma att utvecklas framöver. Vi har ju helt olika rättstr</w:t>
      </w:r>
      <w:r w:rsidRPr="00B82A71">
        <w:t>a</w:t>
      </w:r>
      <w:r w:rsidRPr="00B82A71">
        <w:t xml:space="preserve">ditioner i EU-länderna, alltifrån </w:t>
      </w:r>
      <w:r w:rsidRPr="00B82A71">
        <w:rPr>
          <w:i/>
        </w:rPr>
        <w:t xml:space="preserve">Code Napoleon </w:t>
      </w:r>
      <w:r w:rsidRPr="00B82A71">
        <w:t xml:space="preserve">i Kontinentaleuropa till </w:t>
      </w:r>
      <w:r w:rsidRPr="00B82A71">
        <w:rPr>
          <w:i/>
        </w:rPr>
        <w:t>co</w:t>
      </w:r>
      <w:r w:rsidRPr="00B82A71">
        <w:rPr>
          <w:i/>
        </w:rPr>
        <w:t>m</w:t>
      </w:r>
      <w:r w:rsidRPr="00B82A71">
        <w:rPr>
          <w:i/>
        </w:rPr>
        <w:t>mon law</w:t>
      </w:r>
      <w:r w:rsidRPr="00B82A71">
        <w:t>-systemet i England och de skandinaviska rättssystemen. Det har ju ko</w:t>
      </w:r>
      <w:r w:rsidRPr="00B82A71">
        <w:t>m</w:t>
      </w:r>
      <w:r w:rsidRPr="00B82A71">
        <w:t>mit till olika uttryck när det gäller till exempel konsumentskyddet vad gäller all</w:t>
      </w:r>
      <w:r w:rsidRPr="00B82A71">
        <w:t>t</w:t>
      </w:r>
      <w:r w:rsidRPr="00B82A71">
        <w:t>ifrån myndighetsutövning och det offentligrättsliga systemet till mer av privaträttsliga lösningar och domstolsförfara</w:t>
      </w:r>
      <w:r w:rsidRPr="00B82A71">
        <w:t>n</w:t>
      </w:r>
      <w:r w:rsidRPr="00B82A71">
        <w:t xml:space="preserve">den. </w:t>
      </w:r>
    </w:p>
    <w:p w:rsidR="00AC273C" w:rsidRPr="00B82A71" w:rsidRDefault="00AC273C" w:rsidP="00177F19">
      <w:pPr>
        <w:pStyle w:val="Normaltindrag"/>
      </w:pPr>
      <w:r w:rsidRPr="00B82A71">
        <w:t>Hur kan ett administrativt samarbete gestalta sig när man har så otroligt olika utgångspunkter att arbeta utifrån?</w:t>
      </w:r>
    </w:p>
    <w:p w:rsidR="00AC273C" w:rsidRPr="00B82A71" w:rsidRDefault="00AC273C" w:rsidP="008557C0">
      <w:r w:rsidRPr="00B82A71">
        <w:rPr>
          <w:i/>
        </w:rPr>
        <w:t xml:space="preserve">Hans Alldén, </w:t>
      </w:r>
      <w:r w:rsidRPr="00B82A71">
        <w:t>kommissionen: Ja, det är inte lätt att svara på frågan om vi</w:t>
      </w:r>
      <w:r w:rsidRPr="00B82A71">
        <w:t>l</w:t>
      </w:r>
      <w:r w:rsidRPr="00B82A71">
        <w:t>ken byråkrati som det här samarbetet kommer att kräva. Det är en riktig tol</w:t>
      </w:r>
      <w:r w:rsidRPr="00B82A71">
        <w:t>k</w:t>
      </w:r>
      <w:r w:rsidRPr="00B82A71">
        <w:t>ning att det måste fungera. Det är en viktig grundtanke i direktivet, som jag uppfa</w:t>
      </w:r>
      <w:r w:rsidRPr="00B82A71">
        <w:t>t</w:t>
      </w:r>
      <w:r w:rsidRPr="00B82A71">
        <w:t xml:space="preserve">tar det, att sådant här administrativt samarbete ska kunna fungera för att man ska kunna bygga upp förtroendet. </w:t>
      </w:r>
    </w:p>
    <w:p w:rsidR="00AC273C" w:rsidRPr="00B82A71" w:rsidRDefault="00AC273C" w:rsidP="006261F3">
      <w:pPr>
        <w:pStyle w:val="Normaltindrag"/>
      </w:pPr>
      <w:r w:rsidRPr="00B82A71">
        <w:t>Men man kan vända på det: Hade man fortsatt sektoriellt eller enbart gått på EG-domstolens domar så hade man ju ändå haft samma problem, fast då hade man över huvud taget inte berört det utan bara hoppats på att någon sorts gradvis harmonisering skulle ske.</w:t>
      </w:r>
    </w:p>
    <w:p w:rsidR="00AC273C" w:rsidRPr="00B82A71" w:rsidRDefault="00AC273C" w:rsidP="006261F3">
      <w:pPr>
        <w:pStyle w:val="Normaltindrag"/>
      </w:pPr>
      <w:r w:rsidRPr="00B82A71">
        <w:t>Nu finns det ju som ett komplement till förslaget om administrativt sama</w:t>
      </w:r>
      <w:r w:rsidRPr="00B82A71">
        <w:t>r</w:t>
      </w:r>
      <w:r w:rsidRPr="00B82A71">
        <w:t>bete och skyldighet och så vidare i båda riktningarna ändå konvergensel</w:t>
      </w:r>
      <w:r w:rsidRPr="00B82A71">
        <w:t>e</w:t>
      </w:r>
      <w:r w:rsidRPr="00B82A71">
        <w:t>ment i det hela och också en gradvis harm</w:t>
      </w:r>
      <w:r w:rsidRPr="00B82A71">
        <w:t>o</w:t>
      </w:r>
      <w:r w:rsidRPr="00B82A71">
        <w:t>nisering. Den ska ändå på sikt leda till att vissa regler blir mer och mer gemensamma. Jag vet inte om det kan finnas något i kommissionens konsekvensbedömning. Det finns en bred ra</w:t>
      </w:r>
      <w:r w:rsidRPr="00B82A71">
        <w:t>p</w:t>
      </w:r>
      <w:r w:rsidRPr="00B82A71">
        <w:t>port om konsekvensbedömningar av förslaget. Det kan finnas en kostnadsb</w:t>
      </w:r>
      <w:r w:rsidRPr="00B82A71">
        <w:t>e</w:t>
      </w:r>
      <w:r w:rsidRPr="00B82A71">
        <w:t>räkning för byråkratin där – jag kan faktiskt inte svara på det. Jag har inte sett någon i alla fall.</w:t>
      </w:r>
    </w:p>
    <w:p w:rsidR="00AC273C" w:rsidRPr="00B82A71" w:rsidRDefault="00AC273C" w:rsidP="006261F3">
      <w:pPr>
        <w:pStyle w:val="Normaltindrag"/>
      </w:pPr>
      <w:r w:rsidRPr="00B82A71">
        <w:t>Vad gäller ursprungslandsprincipen blir väl svaret ungefär detsamma: A</w:t>
      </w:r>
      <w:r w:rsidRPr="00B82A71">
        <w:t>l</w:t>
      </w:r>
      <w:r w:rsidRPr="00B82A71">
        <w:t>ternativet hade varit att fortsätta som förut, och då hade man ju ändå haft precis lika många olika regimer att arbeta med. Alternativet är alltså heller ingen lösning.</w:t>
      </w:r>
    </w:p>
    <w:p w:rsidR="00AC273C" w:rsidRPr="00B82A71" w:rsidRDefault="00AC273C" w:rsidP="006261F3">
      <w:pPr>
        <w:pStyle w:val="Normaltindrag"/>
      </w:pPr>
      <w:r w:rsidRPr="00B82A71">
        <w:t>Att ursprungslandsprincipen kom med i förslaget trots att den är omgä</w:t>
      </w:r>
      <w:r w:rsidRPr="00B82A71">
        <w:t>r</w:t>
      </w:r>
      <w:r w:rsidRPr="00B82A71">
        <w:t>dad av så pass många undantag beror på att det ändå är det som har upplevts som ett hinder av tjänsteleverantörerna, nämligen vissa delar som följer av u</w:t>
      </w:r>
      <w:r w:rsidRPr="00B82A71">
        <w:t>r</w:t>
      </w:r>
      <w:r w:rsidRPr="00B82A71">
        <w:t>sprungslandsprincipen. Det har enligt undersökningar up</w:t>
      </w:r>
      <w:r w:rsidRPr="00B82A71">
        <w:t>p</w:t>
      </w:r>
      <w:r w:rsidRPr="00B82A71">
        <w:t>levts som väldigt svåra hinder för tjänsteleverantörerna, och det hade varit väldigt konstigt om man inte åtminstone i direktivet hade försökt ange några element som u</w:t>
      </w:r>
      <w:r w:rsidRPr="00B82A71">
        <w:t>r</w:t>
      </w:r>
      <w:r w:rsidRPr="00B82A71">
        <w:t>sprungslandsprincipen kan förbättra.</w:t>
      </w:r>
    </w:p>
    <w:p w:rsidR="00AC273C" w:rsidRPr="00B82A71" w:rsidRDefault="00AC273C" w:rsidP="008557C0">
      <w:r w:rsidRPr="00B82A71">
        <w:rPr>
          <w:i/>
        </w:rPr>
        <w:t xml:space="preserve">Håkan Jonsson, </w:t>
      </w:r>
      <w:r w:rsidRPr="00B82A71">
        <w:t>Kommerskollegium: Vad gäller Håkan Larssons frågor om ursprungslandsprincipen tror jag att vi inte ska överdriva hur allomfatta</w:t>
      </w:r>
      <w:r w:rsidRPr="00B82A71">
        <w:t>n</w:t>
      </w:r>
      <w:r w:rsidRPr="00B82A71">
        <w:t xml:space="preserve">de den här principen blir. Jag sade förut att den blir allomfattande, men den kommer bara att gälla vid tillfällig tjänsteutövning, alltså när man gör ett påhugg i ett land och sedan åker hem igen. Vid etablering gäller alltså </w:t>
      </w:r>
      <w:r w:rsidRPr="00B82A71">
        <w:rPr>
          <w:i/>
        </w:rPr>
        <w:t>inte</w:t>
      </w:r>
      <w:r w:rsidRPr="00B82A71">
        <w:t xml:space="preserve"> ursprungsland</w:t>
      </w:r>
      <w:r w:rsidRPr="00B82A71">
        <w:t>s</w:t>
      </w:r>
      <w:r w:rsidRPr="00B82A71">
        <w:t>principen. Vid etablering gäller fullt ut de lagar som gäller i landet man etabl</w:t>
      </w:r>
      <w:r w:rsidRPr="00B82A71">
        <w:t>e</w:t>
      </w:r>
      <w:r w:rsidRPr="00B82A71">
        <w:t xml:space="preserve">rar sig i. </w:t>
      </w:r>
    </w:p>
    <w:p w:rsidR="00AC273C" w:rsidRPr="00B82A71" w:rsidRDefault="00AC273C" w:rsidP="006261F3">
      <w:pPr>
        <w:pStyle w:val="Normaltindrag"/>
      </w:pPr>
      <w:r w:rsidRPr="00B82A71">
        <w:t>Om vi alltså tar exemplet med märkning av fisk igen så är det så att om fisken ligger i fiskhy</w:t>
      </w:r>
      <w:r w:rsidRPr="00B82A71">
        <w:t>l</w:t>
      </w:r>
      <w:r w:rsidRPr="00B82A71">
        <w:t>lan på Lidl, som är etablerat i Sverige, så gäller svensk lag fullt ut. Det är bara om det är en fiskbuss från Danmark som åker över till Skåne och säljer några dagar som det är fråga om ursprungsland</w:t>
      </w:r>
      <w:r w:rsidRPr="00B82A71">
        <w:t>s</w:t>
      </w:r>
      <w:r w:rsidRPr="00B82A71">
        <w:t xml:space="preserve">principen som ska gälla i så fall. </w:t>
      </w:r>
    </w:p>
    <w:p w:rsidR="00AC273C" w:rsidRPr="00B82A71" w:rsidRDefault="00AC273C" w:rsidP="006261F3">
      <w:pPr>
        <w:pStyle w:val="Normaltindrag"/>
      </w:pPr>
      <w:r w:rsidRPr="00B82A71">
        <w:t>På samma sätt: Om man vill göra en seriös upphandling av ambulanssju</w:t>
      </w:r>
      <w:r w:rsidRPr="00B82A71">
        <w:t>k</w:t>
      </w:r>
      <w:r w:rsidRPr="00B82A71">
        <w:t>vård i Sverige så u</w:t>
      </w:r>
      <w:r w:rsidRPr="00B82A71">
        <w:t>t</w:t>
      </w:r>
      <w:r w:rsidRPr="00B82A71">
        <w:t>går jag ifrån att man har etablerat sig i det här landet. Men jag har svårt att se att det går att sköta ambulanssjukvård så. Det kan ju bero på Sveriges geografiska läge, delvis. Det kanske är lättare när det är väldigt nära mellan storstäder i Benelux, Tyskland och Frankrike och så vid</w:t>
      </w:r>
      <w:r w:rsidRPr="00B82A71">
        <w:t>a</w:t>
      </w:r>
      <w:r w:rsidRPr="00B82A71">
        <w:t>re, men för Sveriges del är det förmodligen så att det är ganska svårt att b</w:t>
      </w:r>
      <w:r w:rsidRPr="00B82A71">
        <w:t>e</w:t>
      </w:r>
      <w:r w:rsidRPr="00B82A71">
        <w:t>driva de här korta påhuggen genom att bara åka över gränsen hela tiden.</w:t>
      </w:r>
    </w:p>
    <w:p w:rsidR="00AC273C" w:rsidRPr="00B82A71" w:rsidRDefault="00AC273C" w:rsidP="006261F3">
      <w:pPr>
        <w:pStyle w:val="Normaltindrag"/>
      </w:pPr>
      <w:r w:rsidRPr="00B82A71">
        <w:t>Det kom frågor från både Håkan Larsson och Anne-Marie Pålsson om hur stor byråkrati det kan bli och om det kommer att fungera eller inte. Lite grann kan man väl turnera Anne-Marie Pålssons fråga och säga att hela EU-projektet ju är ett sätt att faktiskt överbrygga de här skillnade</w:t>
      </w:r>
      <w:r w:rsidRPr="00B82A71">
        <w:t>r</w:t>
      </w:r>
      <w:r w:rsidRPr="00B82A71">
        <w:t>na. Det är en utmaning varenda dag – det kan jag tala om – för alla oss som arbetar med EU-rättsliga frågor. Vi har något som heter SOLVIT på Kommerskollegium där vi försöker komm</w:t>
      </w:r>
      <w:r w:rsidRPr="00B82A71">
        <w:t>u</w:t>
      </w:r>
      <w:r w:rsidRPr="00B82A71">
        <w:t>nicera med de andra medlemsländerna med sådana här kontaktpunkter som lite grann liknar det vi ska bygga upp här med tjänsted</w:t>
      </w:r>
      <w:r w:rsidRPr="00B82A71">
        <w:t>i</w:t>
      </w:r>
      <w:r w:rsidRPr="00B82A71">
        <w:t xml:space="preserve">rektivet. Det finns ju gnissel och problemet att man inte förstår varandra, men alternativet är </w:t>
      </w:r>
      <w:r w:rsidRPr="00B82A71">
        <w:rPr>
          <w:i/>
        </w:rPr>
        <w:t>inte</w:t>
      </w:r>
      <w:r w:rsidRPr="00B82A71">
        <w:t xml:space="preserve"> bättre.</w:t>
      </w:r>
    </w:p>
    <w:p w:rsidR="00AC273C" w:rsidRPr="00B82A71" w:rsidRDefault="00AC273C" w:rsidP="006261F3">
      <w:pPr>
        <w:pStyle w:val="Normaltindrag"/>
      </w:pPr>
      <w:r w:rsidRPr="00B82A71">
        <w:t>Vad gäller hur stor byråkrati det kan röra sig om tror jag inte att vi ska överdriva det. Jag ser inte framför mig en ny myndighet. Jag ser framför mig snarare en ny funktion på en existerande myndighet och en handfull tjänst</w:t>
      </w:r>
      <w:r w:rsidRPr="00B82A71">
        <w:t>e</w:t>
      </w:r>
      <w:r w:rsidRPr="00B82A71">
        <w:t>män, maximalt, som arbetar i Sverige med de här frågorna. Det kanske är så att det är ambitiöst. Det kan också vara så att det största problem som vi up</w:t>
      </w:r>
      <w:r w:rsidRPr="00B82A71">
        <w:t>p</w:t>
      </w:r>
      <w:r w:rsidRPr="00B82A71">
        <w:t xml:space="preserve">täcker om några år, om vi sätter det här på rullning, inte blir att det blir för dyrt och byråkratiskt utan att </w:t>
      </w:r>
      <w:r w:rsidRPr="00B82A71">
        <w:rPr>
          <w:i/>
        </w:rPr>
        <w:t>vi</w:t>
      </w:r>
      <w:r w:rsidRPr="00B82A71">
        <w:t xml:space="preserve"> kanske tog det på allvar – jag gissar att vi gör det, lu</w:t>
      </w:r>
      <w:r w:rsidRPr="00B82A71">
        <w:t>t</w:t>
      </w:r>
      <w:r w:rsidRPr="00B82A71">
        <w:t>herska och kloka som vi är – medan andra medlemsländer kanske inte är lika ambitiösa, så att man ringer och ingen svarar och man får inte något vettigt svar från något annat medlemsland. Vad vet jag!</w:t>
      </w:r>
    </w:p>
    <w:p w:rsidR="00AC273C" w:rsidRPr="00B82A71" w:rsidRDefault="00AC273C" w:rsidP="008557C0">
      <w:r w:rsidRPr="00B82A71">
        <w:rPr>
          <w:i/>
        </w:rPr>
        <w:t xml:space="preserve">Marianne Åbyhammar, </w:t>
      </w:r>
      <w:r w:rsidRPr="00B82A71">
        <w:t>Konsumentverket: Administrativt samarbete är e</w:t>
      </w:r>
      <w:r w:rsidRPr="00B82A71">
        <w:t>n</w:t>
      </w:r>
      <w:r w:rsidRPr="00B82A71">
        <w:t>ligt min erfarenhet ett väldigt resurskrävande sätt att arbeta på när man ska arbeta över gränserna och på olika språk. Man ska använda sig av formalia som man inte är van vid i vanlig handläggning på myndigheter. Man vet inte om det får någon effekt i det andra landet eller vilken effekt det får. Vilka sankti</w:t>
      </w:r>
      <w:r w:rsidRPr="00B82A71">
        <w:t>o</w:t>
      </w:r>
      <w:r w:rsidRPr="00B82A71">
        <w:t>ner kan det bli fråga om? Vilken skyldighet har myndigheten i det andra landet att faktiskt ta det här på allvar och prioritera den här tillfälliga näring</w:t>
      </w:r>
      <w:r w:rsidRPr="00B82A71">
        <w:t>s</w:t>
      </w:r>
      <w:r w:rsidRPr="00B82A71">
        <w:t>utövaren i ett annat land?</w:t>
      </w:r>
    </w:p>
    <w:p w:rsidR="00AC273C" w:rsidRPr="00B82A71" w:rsidRDefault="00AC273C" w:rsidP="00177F19">
      <w:pPr>
        <w:pStyle w:val="Normaltindrag"/>
      </w:pPr>
      <w:r w:rsidRPr="00B82A71">
        <w:t>Vi har nyss fått en förordning om samarbete på konsumentskyddsomr</w:t>
      </w:r>
      <w:r w:rsidRPr="00B82A71">
        <w:t>å</w:t>
      </w:r>
      <w:r w:rsidRPr="00B82A71">
        <w:t>det. Den är ännu inte publicerad – så färsk är den förordningen – men där finns det regler som jag mera tror på än dem som stipuleras i det här direkt</w:t>
      </w:r>
      <w:r w:rsidRPr="00B82A71">
        <w:t>i</w:t>
      </w:r>
      <w:r w:rsidRPr="00B82A71">
        <w:t>vet eftersom de är mer detaljerade för när en myndighet kan neka att vidta åtgä</w:t>
      </w:r>
      <w:r w:rsidRPr="00B82A71">
        <w:t>r</w:t>
      </w:r>
      <w:r w:rsidRPr="00B82A71">
        <w:t>der, när en myndighet i ett annat land måste vidta åtgärder och också lite mer ko</w:t>
      </w:r>
      <w:r w:rsidRPr="00B82A71">
        <w:t>n</w:t>
      </w:r>
      <w:r w:rsidRPr="00B82A71">
        <w:t>kret hur det ska gå till. Visserligen blir det byråkrati, men man ökar ändå förutsebarheten i hante</w:t>
      </w:r>
      <w:r w:rsidRPr="00B82A71">
        <w:t>r</w:t>
      </w:r>
      <w:r w:rsidRPr="00B82A71">
        <w:t xml:space="preserve">ingen. </w:t>
      </w:r>
    </w:p>
    <w:p w:rsidR="00AC273C" w:rsidRPr="00B82A71" w:rsidRDefault="00AC273C" w:rsidP="008557C0">
      <w:r w:rsidRPr="00B82A71">
        <w:rPr>
          <w:i/>
        </w:rPr>
        <w:t>Ordföranden</w:t>
      </w:r>
      <w:r w:rsidRPr="00B82A71">
        <w:t>: Tack för det! Tack alla medverkande, och tack för alla fr</w:t>
      </w:r>
      <w:r w:rsidRPr="00B82A71">
        <w:t>å</w:t>
      </w:r>
      <w:r w:rsidRPr="00B82A71">
        <w:t>gor! Då var första delen av den här hearingen avklarad.</w:t>
      </w:r>
    </w:p>
    <w:p w:rsidR="00AC273C" w:rsidRPr="00B82A71" w:rsidRDefault="00AC273C" w:rsidP="008557C0">
      <w:r w:rsidRPr="00B82A71">
        <w:rPr>
          <w:i/>
        </w:rPr>
        <w:t>Ordföranden</w:t>
      </w:r>
      <w:r w:rsidRPr="00B82A71">
        <w:t>: Då har vi kommit till den andra delen av näringsutskottets utfrågning om tjänsted</w:t>
      </w:r>
      <w:r w:rsidRPr="00B82A71">
        <w:t>i</w:t>
      </w:r>
      <w:r w:rsidRPr="00B82A71">
        <w:t>rektivet. Nu går turen till två av arbetsmarknadens parter, och vi b</w:t>
      </w:r>
      <w:r w:rsidR="000638E9" w:rsidRPr="00B82A71">
        <w:t>örjar med LO och hälsar Irene We</w:t>
      </w:r>
      <w:r w:rsidRPr="00B82A71">
        <w:t>nnemo, chef för den nä</w:t>
      </w:r>
      <w:r w:rsidRPr="00B82A71">
        <w:t>r</w:t>
      </w:r>
      <w:r w:rsidRPr="00B82A71">
        <w:t>ingspoliti</w:t>
      </w:r>
      <w:r w:rsidRPr="00B82A71">
        <w:t>s</w:t>
      </w:r>
      <w:r w:rsidRPr="00B82A71">
        <w:t>ka enheten där, välkommen.</w:t>
      </w:r>
    </w:p>
    <w:p w:rsidR="00AC273C" w:rsidRPr="00B82A71" w:rsidRDefault="00AC273C" w:rsidP="008557C0">
      <w:r w:rsidRPr="00B82A71">
        <w:rPr>
          <w:i/>
        </w:rPr>
        <w:t xml:space="preserve">Irene Wennemo, </w:t>
      </w:r>
      <w:r w:rsidRPr="00B82A71">
        <w:t>LO: Fru ordförande, riksdagsledamöter! Det är väldigt r</w:t>
      </w:r>
      <w:r w:rsidRPr="00B82A71">
        <w:t>o</w:t>
      </w:r>
      <w:r w:rsidRPr="00B82A71">
        <w:t>ligt att få komma hit och presentera våra ståndpunkter och berätta hur vi ser på tjän</w:t>
      </w:r>
      <w:r w:rsidRPr="00B82A71">
        <w:t>s</w:t>
      </w:r>
      <w:r w:rsidRPr="00B82A71">
        <w:t>tedirektivet. Det här är en väldigt viktig fråga för oss. Våra förbund, särskilt de som jobbar inom de här sektorerna, är väldigt engagerade i denna fråga och har lagt ned mycket möda och kraft för att förstå vilka effekter tjänstedirekt</w:t>
      </w:r>
      <w:r w:rsidRPr="00B82A71">
        <w:t>i</w:t>
      </w:r>
      <w:r w:rsidRPr="00B82A71">
        <w:t>vet kan ha på våra förhållanden. Våra systerorganisationer i andra länder har också börjat fästa allt stö</w:t>
      </w:r>
      <w:r w:rsidRPr="00B82A71">
        <w:t>r</w:t>
      </w:r>
      <w:r w:rsidRPr="00B82A71">
        <w:t>re avseende vid tjänstedirektivet och lägga ned mycket möda på att försöka påverka men också förstå kons</w:t>
      </w:r>
      <w:r w:rsidRPr="00B82A71">
        <w:t>e</w:t>
      </w:r>
      <w:r w:rsidRPr="00B82A71">
        <w:t>kvenserna av det, vilket inte alltid är helt enkelt. Vi tror att det här är en av de stora frågorna ur ett arbetstagarperspektiv som vi håller på med i EU-systemet för tillfället.</w:t>
      </w:r>
    </w:p>
    <w:p w:rsidR="00AC273C" w:rsidRPr="00B82A71" w:rsidRDefault="00AC273C" w:rsidP="006261F3">
      <w:pPr>
        <w:pStyle w:val="Normaltindrag"/>
      </w:pPr>
      <w:r w:rsidRPr="00B82A71">
        <w:t>Man kan säga att grundtankarna bakom tjänstedirektivet har LO förståelse för. Det är angeläget att protektionistiska hinder mot rörlighet av tjänster kan reduceras. Det är extra viktigt för Sverige som tillhör de mera öppna och avreglerade ekonomierna i Europa. Vi har mycket att vinna på det, precis som Håkan Jonsson tog upp tidigare. Men de här vinsterna gör inte att vi får tappa bort de hot som samtidigt kan finnas i tjänstedirektivet, hoten mot vissa vikt</w:t>
      </w:r>
      <w:r w:rsidRPr="00B82A71">
        <w:t>i</w:t>
      </w:r>
      <w:r w:rsidRPr="00B82A71">
        <w:t>ga delar av den svenska välfärdsmodellen.</w:t>
      </w:r>
    </w:p>
    <w:p w:rsidR="00AC273C" w:rsidRPr="00B82A71" w:rsidRDefault="00AC273C" w:rsidP="006261F3">
      <w:pPr>
        <w:pStyle w:val="Normaltindrag"/>
      </w:pPr>
      <w:r w:rsidRPr="00B82A71">
        <w:t>Som vi ser det finns det problem på två områden. Det första är regleringen av arbetsmarknaden. Sverige har ett annat system för att reglera arbetsmar</w:t>
      </w:r>
      <w:r w:rsidRPr="00B82A71">
        <w:t>k</w:t>
      </w:r>
      <w:r w:rsidRPr="00B82A71">
        <w:t>naden än vad man har i många länder i övriga Europa. Vi reglerar mycket mer g</w:t>
      </w:r>
      <w:r w:rsidRPr="00B82A71">
        <w:t>e</w:t>
      </w:r>
      <w:r w:rsidRPr="00B82A71">
        <w:t>nom kollektivavtal och mindre med lag. Att vi inte har någon lagstiftning om m</w:t>
      </w:r>
      <w:r w:rsidRPr="00B82A71">
        <w:t>i</w:t>
      </w:r>
      <w:r w:rsidRPr="00B82A71">
        <w:t>nimilöner är ett väldigt tydligt exempel på det. Man har valt att i stället reglera lägstlönerna via kollektivavtal.</w:t>
      </w:r>
    </w:p>
    <w:p w:rsidR="00AC273C" w:rsidRPr="00B82A71" w:rsidRDefault="00AC273C" w:rsidP="006261F3">
      <w:pPr>
        <w:pStyle w:val="Normaltindrag"/>
      </w:pPr>
      <w:r w:rsidRPr="00B82A71">
        <w:t>Arbetstidslagstiftningen är ett annat tydligt exempel där vi har mindre la</w:t>
      </w:r>
      <w:r w:rsidRPr="00B82A71">
        <w:t>g</w:t>
      </w:r>
      <w:r w:rsidRPr="00B82A71">
        <w:t>stiftning och där vi lämnar mycket större frihet för avtalsslutande parter att anpa</w:t>
      </w:r>
      <w:r w:rsidRPr="00B82A71">
        <w:t>s</w:t>
      </w:r>
      <w:r w:rsidRPr="00B82A71">
        <w:t>sa arbetstidsförläggning till branschens och arbetstagarnas behov. Det är någo</w:t>
      </w:r>
      <w:r w:rsidRPr="00B82A71">
        <w:t>n</w:t>
      </w:r>
      <w:r w:rsidRPr="00B82A71">
        <w:t>ting som vi tycker har fungerat bra i Sverige. Man har fått en ganska flexibel och välfungerande arbetsmarknad, där man också tar hänsyn till arbetstagarnas behov.</w:t>
      </w:r>
    </w:p>
    <w:p w:rsidR="00AC273C" w:rsidRPr="00B82A71" w:rsidRDefault="00AC273C" w:rsidP="00177F19">
      <w:pPr>
        <w:pStyle w:val="Normaltindrag"/>
      </w:pPr>
      <w:r w:rsidRPr="00B82A71">
        <w:t>Det andra hotet i tjänstedirektivet riktar sig mer mot vår välfärdsmodell. Allra tydligast gäller det sjukvårdens finansiering och styrning. Men det finns även andra problem och oklarheter – som frågan kring Systembolaget, spe</w:t>
      </w:r>
      <w:r w:rsidRPr="00B82A71">
        <w:t>l</w:t>
      </w:r>
      <w:r w:rsidRPr="00B82A71">
        <w:t>mon</w:t>
      </w:r>
      <w:r w:rsidRPr="00B82A71">
        <w:t>o</w:t>
      </w:r>
      <w:r w:rsidRPr="00B82A71">
        <w:t xml:space="preserve">polet och Apoteksbolaget. </w:t>
      </w:r>
    </w:p>
    <w:p w:rsidR="00AC273C" w:rsidRPr="00B82A71" w:rsidRDefault="00AC273C" w:rsidP="008557C0">
      <w:pPr>
        <w:pStyle w:val="Normaltindrag"/>
      </w:pPr>
      <w:r w:rsidRPr="00B82A71">
        <w:t xml:space="preserve">Jag tänkte nämna helt kort hur vi ser på de här två problemen. </w:t>
      </w:r>
    </w:p>
    <w:p w:rsidR="00AC273C" w:rsidRPr="00B82A71" w:rsidRDefault="00AC273C" w:rsidP="00177F19">
      <w:pPr>
        <w:pStyle w:val="Normaltindrag"/>
      </w:pPr>
      <w:r w:rsidRPr="00B82A71">
        <w:t>Vad gäller den första frågan, arbetsmarknadens reglering, tycker vi att h</w:t>
      </w:r>
      <w:r w:rsidRPr="00B82A71">
        <w:t>u</w:t>
      </w:r>
      <w:r w:rsidRPr="00B82A71">
        <w:t>vudproblemet är u</w:t>
      </w:r>
      <w:r w:rsidRPr="00B82A71">
        <w:t>r</w:t>
      </w:r>
      <w:r w:rsidRPr="00B82A71">
        <w:t>sprungslandsprincipen. Vi tycker att det vore bättre att slå fast att tjänsteföretag som huvudregel ska anpassa sig efter de regler som gäller där tjänsten utförs men att man måste ta bort diskrimin</w:t>
      </w:r>
      <w:r w:rsidRPr="00B82A71">
        <w:t>e</w:t>
      </w:r>
      <w:r w:rsidRPr="00B82A71">
        <w:t>rande krav och kanske också hjälpa företag att komma över och förstå de regler som gäller i det land där tjänsten utförs. Urspungslandsprincipen har väldigt långtgående kons</w:t>
      </w:r>
      <w:r w:rsidRPr="00B82A71">
        <w:t>e</w:t>
      </w:r>
      <w:r w:rsidRPr="00B82A71">
        <w:t xml:space="preserve">kvenser. </w:t>
      </w:r>
    </w:p>
    <w:p w:rsidR="00AC273C" w:rsidRPr="00B82A71" w:rsidRDefault="00AC273C" w:rsidP="006261F3">
      <w:pPr>
        <w:pStyle w:val="Normaltindrag"/>
      </w:pPr>
      <w:r w:rsidRPr="00B82A71">
        <w:t>Jag vet att det för till exempelvis Arbetsmiljöverkets del skulle betyda att ve</w:t>
      </w:r>
      <w:r w:rsidRPr="00B82A71">
        <w:t>r</w:t>
      </w:r>
      <w:r w:rsidRPr="00B82A71">
        <w:t>ket hade tillsyn över inte bara arbetsplatser i Sverige utan också i 24 andra länder där det finns svenska tjänsteutövare. Precis på samma sätt kan det vara vad gäller flera olika sorters lagstiftning som gäller på arbetspla</w:t>
      </w:r>
      <w:r w:rsidRPr="00B82A71">
        <w:t>t</w:t>
      </w:r>
      <w:r w:rsidRPr="00B82A71">
        <w:t>ser i Sverige i fråga om arbetsmiljön. Det här har väldigt långtgående konsekvenser.</w:t>
      </w:r>
    </w:p>
    <w:p w:rsidR="00AC273C" w:rsidRPr="00B82A71" w:rsidRDefault="00AC273C" w:rsidP="006261F3">
      <w:pPr>
        <w:pStyle w:val="Normaltindrag"/>
      </w:pPr>
      <w:r w:rsidRPr="00B82A71">
        <w:t>En del av problemen försvinner genom utstationeringsdirektivet, men det finns fortfarande en oklarhet om hur de här två, utstationeringslagen och tjänsted</w:t>
      </w:r>
      <w:r w:rsidRPr="00B82A71">
        <w:t>i</w:t>
      </w:r>
      <w:r w:rsidRPr="00B82A71">
        <w:t>rektivet, möts och vilka grupper som hamnar var.</w:t>
      </w:r>
    </w:p>
    <w:p w:rsidR="00AC273C" w:rsidRPr="00B82A71" w:rsidRDefault="00AC273C" w:rsidP="006261F3">
      <w:pPr>
        <w:pStyle w:val="Normaltindrag"/>
      </w:pPr>
      <w:r w:rsidRPr="00B82A71">
        <w:t>Det är, som vi tidigare sagt, fem punkter vad gäller arbetsmarknadens r</w:t>
      </w:r>
      <w:r w:rsidRPr="00B82A71">
        <w:t>e</w:t>
      </w:r>
      <w:r w:rsidRPr="00B82A71">
        <w:t>glering som vi tycker är viktiga.</w:t>
      </w:r>
    </w:p>
    <w:p w:rsidR="00AC273C" w:rsidRPr="00B82A71" w:rsidRDefault="00AC273C" w:rsidP="006261F3">
      <w:pPr>
        <w:pStyle w:val="Normaltindrag"/>
      </w:pPr>
      <w:r w:rsidRPr="00B82A71">
        <w:t>I direktivet måste slås fast att det inte ska innebära några inskränkningar i för</w:t>
      </w:r>
      <w:r w:rsidRPr="00B82A71">
        <w:t>e</w:t>
      </w:r>
      <w:r w:rsidRPr="00B82A71">
        <w:t>ningsfriheten, den fria förhandlingsrätten, rätten att teckna kollektivavtal och rätten att vidta stridsåtgärder på arbet</w:t>
      </w:r>
      <w:r w:rsidRPr="00B82A71">
        <w:t>s</w:t>
      </w:r>
      <w:r w:rsidRPr="00B82A71">
        <w:t>marknaden.</w:t>
      </w:r>
    </w:p>
    <w:p w:rsidR="00AC273C" w:rsidRPr="00B82A71" w:rsidRDefault="00AC273C" w:rsidP="006261F3">
      <w:pPr>
        <w:pStyle w:val="Normaltindrag"/>
      </w:pPr>
      <w:r w:rsidRPr="00B82A71">
        <w:t>Den andra punkten är att tjänstedirektivet inte får lägga några hinder i v</w:t>
      </w:r>
      <w:r w:rsidRPr="00B82A71">
        <w:t>ä</w:t>
      </w:r>
      <w:r w:rsidRPr="00B82A71">
        <w:t>gen för att utländska tjänsteföretag ska kunna åläggas att följa de svenska arbets- och anställningsvillkoren. Annars kan vi väldigt lätt hamna i en situ</w:t>
      </w:r>
      <w:r w:rsidRPr="00B82A71">
        <w:t>a</w:t>
      </w:r>
      <w:r w:rsidRPr="00B82A71">
        <w:t>tion där vi accepterar diskriminering på arbetsmarknaden, att utländsk arbet</w:t>
      </w:r>
      <w:r w:rsidRPr="00B82A71">
        <w:t>s</w:t>
      </w:r>
      <w:r w:rsidRPr="00B82A71">
        <w:t>kraft jobbar med sämre villkor än svensk arbetskraft.</w:t>
      </w:r>
    </w:p>
    <w:p w:rsidR="00AC273C" w:rsidRPr="00B82A71" w:rsidRDefault="00AC273C" w:rsidP="006261F3">
      <w:pPr>
        <w:pStyle w:val="Normaltindrag"/>
      </w:pPr>
      <w:r w:rsidRPr="00B82A71">
        <w:t>Den tredje punkten som vi tycker är viktig är att ett företag ska ha repr</w:t>
      </w:r>
      <w:r w:rsidRPr="00B82A71">
        <w:t>e</w:t>
      </w:r>
      <w:r w:rsidRPr="00B82A71">
        <w:t>sentanter i det land där arbetet utförs som är behöriga att företräda företaget.</w:t>
      </w:r>
    </w:p>
    <w:p w:rsidR="00AC273C" w:rsidRPr="00B82A71" w:rsidRDefault="00AC273C" w:rsidP="00177F19">
      <w:pPr>
        <w:pStyle w:val="Normaltindrag"/>
      </w:pPr>
      <w:r w:rsidRPr="00B82A71">
        <w:t>Den fjärde är att gästande tjänsteföretag ska tillhandahålla alla handlingar som behövs för att vi ska kunna kontrollera att företagen följer tillämpliga lagar och kollektivavtal.</w:t>
      </w:r>
    </w:p>
    <w:p w:rsidR="00AC273C" w:rsidRPr="00B82A71" w:rsidRDefault="00AC273C" w:rsidP="00177F19">
      <w:pPr>
        <w:pStyle w:val="Normaltindrag"/>
      </w:pPr>
      <w:r w:rsidRPr="00B82A71">
        <w:t>Den femte punkten gäller vem som är att anse som arbetstagare och vem som är egenföretagare. Den gränsdragningen ska avgöras i det land där arb</w:t>
      </w:r>
      <w:r w:rsidRPr="00B82A71">
        <w:t>e</w:t>
      </w:r>
      <w:r w:rsidRPr="00B82A71">
        <w:t>tet utförs.</w:t>
      </w:r>
    </w:p>
    <w:p w:rsidR="00AC273C" w:rsidRPr="00B82A71" w:rsidRDefault="00AC273C" w:rsidP="00177F19">
      <w:pPr>
        <w:pStyle w:val="Normaltindrag"/>
      </w:pPr>
      <w:r w:rsidRPr="00B82A71">
        <w:t>Den hearing som var i EU-parlamentet den 11 november visar att det är fler länder än Sverige som ser de här problemen. Det var en ganska bred kritik vad gäller följderna för arbetsmarknaden vid den hearingen. Man sade att det till exempel var svårt att överblicka vad tjänstedirektivet kommer att få för verkan. Många jurister tyckte att tjänstedirektivet skapade stor rättslig förvi</w:t>
      </w:r>
      <w:r w:rsidRPr="00B82A71">
        <w:t>r</w:t>
      </w:r>
      <w:r w:rsidRPr="00B82A71">
        <w:t>ring. Också frågan hur det ska vara möjligt att kontrollera gästande företag om det inte finns en representant på plats togs upp. Det är fler länder som ser den probl</w:t>
      </w:r>
      <w:r w:rsidRPr="00B82A71">
        <w:t>e</w:t>
      </w:r>
      <w:r w:rsidRPr="00B82A71">
        <w:t>matik som vi också ser.</w:t>
      </w:r>
    </w:p>
    <w:p w:rsidR="00AC273C" w:rsidRPr="00B82A71" w:rsidRDefault="00AC273C" w:rsidP="00177F19">
      <w:pPr>
        <w:pStyle w:val="Normaltindrag"/>
      </w:pPr>
      <w:r w:rsidRPr="00B82A71">
        <w:t>Vad gäller effekterna på välfärdssystemet och framför allt sjukvården finns det fortfarande stora oklarheter, precis som en del andra har tagit upp här tidigare. Det finns en risk, och det har Kommun- och Landstingsförbunden lyft fram, att utländska vårdföretag i princip kommer att få fri dragningsrätt på skattem</w:t>
      </w:r>
      <w:r w:rsidRPr="00B82A71">
        <w:t>e</w:t>
      </w:r>
      <w:r w:rsidRPr="00B82A71">
        <w:t>del och att man tappar kontrollen på den nationella nivån över både inrik</w:t>
      </w:r>
      <w:r w:rsidRPr="00B82A71">
        <w:t>t</w:t>
      </w:r>
      <w:r w:rsidRPr="00B82A71">
        <w:t>ning av och kostnader för sjukvården. Det här kan ses som ett försök till en otillåten styrning från EU:s sida. Här behövs mycket mer kla</w:t>
      </w:r>
      <w:r w:rsidRPr="00B82A71">
        <w:t>r</w:t>
      </w:r>
      <w:r w:rsidRPr="00B82A71">
        <w:t>het.</w:t>
      </w:r>
    </w:p>
    <w:p w:rsidR="00AC273C" w:rsidRPr="00B82A71" w:rsidRDefault="00AC273C" w:rsidP="00177F19">
      <w:pPr>
        <w:pStyle w:val="Normaltindrag"/>
      </w:pPr>
      <w:r w:rsidRPr="00B82A71">
        <w:t>Det vi också har undrat över från LO:s sida är varför vi inte har begärt u</w:t>
      </w:r>
      <w:r w:rsidRPr="00B82A71">
        <w:t>n</w:t>
      </w:r>
      <w:r w:rsidRPr="00B82A71">
        <w:t>dantag för sjukvården, vilket en del andra länder har gjort. Vi tycker att sju</w:t>
      </w:r>
      <w:r w:rsidRPr="00B82A71">
        <w:t>k</w:t>
      </w:r>
      <w:r w:rsidRPr="00B82A71">
        <w:t>vå</w:t>
      </w:r>
      <w:r w:rsidRPr="00B82A71">
        <w:t>r</w:t>
      </w:r>
      <w:r w:rsidRPr="00B82A71">
        <w:t>den i stället borde regleras i direktivet för tjänster i allmänhetens intresse.</w:t>
      </w:r>
    </w:p>
    <w:p w:rsidR="00AC273C" w:rsidRPr="00B82A71" w:rsidRDefault="00AC273C" w:rsidP="00177F19">
      <w:pPr>
        <w:pStyle w:val="Normaltindrag"/>
      </w:pPr>
      <w:r w:rsidRPr="00B82A71">
        <w:t>Dessa två är de största problemområdena som vi ser. Men vi tror att det är en lång väg kvar innan tjänstedirektivet blir färdigt. Jag delar det som tidigare sagts om det.</w:t>
      </w:r>
    </w:p>
    <w:p w:rsidR="00AC273C" w:rsidRPr="00B82A71" w:rsidRDefault="00AC273C" w:rsidP="00177F19">
      <w:pPr>
        <w:pStyle w:val="Normaltindrag"/>
      </w:pPr>
      <w:r w:rsidRPr="00B82A71">
        <w:t>Det är väldigt viktigt att Sverige under den här resans gång tar ett stort a</w:t>
      </w:r>
      <w:r w:rsidRPr="00B82A71">
        <w:t>n</w:t>
      </w:r>
      <w:r w:rsidRPr="00B82A71">
        <w:t>svar för att försöka p</w:t>
      </w:r>
      <w:r w:rsidRPr="00B82A71">
        <w:t>å</w:t>
      </w:r>
      <w:r w:rsidRPr="00B82A71">
        <w:t>verka direktivet i rätt riktning. Mycket tyder på att det finns stora öppningar för att göra det så att tjänstedirektivet inte slår sönder den modell och den egenart som vi har i Sverige och som vi tycker fungerar väldigt väl både vad gäller välfärdspolitiken och arbetsmarknadens r</w:t>
      </w:r>
      <w:r w:rsidRPr="00B82A71">
        <w:t>e</w:t>
      </w:r>
      <w:r w:rsidRPr="00B82A71">
        <w:t>glering.</w:t>
      </w:r>
    </w:p>
    <w:p w:rsidR="00AC273C" w:rsidRPr="00B82A71" w:rsidRDefault="00AC273C" w:rsidP="00E4798D">
      <w:r w:rsidRPr="00B82A71">
        <w:rPr>
          <w:i/>
        </w:rPr>
        <w:t>Ordföranden</w:t>
      </w:r>
      <w:r w:rsidRPr="00B82A71">
        <w:t>: Tack för det. Nu hälsar vi Eva Jivmark, ansvarig för tjänst</w:t>
      </w:r>
      <w:r w:rsidRPr="00B82A71">
        <w:t>e</w:t>
      </w:r>
      <w:r w:rsidRPr="00B82A71">
        <w:t>handel inom Svenskt Nä</w:t>
      </w:r>
      <w:r w:rsidRPr="00B82A71">
        <w:t>r</w:t>
      </w:r>
      <w:r w:rsidRPr="00B82A71">
        <w:t xml:space="preserve">ingsliv välkommen. </w:t>
      </w:r>
    </w:p>
    <w:p w:rsidR="00AC273C" w:rsidRPr="00B82A71" w:rsidRDefault="00AC273C" w:rsidP="00E4798D">
      <w:r w:rsidRPr="00B82A71">
        <w:rPr>
          <w:i/>
        </w:rPr>
        <w:t xml:space="preserve">Eva Jivmark, </w:t>
      </w:r>
      <w:r w:rsidRPr="00B82A71">
        <w:t>Svenskt Näringsliv: Jag arbetar som sagt hos Svenskt Näring</w:t>
      </w:r>
      <w:r w:rsidRPr="00B82A71">
        <w:t>s</w:t>
      </w:r>
      <w:r w:rsidRPr="00B82A71">
        <w:t>liv och är ansvarig för tjänstehandelsfrågor på EU-nivå och inom WTO. Jag arbetar också med frågor om exportfrä</w:t>
      </w:r>
      <w:r w:rsidRPr="00B82A71">
        <w:t>m</w:t>
      </w:r>
      <w:r w:rsidRPr="00B82A71">
        <w:t>jande.</w:t>
      </w:r>
    </w:p>
    <w:p w:rsidR="00AC273C" w:rsidRPr="00B82A71" w:rsidRDefault="00AC273C" w:rsidP="006261F3">
      <w:pPr>
        <w:pStyle w:val="Normaltindrag"/>
      </w:pPr>
      <w:r w:rsidRPr="00B82A71">
        <w:t>Inledningsvis vill jag säga att jag tycker att det är både klokt och konstru</w:t>
      </w:r>
      <w:r w:rsidRPr="00B82A71">
        <w:t>k</w:t>
      </w:r>
      <w:r w:rsidRPr="00B82A71">
        <w:t>tivt att näringsutskottet i det här tidiga skedet har en hearing som avser avre</w:t>
      </w:r>
      <w:r w:rsidRPr="00B82A71">
        <w:t>g</w:t>
      </w:r>
      <w:r w:rsidRPr="00B82A71">
        <w:t>lering på EU-nivå.</w:t>
      </w:r>
    </w:p>
    <w:p w:rsidR="00AC273C" w:rsidRPr="00B82A71" w:rsidRDefault="00AC273C" w:rsidP="006261F3">
      <w:pPr>
        <w:pStyle w:val="Normaltindrag"/>
      </w:pPr>
      <w:r w:rsidRPr="00B82A71">
        <w:t>Svenskt Näringsliv har några grundläggande utgångspunkter. Vi anser att tjän</w:t>
      </w:r>
      <w:r w:rsidRPr="00B82A71">
        <w:t>s</w:t>
      </w:r>
      <w:r w:rsidRPr="00B82A71">
        <w:t>tedirektivet är ett verktyg för att växa på vår viktigaste marknad. Vi vill att tjänstedirektivet ska bli ett så använda</w:t>
      </w:r>
      <w:r w:rsidRPr="00B82A71">
        <w:t>r</w:t>
      </w:r>
      <w:r w:rsidRPr="00B82A71">
        <w:t>vänligt verktyg som möjligt.</w:t>
      </w:r>
    </w:p>
    <w:p w:rsidR="00AC273C" w:rsidRPr="00B82A71" w:rsidRDefault="00AC273C" w:rsidP="006261F3">
      <w:pPr>
        <w:pStyle w:val="Normaltindrag"/>
      </w:pPr>
      <w:r w:rsidRPr="00B82A71">
        <w:t>Vår utgångspunkt är att tjänstehandel faktiskt redan är tillåten. Fri tjänst</w:t>
      </w:r>
      <w:r w:rsidRPr="00B82A71">
        <w:t>e</w:t>
      </w:r>
      <w:r w:rsidRPr="00B82A71">
        <w:t>ha</w:t>
      </w:r>
      <w:r w:rsidRPr="00B82A71">
        <w:t>n</w:t>
      </w:r>
      <w:r w:rsidRPr="00B82A71">
        <w:t>del är en av de fyra ursprungliga friheterna i EG-fördraget från 1958. Men tjänst</w:t>
      </w:r>
      <w:r w:rsidRPr="00B82A71">
        <w:t>e</w:t>
      </w:r>
      <w:r w:rsidRPr="00B82A71">
        <w:t xml:space="preserve">direktivet måste formuleras så att det tar bort de hinder som begränsar export och import av tjänster på den inre marknaden. </w:t>
      </w:r>
    </w:p>
    <w:p w:rsidR="00AC273C" w:rsidRPr="00B82A71" w:rsidRDefault="00AC273C" w:rsidP="006261F3">
      <w:pPr>
        <w:pStyle w:val="Normaltindrag"/>
      </w:pPr>
      <w:r w:rsidRPr="00B82A71">
        <w:t>EU:s inre marknad är ju oerhört stor. Den omfattar 28 länder, drygt 400 miljoner människor, eller konsumenter om man så vill. Mellan dessa länder ska fri rörlighet gälla för varor, tjänster, kapital och personer, vilket öppnar nya mö</w:t>
      </w:r>
      <w:r w:rsidRPr="00B82A71">
        <w:t>j</w:t>
      </w:r>
      <w:r w:rsidRPr="00B82A71">
        <w:t>ligheter både för ländernas medborgare och för företagen.</w:t>
      </w:r>
    </w:p>
    <w:p w:rsidR="00AC273C" w:rsidRPr="00B82A71" w:rsidRDefault="00AC273C" w:rsidP="006261F3">
      <w:pPr>
        <w:pStyle w:val="Normaltindrag"/>
      </w:pPr>
      <w:r w:rsidRPr="00B82A71">
        <w:t>Den svenska tjänsteexporten ska öka och ligga mer i linje med tjänstese</w:t>
      </w:r>
      <w:r w:rsidRPr="00B82A71">
        <w:t>k</w:t>
      </w:r>
      <w:r w:rsidRPr="00B82A71">
        <w:t>torns storlek i Sverige – lite grann det som Håkan Jonsson tog upp tidigare.</w:t>
      </w:r>
    </w:p>
    <w:p w:rsidR="00AC273C" w:rsidRPr="00B82A71" w:rsidRDefault="00AC273C" w:rsidP="006261F3">
      <w:pPr>
        <w:pStyle w:val="Normaltindrag"/>
      </w:pPr>
      <w:r w:rsidRPr="00B82A71">
        <w:t>Vår slutsats är att det finns en stor outnyttjad potential för ett ökat intern</w:t>
      </w:r>
      <w:r w:rsidRPr="00B82A71">
        <w:t>a</w:t>
      </w:r>
      <w:r w:rsidRPr="00B82A71">
        <w:t>tionellt utbyte på tjän</w:t>
      </w:r>
      <w:r w:rsidRPr="00B82A71">
        <w:t>s</w:t>
      </w:r>
      <w:r w:rsidRPr="00B82A71">
        <w:t>teområdet, såväl inom EU som globalt.</w:t>
      </w:r>
    </w:p>
    <w:p w:rsidR="00AC273C" w:rsidRPr="00B82A71" w:rsidRDefault="00AC273C" w:rsidP="006261F3">
      <w:pPr>
        <w:pStyle w:val="Normaltindrag"/>
      </w:pPr>
      <w:r w:rsidRPr="00B82A71">
        <w:t>Som när det gäller alla stora initiativ av den här karaktären är det naturligt att det finns frågetecken kring hur vissa delar av det här tjänstedirektivet är tänkta att fungera. Det här är en fråga som analyseras – vi analyserar den fortfarande – av många berörda parter. Svenskt Näringsliv har gått ig</w:t>
      </w:r>
      <w:r w:rsidRPr="00B82A71">
        <w:t>e</w:t>
      </w:r>
      <w:r w:rsidRPr="00B82A71">
        <w:t>nom lite mera i detalj direktivtexten tillsammans med de företag som kommer att påverkas, detta för att kunna medverka till en så bra slutgiltig beskrivning som möjligt av tjänst</w:t>
      </w:r>
      <w:r w:rsidRPr="00B82A71">
        <w:t>e</w:t>
      </w:r>
      <w:r w:rsidRPr="00B82A71">
        <w:t>direktivet.</w:t>
      </w:r>
    </w:p>
    <w:p w:rsidR="00AC273C" w:rsidRPr="00B82A71" w:rsidRDefault="00AC273C" w:rsidP="006261F3">
      <w:pPr>
        <w:pStyle w:val="Normaltindrag"/>
      </w:pPr>
      <w:r w:rsidRPr="00B82A71">
        <w:t>Som jag sade är tjänstehandeln redan tillåten, men karta och kompass stä</w:t>
      </w:r>
      <w:r w:rsidRPr="00B82A71">
        <w:t>m</w:t>
      </w:r>
      <w:r w:rsidRPr="00B82A71">
        <w:t>mer inte överens. Ett bättre verktyg behövs verkligen för att undanröja de hinder som tyvärr fortfarande finns kvar me</w:t>
      </w:r>
      <w:r w:rsidRPr="00B82A71">
        <w:t>l</w:t>
      </w:r>
      <w:r w:rsidRPr="00B82A71">
        <w:t>lan medlemsstaterna för att vi ska få de fördelar som en välfungerande tjänstehandel innebär.</w:t>
      </w:r>
    </w:p>
    <w:p w:rsidR="00AC273C" w:rsidRPr="00B82A71" w:rsidRDefault="00AC273C" w:rsidP="006261F3">
      <w:pPr>
        <w:pStyle w:val="Normaltindrag"/>
      </w:pPr>
      <w:r w:rsidRPr="00B82A71">
        <w:t>Vår uppfattning är att hindren inom tjänstehandeln är större i andra EU-länder än i Sverige. Svenska företag, och kanske främst de små och medelst</w:t>
      </w:r>
      <w:r w:rsidRPr="00B82A71">
        <w:t>o</w:t>
      </w:r>
      <w:r w:rsidRPr="00B82A71">
        <w:t>ra föret</w:t>
      </w:r>
      <w:r w:rsidRPr="00B82A71">
        <w:t>a</w:t>
      </w:r>
      <w:r w:rsidRPr="00B82A71">
        <w:t>gen, skulle vinna väldigt mycket på om tjänstedirektivet antas så att de lättare får tillgång till den inre marknaden.</w:t>
      </w:r>
    </w:p>
    <w:p w:rsidR="00AC273C" w:rsidRPr="00B82A71" w:rsidRDefault="00AC273C" w:rsidP="006261F3">
      <w:pPr>
        <w:pStyle w:val="Normaltindrag"/>
      </w:pPr>
      <w:r w:rsidRPr="00B82A71">
        <w:t>Låt mig slå fast några centrala grundbultar i tjänstedirektivet. Det handlar mycket om definitionen, skillnaden mellan tillfällig tjänsteutövning och et</w:t>
      </w:r>
      <w:r w:rsidRPr="00B82A71">
        <w:t>a</w:t>
      </w:r>
      <w:r w:rsidRPr="00B82A71">
        <w:t>blering. Vid etablering i Sverige gäller svenska lagar och regler från dag 1. Såsom vi har förstått det är det många tjänster som erfordrar att tjänsteutöv</w:t>
      </w:r>
      <w:r w:rsidRPr="00B82A71">
        <w:t>a</w:t>
      </w:r>
      <w:r w:rsidRPr="00B82A71">
        <w:t>ren är etablerad, till exempel inom sjukvård, som har nämnts här tidigare.</w:t>
      </w:r>
    </w:p>
    <w:p w:rsidR="00AC273C" w:rsidRPr="00B82A71" w:rsidRDefault="00AC273C" w:rsidP="00177F19">
      <w:pPr>
        <w:pStyle w:val="Normaltindrag"/>
      </w:pPr>
      <w:r w:rsidRPr="00B82A71">
        <w:t xml:space="preserve">Vi välkomnar också den avsevärda administrativa förenklingen, </w:t>
      </w:r>
      <w:r w:rsidRPr="00B82A71">
        <w:rPr>
          <w:i/>
        </w:rPr>
        <w:t>one stop shop</w:t>
      </w:r>
      <w:r w:rsidRPr="00B82A71">
        <w:t>, som vi kan kalla det, som finns för varje medlemsland, det vill säga kontak</w:t>
      </w:r>
      <w:r w:rsidRPr="00B82A71">
        <w:t>t</w:t>
      </w:r>
      <w:r w:rsidRPr="00B82A71">
        <w:t>punkter där företagen ska kunna få all den information de behöver för att kunna agera på den inre marknaden. Vi finner det också helt ko</w:t>
      </w:r>
      <w:r w:rsidRPr="00B82A71">
        <w:t>r</w:t>
      </w:r>
      <w:r w:rsidRPr="00B82A71">
        <w:t>rekt med den omvända bevisbördan, om man kan säga så, att det är medlemsländerna som ska motivera sina avsteg från principen om fri rörlighet, inte företagen som ska bevisa sig diskrimin</w:t>
      </w:r>
      <w:r w:rsidRPr="00B82A71">
        <w:t>e</w:t>
      </w:r>
      <w:r w:rsidRPr="00B82A71">
        <w:t>rade.</w:t>
      </w:r>
    </w:p>
    <w:p w:rsidR="00AC273C" w:rsidRPr="00B82A71" w:rsidRDefault="00AC273C" w:rsidP="00177F19">
      <w:pPr>
        <w:pStyle w:val="Normaltindrag"/>
      </w:pPr>
      <w:r w:rsidRPr="00B82A71">
        <w:t>Vi ser också att det blir ett större tjänsteutbud för både företag och kons</w:t>
      </w:r>
      <w:r w:rsidRPr="00B82A71">
        <w:t>u</w:t>
      </w:r>
      <w:r w:rsidRPr="00B82A71">
        <w:t>me</w:t>
      </w:r>
      <w:r w:rsidRPr="00B82A71">
        <w:t>n</w:t>
      </w:r>
      <w:r w:rsidRPr="00B82A71">
        <w:t>ter.</w:t>
      </w:r>
    </w:p>
    <w:p w:rsidR="00AC273C" w:rsidRPr="00B82A71" w:rsidRDefault="00AC273C" w:rsidP="00177F19">
      <w:pPr>
        <w:pStyle w:val="Normaltindrag"/>
      </w:pPr>
      <w:r w:rsidRPr="00B82A71">
        <w:t>Avslutningsvis kan vi konstatera att Sverige är ett av världens mest utr</w:t>
      </w:r>
      <w:r w:rsidRPr="00B82A71">
        <w:t>i</w:t>
      </w:r>
      <w:r w:rsidRPr="00B82A71">
        <w:t>keshandelsberoende länder. Den ekonomiska situationen och vår möjlighet att öka tillväxten och därmed välfärden för alla svenska medborgare är helt samma</w:t>
      </w:r>
      <w:r w:rsidRPr="00B82A71">
        <w:t>n</w:t>
      </w:r>
      <w:r w:rsidRPr="00B82A71">
        <w:t>kopplad med våra företags möjligheter att sälja och köpa varor och tjänster på en internationell marknad.</w:t>
      </w:r>
    </w:p>
    <w:p w:rsidR="00AC273C" w:rsidRPr="00B82A71" w:rsidRDefault="00AC273C" w:rsidP="006261F3">
      <w:pPr>
        <w:pStyle w:val="Normaltindrag"/>
      </w:pPr>
      <w:r w:rsidRPr="00B82A71">
        <w:t>Man skulle kunna dra en parallell. Låt oss blicka tillbaka tio år i tiden för att påminna oss om det radikala arbete som EU då genomförde och som lade grunden till att harmonisera hela varurörligheten. EU genomförde då ett g</w:t>
      </w:r>
      <w:r w:rsidRPr="00B82A71">
        <w:t>e</w:t>
      </w:r>
      <w:r w:rsidRPr="00B82A71">
        <w:t>nomgripande lagstiftningsarbete, som påverkade såväl myndigh</w:t>
      </w:r>
      <w:r w:rsidRPr="00B82A71">
        <w:t>e</w:t>
      </w:r>
      <w:r w:rsidRPr="00B82A71">
        <w:t>ter som företag och konsumenter, genom att ta fram gemensamma direktiv och sta</w:t>
      </w:r>
      <w:r w:rsidRPr="00B82A71">
        <w:t>n</w:t>
      </w:r>
      <w:r w:rsidRPr="00B82A71">
        <w:t>darder. Det fanns ett starkt motiv för att standardisera regler som formulerats av både företag, konsumenter och myndigheter för att få en effektivare och högre standard på reglerna så att produkterna kunde konkurrera och cirkulera fritt inom hela EU.</w:t>
      </w:r>
    </w:p>
    <w:p w:rsidR="00AC273C" w:rsidRPr="00B82A71" w:rsidRDefault="00AC273C" w:rsidP="006261F3">
      <w:pPr>
        <w:pStyle w:val="Normaltindrag"/>
      </w:pPr>
      <w:r w:rsidRPr="00B82A71">
        <w:t>Nu har turen kommit till tjänstehandeln. Ett välformulerat tjänstedirektiv är ett väldigt viktigt steg på vägen för att nå målet med en fungerande inre marknad. Rättigheter för fri rörlighet för tjänster finns redan, och de är fas</w:t>
      </w:r>
      <w:r w:rsidRPr="00B82A71">
        <w:t>t</w:t>
      </w:r>
      <w:r w:rsidRPr="00B82A71">
        <w:t>slagna i EU-fördrag, men vi behöver tjänstedirektivet för att blåsa lite vind i seglen. Utan en välfungerande inre marknad, som gör det möjligt för tillväxt och konkurrens inom hela näringslivet, kommer Sverige – liksom förmodl</w:t>
      </w:r>
      <w:r w:rsidRPr="00B82A71">
        <w:t>i</w:t>
      </w:r>
      <w:r w:rsidRPr="00B82A71">
        <w:t>gen övriga Europa – inte att kunna hantera de strukturella och demografiska pr</w:t>
      </w:r>
      <w:r w:rsidRPr="00B82A71">
        <w:t>o</w:t>
      </w:r>
      <w:r w:rsidRPr="00B82A71">
        <w:t xml:space="preserve">blem som riskerar att urholka vår välfärd. </w:t>
      </w:r>
    </w:p>
    <w:p w:rsidR="00AC273C" w:rsidRPr="00B82A71" w:rsidRDefault="00AC273C" w:rsidP="006261F3">
      <w:pPr>
        <w:pStyle w:val="Normaltindrag"/>
      </w:pPr>
      <w:r w:rsidRPr="00B82A71">
        <w:t>Tjänstesektorn är den dominerande delen av ekonomin i alla EU-länder. Att ge förutsättningar för den sektorn att skapa tillväxt och sysselsättning är därför nödvändigt och i högsta grad ett allmä</w:t>
      </w:r>
      <w:r w:rsidRPr="00B82A71">
        <w:t>n</w:t>
      </w:r>
      <w:r w:rsidRPr="00B82A71">
        <w:t>intresse, inte ett särintresse.</w:t>
      </w:r>
    </w:p>
    <w:p w:rsidR="00AC273C" w:rsidRPr="00B82A71" w:rsidRDefault="00AC273C" w:rsidP="006261F3">
      <w:pPr>
        <w:pStyle w:val="Normaltindrag"/>
      </w:pPr>
      <w:r w:rsidRPr="00B82A71">
        <w:t>Svenskt Näringsliv stöttar därför förslaget till tjänstedirektiv och delar slutsatsen i den så kallade Wim Kok-rapporten att det här är ett av de vikt</w:t>
      </w:r>
      <w:r w:rsidRPr="00B82A71">
        <w:t>i</w:t>
      </w:r>
      <w:r w:rsidRPr="00B82A71">
        <w:t>gaste områdena för att stärka Europa. Vi hyser en stark förhoppning om att rege</w:t>
      </w:r>
      <w:r w:rsidRPr="00B82A71">
        <w:t>r</w:t>
      </w:r>
      <w:r w:rsidRPr="00B82A71">
        <w:t>ingen, näringsutskottet och riksdagen ska ställa sig bakom ett faktiskt förverkligande av fri rörlighet för tjänster genom att verka för att tjänstedire</w:t>
      </w:r>
      <w:r w:rsidRPr="00B82A71">
        <w:t>k</w:t>
      </w:r>
      <w:r w:rsidRPr="00B82A71">
        <w:t>tivet antas i den europeiska unionen.</w:t>
      </w:r>
    </w:p>
    <w:p w:rsidR="00AC273C" w:rsidRPr="00B82A71" w:rsidRDefault="00AC273C" w:rsidP="00E4798D">
      <w:r w:rsidRPr="00B82A71">
        <w:rPr>
          <w:i/>
        </w:rPr>
        <w:t>Lennart Beijer</w:t>
      </w:r>
      <w:r w:rsidRPr="00B82A71">
        <w:t> </w:t>
      </w:r>
      <w:r w:rsidRPr="00B82A71">
        <w:rPr>
          <w:i/>
        </w:rPr>
        <w:t>(v)</w:t>
      </w:r>
      <w:r w:rsidRPr="00B82A71">
        <w:t>: För att tränga bakom de viktigaste frågorna är det ofta intressant att ställa olika tankar mot varandra. Jag tror nog att vi alla är intre</w:t>
      </w:r>
      <w:r w:rsidRPr="00B82A71">
        <w:t>s</w:t>
      </w:r>
      <w:r w:rsidRPr="00B82A71">
        <w:t>ser</w:t>
      </w:r>
      <w:r w:rsidRPr="00B82A71">
        <w:t>a</w:t>
      </w:r>
      <w:r w:rsidRPr="00B82A71">
        <w:t>de av ökad tjänstehandel och inser att det är jätteviktigt. Men från LO:s sida har man en viss skepsis. Man vill ha vissa saker som gör att vi klarar av ett sådant beslut så att man kan behålla en fungerande arbetsmarknad bland annat. Då hör vi också Svenskt Näringsliv som säger att man i princip vill ha igenom det här direktivet. Den fråga man ställer sig då är: Finns det inte n</w:t>
      </w:r>
      <w:r w:rsidRPr="00B82A71">
        <w:t>å</w:t>
      </w:r>
      <w:r w:rsidRPr="00B82A71">
        <w:t>gon först</w:t>
      </w:r>
      <w:r w:rsidRPr="00B82A71">
        <w:t>å</w:t>
      </w:r>
      <w:r w:rsidRPr="00B82A71">
        <w:t>else från Svenskt Näringsliv för de synpunkter som LO och flera andra fackl</w:t>
      </w:r>
      <w:r w:rsidRPr="00B82A71">
        <w:t>i</w:t>
      </w:r>
      <w:r w:rsidRPr="00B82A71">
        <w:t>ga organisationer har i den här frågan? Borde det inte i vissa sammanhang finnas gemensamma  intressen att ordna till en del saker som vi kanske är skeptiska till i Sverige innan vi tar beslut?</w:t>
      </w:r>
    </w:p>
    <w:p w:rsidR="00AC273C" w:rsidRPr="00B82A71" w:rsidRDefault="00AC273C" w:rsidP="00E4798D">
      <w:r w:rsidRPr="00B82A71">
        <w:rPr>
          <w:i/>
        </w:rPr>
        <w:t>Nyamko Sabuni (fp)</w:t>
      </w:r>
      <w:r w:rsidRPr="00B82A71">
        <w:t>: Jag skulle uppskatta om Håkan Jonsson från Kommer</w:t>
      </w:r>
      <w:r w:rsidRPr="00B82A71">
        <w:t>s</w:t>
      </w:r>
      <w:r w:rsidRPr="00B82A71">
        <w:t>kollegium, som är ansvarig myndighet, kunde kommentera lite de farh</w:t>
      </w:r>
      <w:r w:rsidRPr="00B82A71">
        <w:t>å</w:t>
      </w:r>
      <w:r w:rsidRPr="00B82A71">
        <w:t>gor som LO lade fram.</w:t>
      </w:r>
    </w:p>
    <w:p w:rsidR="00AC273C" w:rsidRPr="00B82A71" w:rsidRDefault="00AC273C" w:rsidP="00E4798D">
      <w:r w:rsidRPr="00B82A71">
        <w:rPr>
          <w:i/>
        </w:rPr>
        <w:t>Krister Hammarberg (m)</w:t>
      </w:r>
      <w:r w:rsidRPr="00B82A71">
        <w:t>: Min fråga är utifrån samma materia. Det är vä</w:t>
      </w:r>
      <w:r w:rsidRPr="00B82A71">
        <w:t>l</w:t>
      </w:r>
      <w:r w:rsidRPr="00B82A71">
        <w:t>digt många olika uppfattningar om vad som kan komma att ske. En del fok</w:t>
      </w:r>
      <w:r w:rsidRPr="00B82A71">
        <w:t>u</w:t>
      </w:r>
      <w:r w:rsidRPr="00B82A71">
        <w:t>serar på möjligheterna och en del ser i större utsträckning hoten.</w:t>
      </w:r>
    </w:p>
    <w:p w:rsidR="00AC273C" w:rsidRPr="00B82A71" w:rsidRDefault="00AC273C" w:rsidP="00177F19">
      <w:pPr>
        <w:pStyle w:val="Normaltindrag"/>
      </w:pPr>
      <w:r w:rsidRPr="00B82A71">
        <w:t>Vi har fått höra de synpunkter som LO har. Vad jag har förstått ska också SACO och TCO vara inbjudna hit i dag. Det vore bra att få en vidare bild från fackföreningsrörelsen.</w:t>
      </w:r>
    </w:p>
    <w:p w:rsidR="00AC273C" w:rsidRPr="00B82A71" w:rsidRDefault="00AC273C" w:rsidP="00E4798D">
      <w:r w:rsidRPr="00B82A71">
        <w:rPr>
          <w:i/>
        </w:rPr>
        <w:t>Eva Jivmark</w:t>
      </w:r>
      <w:r w:rsidRPr="00B82A71">
        <w:t>, Svenskt Näringsliv: Detta med kollektivavtal till exempel finns ju redan i utstation</w:t>
      </w:r>
      <w:r w:rsidRPr="00B82A71">
        <w:t>e</w:t>
      </w:r>
      <w:r w:rsidRPr="00B82A71">
        <w:t>ringsdirektivet som vi alla har godkänt. Man har ansett att det är ett tillräckligt skydd  för att det ska finnas. Vad vi pratar om, och som vi inte ska glömma, är dem som är här tillfälligt, inte de som är etablerade. Vi har funnit att det i många olika sammanhang krävs att man är etablerad i Sverige. Helt klart är inte direktivet, som jag sade, utan det finns vissa fråg</w:t>
      </w:r>
      <w:r w:rsidRPr="00B82A71">
        <w:t>e</w:t>
      </w:r>
      <w:r w:rsidRPr="00B82A71">
        <w:t>tecken som vi fortf</w:t>
      </w:r>
      <w:r w:rsidRPr="00B82A71">
        <w:t>a</w:t>
      </w:r>
      <w:r w:rsidRPr="00B82A71">
        <w:t>rande håller på att diskutera.</w:t>
      </w:r>
    </w:p>
    <w:p w:rsidR="00AC273C" w:rsidRPr="00B82A71" w:rsidRDefault="00AC273C" w:rsidP="00E4798D">
      <w:r w:rsidRPr="00B82A71">
        <w:rPr>
          <w:i/>
        </w:rPr>
        <w:t>Håkan Jonsson</w:t>
      </w:r>
      <w:r w:rsidRPr="00B82A71">
        <w:t>, Kommerskollegium: Nyamko Sabuni ställde frågan vad vi har för kommentarer till det som LO tog upp. Jag begränsar mig till ett ganska kort svar, för delvis är det fråga om politiska avvägningar. Nu har vi dessu</w:t>
      </w:r>
      <w:r w:rsidRPr="00B82A71">
        <w:t>t</w:t>
      </w:r>
      <w:r w:rsidRPr="00B82A71">
        <w:t>om ministern på plats, och han kommer snart upp på podiet.</w:t>
      </w:r>
    </w:p>
    <w:p w:rsidR="00AC273C" w:rsidRPr="00B82A71" w:rsidRDefault="00AC273C" w:rsidP="00177F19">
      <w:pPr>
        <w:pStyle w:val="Normaltindrag"/>
      </w:pPr>
      <w:r w:rsidRPr="00B82A71">
        <w:t>Men jag vill först säga något om monopolen. Irene Wennemo nämnde Apoteksbolaget och hon nämnde spelmarknaden, som ju inte är ett monopol men som ändå är statligt reglerad. Det var de två monopolen som hon näm</w:t>
      </w:r>
      <w:r w:rsidRPr="00B82A71">
        <w:t>n</w:t>
      </w:r>
      <w:r w:rsidRPr="00B82A71">
        <w:t>de specifikt.</w:t>
      </w:r>
    </w:p>
    <w:p w:rsidR="00AC273C" w:rsidRPr="00B82A71" w:rsidRDefault="00AC273C" w:rsidP="00177F19">
      <w:pPr>
        <w:pStyle w:val="Normaltindrag"/>
      </w:pPr>
      <w:r w:rsidRPr="00B82A71">
        <w:t>Vår analys på Kommerskollegium är att de frågorna i grunden inte berörs av vare sig tjänstedirektiv eller icke tjänstedirektiv eller hur tjänstedirektivet utformas i detalj, eftersom apoteksmonopolet redan är föremål för en do</w:t>
      </w:r>
      <w:r w:rsidRPr="00B82A71">
        <w:t>m</w:t>
      </w:r>
      <w:r w:rsidRPr="00B82A71">
        <w:t>stolsprövning, och vi vet att Systembolaget redan har klarat en domstolsprö</w:t>
      </w:r>
      <w:r w:rsidRPr="00B82A71">
        <w:t>v</w:t>
      </w:r>
      <w:r w:rsidRPr="00B82A71">
        <w:t xml:space="preserve">ning. </w:t>
      </w:r>
    </w:p>
    <w:p w:rsidR="00AC273C" w:rsidRPr="00B82A71" w:rsidRDefault="00AC273C" w:rsidP="006261F3">
      <w:pPr>
        <w:pStyle w:val="Normaltindrag"/>
      </w:pPr>
      <w:r w:rsidRPr="00B82A71">
        <w:t>Budskapet som vi läser in i tjänstedirektivet är inte att det talar om vilka monopol man får ha och inte får ha på nationell nivå. Direktivet ger vissa spelregler som redan gäller enligt domstolspraxis i stor utsträckning, och det talar om att man inte får ha monopol som stannar vid gränsen. Man får inte ha en marknad som är avreglerad men förbjuder utländska företag att konkurrera på samma villkor som svenska. Vi har inte sett att de svenska monopolen ha</w:t>
      </w:r>
      <w:r w:rsidRPr="00B82A71">
        <w:t>m</w:t>
      </w:r>
      <w:r w:rsidRPr="00B82A71">
        <w:t>nar i ett sämre EG-rättsligt läge med ett tjänstedirektiv än det läge som de redan har.</w:t>
      </w:r>
    </w:p>
    <w:p w:rsidR="00AC273C" w:rsidRPr="00B82A71" w:rsidRDefault="00AC273C" w:rsidP="006261F3">
      <w:pPr>
        <w:pStyle w:val="Normaltindrag"/>
      </w:pPr>
      <w:r w:rsidRPr="00B82A71">
        <w:t>I vilken utsträckning sjukvården ska omfattas är en politisk fråga. Jag går inte in på det. Men när det gäller filial, dokument och krav på representant har det snarare att göra med den svenska filia</w:t>
      </w:r>
      <w:r w:rsidRPr="00B82A71">
        <w:t>l</w:t>
      </w:r>
      <w:r w:rsidRPr="00B82A71">
        <w:t>lagen än vad det har att göra med tjänstedirektivet.</w:t>
      </w:r>
    </w:p>
    <w:p w:rsidR="00AC273C" w:rsidRPr="00B82A71" w:rsidRDefault="00AC273C" w:rsidP="006261F3">
      <w:pPr>
        <w:pStyle w:val="Normaltindrag"/>
      </w:pPr>
      <w:r w:rsidRPr="00B82A71">
        <w:t>Vi har en lag i Sverige som säger att utländska företag i vissa fall måste ha en filial på plats, vilket innebär ett krav på etablering och mer eller mindre förbud mot tillfällig tjänsteutövning i vissa situationer. Det har varit vår b</w:t>
      </w:r>
      <w:r w:rsidRPr="00B82A71">
        <w:t>e</w:t>
      </w:r>
      <w:r w:rsidRPr="00B82A71">
        <w:t xml:space="preserve">dömning att den lagen är lite småskakig EG-rättsligt. </w:t>
      </w:r>
    </w:p>
    <w:p w:rsidR="00AC273C" w:rsidRPr="00B82A71" w:rsidRDefault="00AC273C" w:rsidP="006261F3">
      <w:pPr>
        <w:pStyle w:val="Normaltindrag"/>
      </w:pPr>
      <w:r w:rsidRPr="00B82A71">
        <w:t>Liknande lagar i andra länder har av EG-domstolen förklarats ogiltiga. H</w:t>
      </w:r>
      <w:r w:rsidRPr="00B82A71">
        <w:t>u</w:t>
      </w:r>
      <w:r w:rsidRPr="00B82A71">
        <w:t>ruvida den är skakig eller inte avgörs inte av ett tjänstedirektiv eller inte, utan det avgörs snarare av om en bedömning i en domstolsförhandling i Luxe</w:t>
      </w:r>
      <w:r w:rsidRPr="00B82A71">
        <w:t>m</w:t>
      </w:r>
      <w:r w:rsidRPr="00B82A71">
        <w:t>burg skulle visa exakt var den står i förhållande till EG-rätten. Men jag tror att det går att lösa med en möjlighet att utan krav på filial ha en representant på plats. Exakt hur långt Sverige kan gå i förhandlingarna i Bryssel på den pun</w:t>
      </w:r>
      <w:r w:rsidRPr="00B82A71">
        <w:t>k</w:t>
      </w:r>
      <w:r w:rsidRPr="00B82A71">
        <w:t>ten är förstås en politisk fråga. Men, som sagt, vi har inte gjort bedömningen att monopolen eller kraven på filialer eller representant blir vare sig hjälpta eller stjälpta av ett tjänstedirektiv.</w:t>
      </w:r>
    </w:p>
    <w:p w:rsidR="00AC273C" w:rsidRPr="00B82A71" w:rsidRDefault="00AC273C" w:rsidP="0036219C">
      <w:r w:rsidRPr="00B82A71">
        <w:rPr>
          <w:i/>
        </w:rPr>
        <w:t>Ordföranden</w:t>
      </w:r>
      <w:r w:rsidRPr="00B82A71">
        <w:t>: Det ställdes en fråga till SACO och TCO. Om jag förstått det rätt är ingen från SACO här, men Handelstjänstemannaförbundet, som då får representera hela TCO, får ordet.</w:t>
      </w:r>
    </w:p>
    <w:p w:rsidR="00AC273C" w:rsidRPr="00B82A71" w:rsidRDefault="00AC273C" w:rsidP="0036219C">
      <w:r w:rsidRPr="00B82A71">
        <w:rPr>
          <w:i/>
        </w:rPr>
        <w:t>Mattias Landgren</w:t>
      </w:r>
      <w:r w:rsidRPr="00B82A71">
        <w:t>, Tjänstemannaförbundet HTF: Som ni säkert förstår kan jag inte representera hela TCO utan bara Handelstjänstemannaförbundet HTF, där jag är chefsjurist.</w:t>
      </w:r>
    </w:p>
    <w:p w:rsidR="00AC273C" w:rsidRPr="00B82A71" w:rsidRDefault="00AC273C" w:rsidP="006261F3">
      <w:pPr>
        <w:pStyle w:val="Normaltindrag"/>
      </w:pPr>
      <w:r w:rsidRPr="00B82A71">
        <w:t>Det är inte någon större skillnad på HTF:s syn i förhållande till den som LO har lagt fram. Det har också gått ett gemensamt brev från LO, TCO och SACO till Fritz Bolkenstein i oktober månad, och jag hörde ingen större skillnad i Irene Wennemos argumentering då.</w:t>
      </w:r>
    </w:p>
    <w:p w:rsidR="00AC273C" w:rsidRPr="00B82A71" w:rsidRDefault="00AC273C" w:rsidP="006261F3">
      <w:pPr>
        <w:pStyle w:val="Normaltindrag"/>
      </w:pPr>
      <w:r w:rsidRPr="00B82A71">
        <w:t>Däremot har vi från Tjänstemannaförbundet HTF:s sida sett ett problem när det gäller utstation</w:t>
      </w:r>
      <w:r w:rsidRPr="00B82A71">
        <w:t>e</w:t>
      </w:r>
      <w:r w:rsidRPr="00B82A71">
        <w:t>ringsdirektivet och ursprungslandsprincipen. Vi är ganska överens om att det är oklart vad som ska regleras utanför den hårda kärnan i utstationeringsdirektivet. Vi vet till exempel att lagen om anstäl</w:t>
      </w:r>
      <w:r w:rsidRPr="00B82A71">
        <w:t>l</w:t>
      </w:r>
      <w:r w:rsidRPr="00B82A71">
        <w:t>ningsskydd inte räknas upp i A–G-punkterna i den hårda kärnan.</w:t>
      </w:r>
    </w:p>
    <w:p w:rsidR="00AC273C" w:rsidRPr="00B82A71" w:rsidRDefault="00AC273C" w:rsidP="006261F3">
      <w:pPr>
        <w:pStyle w:val="Normaltindrag"/>
      </w:pPr>
      <w:r w:rsidRPr="00B82A71">
        <w:t>Problemet är vad som händer när ett företag tillfälligt skickar sina anställda till Sverige och man vid en prövning sedan kommer fram till att lagen om anställningsskydd eventuellt inte ska tillä</w:t>
      </w:r>
      <w:r w:rsidRPr="00B82A71">
        <w:t>m</w:t>
      </w:r>
      <w:r w:rsidRPr="00B82A71">
        <w:t>pas. Då har vi en diskriminering som enligt vår uppfattning troligtvis skulle kunna strida mot artikel 39 i Ro</w:t>
      </w:r>
      <w:r w:rsidRPr="00B82A71">
        <w:t>m</w:t>
      </w:r>
      <w:r w:rsidRPr="00B82A71">
        <w:t>fördraget. Vi kommer då per definition att diskriminera utländska arbetstag</w:t>
      </w:r>
      <w:r w:rsidRPr="00B82A71">
        <w:t>a</w:t>
      </w:r>
      <w:r w:rsidRPr="00B82A71">
        <w:t>re. Där ser vi ett problem med att de här friheterna kan komma i konflikt med varandra. Vi undrar från förbundets sida om kommissionen och regeringen har tänkt på de konsekvenser som kan up</w:t>
      </w:r>
      <w:r w:rsidRPr="00B82A71">
        <w:t>p</w:t>
      </w:r>
      <w:r w:rsidRPr="00B82A71">
        <w:t>komma.</w:t>
      </w:r>
    </w:p>
    <w:p w:rsidR="00AC273C" w:rsidRPr="00B82A71" w:rsidRDefault="00AC273C" w:rsidP="006261F3">
      <w:pPr>
        <w:pStyle w:val="Normaltindrag"/>
      </w:pPr>
      <w:r w:rsidRPr="00B82A71">
        <w:t>Vi vet att man kanske skulle kunna argumentera för exempelvis lagen om anställningsskydd, men vi vet att någonting måste falla utanför. Det kan vara konsumentområdet eller vad det nu kan vara, men någonting måste hamna utanför. Och om det hamnar utanför blir det en diskriminering per definition, som vi ser det. Den diskussionen har vi inte riktigt sett komma upp till ytan. Men det är en principdiskussion där jag tror att man får göra någon form av vägval.</w:t>
      </w:r>
    </w:p>
    <w:p w:rsidR="00AC273C" w:rsidRPr="00B82A71" w:rsidRDefault="00AC273C" w:rsidP="0036219C">
      <w:r w:rsidRPr="00B82A71">
        <w:rPr>
          <w:i/>
        </w:rPr>
        <w:t>Irene Wennemo</w:t>
      </w:r>
      <w:r w:rsidRPr="00B82A71">
        <w:t>, LO: Det som är problemet, som vi ser det, är att det fortf</w:t>
      </w:r>
      <w:r w:rsidRPr="00B82A71">
        <w:t>a</w:t>
      </w:r>
      <w:r w:rsidRPr="00B82A71">
        <w:t>rande finns så pass mycket oklarheter. Vi vet att utstationeringsdirektivet gäl</w:t>
      </w:r>
      <w:r w:rsidRPr="00B82A71">
        <w:t>l</w:t>
      </w:r>
      <w:r w:rsidRPr="00B82A71">
        <w:t>er, men samtidigt reglerar det i första hand miniminivån i arbets- och anställning</w:t>
      </w:r>
      <w:r w:rsidRPr="00B82A71">
        <w:t>s</w:t>
      </w:r>
      <w:r w:rsidRPr="00B82A71">
        <w:t>villkoren. Jag tror inte att vi har miniminivåer på lönerna. Det är svårto</w:t>
      </w:r>
      <w:r w:rsidRPr="00B82A71">
        <w:t>l</w:t>
      </w:r>
      <w:r w:rsidRPr="00B82A71">
        <w:t>kat vad som gäller i Sverige.</w:t>
      </w:r>
    </w:p>
    <w:p w:rsidR="00AC273C" w:rsidRPr="00B82A71" w:rsidRDefault="00AC273C" w:rsidP="006261F3">
      <w:pPr>
        <w:pStyle w:val="Normaltindrag"/>
      </w:pPr>
      <w:r w:rsidRPr="00B82A71">
        <w:t>Det är viktigt att så mycket som möjligt blir tydliggjort i tjänstedirektivet, för annars kommer s</w:t>
      </w:r>
      <w:r w:rsidRPr="00B82A71">
        <w:t>å</w:t>
      </w:r>
      <w:r w:rsidRPr="00B82A71">
        <w:t>dana här fall att hamna i EG-domstolen. Då vet vi aldrig riktigt hur det döms.</w:t>
      </w:r>
    </w:p>
    <w:p w:rsidR="00AC273C" w:rsidRPr="00B82A71" w:rsidRDefault="00AC273C" w:rsidP="006261F3">
      <w:pPr>
        <w:pStyle w:val="Normaltindrag"/>
      </w:pPr>
      <w:r w:rsidRPr="00B82A71">
        <w:t>När det gäller tillfällig tjänsteutövning vet vi inte vad som räknas som til</w:t>
      </w:r>
      <w:r w:rsidRPr="00B82A71">
        <w:t>l</w:t>
      </w:r>
      <w:r w:rsidRPr="00B82A71">
        <w:t>fä</w:t>
      </w:r>
      <w:r w:rsidRPr="00B82A71">
        <w:t>l</w:t>
      </w:r>
      <w:r w:rsidRPr="00B82A71">
        <w:t>lig. Hur lång tidsperiod är det?</w:t>
      </w:r>
    </w:p>
    <w:p w:rsidR="00AC273C" w:rsidRPr="00B82A71" w:rsidRDefault="00AC273C" w:rsidP="006261F3">
      <w:pPr>
        <w:pStyle w:val="Normaltindrag"/>
      </w:pPr>
      <w:r w:rsidRPr="00B82A71">
        <w:t>Vad gäller filial har vi inget krav på att man ska behålla kravet på filialer, utan vi vill ha en repr</w:t>
      </w:r>
      <w:r w:rsidRPr="00B82A71">
        <w:t>e</w:t>
      </w:r>
      <w:r w:rsidRPr="00B82A71">
        <w:t>sentant som är behörig att förhandla för företaget. Det är enormt viktigt att det preciseras. Annars hamnar de fackliga organisati</w:t>
      </w:r>
      <w:r w:rsidRPr="00B82A71">
        <w:t>o</w:t>
      </w:r>
      <w:r w:rsidRPr="00B82A71">
        <w:t>nerna i enorma problem eftersom man då kanske måste åka till ett annat land för att förhandla, och där gäller andra lagar. Då kommer vi inte att få den information som vi kan få i Sverige, så det är väldigt viktigt från vår sida sett.</w:t>
      </w:r>
    </w:p>
    <w:p w:rsidR="00AC273C" w:rsidRPr="00B82A71" w:rsidRDefault="00AC273C" w:rsidP="0036219C">
      <w:r w:rsidRPr="00B82A71">
        <w:rPr>
          <w:i/>
        </w:rPr>
        <w:t>Håkan Larsson</w:t>
      </w:r>
      <w:r w:rsidRPr="00B82A71">
        <w:t xml:space="preserve"> </w:t>
      </w:r>
      <w:r w:rsidRPr="00B82A71">
        <w:rPr>
          <w:i/>
        </w:rPr>
        <w:t>(c)</w:t>
      </w:r>
      <w:r w:rsidRPr="00B82A71">
        <w:t>: Jag tänkte just ställa frågan både till Svenskt Näring</w:t>
      </w:r>
      <w:r w:rsidRPr="00B82A71">
        <w:t>s</w:t>
      </w:r>
      <w:r w:rsidRPr="00B82A71">
        <w:t>liv och till LO hur ni definierar och bedömer vad som är tillfällig tjänsteutö</w:t>
      </w:r>
      <w:r w:rsidRPr="00B82A71">
        <w:t>v</w:t>
      </w:r>
      <w:r w:rsidRPr="00B82A71">
        <w:t>ning. Hur länge pågår tillfälligheten? Kan det vara återkommande tillfälligh</w:t>
      </w:r>
      <w:r w:rsidRPr="00B82A71">
        <w:t>e</w:t>
      </w:r>
      <w:r w:rsidRPr="00B82A71">
        <w:t>ter? Var går gränsen när man anses vara etablerad?</w:t>
      </w:r>
    </w:p>
    <w:p w:rsidR="00AC273C" w:rsidRPr="00B82A71" w:rsidRDefault="00AC273C" w:rsidP="006261F3">
      <w:pPr>
        <w:pStyle w:val="Normaltindrag"/>
      </w:pPr>
      <w:r w:rsidRPr="00B82A71">
        <w:t>Jag vill också ställa en fråga till Svenskt Näringsliv. Från LO var man ju inte förtjust i ursprung</w:t>
      </w:r>
      <w:r w:rsidRPr="00B82A71">
        <w:t>s</w:t>
      </w:r>
      <w:r w:rsidRPr="00B82A71">
        <w:t>landsprincipen över huvud taget. Hur ser ni på den? Är den absolut nödvändig i tjänstedirektivet eller ej?</w:t>
      </w:r>
    </w:p>
    <w:p w:rsidR="00AC273C" w:rsidRPr="00B82A71" w:rsidRDefault="00AC273C" w:rsidP="0036219C">
      <w:r w:rsidRPr="00B82A71">
        <w:rPr>
          <w:i/>
        </w:rPr>
        <w:t>Anne Ludvigsson</w:t>
      </w:r>
      <w:r w:rsidRPr="00B82A71">
        <w:t xml:space="preserve"> </w:t>
      </w:r>
      <w:r w:rsidRPr="00B82A71">
        <w:rPr>
          <w:i/>
        </w:rPr>
        <w:t>(s)</w:t>
      </w:r>
      <w:r w:rsidRPr="00B82A71">
        <w:t>: Konsumentperspektivet och konsumentskyddet är ett viktigt område att di</w:t>
      </w:r>
      <w:r w:rsidRPr="00B82A71">
        <w:t>s</w:t>
      </w:r>
      <w:r w:rsidRPr="00B82A71">
        <w:t>kutera i det här sammanhanget. Av erfarenhet vet vi att det inte alltid står så högt på EU:s dagor</w:t>
      </w:r>
      <w:r w:rsidRPr="00B82A71">
        <w:t>d</w:t>
      </w:r>
      <w:r w:rsidRPr="00B82A71">
        <w:t>ning. Sverige har varit mycket aktivt här och också varit framgångsrikt. I det här sammanhanget riktar sig min fråga till framför allt Irene Wennemo på LO. LO är också en stor medlemso</w:t>
      </w:r>
      <w:r w:rsidRPr="00B82A71">
        <w:t>r</w:t>
      </w:r>
      <w:r w:rsidRPr="00B82A71">
        <w:t>ganis</w:t>
      </w:r>
      <w:r w:rsidRPr="00B82A71">
        <w:t>a</w:t>
      </w:r>
      <w:r w:rsidRPr="00B82A71">
        <w:t>tion. Hur ser LO på just konsumentperspektivet och konsumentskyddet med utgångspunkt från era medlemmar?</w:t>
      </w:r>
    </w:p>
    <w:p w:rsidR="00AC273C" w:rsidRPr="00B82A71" w:rsidRDefault="00AC273C" w:rsidP="006261F3">
      <w:pPr>
        <w:pStyle w:val="Normaltindrag"/>
      </w:pPr>
      <w:r w:rsidRPr="00B82A71">
        <w:t>Konsumenten är inte alltid den starka, kunniga och utbildade person som vi skulle önska utan är många gånger ganska oskyddad. Därför oroar det mig hur konsumenterna kommer ut i den här delen. Jag undrar också hur LO ser på det.</w:t>
      </w:r>
    </w:p>
    <w:p w:rsidR="00AC273C" w:rsidRPr="00B82A71" w:rsidRDefault="00AC273C" w:rsidP="0036219C">
      <w:r w:rsidRPr="00B82A71">
        <w:rPr>
          <w:i/>
        </w:rPr>
        <w:t>Eva Jivmark</w:t>
      </w:r>
      <w:r w:rsidRPr="00B82A71">
        <w:t>, Svenskt Näringsliv: Som jag sade i mitt anförande finns det vissa frågetecken som behöver rätas ut. Just när det gäller tillfällig tjänsteu</w:t>
      </w:r>
      <w:r w:rsidRPr="00B82A71">
        <w:t>t</w:t>
      </w:r>
      <w:r w:rsidRPr="00B82A71">
        <w:t>övning och när man anses vara etablerad är det fortfarande ett litet frågetec</w:t>
      </w:r>
      <w:r w:rsidRPr="00B82A71">
        <w:t>k</w:t>
      </w:r>
      <w:r w:rsidRPr="00B82A71">
        <w:t>en. Jag har själv varit hos EU-parlamentet och diskuterat det här, och de  säger att där man har sin huvudsakliga verksamhet anses man vara etablerad. Det är inte helt solklart.</w:t>
      </w:r>
    </w:p>
    <w:p w:rsidR="00AC273C" w:rsidRPr="00B82A71" w:rsidRDefault="00AC273C" w:rsidP="006261F3">
      <w:pPr>
        <w:pStyle w:val="Normaltindrag"/>
      </w:pPr>
      <w:r w:rsidRPr="00B82A71">
        <w:t>Vi har till exempel pratat lite grann om sjukvård. Det sägs klart att det inte går att utöva sjukvård i Sverige om man inte är etablerad. Man anses vara et</w:t>
      </w:r>
      <w:r w:rsidRPr="00B82A71">
        <w:t>a</w:t>
      </w:r>
      <w:r w:rsidRPr="00B82A71">
        <w:t>blerad från dag ett, och det är från dag ett som svenska lagar och regler börjar gälla direkt.</w:t>
      </w:r>
    </w:p>
    <w:p w:rsidR="00AC273C" w:rsidRPr="00B82A71" w:rsidRDefault="00AC273C" w:rsidP="0036219C">
      <w:r w:rsidRPr="00B82A71">
        <w:rPr>
          <w:i/>
        </w:rPr>
        <w:t>Göran Norén</w:t>
      </w:r>
      <w:r w:rsidRPr="00B82A71">
        <w:t>, Svenskt Näringsliv: Det frågades också om ursprungsland</w:t>
      </w:r>
      <w:r w:rsidRPr="00B82A71">
        <w:t>s</w:t>
      </w:r>
      <w:r w:rsidRPr="00B82A71">
        <w:t xml:space="preserve">principen är nödvändig eller ej i direktivet, om jag uppfattade det rätt. Ja, det tror vi, därför att alternativet är att man ska ha en, som flera har påpekat, total harmonisering. Vi är medvetna om att det kommer att behövas undantag från den här principen. Men den finns redan inom EU. Den finns framför allt också på varuområdet. Där kallas den för </w:t>
      </w:r>
      <w:r w:rsidRPr="00B82A71">
        <w:rPr>
          <w:i/>
        </w:rPr>
        <w:t>Cassis de Dijon</w:t>
      </w:r>
      <w:r w:rsidRPr="00B82A71">
        <w:t>-principen, men det är exakt samma tanke.</w:t>
      </w:r>
    </w:p>
    <w:p w:rsidR="00AC273C" w:rsidRPr="00B82A71" w:rsidRDefault="00AC273C" w:rsidP="006261F3">
      <w:pPr>
        <w:pStyle w:val="Normaltindrag"/>
      </w:pPr>
      <w:r w:rsidRPr="00B82A71">
        <w:t>Alternativet är som sagt att totalharmonisera allting, och det kommer att ta en oändlig tid. Men vi är fullt medvetna om att det gäller att hitta avgrän</w:t>
      </w:r>
      <w:r w:rsidRPr="00B82A71">
        <w:t>s</w:t>
      </w:r>
      <w:r w:rsidRPr="00B82A71">
        <w:t>ningarna i undantagen och en rimlig tilläm</w:t>
      </w:r>
      <w:r w:rsidRPr="00B82A71">
        <w:t>p</w:t>
      </w:r>
      <w:r w:rsidRPr="00B82A71">
        <w:t>ning av direktivet. Det är därför som den här diskussionen är så viktig, och det är därför som det kommer att ta en viss tid att få direktivet på plats.</w:t>
      </w:r>
    </w:p>
    <w:p w:rsidR="00AC273C" w:rsidRPr="00B82A71" w:rsidRDefault="00AC273C" w:rsidP="0036219C">
      <w:r w:rsidRPr="00B82A71">
        <w:rPr>
          <w:i/>
        </w:rPr>
        <w:t>Irene Wennemo</w:t>
      </w:r>
      <w:r w:rsidRPr="00B82A71">
        <w:t>, LO: När det gäller frågan om vad som är tillfälligt har vi en handläggare som har försökt borra i det. Han har kommit fram till ungefär samma svar som Svenskt Näringsliv, att vi inte vet. Det är väldigt oklart. Man kan ju vara i Sverige till och från under väldigt långa peri</w:t>
      </w:r>
      <w:r w:rsidRPr="00B82A71">
        <w:t>o</w:t>
      </w:r>
      <w:r w:rsidRPr="00B82A71">
        <w:t>der, och det kan nog bedömas som tillfälligt. Det är alltså en stor oklarhet.</w:t>
      </w:r>
    </w:p>
    <w:p w:rsidR="00AC273C" w:rsidRPr="00B82A71" w:rsidRDefault="00AC273C" w:rsidP="006261F3">
      <w:pPr>
        <w:pStyle w:val="Normaltindrag"/>
      </w:pPr>
      <w:r w:rsidRPr="00B82A71">
        <w:t>Vad gäller konsumentperspektivet kan jag erkänna att vi från LO:s sida har lagt störst möda på hur tjänstedirektivet fungerar utifrån ett arbetstagarpe</w:t>
      </w:r>
      <w:r w:rsidRPr="00B82A71">
        <w:t>r</w:t>
      </w:r>
      <w:r w:rsidRPr="00B82A71">
        <w:t>spektiv. Det är ganska naturligt eftersom det inte är någon annan som riktigt bel</w:t>
      </w:r>
      <w:r w:rsidRPr="00B82A71">
        <w:t>y</w:t>
      </w:r>
      <w:r w:rsidRPr="00B82A71">
        <w:t>ser det om inte de fackliga organisationerna gör det.</w:t>
      </w:r>
    </w:p>
    <w:p w:rsidR="00AC273C" w:rsidRPr="00B82A71" w:rsidRDefault="00AC273C" w:rsidP="006261F3">
      <w:pPr>
        <w:pStyle w:val="Normaltindrag"/>
      </w:pPr>
      <w:r w:rsidRPr="00B82A71">
        <w:t>Jag kan säga att jag delar Marianne Åbyhammars syn på frågan. Jag gör ungefär samma bedömning som hon verkar göra, utan att för den skull ha samma djupa kunskap som man har på Kons</w:t>
      </w:r>
      <w:r w:rsidRPr="00B82A71">
        <w:t>u</w:t>
      </w:r>
      <w:r w:rsidRPr="00B82A71">
        <w:t>mentverket om de här frågorna.</w:t>
      </w:r>
    </w:p>
    <w:p w:rsidR="00AC273C" w:rsidRPr="00B82A71" w:rsidRDefault="00AC273C" w:rsidP="0036219C">
      <w:r w:rsidRPr="00B82A71">
        <w:rPr>
          <w:i/>
        </w:rPr>
        <w:t>Ordföranden</w:t>
      </w:r>
      <w:r w:rsidRPr="00B82A71">
        <w:t>: Därmed är det andra avsnittet avklarat. Nu går vi in på rege</w:t>
      </w:r>
      <w:r w:rsidRPr="00B82A71">
        <w:t>r</w:t>
      </w:r>
      <w:r w:rsidRPr="00B82A71">
        <w:t>ingens synpunkter. Vi är jätteglada att näringsminister Thomas Östros har tid att vara med här. Nu har du självklart att klargöra alla oklarheter om tidspl</w:t>
      </w:r>
      <w:r w:rsidRPr="00B82A71">
        <w:t>a</w:t>
      </w:r>
      <w:r w:rsidRPr="00B82A71">
        <w:t>nen och om hur Sveriges regering ska hantera frågan om tjänsted</w:t>
      </w:r>
      <w:r w:rsidRPr="00B82A71">
        <w:t>i</w:t>
      </w:r>
      <w:r w:rsidRPr="00B82A71">
        <w:t>rektiv. Varsågod.</w:t>
      </w:r>
    </w:p>
    <w:p w:rsidR="00AC273C" w:rsidRPr="00B82A71" w:rsidRDefault="00AC273C" w:rsidP="0036219C">
      <w:r w:rsidRPr="00B82A71">
        <w:rPr>
          <w:i/>
        </w:rPr>
        <w:t>Thomas Östros</w:t>
      </w:r>
      <w:r w:rsidR="00167B5F" w:rsidRPr="00B82A71">
        <w:t>, näringsminister:</w:t>
      </w:r>
      <w:r w:rsidRPr="00B82A71">
        <w:t xml:space="preserve"> Fru ordförande, ledamöter! Jag får tacka för de stora förväntningarna på att jag i mitt framträdande ska klara ut alla okla</w:t>
      </w:r>
      <w:r w:rsidRPr="00B82A71">
        <w:t>r</w:t>
      </w:r>
      <w:r w:rsidRPr="00B82A71">
        <w:t>heter. Jag ska försöka bidra i några delar, men det är klart att vi är i början av en process. Framför allt är vi nu i stånd att börja förhandlingarna, så det är ett väldigt viktigt skede. Jag tycker att det är bra att näringsutskottet har tagit initi</w:t>
      </w:r>
      <w:r w:rsidRPr="00B82A71">
        <w:t>a</w:t>
      </w:r>
      <w:r w:rsidRPr="00B82A71">
        <w:t>tiv till utfrågningen i ett så här tidigt skede.</w:t>
      </w:r>
    </w:p>
    <w:p w:rsidR="00AC273C" w:rsidRPr="00B82A71" w:rsidRDefault="00AC273C" w:rsidP="006261F3">
      <w:pPr>
        <w:pStyle w:val="Normaltindrag"/>
      </w:pPr>
      <w:r w:rsidRPr="00B82A71">
        <w:t>För mig och för regeringen handlar det om att i de politiska förhandlingar som nu kör i gång inom tjänstedirektivets område få ett resultat som är i e</w:t>
      </w:r>
      <w:r w:rsidRPr="00B82A71">
        <w:t>n</w:t>
      </w:r>
      <w:r w:rsidRPr="00B82A71">
        <w:t>lighet med de värderingar om samhällsliv och arbetsliv som vi har, samtidigt som vi ser värdet av en reglerad tjänstemarknad. Vi kommer inte att acceptera ett tjänstedirektiv som innebär att kollektivavtalens ställning, vården, skolan och omsorgen eller lösningar som vi har valt för särskilda områden, till e</w:t>
      </w:r>
      <w:r w:rsidRPr="00B82A71">
        <w:t>x</w:t>
      </w:r>
      <w:r w:rsidRPr="00B82A71">
        <w:t>empel läkemedels- och alkoholfrågorna, skulle påverkas negativt. Det är en grun</w:t>
      </w:r>
      <w:r w:rsidRPr="00B82A71">
        <w:t>d</w:t>
      </w:r>
      <w:r w:rsidRPr="00B82A71">
        <w:t>läggande utgångspunkt för vårt arbete.</w:t>
      </w:r>
    </w:p>
    <w:p w:rsidR="00AC273C" w:rsidRPr="00B82A71" w:rsidRDefault="00AC273C" w:rsidP="006261F3">
      <w:pPr>
        <w:pStyle w:val="Normaltindrag"/>
      </w:pPr>
      <w:r w:rsidRPr="00B82A71">
        <w:t>När man sagt det är det också viktigt att säga att det finns starka skäl till att ha en reglerad tjänst</w:t>
      </w:r>
      <w:r w:rsidRPr="00B82A71">
        <w:t>e</w:t>
      </w:r>
      <w:r w:rsidRPr="00B82A71">
        <w:t>marknad. Låt mig ge ett exempel från verkligheten, ett litet men dock illustrativt.</w:t>
      </w:r>
    </w:p>
    <w:p w:rsidR="00AC273C" w:rsidRPr="00B82A71" w:rsidRDefault="00AC273C" w:rsidP="006261F3">
      <w:pPr>
        <w:pStyle w:val="Normaltindrag"/>
      </w:pPr>
      <w:r w:rsidRPr="00B82A71">
        <w:t>En svensk arkitektfirma försökte etablera sig i ett annat EU-land. Där mö</w:t>
      </w:r>
      <w:r w:rsidRPr="00B82A71">
        <w:t>t</w:t>
      </w:r>
      <w:r w:rsidRPr="00B82A71">
        <w:t>te företaget en rad hinder för sin etablering. Det ställdes krav på särskild bolagsform för arkitekter. Arkitekterna fick e</w:t>
      </w:r>
      <w:r w:rsidRPr="00B82A71">
        <w:t>n</w:t>
      </w:r>
      <w:r w:rsidRPr="00B82A71">
        <w:t>dast marknadsföra sig genom att visa upp redan genomförda projekt, vilket onekligen är svårt för den som ska nyetablera sig. Och för att söka bygglov krävdes det att man var medbo</w:t>
      </w:r>
      <w:r w:rsidRPr="00B82A71">
        <w:t>r</w:t>
      </w:r>
      <w:r w:rsidRPr="00B82A71">
        <w:t>gare i EU-landet i fråga.</w:t>
      </w:r>
    </w:p>
    <w:p w:rsidR="00AC273C" w:rsidRPr="00B82A71" w:rsidRDefault="00AC273C" w:rsidP="006261F3">
      <w:pPr>
        <w:pStyle w:val="Normaltindrag"/>
      </w:pPr>
      <w:r w:rsidRPr="00B82A71">
        <w:t>Den här typen av hinder finns på rader av områden på vår tjänstemarknad. Det är klart att det i sig innebär minskade möjligheter till handel över grä</w:t>
      </w:r>
      <w:r w:rsidRPr="00B82A71">
        <w:t>n</w:t>
      </w:r>
      <w:r w:rsidRPr="00B82A71">
        <w:t>serna.</w:t>
      </w:r>
    </w:p>
    <w:p w:rsidR="00AC273C" w:rsidRPr="00B82A71" w:rsidRDefault="00AC273C" w:rsidP="006261F3">
      <w:pPr>
        <w:pStyle w:val="Normaltindrag"/>
      </w:pPr>
      <w:r w:rsidRPr="00B82A71">
        <w:t>Hade vi haft ett tjänstedirektiv hade det här EU-landet tvingats avskaffa kraven eller under alla omständigheter tvingats motivera varför man hade de särskilda kraven. Det illustrerar de hinder som finns i praktiken när man fö</w:t>
      </w:r>
      <w:r w:rsidRPr="00B82A71">
        <w:t>r</w:t>
      </w:r>
      <w:r w:rsidRPr="00B82A71">
        <w:t>söker etablera sig eller temporärt utföra en tjänst i ett annat EU-land. Det har varit en av utgångspunkterna för att arbeta fram ett direktiv som reglerar tjänsteha</w:t>
      </w:r>
      <w:r w:rsidRPr="00B82A71">
        <w:t>n</w:t>
      </w:r>
      <w:r w:rsidRPr="00B82A71">
        <w:t>deln.</w:t>
      </w:r>
    </w:p>
    <w:p w:rsidR="00AC273C" w:rsidRPr="00B82A71" w:rsidRDefault="00AC273C" w:rsidP="006261F3">
      <w:pPr>
        <w:pStyle w:val="Normaltindrag"/>
      </w:pPr>
      <w:r w:rsidRPr="00B82A71">
        <w:t>Det är också regeringens bedömning att vi behöver ett tjänstedirektiv för att skapa förutsättningar för en väl fungerande tjänstesektor i Europa. Ungefär 70 % av BNP utgörs av tjänstesektorn i Europa. Och det finns med stor sa</w:t>
      </w:r>
      <w:r w:rsidRPr="00B82A71">
        <w:t>n</w:t>
      </w:r>
      <w:r w:rsidRPr="00B82A71">
        <w:t>nolikhet möjlighet till välfärdsvinster av att få ökad handel över gränserna också på tjänstemarknaden. Det är klart att det också gäller för Sverige.</w:t>
      </w:r>
    </w:p>
    <w:p w:rsidR="00AC273C" w:rsidRPr="00B82A71" w:rsidRDefault="00AC273C" w:rsidP="006261F3">
      <w:pPr>
        <w:pStyle w:val="Normaltindrag"/>
      </w:pPr>
      <w:r w:rsidRPr="00B82A71">
        <w:t>Sverige är, som flera sagt tidigare, ett handelsberoende land. Vi har nä</w:t>
      </w:r>
      <w:r w:rsidRPr="00B82A71">
        <w:t>r</w:t>
      </w:r>
      <w:r w:rsidRPr="00B82A71">
        <w:t>ingsfriheten inskriven i grundlagen. Vi har mycket att vinna jämfört med många andra länder när det gäller att få i gång en väl fungerande tjänsteha</w:t>
      </w:r>
      <w:r w:rsidRPr="00B82A71">
        <w:t>n</w:t>
      </w:r>
      <w:r w:rsidRPr="00B82A71">
        <w:t>del.</w:t>
      </w:r>
    </w:p>
    <w:p w:rsidR="00AC273C" w:rsidRPr="00B82A71" w:rsidRDefault="00AC273C" w:rsidP="006261F3">
      <w:pPr>
        <w:pStyle w:val="Normaltindrag"/>
      </w:pPr>
      <w:r w:rsidRPr="00B82A71">
        <w:t>Tjänstesektorn är den snabbast växande sektorn i vår ekonomi. Den ger til</w:t>
      </w:r>
      <w:r w:rsidRPr="00B82A71">
        <w:t>l</w:t>
      </w:r>
      <w:r w:rsidRPr="00B82A71">
        <w:t>växt och sysselsättning. För många små och medelstora företag ligger mycket av framtiden inom tjänstesektorn. Det är klart att det också finns en tillväxtpotential om vi blir bättre på att reglera villkoren för tjänster och ha</w:t>
      </w:r>
      <w:r w:rsidRPr="00B82A71">
        <w:t>n</w:t>
      </w:r>
      <w:r w:rsidRPr="00B82A71">
        <w:t>del mellan Europas länder.</w:t>
      </w:r>
    </w:p>
    <w:p w:rsidR="00AC273C" w:rsidRPr="00B82A71" w:rsidRDefault="00AC273C" w:rsidP="006261F3">
      <w:pPr>
        <w:pStyle w:val="Normaltindrag"/>
      </w:pPr>
      <w:r w:rsidRPr="00B82A71">
        <w:t>Två grundläggande argument i ett EU-perspektiv är på sin plats. Ska vi lyckas att uppnå att bli den mest dynamiska och kunskapsbaserade ekonomin är det klart att tjänstesektorn spelar en stor roll. För Sveriges del kommer naturligtvis vårt kunskapsintensiva näringsliv, som ofta arbetar inom tjänst</w:t>
      </w:r>
      <w:r w:rsidRPr="00B82A71">
        <w:t>e</w:t>
      </w:r>
      <w:r w:rsidRPr="00B82A71">
        <w:t>sektorn, att få förutsättningar att växa sig starkt  också på andra marknader än den svenska.</w:t>
      </w:r>
    </w:p>
    <w:p w:rsidR="00AC273C" w:rsidRPr="00B82A71" w:rsidRDefault="00AC273C" w:rsidP="006261F3">
      <w:pPr>
        <w:pStyle w:val="Normaltindrag"/>
      </w:pPr>
      <w:r w:rsidRPr="00B82A71">
        <w:t>Kommissionens förslag till direktiv grundar sig på ett knippe grundlägga</w:t>
      </w:r>
      <w:r w:rsidRPr="00B82A71">
        <w:t>n</w:t>
      </w:r>
      <w:r w:rsidRPr="00B82A71">
        <w:t>de rättigheter som fu</w:t>
      </w:r>
      <w:r w:rsidRPr="00B82A71">
        <w:t>n</w:t>
      </w:r>
      <w:r w:rsidRPr="00B82A71">
        <w:t>nits med ända sedan EU bildades, så det är naturligtvis ingen ny fråga i sig. Det handlar om rätten att etablera sig permanent i ett annat EU-land, och det handlar om rätten att tillfälligt tillhandahå</w:t>
      </w:r>
      <w:r w:rsidRPr="00B82A71">
        <w:t>l</w:t>
      </w:r>
      <w:r w:rsidRPr="00B82A71">
        <w:t>la tjänster över gränserna. Det är grundläggande rättigheter som funnits sedan slutet av 50-talet.</w:t>
      </w:r>
    </w:p>
    <w:p w:rsidR="00AC273C" w:rsidRPr="00B82A71" w:rsidRDefault="00AC273C" w:rsidP="006261F3">
      <w:pPr>
        <w:pStyle w:val="Normaltindrag"/>
      </w:pPr>
      <w:r w:rsidRPr="00B82A71">
        <w:t>Ett grundläggande problem däremot är att utvecklingen fram till nu i mycket stor utsträckning har bedrivits av domare i domstolar. Det är ett pol</w:t>
      </w:r>
      <w:r w:rsidRPr="00B82A71">
        <w:t>i</w:t>
      </w:r>
      <w:r w:rsidRPr="00B82A71">
        <w:t>tiskt och demokratiskt dilemma. Hur ska vi se till att ge folkvalda politiker, riksdag, regering och EU-parlament möjlighet att påverka inriktningen på tjänstehandeln och inte låta domstolen i Luxemburg vara den som driver den genom olika t</w:t>
      </w:r>
      <w:r w:rsidRPr="00B82A71">
        <w:t>y</w:t>
      </w:r>
      <w:r w:rsidRPr="00B82A71">
        <w:t>per av domstolsutslag? Med den utgångspunkten tror jag att det finns en fördel i att göra just det vi nu försöker göra, att reglera tjänst</w:t>
      </w:r>
      <w:r w:rsidRPr="00B82A71">
        <w:t>e</w:t>
      </w:r>
      <w:r w:rsidRPr="00B82A71">
        <w:t>handeln också på politisk nivå.</w:t>
      </w:r>
    </w:p>
    <w:p w:rsidR="00AC273C" w:rsidRPr="00B82A71" w:rsidRDefault="00AC273C" w:rsidP="006261F3">
      <w:pPr>
        <w:pStyle w:val="Normaltindrag"/>
      </w:pPr>
      <w:r w:rsidRPr="00B82A71">
        <w:t>Som ni känner till handlar det om två grundläggande frågor: att ta bort hi</w:t>
      </w:r>
      <w:r w:rsidRPr="00B82A71">
        <w:t>n</w:t>
      </w:r>
      <w:r w:rsidRPr="00B82A71">
        <w:t>der för och förenkla varaktig etablering i ett annat EU-land och att ta bort hinder och tydliggöra vad som gäller för tillfällig gränsöverskridande tjänst</w:t>
      </w:r>
      <w:r w:rsidRPr="00B82A71">
        <w:t>e</w:t>
      </w:r>
      <w:r w:rsidRPr="00B82A71">
        <w:t>handel.</w:t>
      </w:r>
    </w:p>
    <w:p w:rsidR="00AC273C" w:rsidRPr="00B82A71" w:rsidRDefault="00AC273C" w:rsidP="006261F3">
      <w:pPr>
        <w:pStyle w:val="Normaltindrag"/>
      </w:pPr>
      <w:r w:rsidRPr="00B82A71">
        <w:t>För regeringen är det så att grundläggande svenska intressen måste säke</w:t>
      </w:r>
      <w:r w:rsidRPr="00B82A71">
        <w:t>r</w:t>
      </w:r>
      <w:r w:rsidRPr="00B82A71">
        <w:t>stä</w:t>
      </w:r>
      <w:r w:rsidRPr="00B82A71">
        <w:t>l</w:t>
      </w:r>
      <w:r w:rsidRPr="00B82A71">
        <w:t>las. Vi kan inte låta ett tjänstedirektiv vara grund för försämringar i vår svenska välfärdsmodell. Konkurrens och marknadsvillkor är bra där de pa</w:t>
      </w:r>
      <w:r w:rsidRPr="00B82A71">
        <w:t>s</w:t>
      </w:r>
      <w:r w:rsidRPr="00B82A71">
        <w:t>sar, men de får inte tillåtas spela ut viktiga sociala villkor i vårt land. Därför är det vår bedömning att det krävs långtgående förändringar av kommissi</w:t>
      </w:r>
      <w:r w:rsidRPr="00B82A71">
        <w:t>o</w:t>
      </w:r>
      <w:r w:rsidRPr="00B82A71">
        <w:t>nens förslag för att Sverige ska kunna acceptera tjänstedirektivet.</w:t>
      </w:r>
    </w:p>
    <w:p w:rsidR="00AC273C" w:rsidRPr="00B82A71" w:rsidRDefault="00AC273C" w:rsidP="006261F3">
      <w:pPr>
        <w:pStyle w:val="Normaltindrag"/>
      </w:pPr>
      <w:r w:rsidRPr="00B82A71">
        <w:t>Svenska lösningar på arbetsrättens område med kollektivavtal som modell får inte försvagas. Vi slår vakt om de i Sverige valda formerna för till exe</w:t>
      </w:r>
      <w:r w:rsidRPr="00B82A71">
        <w:t>m</w:t>
      </w:r>
      <w:r w:rsidRPr="00B82A71">
        <w:t>pel hälso- och sjukvård och andra väsentliga o</w:t>
      </w:r>
      <w:r w:rsidRPr="00B82A71">
        <w:t>m</w:t>
      </w:r>
      <w:r w:rsidRPr="00B82A71">
        <w:t>råden. Hälso- och sjukvården är en viktig del av vårt välfärdssystem. Den baseras på andra p</w:t>
      </w:r>
      <w:r w:rsidRPr="00B82A71">
        <w:t>o</w:t>
      </w:r>
      <w:r w:rsidRPr="00B82A71">
        <w:t>litiska värden än rena marknadslösningar. Det är en inrikespolitisk diskussion, och vi ko</w:t>
      </w:r>
      <w:r w:rsidRPr="00B82A71">
        <w:t>m</w:t>
      </w:r>
      <w:r w:rsidRPr="00B82A71">
        <w:t>mer inte att medverka till att ett tjänstedirektiv ändrar förutsättningarna för vår modell när det gäller hälso- och sjukvård.</w:t>
      </w:r>
    </w:p>
    <w:p w:rsidR="00AC273C" w:rsidRPr="00B82A71" w:rsidRDefault="00AC273C" w:rsidP="006261F3">
      <w:pPr>
        <w:pStyle w:val="Normaltindrag"/>
      </w:pPr>
      <w:r w:rsidRPr="00B82A71">
        <w:t>Vi har en tradition av hög skyddsnivå på områden som rör till exempel miljö, hälsa och säkerhet. Det är viktigt att den kan bevaras. Konsumenter, arbet</w:t>
      </w:r>
      <w:r w:rsidRPr="00B82A71">
        <w:t>s</w:t>
      </w:r>
      <w:r w:rsidRPr="00B82A71">
        <w:t>tagare och företag måste kunna känna sig trygga.</w:t>
      </w:r>
    </w:p>
    <w:p w:rsidR="00AC273C" w:rsidRPr="00B82A71" w:rsidRDefault="00AC273C" w:rsidP="006261F3">
      <w:pPr>
        <w:pStyle w:val="Normaltindrag"/>
      </w:pPr>
      <w:r w:rsidRPr="00B82A71">
        <w:t>Debatten som har pågått och tidvis varit ganska livlig har handlat om två andra områden: arbet</w:t>
      </w:r>
      <w:r w:rsidRPr="00B82A71">
        <w:t>s</w:t>
      </w:r>
      <w:r w:rsidRPr="00B82A71">
        <w:t>rätten och monopolen.</w:t>
      </w:r>
    </w:p>
    <w:p w:rsidR="00AC273C" w:rsidRPr="00B82A71" w:rsidRDefault="00AC273C" w:rsidP="006261F3">
      <w:pPr>
        <w:pStyle w:val="Normaltindrag"/>
      </w:pPr>
      <w:r w:rsidRPr="00B82A71">
        <w:t>Arbetsrätten var föremål för utfrågning i arbetsmarknadsutskottet den 27 maj. Därefter har regeringen och vårt regeringskansli arbetat mycket inte</w:t>
      </w:r>
      <w:r w:rsidRPr="00B82A71">
        <w:t>n</w:t>
      </w:r>
      <w:r w:rsidRPr="00B82A71">
        <w:t>sivt redan i de inledande diskussionerna i Bryssel för att få gehör och förståe</w:t>
      </w:r>
      <w:r w:rsidRPr="00B82A71">
        <w:t>l</w:t>
      </w:r>
      <w:r w:rsidRPr="00B82A71">
        <w:t>se för våra frågor när det gäller kollektivavtalens ställning, rätten att vidta fackliga stridsåtgärder, krav på representant, som var uppe till diskussion tidigare, och arbetsmiljöfrågorna. Det handlar för oss om att åstadkomma tydliga skrivnin</w:t>
      </w:r>
      <w:r w:rsidRPr="00B82A71">
        <w:t>g</w:t>
      </w:r>
      <w:r w:rsidRPr="00B82A71">
        <w:t>ar, bland annat om undantaget i utstationeringsdirektivet från ursprungsland</w:t>
      </w:r>
      <w:r w:rsidRPr="00B82A71">
        <w:t>s</w:t>
      </w:r>
      <w:r w:rsidRPr="00B82A71">
        <w:t>principen.</w:t>
      </w:r>
    </w:p>
    <w:p w:rsidR="00AC273C" w:rsidRPr="00B82A71" w:rsidRDefault="00AC273C" w:rsidP="006261F3">
      <w:pPr>
        <w:pStyle w:val="Normaltindrag"/>
      </w:pPr>
      <w:r w:rsidRPr="00B82A71">
        <w:t>Hittills kan jag konstatera att vi i de inledande diskussionerna har mött g</w:t>
      </w:r>
      <w:r w:rsidRPr="00B82A71">
        <w:t>e</w:t>
      </w:r>
      <w:r w:rsidRPr="00B82A71">
        <w:t>hör och förståelse från kommissionen och från det holländska ordförandesk</w:t>
      </w:r>
      <w:r w:rsidRPr="00B82A71">
        <w:t>a</w:t>
      </w:r>
      <w:r w:rsidRPr="00B82A71">
        <w:t>pet för svenska ståndpunkter. Det har också börjat återspelglas i de textutkast som vi har tagit del av från ordförandeskapet. Vi är inte framme än. Det åte</w:t>
      </w:r>
      <w:r w:rsidRPr="00B82A71">
        <w:t>r</w:t>
      </w:r>
      <w:r w:rsidRPr="00B82A71">
        <w:t>står mycket arbete framöver. Men vårt arbetssätt, att vi har varit mycket akt</w:t>
      </w:r>
      <w:r w:rsidRPr="00B82A71">
        <w:t>i</w:t>
      </w:r>
      <w:r w:rsidRPr="00B82A71">
        <w:t>va, engagerade och visat på texter och förslag som skulle kunna säkerställa grundläggande svenska intre</w:t>
      </w:r>
      <w:r w:rsidRPr="00B82A71">
        <w:t>s</w:t>
      </w:r>
      <w:r w:rsidRPr="00B82A71">
        <w:t>sen, har hittills visat sig fungera. Men det är oerhört viktigt att vi ligger på och arbetar hårt på de här områdena också i framtiden.</w:t>
      </w:r>
    </w:p>
    <w:p w:rsidR="00AC273C" w:rsidRPr="00B82A71" w:rsidRDefault="00AC273C" w:rsidP="006261F3">
      <w:pPr>
        <w:pStyle w:val="Normaltindrag"/>
      </w:pPr>
      <w:r w:rsidRPr="00B82A71">
        <w:t>Jag vill i sammanhanget passa på att säga att vi har valt att arbeta med myc</w:t>
      </w:r>
      <w:r w:rsidRPr="00B82A71">
        <w:t>k</w:t>
      </w:r>
      <w:r w:rsidRPr="00B82A71">
        <w:t>et nära kontakter med de fackliga organisationerna på hemmaplan för att få en gemensam syn på vilka frågor som är centrala och för att kunna driva de fr</w:t>
      </w:r>
      <w:r w:rsidRPr="00B82A71">
        <w:t>å</w:t>
      </w:r>
      <w:r w:rsidRPr="00B82A71">
        <w:t>gorna på de olika arenor där vi arbetar. Det har varit, tycker jag, ett mycket framgångsrikt sätt att arbeta. Med hänvisning till Irene Wennemos inlägg om de krav som LO ställer vill jag säga att det är krav som också regeringen ställer, för vi ser dem som väldigt viktiga för att tjänstedirektivet ska fungera på vår arbetsmarknad.</w:t>
      </w:r>
    </w:p>
    <w:p w:rsidR="00AC273C" w:rsidRPr="00B82A71" w:rsidRDefault="00AC273C" w:rsidP="006261F3">
      <w:pPr>
        <w:pStyle w:val="Normaltindrag"/>
      </w:pPr>
      <w:r w:rsidRPr="00B82A71">
        <w:t>I fråga om våra monopol, ett annat debattområde, har kommissionen redan tydligt markerat att medlemsstaternas möjlighet att bibehålla sina monopol inte påverkas av tjänstedirektivet. Tjänstedirektivet reglerar inte hur me</w:t>
      </w:r>
      <w:r w:rsidRPr="00B82A71">
        <w:t>d</w:t>
      </w:r>
      <w:r w:rsidRPr="00B82A71">
        <w:t>lemsstaterna väljer att organisera sina monopol eller övriga allmä</w:t>
      </w:r>
      <w:r w:rsidRPr="00B82A71">
        <w:t>n</w:t>
      </w:r>
      <w:r w:rsidRPr="00B82A71">
        <w:t>nyttiga tjänster. Det är också texter som återspeglas i ordförandeskapets arbete. Det är viktigt att detta inte försvinner under diskussionerna framöver.</w:t>
      </w:r>
    </w:p>
    <w:p w:rsidR="00AC273C" w:rsidRPr="00B82A71" w:rsidRDefault="00AC273C" w:rsidP="006261F3">
      <w:pPr>
        <w:pStyle w:val="Normaltindrag"/>
      </w:pPr>
      <w:r w:rsidRPr="00B82A71">
        <w:t>Nu ska förhandlingarna börja. Det stora flertalet medlemsstater har enligt regeringens bedömning en ganska positiv grundhållning till direktivet, men det finns rader av invändningar. Sverige har valt att i det inledande skedet lägga en allmän granskningsreservation på hela direktivet. Vi ko</w:t>
      </w:r>
      <w:r w:rsidRPr="00B82A71">
        <w:t>m</w:t>
      </w:r>
      <w:r w:rsidRPr="00B82A71">
        <w:t>mer att driva våra frågor mycket klart och tydligt. Det är klart att det inte går att utesluta att vi kommer att kräva undantag på väldefinierade områden om vi inte ser att tjän</w:t>
      </w:r>
      <w:r w:rsidRPr="00B82A71">
        <w:t>s</w:t>
      </w:r>
      <w:r w:rsidRPr="00B82A71">
        <w:t>tedirektivet ändras ordentligt på de punkter där vi har kritik att framföra.</w:t>
      </w:r>
    </w:p>
    <w:p w:rsidR="00AC273C" w:rsidRPr="00B82A71" w:rsidRDefault="00AC273C" w:rsidP="006261F3">
      <w:pPr>
        <w:pStyle w:val="Normaltindrag"/>
      </w:pPr>
      <w:r w:rsidRPr="00B82A71">
        <w:t>Det handlar om att skapa det som är positivt, en gemensam reglerad tjän</w:t>
      </w:r>
      <w:r w:rsidRPr="00B82A71">
        <w:t>s</w:t>
      </w:r>
      <w:r w:rsidRPr="00B82A71">
        <w:t>tesektor i Europeiska unionen. Det är bra. Det är bra också för svensk ekon</w:t>
      </w:r>
      <w:r w:rsidRPr="00B82A71">
        <w:t>o</w:t>
      </w:r>
      <w:r w:rsidRPr="00B82A71">
        <w:t>mi. Men det handlar också om att trygga grundläggande svenska intressen, inte minst att vår modell på arbetsmarknaden och vårt sätt att reglera välfä</w:t>
      </w:r>
      <w:r w:rsidRPr="00B82A71">
        <w:t>r</w:t>
      </w:r>
      <w:r w:rsidRPr="00B82A71">
        <w:t>den tryggas även när vi har ett tjänstedirektiv på plats.</w:t>
      </w:r>
    </w:p>
    <w:p w:rsidR="00AC273C" w:rsidRPr="00B82A71" w:rsidRDefault="00AC273C" w:rsidP="0036219C">
      <w:r w:rsidRPr="00B82A71">
        <w:rPr>
          <w:i/>
        </w:rPr>
        <w:t>Per Bill (m)</w:t>
      </w:r>
      <w:r w:rsidRPr="00B82A71">
        <w:t>: Vi är nog ganska överens om att om vi inte får ett bra tjänsted</w:t>
      </w:r>
      <w:r w:rsidRPr="00B82A71">
        <w:t>i</w:t>
      </w:r>
      <w:r w:rsidRPr="00B82A71">
        <w:t>rektiv kommer Liss</w:t>
      </w:r>
      <w:r w:rsidRPr="00B82A71">
        <w:t>a</w:t>
      </w:r>
      <w:r w:rsidRPr="00B82A71">
        <w:t>bonprocessen att bli ett ännu större fiasko än den redan är.</w:t>
      </w:r>
    </w:p>
    <w:p w:rsidR="00AC273C" w:rsidRPr="00B82A71" w:rsidRDefault="00AC273C" w:rsidP="006261F3">
      <w:pPr>
        <w:pStyle w:val="Normaltindrag"/>
      </w:pPr>
      <w:r w:rsidRPr="00B82A71">
        <w:t>Jag skulle vilja fråga om regeringens strategi när det gäller några saker. Hur ser vi till att vi dels kan göra våra egna undantag – en del av dem är vi politiskt överens om, andra inte – dels se till att vi på ett smidigt sätt kan förhandla ned den totala mängden undantag – det är alltså 25 länder som alla har långa listor på undantag – till någonting som gör att det inte blir en schweizerost av hela tjänstedirektivet?</w:t>
      </w:r>
    </w:p>
    <w:p w:rsidR="00AC273C" w:rsidRPr="00B82A71" w:rsidRDefault="00AC273C" w:rsidP="006261F3">
      <w:pPr>
        <w:pStyle w:val="Normaltindrag"/>
      </w:pPr>
      <w:r w:rsidRPr="00B82A71">
        <w:t>Den andra frågan rör regeringens syn på temporära undantag, det vill säga att man får tidsbegrä</w:t>
      </w:r>
      <w:r w:rsidRPr="00B82A71">
        <w:t>n</w:t>
      </w:r>
      <w:r w:rsidRPr="00B82A71">
        <w:t>sade undantag. Är det en bra strategi?</w:t>
      </w:r>
    </w:p>
    <w:p w:rsidR="00AC273C" w:rsidRPr="00B82A71" w:rsidRDefault="00AC273C" w:rsidP="006261F3">
      <w:pPr>
        <w:pStyle w:val="Normaltindrag"/>
      </w:pPr>
      <w:r w:rsidRPr="00B82A71">
        <w:t>Den tredje frågan handlar om hur vi så långt det är möjligt kan se till att vi har en gemensam str</w:t>
      </w:r>
      <w:r w:rsidRPr="00B82A71">
        <w:t>a</w:t>
      </w:r>
      <w:r w:rsidRPr="00B82A71">
        <w:t>tegi, det vill säga att regering och opposition så långt möjligt har en gemensam strategi och driver en svensk position i detta arbete.</w:t>
      </w:r>
    </w:p>
    <w:p w:rsidR="00AC273C" w:rsidRPr="00B82A71" w:rsidRDefault="00AC273C" w:rsidP="0036219C">
      <w:r w:rsidRPr="00B82A71">
        <w:rPr>
          <w:i/>
        </w:rPr>
        <w:t>Thomas Östros</w:t>
      </w:r>
      <w:r w:rsidR="00167B5F" w:rsidRPr="00B82A71">
        <w:t>, näringsminister:</w:t>
      </w:r>
      <w:r w:rsidRPr="00B82A71">
        <w:t xml:space="preserve"> Lissabonstrategin har för Sveriges del varit framgångsrik. Vi driver Lissabonstrategins frågor väldigt offensivt och gör framsteg på flera områden som ju lyfts fram i ett europeiskt samma</w:t>
      </w:r>
      <w:r w:rsidRPr="00B82A71">
        <w:t>n</w:t>
      </w:r>
      <w:r w:rsidRPr="00B82A71">
        <w:t>hang. Det är klart att vi också skulle ha nytta av att fler länder i Europa gör framsteg på Lissabo</w:t>
      </w:r>
      <w:r w:rsidRPr="00B82A71">
        <w:t>n</w:t>
      </w:r>
      <w:r w:rsidRPr="00B82A71">
        <w:t>strategins område. Då kan tjänstedirektivet vara ett viktigt bidrag, men inte på bekostnad av att vi måste avveckla delar i vår modell som i själva verket är nyckeln till att vi är framgångsrika i Lissabonstrategin, till exempel vår arbetsmarknads funktionssätt som skapar flexibilitet och trygghet på arbetsmarknaden och som gör att löntagare vågar bejaka förän</w:t>
      </w:r>
      <w:r w:rsidRPr="00B82A71">
        <w:t>d</w:t>
      </w:r>
      <w:r w:rsidRPr="00B82A71">
        <w:t>ringar. Det är en väldigt viktig avvägning för oss.</w:t>
      </w:r>
    </w:p>
    <w:p w:rsidR="00AC273C" w:rsidRPr="00B82A71" w:rsidRDefault="00AC273C" w:rsidP="006261F3">
      <w:pPr>
        <w:pStyle w:val="Normaltindrag"/>
      </w:pPr>
      <w:r w:rsidRPr="00B82A71">
        <w:t>Det är klart att alla kommer att ha starka synpunkter på direktivet. För svensk del kommer det i det här skedet att handla om att driva de frågor som vi menar måste kännas trygga och garanterade för att vi ska ställa upp på ett direktiv. För Sveriges del handlar det inte om att avstå från våra fr</w:t>
      </w:r>
      <w:r w:rsidRPr="00B82A71">
        <w:t>å</w:t>
      </w:r>
      <w:r w:rsidRPr="00B82A71">
        <w:t>gor för att underlätta det gemensamma i det här skedet. Vi måste vara tydliga. Men det är klart att i ett läge där vi känner oss trygga med att de grundläggande fr</w:t>
      </w:r>
      <w:r w:rsidRPr="00B82A71">
        <w:t>å</w:t>
      </w:r>
      <w:r w:rsidRPr="00B82A71">
        <w:t>gorna för svensk del är lösta har vi goda möjligheter, tror jag, att bidra till en lösning på andra områden.</w:t>
      </w:r>
    </w:p>
    <w:p w:rsidR="00AC273C" w:rsidRPr="00B82A71" w:rsidRDefault="00AC273C" w:rsidP="006261F3">
      <w:pPr>
        <w:pStyle w:val="Normaltindrag"/>
      </w:pPr>
      <w:r w:rsidRPr="00B82A71">
        <w:t>Tempoära undantag? Inte om det gäller våra grundläggande frågeställnin</w:t>
      </w:r>
      <w:r w:rsidRPr="00B82A71">
        <w:t>g</w:t>
      </w:r>
      <w:r w:rsidRPr="00B82A71">
        <w:t>ar. Det ser jag inte som en särskilt attraktiv väg.</w:t>
      </w:r>
    </w:p>
    <w:p w:rsidR="00AC273C" w:rsidRPr="00B82A71" w:rsidRDefault="00AC273C" w:rsidP="006261F3">
      <w:pPr>
        <w:pStyle w:val="Normaltindrag"/>
      </w:pPr>
      <w:r w:rsidRPr="00B82A71">
        <w:t>Gemensam strategi? Ja, om vi behåller en gemensam syn på vad som är viktigt, som kollektivavt</w:t>
      </w:r>
      <w:r w:rsidRPr="00B82A71">
        <w:t>a</w:t>
      </w:r>
      <w:r w:rsidRPr="00B82A71">
        <w:t>lens ställning, fackföreningsrörelsens möjligheter att agera på vår arbetsmarknad. Om vi kan ha en gemensam inställning när det gäller sjukvården och skyddet för att ett tjänstedirektiv inte ska kommersial</w:t>
      </w:r>
      <w:r w:rsidRPr="00B82A71">
        <w:t>i</w:t>
      </w:r>
      <w:r w:rsidRPr="00B82A71">
        <w:t>sera vår sjukvård ser jag inga problem. Kan vi hitta flera sådana områden kan vi säkert också utforma en gemensam strategi.</w:t>
      </w:r>
    </w:p>
    <w:p w:rsidR="00AC273C" w:rsidRPr="00B82A71" w:rsidRDefault="00275EBD" w:rsidP="0002573A">
      <w:r w:rsidRPr="00B82A71">
        <w:rPr>
          <w:i/>
        </w:rPr>
        <w:t>Gunilla Wahlén (v)</w:t>
      </w:r>
      <w:r w:rsidRPr="00B82A71">
        <w:t>:</w:t>
      </w:r>
      <w:r w:rsidR="00AC273C" w:rsidRPr="00B82A71">
        <w:t xml:space="preserve"> Näringsministern sade i sin inledning att vi inte ko</w:t>
      </w:r>
      <w:r w:rsidR="00AC273C" w:rsidRPr="00B82A71">
        <w:t>m</w:t>
      </w:r>
      <w:r w:rsidR="00AC273C" w:rsidRPr="00B82A71">
        <w:t>mer att acceptera att o</w:t>
      </w:r>
      <w:r w:rsidR="00AC273C" w:rsidRPr="00B82A71">
        <w:t>m</w:t>
      </w:r>
      <w:r w:rsidR="00AC273C" w:rsidRPr="00B82A71">
        <w:t>råden som vård, skola och omsorg drabbas negativt. Vi har ju varit inne lite grann på sjukvården, bland annat frågan om patientens rätt att välja vård i ett annat land som landstinget betalar. Det handlar om att jag som konsument ska välja vilket företag som sköter det men det offentliga ska bet</w:t>
      </w:r>
      <w:r w:rsidR="00AC273C" w:rsidRPr="00B82A71">
        <w:t>a</w:t>
      </w:r>
      <w:r w:rsidR="00AC273C" w:rsidRPr="00B82A71">
        <w:t>la.</w:t>
      </w:r>
    </w:p>
    <w:p w:rsidR="00AC273C" w:rsidRPr="00B82A71" w:rsidRDefault="00AC273C" w:rsidP="006261F3">
      <w:pPr>
        <w:pStyle w:val="Normaltindrag"/>
      </w:pPr>
      <w:r w:rsidRPr="00B82A71">
        <w:t>Nu vet jag att vår näringsminister är mycket kunnig på ett annat område, nämligen skolan. Vi har i dag privata skolor i kommunerna. Kommunen bet</w:t>
      </w:r>
      <w:r w:rsidRPr="00B82A71">
        <w:t>a</w:t>
      </w:r>
      <w:r w:rsidRPr="00B82A71">
        <w:t>lar alltså till den privata skolan per elev. Kommer jag som elev att också kunna välja att gå i skola i ett annat land och kommer pengarna i så fall att följa med till det andra landet? Om detta inte gäller undrar jag: Hur kan det komma sig att jag som konsument på skolans område inte kan välja en skola utanför la</w:t>
      </w:r>
      <w:r w:rsidRPr="00B82A71">
        <w:t>n</w:t>
      </w:r>
      <w:r w:rsidRPr="00B82A71">
        <w:t>det medan jag på sjukvårdens område skulle kunna göra det?</w:t>
      </w:r>
    </w:p>
    <w:p w:rsidR="00AC273C" w:rsidRPr="00B82A71" w:rsidRDefault="00275EBD" w:rsidP="0002573A">
      <w:r w:rsidRPr="00B82A71">
        <w:rPr>
          <w:i/>
        </w:rPr>
        <w:t>Thomas Östros</w:t>
      </w:r>
      <w:r w:rsidRPr="00B82A71">
        <w:t>, näringsminister:</w:t>
      </w:r>
      <w:r w:rsidR="00AC273C" w:rsidRPr="00B82A71">
        <w:t xml:space="preserve"> Fru ordförande! När det gäller patienters mö</w:t>
      </w:r>
      <w:r w:rsidR="00AC273C" w:rsidRPr="00B82A71">
        <w:t>j</w:t>
      </w:r>
      <w:r w:rsidR="00AC273C" w:rsidRPr="00B82A71">
        <w:t>lighet att välja sjukvård i annat land är det ett exempel på hur domstolen fattar b</w:t>
      </w:r>
      <w:r w:rsidR="00AC273C" w:rsidRPr="00B82A71">
        <w:t>e</w:t>
      </w:r>
      <w:r w:rsidR="00AC273C" w:rsidRPr="00B82A71">
        <w:t>slut, vilket därmed blir praxis i hela Europeiska unionen. Det har skett utan ett tjänsted</w:t>
      </w:r>
      <w:r w:rsidR="00AC273C" w:rsidRPr="00B82A71">
        <w:t>i</w:t>
      </w:r>
      <w:r w:rsidR="00AC273C" w:rsidRPr="00B82A71">
        <w:t>rektiv.</w:t>
      </w:r>
    </w:p>
    <w:p w:rsidR="00AC273C" w:rsidRPr="00B82A71" w:rsidRDefault="00AC273C" w:rsidP="006261F3">
      <w:pPr>
        <w:pStyle w:val="Normaltindrag"/>
      </w:pPr>
      <w:r w:rsidRPr="00B82A71">
        <w:t>När jag ser på de förslag som nu finns i tjänstedirektivet är min bedömning den att det är ett fö</w:t>
      </w:r>
      <w:r w:rsidRPr="00B82A71">
        <w:t>r</w:t>
      </w:r>
      <w:r w:rsidRPr="00B82A71">
        <w:t>sök att kodifiera det som domstolen redan sagt ska gälla enligt de grundläggande fördragen. Man kan tycka att det är bra eller dåligt, men det ändras inte av tjänstedirektivet utan är en uttolkning av de grun</w:t>
      </w:r>
      <w:r w:rsidRPr="00B82A71">
        <w:t>d</w:t>
      </w:r>
      <w:r w:rsidRPr="00B82A71">
        <w:t>läggande fördragen som vi har att leva med. Detta visar ett av alla dilemman i EU-arbetet, nämligen att om vi har för stora oreglerade fält kommer domst</w:t>
      </w:r>
      <w:r w:rsidRPr="00B82A71">
        <w:t>o</w:t>
      </w:r>
      <w:r w:rsidRPr="00B82A71">
        <w:t>len att i efterhand göra tolkningar av det som sägs i de grundläggande fördr</w:t>
      </w:r>
      <w:r w:rsidRPr="00B82A71">
        <w:t>a</w:t>
      </w:r>
      <w:r w:rsidRPr="00B82A71">
        <w:t>gen.</w:t>
      </w:r>
    </w:p>
    <w:p w:rsidR="00AC273C" w:rsidRPr="00B82A71" w:rsidRDefault="00AC273C" w:rsidP="006261F3">
      <w:pPr>
        <w:pStyle w:val="Normaltindrag"/>
      </w:pPr>
      <w:r w:rsidRPr="00B82A71">
        <w:t>Min bestämda åsikt är den att det inte finns något som talar för att det sku</w:t>
      </w:r>
      <w:r w:rsidRPr="00B82A71">
        <w:t>l</w:t>
      </w:r>
      <w:r w:rsidRPr="00B82A71">
        <w:t>le gälla skolan. Jag tyc</w:t>
      </w:r>
      <w:r w:rsidRPr="00B82A71">
        <w:t>k</w:t>
      </w:r>
      <w:r w:rsidRPr="00B82A71">
        <w:t>er att det är alldeles fel att utforma skolan så att det ska förekomma något slags tjänstehandel på skolans område. Det ska vi inte ha i Sverige, och vi bör inte heller ha det på europeisk basis.</w:t>
      </w:r>
    </w:p>
    <w:p w:rsidR="00AC273C" w:rsidRPr="00B82A71" w:rsidRDefault="00AC273C" w:rsidP="0002573A">
      <w:r w:rsidRPr="00B82A71">
        <w:rPr>
          <w:i/>
        </w:rPr>
        <w:t>Håkan Larsson (c)</w:t>
      </w:r>
      <w:r w:rsidRPr="00B82A71">
        <w:t>: Näringsministern sade att det, när förhandlingarna p</w:t>
      </w:r>
      <w:r w:rsidRPr="00B82A71">
        <w:t>å</w:t>
      </w:r>
      <w:r w:rsidRPr="00B82A71">
        <w:t>gått ett tag, kan bli aktuellt att kräva undantag på specifika områden. Därför vill jag fråga: Menas det permanenta undantag eller tillfälliga undantag?</w:t>
      </w:r>
    </w:p>
    <w:p w:rsidR="00AC273C" w:rsidRPr="00B82A71" w:rsidRDefault="00AC273C" w:rsidP="006261F3">
      <w:pPr>
        <w:pStyle w:val="Normaltindrag"/>
      </w:pPr>
      <w:r w:rsidRPr="00B82A71">
        <w:t>Jag vill också fråga hur regeringen ser på begreppet tillfällig tjänsteutö</w:t>
      </w:r>
      <w:r w:rsidRPr="00B82A71">
        <w:t>v</w:t>
      </w:r>
      <w:r w:rsidRPr="00B82A71">
        <w:t>ning. Hur lång tid är en tillfällig tjänsteutövning? Kan man komma och gå lite nu och då och det anses som tillfälligt varje gång? Vad kommer man från svensk sida att säga i förhandlingarna på det området? Det är väldigt viktigt att vi får veta det.</w:t>
      </w:r>
    </w:p>
    <w:p w:rsidR="00AC273C" w:rsidRPr="00B82A71" w:rsidRDefault="00AC273C" w:rsidP="006261F3">
      <w:pPr>
        <w:pStyle w:val="Normaltindrag"/>
      </w:pPr>
      <w:r w:rsidRPr="00B82A71">
        <w:t>Det kunde också vara intressant att höra hur ministern ser på ursprung</w:t>
      </w:r>
      <w:r w:rsidRPr="00B82A71">
        <w:t>s</w:t>
      </w:r>
      <w:r w:rsidRPr="00B82A71">
        <w:t>landsprincipen som sådan.</w:t>
      </w:r>
    </w:p>
    <w:p w:rsidR="00AC273C" w:rsidRPr="00B82A71" w:rsidRDefault="00275EBD" w:rsidP="0002573A">
      <w:r w:rsidRPr="00B82A71">
        <w:rPr>
          <w:i/>
        </w:rPr>
        <w:t>Thomas Östros</w:t>
      </w:r>
      <w:r w:rsidRPr="00B82A71">
        <w:t>, näringsminister:</w:t>
      </w:r>
      <w:r w:rsidR="00AC273C" w:rsidRPr="00B82A71">
        <w:t xml:space="preserve"> Fru ordförande! Det är klart att vi i en fö</w:t>
      </w:r>
      <w:r w:rsidR="00AC273C" w:rsidRPr="00B82A71">
        <w:t>r</w:t>
      </w:r>
      <w:r w:rsidR="00AC273C" w:rsidRPr="00B82A71">
        <w:t>handlingsstrategi också måste ha mö</w:t>
      </w:r>
      <w:r w:rsidR="00AC273C" w:rsidRPr="00B82A71">
        <w:t>j</w:t>
      </w:r>
      <w:r w:rsidR="00AC273C" w:rsidRPr="00B82A71">
        <w:t>lighet att säga att vi inte accepterar det här. Det ger oss inte den trygghet som vi eftersträvar, och då kommer vi att begära unda</w:t>
      </w:r>
      <w:r w:rsidR="00AC273C" w:rsidRPr="00B82A71">
        <w:t>n</w:t>
      </w:r>
      <w:r w:rsidR="00AC273C" w:rsidRPr="00B82A71">
        <w:t>tag. Det är i det här skedet för tidigt att peka ut sådana områden. Än så länge har vi i det inledande skedet, tack vare ett aktivt arbete från R</w:t>
      </w:r>
      <w:r w:rsidR="00AC273C" w:rsidRPr="00B82A71">
        <w:t>e</w:t>
      </w:r>
      <w:r w:rsidR="00AC273C" w:rsidRPr="00B82A71">
        <w:t>geringskansl</w:t>
      </w:r>
      <w:r w:rsidR="00AC273C" w:rsidRPr="00B82A71">
        <w:t>i</w:t>
      </w:r>
      <w:r w:rsidR="00AC273C" w:rsidRPr="00B82A71">
        <w:t>et, nått vissa framgångar i det som är våra hjärtefrågor. Men de måste komma så långt att vi kan känna tryggheten.</w:t>
      </w:r>
    </w:p>
    <w:p w:rsidR="00AC273C" w:rsidRPr="00B82A71" w:rsidRDefault="00AC273C" w:rsidP="006261F3">
      <w:pPr>
        <w:pStyle w:val="Normaltindrag"/>
      </w:pPr>
      <w:r w:rsidRPr="00B82A71">
        <w:t>Beträffande undantagen, om de ska vara permanenta eller tillfälliga, var jag inne på detta tidigare. När det gäller för oss verkligt grundläggande frågor ser jag inte de tillfälliga undantagen som en särskilt attraktiv lösning.</w:t>
      </w:r>
    </w:p>
    <w:p w:rsidR="00AC273C" w:rsidRPr="00B82A71" w:rsidRDefault="00AC273C" w:rsidP="006261F3">
      <w:pPr>
        <w:pStyle w:val="Normaltindrag"/>
      </w:pPr>
      <w:r w:rsidRPr="00B82A71">
        <w:t>Beträffande tillfällig tjänsteutövning är min bedömning egentligen den, som också andra gett u</w:t>
      </w:r>
      <w:r w:rsidRPr="00B82A71">
        <w:t>t</w:t>
      </w:r>
      <w:r w:rsidRPr="00B82A71">
        <w:t>tryck för i diskussionen, att det är en fråga som i form inte är reglerad av en viss tidsper</w:t>
      </w:r>
      <w:r w:rsidRPr="00B82A71">
        <w:t>i</w:t>
      </w:r>
      <w:r w:rsidRPr="00B82A71">
        <w:t>od, utan den måste vi fördjupa oss vidare i och föra diskussioner kring. Jag kan i dag inte ange en tidsper</w:t>
      </w:r>
      <w:r w:rsidRPr="00B82A71">
        <w:t>i</w:t>
      </w:r>
      <w:r w:rsidRPr="00B82A71">
        <w:t>od, och jag tror inte heller att detta kommer att regleras så att det blir en väldefinierad tidsp</w:t>
      </w:r>
      <w:r w:rsidRPr="00B82A71">
        <w:t>e</w:t>
      </w:r>
      <w:r w:rsidRPr="00B82A71">
        <w:t>riod. I stället kommer det att skilja sig från verksamhet till verksamhet. Det är eme</w:t>
      </w:r>
      <w:r w:rsidRPr="00B82A71">
        <w:t>l</w:t>
      </w:r>
      <w:r w:rsidRPr="00B82A71">
        <w:t>lertid en fråga som vi måste vara väldigt uppmärksamma på.</w:t>
      </w:r>
    </w:p>
    <w:p w:rsidR="00AC273C" w:rsidRPr="00B82A71" w:rsidRDefault="00AC273C" w:rsidP="006261F3">
      <w:pPr>
        <w:pStyle w:val="Normaltindrag"/>
      </w:pPr>
      <w:r w:rsidRPr="00B82A71">
        <w:t>Så till frågan om ursprungslandsprincipen. Här finns naturligtvis ett starkt a</w:t>
      </w:r>
      <w:r w:rsidRPr="00B82A71">
        <w:t>r</w:t>
      </w:r>
      <w:r w:rsidRPr="00B82A71">
        <w:t>gument när det gäller tillfällig gränsöverskridande verksamhet som blir mer lätt att utföra om man har en ursprung</w:t>
      </w:r>
      <w:r w:rsidRPr="00B82A71">
        <w:t>s</w:t>
      </w:r>
      <w:r w:rsidRPr="00B82A71">
        <w:t>landsprincip. Mot detta ska ställas vårt intresse av att förhindra social dumpning och att vi kan arbeta med kollekti</w:t>
      </w:r>
      <w:r w:rsidRPr="00B82A71">
        <w:t>v</w:t>
      </w:r>
      <w:r w:rsidRPr="00B82A71">
        <w:t>avtal som metod. Dessa frågor måste vägas mot varandra.</w:t>
      </w:r>
    </w:p>
    <w:p w:rsidR="00AC273C" w:rsidRPr="00B82A71" w:rsidRDefault="00AC273C" w:rsidP="006261F3">
      <w:pPr>
        <w:pStyle w:val="Normaltindrag"/>
      </w:pPr>
      <w:r w:rsidRPr="00B82A71">
        <w:t>Om vi får sådana skrivningar och lösningar från kommission och ordf</w:t>
      </w:r>
      <w:r w:rsidRPr="00B82A71">
        <w:t>ö</w:t>
      </w:r>
      <w:r w:rsidRPr="00B82A71">
        <w:t>randeskap att vi kan känna oss trygga med att de utgångspunkter som vår fackliga rörelse kräver fungerar ökar naturligtvis möjligheterna att hantera u</w:t>
      </w:r>
      <w:r w:rsidRPr="00B82A71">
        <w:t>r</w:t>
      </w:r>
      <w:r w:rsidRPr="00B82A71">
        <w:t>sprungslandsprincipen. Utan dem blir det svårigheter. Det är därför vi redan innan förhandlingarna börjat driver frågan om de fackliga rättigheterna så starkt, nämligen för att skydda svensk arbetsmarknads modell och intressen.</w:t>
      </w:r>
    </w:p>
    <w:p w:rsidR="00AC273C" w:rsidRPr="00B82A71" w:rsidRDefault="00AC273C" w:rsidP="0002573A">
      <w:r w:rsidRPr="00B82A71">
        <w:rPr>
          <w:i/>
        </w:rPr>
        <w:t>Nils-Göran Holmqvist (s)</w:t>
      </w:r>
      <w:r w:rsidRPr="00B82A71">
        <w:t>: Fru ordförande! En fråga som vi diskuterade under förmiddagen, innan näringsministern kom hit, var hur fort detta ko</w:t>
      </w:r>
      <w:r w:rsidRPr="00B82A71">
        <w:t>m</w:t>
      </w:r>
      <w:r w:rsidRPr="00B82A71">
        <w:t>mer att gå. Hans Alldén från kommissionen var lite mer positiv då han trodde att man skulle kunna hålla tidsschemat till 2010, medan Håkan Jonsson från Ko</w:t>
      </w:r>
      <w:r w:rsidRPr="00B82A71">
        <w:t>m</w:t>
      </w:r>
      <w:r w:rsidRPr="00B82A71">
        <w:t>merskollegium trodde att det kommer att ta längre tid.</w:t>
      </w:r>
    </w:p>
    <w:p w:rsidR="00AC273C" w:rsidRPr="00B82A71" w:rsidRDefault="00AC273C" w:rsidP="006261F3">
      <w:pPr>
        <w:pStyle w:val="Normaltindrag"/>
      </w:pPr>
      <w:r w:rsidRPr="00B82A71">
        <w:t>Vad gör näringsministern och Regeringskansliet för bedömning, kommer det tidsschema som nu är uppsatt av kommissionen att hålla? Det är en fråga som är intressant för hela samhället. Jag tänker närmast på den fackliga org</w:t>
      </w:r>
      <w:r w:rsidRPr="00B82A71">
        <w:t>a</w:t>
      </w:r>
      <w:r w:rsidRPr="00B82A71">
        <w:t>nis</w:t>
      </w:r>
      <w:r w:rsidRPr="00B82A71">
        <w:t>a</w:t>
      </w:r>
      <w:r w:rsidRPr="00B82A71">
        <w:t>tionen. Kommer det att ta den tid som sagts eller tar det mycket längre tid? Jag skulle vilja ha en liten bedömning av hur näringsministern ser på det hela.</w:t>
      </w:r>
    </w:p>
    <w:p w:rsidR="00AC273C" w:rsidRPr="00B82A71" w:rsidRDefault="00275EBD" w:rsidP="0002573A">
      <w:r w:rsidRPr="00B82A71">
        <w:rPr>
          <w:i/>
        </w:rPr>
        <w:t>Thomas Östros</w:t>
      </w:r>
      <w:r w:rsidRPr="00B82A71">
        <w:t>, näringsminister:</w:t>
      </w:r>
      <w:r w:rsidR="00AC273C" w:rsidRPr="00B82A71">
        <w:t xml:space="preserve"> Det är en viktig fråga. Det är en fråga där jag också har en bedömning, men låt mig börja med att be Göran Grén från Utrikesdepartementet ge sin bedömning med tanke på de procedurer vi har fra</w:t>
      </w:r>
      <w:r w:rsidR="00AC273C" w:rsidRPr="00B82A71">
        <w:t>m</w:t>
      </w:r>
      <w:r w:rsidR="00AC273C" w:rsidRPr="00B82A71">
        <w:t>för oss.</w:t>
      </w:r>
    </w:p>
    <w:p w:rsidR="00AC273C" w:rsidRPr="00B82A71" w:rsidRDefault="00AC273C" w:rsidP="0002573A">
      <w:r w:rsidRPr="00B82A71">
        <w:rPr>
          <w:i/>
        </w:rPr>
        <w:t>Göran Grén,</w:t>
      </w:r>
      <w:r w:rsidRPr="00B82A71">
        <w:t xml:space="preserve"> Utrikesdepartementet: Det är naturligtvis i hög grad en kristal</w:t>
      </w:r>
      <w:r w:rsidRPr="00B82A71">
        <w:t>l</w:t>
      </w:r>
      <w:r w:rsidRPr="00B82A71">
        <w:t>kulefråga samtidigt som det finns en fastlagd tidtabell i det direktivutkast som föreligger. Den absolut mest realistiska bild man kan ge av detta är att sätta det i perspektivet av hur Europaparlamentet jobbar. Vi får nu veta att man ko</w:t>
      </w:r>
      <w:r w:rsidRPr="00B82A71">
        <w:t>m</w:t>
      </w:r>
      <w:r w:rsidRPr="00B82A71">
        <w:t>mer att ha ett yttrande klart i mitten av 2005. Man har börjat arbetet med att ta fram papper, och det hölls en hearing förra veckan.</w:t>
      </w:r>
    </w:p>
    <w:p w:rsidR="00AC273C" w:rsidRPr="00B82A71" w:rsidRDefault="00AC273C" w:rsidP="00177F19">
      <w:pPr>
        <w:pStyle w:val="Normaltindrag"/>
      </w:pPr>
      <w:r w:rsidRPr="00B82A71">
        <w:t>Om man ser till rådets arbete, inte minst i ljuset av de synpunkter och a</w:t>
      </w:r>
      <w:r w:rsidRPr="00B82A71">
        <w:t>n</w:t>
      </w:r>
      <w:r w:rsidRPr="00B82A71">
        <w:t>nat som andra medlem</w:t>
      </w:r>
      <w:r w:rsidRPr="00B82A71">
        <w:t>s</w:t>
      </w:r>
      <w:r w:rsidRPr="00B82A71">
        <w:t>stater fört fram, tror jag att vi, efter att ha sett hur det nederländska ordförandeskapet hanterar frågan inför Konkurrenskraftsrådet den 25–26 november, kommer att kunna vara lite mer Merlin och därmed också kunna berätta vad kristallkulan säger.</w:t>
      </w:r>
    </w:p>
    <w:p w:rsidR="00AC273C" w:rsidRPr="00B82A71" w:rsidRDefault="00AC273C" w:rsidP="00177F19">
      <w:pPr>
        <w:pStyle w:val="Normaltindrag"/>
      </w:pPr>
      <w:r w:rsidRPr="00B82A71">
        <w:t>Det man emellertid kan säga är att det genomgående, sett till vad me</w:t>
      </w:r>
      <w:r w:rsidRPr="00B82A71">
        <w:t>d</w:t>
      </w:r>
      <w:r w:rsidRPr="00B82A71">
        <w:t>lemsst</w:t>
      </w:r>
      <w:r w:rsidRPr="00B82A71">
        <w:t>a</w:t>
      </w:r>
      <w:r w:rsidRPr="00B82A71">
        <w:t>terna tycker, finns en positiv trend. Inte minst har det i olika utländska medier förkunnats vad framför allt större me</w:t>
      </w:r>
      <w:r w:rsidRPr="00B82A71">
        <w:t>d</w:t>
      </w:r>
      <w:r w:rsidRPr="00B82A71">
        <w:t>lemsstater sagt i den här frågan. Det är så gott jag kan svara på frågan nu.</w:t>
      </w:r>
    </w:p>
    <w:p w:rsidR="00AC273C" w:rsidRPr="00B82A71" w:rsidRDefault="00275EBD" w:rsidP="0002573A">
      <w:r w:rsidRPr="00B82A71">
        <w:rPr>
          <w:i/>
        </w:rPr>
        <w:t>Thomas Östros</w:t>
      </w:r>
      <w:r w:rsidRPr="00B82A71">
        <w:t>, näringsminister:</w:t>
      </w:r>
      <w:r w:rsidR="00AC273C" w:rsidRPr="00B82A71">
        <w:t xml:space="preserve"> Min bedömning är den att det i stor u</w:t>
      </w:r>
      <w:r w:rsidR="00AC273C" w:rsidRPr="00B82A71">
        <w:t>t</w:t>
      </w:r>
      <w:r w:rsidR="00AC273C" w:rsidRPr="00B82A71">
        <w:t>sträckning ko</w:t>
      </w:r>
      <w:r w:rsidR="00AC273C" w:rsidRPr="00B82A71">
        <w:t>m</w:t>
      </w:r>
      <w:r w:rsidR="00AC273C" w:rsidRPr="00B82A71">
        <w:t>mer att handla om hur kommande ordförandeskap bestämmer sig för att ha</w:t>
      </w:r>
      <w:r w:rsidR="00AC273C" w:rsidRPr="00B82A71">
        <w:t>n</w:t>
      </w:r>
      <w:r w:rsidR="00AC273C" w:rsidRPr="00B82A71">
        <w:t>tera frågan. Det finns risker för att det drar ut på tiden, men i och med att några stora medlemsländer uttalat sig i positiv riktning kan det ge kraft för ko</w:t>
      </w:r>
      <w:r w:rsidR="00AC273C" w:rsidRPr="00B82A71">
        <w:t>m</w:t>
      </w:r>
      <w:r w:rsidR="00AC273C" w:rsidRPr="00B82A71">
        <w:t>mande ordförandeskap att driva på frågan. Det återstår att se. Det ligger inte helt och fullt i vår hand.</w:t>
      </w:r>
    </w:p>
    <w:p w:rsidR="00AC273C" w:rsidRPr="00B82A71" w:rsidRDefault="00275EBD" w:rsidP="0002573A">
      <w:r w:rsidRPr="00B82A71">
        <w:rPr>
          <w:i/>
        </w:rPr>
        <w:t>Per Bill (m)</w:t>
      </w:r>
      <w:r w:rsidR="00054362" w:rsidRPr="00B82A71">
        <w:rPr>
          <w:i/>
        </w:rPr>
        <w:t>:</w:t>
      </w:r>
      <w:r w:rsidR="00AC273C" w:rsidRPr="00B82A71">
        <w:t xml:space="preserve"> Det har varit en l</w:t>
      </w:r>
      <w:r w:rsidR="00AC273C" w:rsidRPr="00B82A71">
        <w:t>ä</w:t>
      </w:r>
      <w:r w:rsidR="00AC273C" w:rsidRPr="00B82A71">
        <w:t>rorik och spännande dag. Det har, tycker jag, varit en klassiskt svensk dag. Vad menar jag med ”klassiskt svensk”? Jo, Svenskt Näringsliv finns här, LO finns här, TCO finns här och våra fina my</w:t>
      </w:r>
      <w:r w:rsidR="00AC273C" w:rsidRPr="00B82A71">
        <w:t>n</w:t>
      </w:r>
      <w:r w:rsidR="00AC273C" w:rsidRPr="00B82A71">
        <w:t>digheter finns här. Tillsammans försöker vi skapa oss en gemensam verkli</w:t>
      </w:r>
      <w:r w:rsidR="00AC273C" w:rsidRPr="00B82A71">
        <w:t>g</w:t>
      </w:r>
      <w:r w:rsidR="00AC273C" w:rsidRPr="00B82A71">
        <w:t>hetsbild. Tillsammans försöker vi se hur vi kan hitta en gemensam svensk ståndpunkt.</w:t>
      </w:r>
    </w:p>
    <w:p w:rsidR="00AC273C" w:rsidRPr="00B82A71" w:rsidRDefault="00AC273C" w:rsidP="00177F19">
      <w:pPr>
        <w:pStyle w:val="Normaltindrag"/>
      </w:pPr>
      <w:r w:rsidRPr="00B82A71">
        <w:t>Jag tror att just den politiska viljan att hitta en gemensam ståndpunkt är bra. Framför allt tycker jag att den är bra om den handlar om att hitta en geme</w:t>
      </w:r>
      <w:r w:rsidRPr="00B82A71">
        <w:t>n</w:t>
      </w:r>
      <w:r w:rsidRPr="00B82A71">
        <w:t>sam verklighetsbild av hur nuläget är. Det tror jag är det viktigaste. Att vi sedan kommer att ha blå idéer, röda idéer och gröna idéer om hur saker och ting kan göras ännu bättre är en sak, men låt oss så långt det är möjligt bli överens om vad detta tjänstedirektiv i alla sina detaljer faktiskt innebär och så långt det är möjligt ta reda på vad de olika principerna, som ibland korsar varandra, inn</w:t>
      </w:r>
      <w:r w:rsidRPr="00B82A71">
        <w:t>e</w:t>
      </w:r>
      <w:r w:rsidRPr="00B82A71">
        <w:t>bär för oss i Sverige. Om vi kan komma så långt tror jag att vi kan ha en mycket spännande politisk debatt.</w:t>
      </w:r>
    </w:p>
    <w:p w:rsidR="007F2DC7" w:rsidRPr="00B82A71" w:rsidRDefault="00AC273C" w:rsidP="00177F19">
      <w:pPr>
        <w:pStyle w:val="Normaltindrag"/>
      </w:pPr>
      <w:r w:rsidRPr="00B82A71">
        <w:t>Vi tackar alla som kommit hit och förklarar härmed denna hearing avsl</w:t>
      </w:r>
      <w:r w:rsidRPr="00B82A71">
        <w:t>u</w:t>
      </w:r>
      <w:r w:rsidRPr="00B82A71">
        <w:t>tad.</w:t>
      </w:r>
    </w:p>
    <w:p w:rsidR="007F2DC7" w:rsidRPr="00B82A71" w:rsidRDefault="007F2DC7" w:rsidP="007F2DC7">
      <w:pPr>
        <w:pStyle w:val="Tryckort"/>
        <w:framePr w:wrap="around"/>
        <w:jc w:val="right"/>
      </w:pPr>
      <w:r w:rsidRPr="00B82A71">
        <w:t>Elanders Gotab, Stockholm  2005</w:t>
      </w:r>
    </w:p>
    <w:p w:rsidR="00AC273C" w:rsidRPr="00B82A71" w:rsidRDefault="00AC273C" w:rsidP="00177F19">
      <w:pPr>
        <w:pStyle w:val="Normaltindrag"/>
      </w:pPr>
    </w:p>
    <w:sectPr w:rsidR="00AC273C" w:rsidRPr="00B82A71" w:rsidSect="00B410B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40A" w:rsidRPr="00B82A71" w:rsidRDefault="003A240A">
      <w:r w:rsidRPr="00B82A71">
        <w:separator/>
      </w:r>
    </w:p>
  </w:endnote>
  <w:endnote w:type="continuationSeparator" w:id="0">
    <w:p w:rsidR="003A240A" w:rsidRPr="00B82A71" w:rsidRDefault="003A240A">
      <w:r w:rsidRPr="00B82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2</w:t>
    </w:r>
    <w:r w:rsidRPr="00B82A71">
      <w:fldChar w:fldCharType="end"/>
    </w:r>
  </w:p>
  <w:p w:rsidR="005051B3" w:rsidRPr="00B82A71" w:rsidRDefault="005051B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50</w:t>
    </w:r>
    <w:r w:rsidRPr="00B82A71">
      <w:fldChar w:fldCharType="end"/>
    </w:r>
  </w:p>
  <w:p w:rsidR="005051B3" w:rsidRPr="00B82A71" w:rsidRDefault="005051B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51</w:t>
    </w:r>
    <w:r w:rsidRPr="00B82A71">
      <w:fldChar w:fldCharType="end"/>
    </w:r>
  </w:p>
  <w:p w:rsidR="005051B3" w:rsidRPr="00B82A71" w:rsidRDefault="005051B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7</w:instrText>
    </w:r>
    <w:r w:rsidRPr="00B82A71">
      <w:fldChar w:fldCharType="end"/>
    </w:r>
    <w:r w:rsidRPr="00B82A71">
      <w:instrText xml:space="preserve">/2 </w:instrText>
    </w:r>
    <w:r w:rsidRPr="00B82A71">
      <w:fldChar w:fldCharType="separate"/>
    </w:r>
    <w:r w:rsidR="00413904" w:rsidRPr="00B82A71">
      <w:instrText>3,5</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7</w:instrText>
    </w:r>
    <w:r w:rsidRPr="00B82A71">
      <w:fldChar w:fldCharType="end"/>
    </w:r>
    <w:r w:rsidRPr="00B82A71">
      <w:instrText xml:space="preserve">/2) </w:instrText>
    </w:r>
    <w:r w:rsidRPr="00B82A71">
      <w:fldChar w:fldCharType="separate"/>
    </w:r>
    <w:r w:rsidR="00413904" w:rsidRPr="00B82A71">
      <w:instrText>3</w:instrText>
    </w:r>
    <w:r w:rsidRPr="00B82A71">
      <w:fldChar w:fldCharType="end"/>
    </w:r>
    <w:r w:rsidRPr="00B82A71">
      <w:fldChar w:fldCharType="separate"/>
    </w:r>
    <w:r w:rsidR="00413904" w:rsidRPr="00B82A71">
      <w:instrText>0,5</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66</w:instrText>
    </w:r>
    <w:r w:rsidRPr="00B82A71">
      <w:fldChar w:fldCharType="end"/>
    </w:r>
  </w:p>
  <w:p w:rsidR="005051B3" w:rsidRPr="00B82A71" w:rsidRDefault="005051B3">
    <w:pPr>
      <w:pStyle w:val="SidfotH"/>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7</w:instrText>
    </w:r>
    <w:r w:rsidRPr="00B82A71">
      <w:fldChar w:fldCharType="end"/>
    </w:r>
    <w:r w:rsidRPr="00B82A71">
      <w:instrText>"</w:instrText>
    </w:r>
    <w:r w:rsidR="00413904" w:rsidRPr="00B82A71">
      <w:fldChar w:fldCharType="separate"/>
    </w:r>
    <w:r w:rsidR="00413904" w:rsidRPr="00B82A71">
      <w:t>7</w:t>
    </w:r>
    <w:r w:rsidRPr="00B82A71">
      <w:fldChar w:fldCharType="end"/>
    </w:r>
  </w:p>
  <w:p w:rsidR="005051B3" w:rsidRPr="00B82A71" w:rsidRDefault="005051B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54</w:t>
    </w:r>
    <w:r w:rsidRPr="00B82A71">
      <w:fldChar w:fldCharType="end"/>
    </w:r>
  </w:p>
  <w:p w:rsidR="005051B3" w:rsidRPr="00B82A71" w:rsidRDefault="005051B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59</w:t>
    </w:r>
    <w:r w:rsidRPr="00B82A71">
      <w:fldChar w:fldCharType="end"/>
    </w:r>
  </w:p>
  <w:p w:rsidR="005051B3" w:rsidRPr="00B82A71" w:rsidRDefault="005051B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52</w:instrText>
    </w:r>
    <w:r w:rsidRPr="00B82A71">
      <w:fldChar w:fldCharType="end"/>
    </w:r>
    <w:r w:rsidRPr="00B82A71">
      <w:instrText xml:space="preserve">/2 </w:instrText>
    </w:r>
    <w:r w:rsidRPr="00B82A71">
      <w:fldChar w:fldCharType="separate"/>
    </w:r>
    <w:r w:rsidR="00413904" w:rsidRPr="00B82A71">
      <w:instrText>26</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52</w:instrText>
    </w:r>
    <w:r w:rsidRPr="00B82A71">
      <w:fldChar w:fldCharType="end"/>
    </w:r>
    <w:r w:rsidRPr="00B82A71">
      <w:instrText xml:space="preserve">/2) </w:instrText>
    </w:r>
    <w:r w:rsidRPr="00B82A71">
      <w:fldChar w:fldCharType="separate"/>
    </w:r>
    <w:r w:rsidR="00413904" w:rsidRPr="00B82A71">
      <w:instrText>26</w:instrText>
    </w:r>
    <w:r w:rsidRPr="00B82A71">
      <w:fldChar w:fldCharType="end"/>
    </w:r>
    <w:r w:rsidRPr="00B82A71">
      <w:fldChar w:fldCharType="separate"/>
    </w:r>
    <w:r w:rsidR="00413904" w:rsidRPr="00B82A71">
      <w:instrText>0</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52</w:instrText>
    </w:r>
    <w:r w:rsidRPr="00B82A71">
      <w:fldChar w:fldCharType="end"/>
    </w:r>
  </w:p>
  <w:p w:rsidR="00413904" w:rsidRPr="00B82A71" w:rsidRDefault="005051B3">
    <w:pPr>
      <w:pStyle w:val="SidfotV"/>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51</w:instrText>
    </w:r>
    <w:r w:rsidRPr="00B82A71">
      <w:fldChar w:fldCharType="end"/>
    </w:r>
    <w:r w:rsidRPr="00B82A71">
      <w:instrText>"</w:instrText>
    </w:r>
    <w:r w:rsidR="00413904" w:rsidRPr="00B82A71">
      <w:fldChar w:fldCharType="separate"/>
    </w:r>
    <w:r w:rsidR="00413904" w:rsidRPr="00B82A71">
      <w:t>52</w:t>
    </w:r>
  </w:p>
  <w:p w:rsidR="005051B3" w:rsidRPr="00B82A71" w:rsidRDefault="005051B3">
    <w:pPr>
      <w:pStyle w:val="SidfotH"/>
      <w:framePr w:w="8732" w:h="284" w:hRule="exact" w:hSpace="0" w:vSpace="0" w:wrap="around" w:xAlign="inside" w:y="13042" w:anchorLock="0"/>
    </w:pPr>
    <w:r w:rsidRPr="00B82A71">
      <w:fldChar w:fldCharType="end"/>
    </w:r>
  </w:p>
  <w:p w:rsidR="005051B3" w:rsidRPr="00B82A71" w:rsidRDefault="005051B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t>66</w:t>
    </w:r>
    <w:r w:rsidRPr="00B82A71">
      <w:fldChar w:fldCharType="end"/>
    </w:r>
  </w:p>
  <w:p w:rsidR="005051B3" w:rsidRPr="00B82A71" w:rsidRDefault="005051B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t>66</w:t>
    </w:r>
    <w:r w:rsidRPr="00B82A71">
      <w:fldChar w:fldCharType="end"/>
    </w:r>
  </w:p>
  <w:p w:rsidR="005051B3" w:rsidRPr="00B82A71" w:rsidRDefault="005051B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60</w:instrText>
    </w:r>
    <w:r w:rsidRPr="00B82A71">
      <w:fldChar w:fldCharType="end"/>
    </w:r>
    <w:r w:rsidRPr="00B82A71">
      <w:instrText xml:space="preserve">/2 </w:instrText>
    </w:r>
    <w:r w:rsidRPr="00B82A71">
      <w:fldChar w:fldCharType="separate"/>
    </w:r>
    <w:r w:rsidR="00413904" w:rsidRPr="00B82A71">
      <w:instrText>30</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60</w:instrText>
    </w:r>
    <w:r w:rsidRPr="00B82A71">
      <w:fldChar w:fldCharType="end"/>
    </w:r>
    <w:r w:rsidRPr="00B82A71">
      <w:instrText xml:space="preserve">/2) </w:instrText>
    </w:r>
    <w:r w:rsidRPr="00B82A71">
      <w:fldChar w:fldCharType="separate"/>
    </w:r>
    <w:r w:rsidR="00413904" w:rsidRPr="00B82A71">
      <w:instrText>30</w:instrText>
    </w:r>
    <w:r w:rsidRPr="00B82A71">
      <w:fldChar w:fldCharType="end"/>
    </w:r>
    <w:r w:rsidRPr="00B82A71">
      <w:fldChar w:fldCharType="separate"/>
    </w:r>
    <w:r w:rsidR="00413904" w:rsidRPr="00B82A71">
      <w:instrText>0</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60</w:instrText>
    </w:r>
    <w:r w:rsidRPr="00B82A71">
      <w:fldChar w:fldCharType="end"/>
    </w:r>
  </w:p>
  <w:p w:rsidR="00413904" w:rsidRPr="00B82A71" w:rsidRDefault="005051B3">
    <w:pPr>
      <w:pStyle w:val="SidfotV"/>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59</w:instrText>
    </w:r>
    <w:r w:rsidRPr="00B82A71">
      <w:fldChar w:fldCharType="end"/>
    </w:r>
    <w:r w:rsidRPr="00B82A71">
      <w:instrText>"</w:instrText>
    </w:r>
    <w:r w:rsidR="00413904" w:rsidRPr="00B82A71">
      <w:fldChar w:fldCharType="separate"/>
    </w:r>
    <w:r w:rsidR="00413904" w:rsidRPr="00B82A71">
      <w:t>60</w:t>
    </w:r>
  </w:p>
  <w:p w:rsidR="005051B3" w:rsidRPr="00B82A71" w:rsidRDefault="005051B3">
    <w:pPr>
      <w:pStyle w:val="SidfotH"/>
      <w:framePr w:w="8732" w:h="284" w:hRule="exact" w:hSpace="0" w:vSpace="0" w:wrap="around" w:xAlign="inside" w:y="13042" w:anchorLock="0"/>
    </w:pPr>
    <w:r w:rsidRPr="00B82A71">
      <w:fldChar w:fldCharType="end"/>
    </w:r>
  </w:p>
  <w:p w:rsidR="005051B3" w:rsidRPr="00B82A71" w:rsidRDefault="005051B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64</w:t>
    </w:r>
    <w:r w:rsidRPr="00B82A71">
      <w:fldChar w:fldCharType="end"/>
    </w:r>
  </w:p>
  <w:p w:rsidR="005051B3" w:rsidRPr="00B82A71" w:rsidRDefault="005051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t>66</w:t>
    </w:r>
    <w:r w:rsidRPr="00B82A71">
      <w:fldChar w:fldCharType="end"/>
    </w:r>
  </w:p>
  <w:p w:rsidR="005051B3" w:rsidRPr="00B82A71" w:rsidRDefault="005051B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65</w:t>
    </w:r>
    <w:r w:rsidRPr="00B82A71">
      <w:fldChar w:fldCharType="end"/>
    </w:r>
  </w:p>
  <w:p w:rsidR="005051B3" w:rsidRPr="00B82A71" w:rsidRDefault="005051B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61</w:instrText>
    </w:r>
    <w:r w:rsidRPr="00B82A71">
      <w:fldChar w:fldCharType="end"/>
    </w:r>
    <w:r w:rsidRPr="00B82A71">
      <w:instrText xml:space="preserve">/2 </w:instrText>
    </w:r>
    <w:r w:rsidRPr="00B82A71">
      <w:fldChar w:fldCharType="separate"/>
    </w:r>
    <w:r w:rsidR="00413904" w:rsidRPr="00B82A71">
      <w:instrText>30,5</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61</w:instrText>
    </w:r>
    <w:r w:rsidRPr="00B82A71">
      <w:fldChar w:fldCharType="end"/>
    </w:r>
    <w:r w:rsidRPr="00B82A71">
      <w:instrText xml:space="preserve">/2) </w:instrText>
    </w:r>
    <w:r w:rsidRPr="00B82A71">
      <w:fldChar w:fldCharType="separate"/>
    </w:r>
    <w:r w:rsidR="00413904" w:rsidRPr="00B82A71">
      <w:instrText>30</w:instrText>
    </w:r>
    <w:r w:rsidRPr="00B82A71">
      <w:fldChar w:fldCharType="end"/>
    </w:r>
    <w:r w:rsidRPr="00B82A71">
      <w:fldChar w:fldCharType="separate"/>
    </w:r>
    <w:r w:rsidR="00413904" w:rsidRPr="00B82A71">
      <w:instrText>0,5</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66</w:instrText>
    </w:r>
    <w:r w:rsidRPr="00B82A71">
      <w:fldChar w:fldCharType="end"/>
    </w:r>
  </w:p>
  <w:p w:rsidR="005051B3" w:rsidRPr="00B82A71" w:rsidRDefault="005051B3">
    <w:pPr>
      <w:pStyle w:val="SidfotH"/>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61</w:instrText>
    </w:r>
    <w:r w:rsidRPr="00B82A71">
      <w:fldChar w:fldCharType="end"/>
    </w:r>
    <w:r w:rsidRPr="00B82A71">
      <w:instrText>"</w:instrText>
    </w:r>
    <w:r w:rsidR="00413904" w:rsidRPr="00B82A71">
      <w:fldChar w:fldCharType="separate"/>
    </w:r>
    <w:r w:rsidR="00413904" w:rsidRPr="00B82A71">
      <w:t>61</w:t>
    </w:r>
    <w:r w:rsidRPr="00B82A71">
      <w:fldChar w:fldCharType="end"/>
    </w:r>
  </w:p>
  <w:p w:rsidR="005051B3" w:rsidRPr="00B82A71" w:rsidRDefault="005051B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68</w:t>
    </w:r>
    <w:r w:rsidRPr="00B82A71">
      <w:fldChar w:fldCharType="end"/>
    </w:r>
  </w:p>
  <w:p w:rsidR="005051B3" w:rsidRPr="00B82A71" w:rsidRDefault="005051B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67</w:t>
    </w:r>
    <w:r w:rsidRPr="00B82A71">
      <w:fldChar w:fldCharType="end"/>
    </w:r>
  </w:p>
  <w:p w:rsidR="005051B3" w:rsidRPr="00B82A71" w:rsidRDefault="005051B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66</w:instrText>
    </w:r>
    <w:r w:rsidRPr="00B82A71">
      <w:fldChar w:fldCharType="end"/>
    </w:r>
    <w:r w:rsidRPr="00B82A71">
      <w:instrText xml:space="preserve">/2 </w:instrText>
    </w:r>
    <w:r w:rsidRPr="00B82A71">
      <w:fldChar w:fldCharType="separate"/>
    </w:r>
    <w:r w:rsidR="00413904" w:rsidRPr="00B82A71">
      <w:instrText>33</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66</w:instrText>
    </w:r>
    <w:r w:rsidRPr="00B82A71">
      <w:fldChar w:fldCharType="end"/>
    </w:r>
    <w:r w:rsidRPr="00B82A71">
      <w:instrText xml:space="preserve">/2) </w:instrText>
    </w:r>
    <w:r w:rsidRPr="00B82A71">
      <w:fldChar w:fldCharType="separate"/>
    </w:r>
    <w:r w:rsidR="00413904" w:rsidRPr="00B82A71">
      <w:instrText>33</w:instrText>
    </w:r>
    <w:r w:rsidRPr="00B82A71">
      <w:fldChar w:fldCharType="end"/>
    </w:r>
    <w:r w:rsidRPr="00B82A71">
      <w:fldChar w:fldCharType="separate"/>
    </w:r>
    <w:r w:rsidR="00413904" w:rsidRPr="00B82A71">
      <w:instrText>0</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66</w:instrText>
    </w:r>
    <w:r w:rsidRPr="00B82A71">
      <w:fldChar w:fldCharType="end"/>
    </w:r>
  </w:p>
  <w:p w:rsidR="00413904" w:rsidRPr="00B82A71" w:rsidRDefault="005051B3">
    <w:pPr>
      <w:pStyle w:val="SidfotV"/>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65</w:instrText>
    </w:r>
    <w:r w:rsidRPr="00B82A71">
      <w:fldChar w:fldCharType="end"/>
    </w:r>
    <w:r w:rsidRPr="00B82A71">
      <w:instrText>"</w:instrText>
    </w:r>
    <w:r w:rsidR="00413904" w:rsidRPr="00B82A71">
      <w:fldChar w:fldCharType="separate"/>
    </w:r>
    <w:r w:rsidR="00413904" w:rsidRPr="00B82A71">
      <w:t>66</w:t>
    </w:r>
  </w:p>
  <w:p w:rsidR="005051B3" w:rsidRPr="00B82A71" w:rsidRDefault="005051B3">
    <w:pPr>
      <w:pStyle w:val="SidfotH"/>
      <w:framePr w:w="8732" w:h="284" w:hRule="exact" w:hSpace="0" w:vSpace="0" w:wrap="around" w:xAlign="inside" w:y="13042" w:anchorLock="0"/>
    </w:pPr>
    <w:r w:rsidRPr="00B82A71">
      <w:fldChar w:fldCharType="end"/>
    </w:r>
  </w:p>
  <w:p w:rsidR="005051B3" w:rsidRPr="00B82A71" w:rsidRDefault="005051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B82A71">
      <w:rPr>
        <w:noProof/>
      </w:rPr>
      <w:instrText>1</w:instrText>
    </w:r>
    <w:r w:rsidRPr="00B82A71">
      <w:fldChar w:fldCharType="end"/>
    </w:r>
    <w:r w:rsidRPr="00B82A71">
      <w:instrText xml:space="preserve">/2 </w:instrText>
    </w:r>
    <w:r w:rsidRPr="00B82A71">
      <w:fldChar w:fldCharType="separate"/>
    </w:r>
    <w:r w:rsidR="00B82A71">
      <w:rPr>
        <w:noProof/>
      </w:rPr>
      <w:instrText>0,5</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B82A71">
      <w:rPr>
        <w:noProof/>
      </w:rPr>
      <w:instrText>1</w:instrText>
    </w:r>
    <w:r w:rsidRPr="00B82A71">
      <w:fldChar w:fldCharType="end"/>
    </w:r>
    <w:r w:rsidRPr="00B82A71">
      <w:instrText xml:space="preserve">/2) </w:instrText>
    </w:r>
    <w:r w:rsidRPr="00B82A71">
      <w:fldChar w:fldCharType="separate"/>
    </w:r>
    <w:r w:rsidR="00B82A71">
      <w:rPr>
        <w:noProof/>
      </w:rPr>
      <w:instrText>0</w:instrText>
    </w:r>
    <w:r w:rsidRPr="00B82A71">
      <w:fldChar w:fldCharType="end"/>
    </w:r>
    <w:r w:rsidRPr="00B82A71">
      <w:fldChar w:fldCharType="separate"/>
    </w:r>
    <w:r w:rsidR="00B82A71">
      <w:rPr>
        <w:noProof/>
      </w:rPr>
      <w:instrText>0,5</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66</w:instrText>
    </w:r>
    <w:r w:rsidRPr="00B82A71">
      <w:fldChar w:fldCharType="end"/>
    </w:r>
  </w:p>
  <w:p w:rsidR="005051B3" w:rsidRPr="00B82A71" w:rsidRDefault="005051B3">
    <w:pPr>
      <w:pStyle w:val="SidfotH"/>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B82A71">
      <w:rPr>
        <w:noProof/>
      </w:rPr>
      <w:instrText>1</w:instrText>
    </w:r>
    <w:r w:rsidRPr="00B82A71">
      <w:fldChar w:fldCharType="end"/>
    </w:r>
    <w:r w:rsidRPr="00B82A71">
      <w:instrText>"</w:instrText>
    </w:r>
    <w:r w:rsidR="00413904" w:rsidRPr="00B82A71">
      <w:fldChar w:fldCharType="separate"/>
    </w:r>
    <w:r w:rsidR="00B82A71">
      <w:rPr>
        <w:noProof/>
      </w:rPr>
      <w:t>1</w:t>
    </w:r>
    <w:r w:rsidRPr="00B82A71">
      <w:fldChar w:fldCharType="end"/>
    </w:r>
  </w:p>
  <w:p w:rsidR="005051B3" w:rsidRPr="00B82A71" w:rsidRDefault="005051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4</w:t>
    </w:r>
    <w:r w:rsidRPr="00B82A71">
      <w:fldChar w:fldCharType="end"/>
    </w:r>
  </w:p>
  <w:p w:rsidR="005051B3" w:rsidRPr="00B82A71" w:rsidRDefault="005051B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t>66</w:t>
    </w:r>
    <w:r w:rsidRPr="00B82A71">
      <w:fldChar w:fldCharType="end"/>
    </w:r>
  </w:p>
  <w:p w:rsidR="005051B3" w:rsidRPr="00B82A71" w:rsidRDefault="005051B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3</w:instrText>
    </w:r>
    <w:r w:rsidRPr="00B82A71">
      <w:fldChar w:fldCharType="end"/>
    </w:r>
    <w:r w:rsidRPr="00B82A71">
      <w:instrText xml:space="preserve">/2 </w:instrText>
    </w:r>
    <w:r w:rsidRPr="00B82A71">
      <w:fldChar w:fldCharType="separate"/>
    </w:r>
    <w:r w:rsidR="00413904" w:rsidRPr="00B82A71">
      <w:instrText>1,5</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3</w:instrText>
    </w:r>
    <w:r w:rsidRPr="00B82A71">
      <w:fldChar w:fldCharType="end"/>
    </w:r>
    <w:r w:rsidRPr="00B82A71">
      <w:instrText xml:space="preserve">/2) </w:instrText>
    </w:r>
    <w:r w:rsidRPr="00B82A71">
      <w:fldChar w:fldCharType="separate"/>
    </w:r>
    <w:r w:rsidR="00413904" w:rsidRPr="00B82A71">
      <w:instrText>1</w:instrText>
    </w:r>
    <w:r w:rsidRPr="00B82A71">
      <w:fldChar w:fldCharType="end"/>
    </w:r>
    <w:r w:rsidRPr="00B82A71">
      <w:fldChar w:fldCharType="separate"/>
    </w:r>
    <w:r w:rsidR="00413904" w:rsidRPr="00B82A71">
      <w:instrText>0,5</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66</w:instrText>
    </w:r>
    <w:r w:rsidRPr="00B82A71">
      <w:fldChar w:fldCharType="end"/>
    </w:r>
  </w:p>
  <w:p w:rsidR="005051B3" w:rsidRPr="00B82A71" w:rsidRDefault="005051B3">
    <w:pPr>
      <w:pStyle w:val="SidfotH"/>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3</w:instrText>
    </w:r>
    <w:r w:rsidRPr="00B82A71">
      <w:fldChar w:fldCharType="end"/>
    </w:r>
    <w:r w:rsidRPr="00B82A71">
      <w:instrText>"</w:instrText>
    </w:r>
    <w:r w:rsidR="00413904" w:rsidRPr="00B82A71">
      <w:fldChar w:fldCharType="separate"/>
    </w:r>
    <w:r w:rsidR="00413904" w:rsidRPr="00B82A71">
      <w:t>3</w:t>
    </w:r>
    <w:r w:rsidRPr="00B82A71">
      <w:fldChar w:fldCharType="end"/>
    </w:r>
  </w:p>
  <w:p w:rsidR="005051B3" w:rsidRPr="00B82A71" w:rsidRDefault="005051B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t>6</w:t>
    </w:r>
    <w:r w:rsidRPr="00B82A71">
      <w:fldChar w:fldCharType="end"/>
    </w:r>
  </w:p>
  <w:p w:rsidR="005051B3" w:rsidRPr="00B82A71" w:rsidRDefault="005051B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H"/>
      <w:framePr w:w="8732" w:h="284" w:hRule="exact" w:hSpace="0" w:vSpace="0" w:wrap="around" w:xAlign="inside" w:y="13042" w:anchorLock="0"/>
    </w:pP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t>66</w:t>
    </w:r>
    <w:r w:rsidRPr="00B82A71">
      <w:fldChar w:fldCharType="end"/>
    </w:r>
  </w:p>
  <w:p w:rsidR="005051B3" w:rsidRPr="00B82A71" w:rsidRDefault="005051B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fotV"/>
      <w:framePr w:w="8732" w:h="284" w:hRule="exact" w:hSpace="0" w:vSpace="0" w:wrap="around" w:xAlign="inside" w:y="13042" w:anchorLock="0"/>
    </w:pP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00413904" w:rsidRPr="00B82A71">
      <w:instrText>5</w:instrText>
    </w:r>
    <w:r w:rsidRPr="00B82A71">
      <w:fldChar w:fldCharType="end"/>
    </w:r>
    <w:r w:rsidRPr="00B82A71">
      <w:instrText xml:space="preserve">/2 </w:instrText>
    </w:r>
    <w:r w:rsidRPr="00B82A71">
      <w:fldChar w:fldCharType="separate"/>
    </w:r>
    <w:r w:rsidR="00413904" w:rsidRPr="00B82A71">
      <w:instrText>2,5</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00413904" w:rsidRPr="00B82A71">
      <w:instrText>5</w:instrText>
    </w:r>
    <w:r w:rsidRPr="00B82A71">
      <w:fldChar w:fldCharType="end"/>
    </w:r>
    <w:r w:rsidRPr="00B82A71">
      <w:instrText xml:space="preserve">/2) </w:instrText>
    </w:r>
    <w:r w:rsidRPr="00B82A71">
      <w:fldChar w:fldCharType="separate"/>
    </w:r>
    <w:r w:rsidR="00413904" w:rsidRPr="00B82A71">
      <w:instrText>2</w:instrText>
    </w:r>
    <w:r w:rsidRPr="00B82A71">
      <w:fldChar w:fldCharType="end"/>
    </w:r>
    <w:r w:rsidRPr="00B82A71">
      <w:fldChar w:fldCharType="separate"/>
    </w:r>
    <w:r w:rsidR="00413904" w:rsidRPr="00B82A71">
      <w:instrText>0,5</w:instrText>
    </w:r>
    <w:r w:rsidRPr="00B82A71">
      <w:fldChar w:fldCharType="end"/>
    </w:r>
    <w:r w:rsidRPr="00B82A71">
      <w:instrText xml:space="preserve"> = 0 "</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Pr="00B82A71">
      <w:instrText>66</w:instrText>
    </w:r>
    <w:r w:rsidRPr="00B82A71">
      <w:fldChar w:fldCharType="end"/>
    </w:r>
  </w:p>
  <w:p w:rsidR="005051B3" w:rsidRPr="00B82A71" w:rsidRDefault="005051B3">
    <w:pPr>
      <w:pStyle w:val="SidfotH"/>
      <w:framePr w:w="8732" w:h="284" w:hRule="exact" w:hSpace="0" w:vSpace="0" w:wrap="around" w:xAlign="inside" w:y="13042" w:anchorLock="0"/>
    </w:pPr>
    <w:r w:rsidRPr="00B82A71">
      <w:instrText>""</w:instrText>
    </w:r>
    <w:r w:rsidRPr="00B82A71">
      <w:fldChar w:fldCharType="begin" w:fldLock="1"/>
    </w:r>
    <w:r w:rsidRPr="00B82A71">
      <w:instrText xml:space="preserve"> P</w:instrText>
    </w:r>
    <w:r w:rsidRPr="00B82A71">
      <w:instrText>A</w:instrText>
    </w:r>
    <w:r w:rsidRPr="00B82A71">
      <w:instrText xml:space="preserve">GE </w:instrText>
    </w:r>
    <w:r w:rsidRPr="00B82A71">
      <w:fldChar w:fldCharType="separate"/>
    </w:r>
    <w:r w:rsidR="00413904" w:rsidRPr="00B82A71">
      <w:instrText>5</w:instrText>
    </w:r>
    <w:r w:rsidRPr="00B82A71">
      <w:fldChar w:fldCharType="end"/>
    </w:r>
    <w:r w:rsidRPr="00B82A71">
      <w:instrText>"</w:instrText>
    </w:r>
    <w:r w:rsidR="00413904" w:rsidRPr="00B82A71">
      <w:fldChar w:fldCharType="separate"/>
    </w:r>
    <w:r w:rsidR="00413904" w:rsidRPr="00B82A71">
      <w:t>5</w:t>
    </w:r>
    <w:r w:rsidRPr="00B82A71">
      <w:fldChar w:fldCharType="end"/>
    </w:r>
  </w:p>
  <w:p w:rsidR="005051B3" w:rsidRPr="00B82A71" w:rsidRDefault="00505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40A" w:rsidRPr="00B82A71" w:rsidRDefault="003A240A">
      <w:r w:rsidRPr="00B82A71">
        <w:separator/>
      </w:r>
    </w:p>
  </w:footnote>
  <w:footnote w:type="continuationSeparator" w:id="0">
    <w:p w:rsidR="003A240A" w:rsidRPr="00B82A71" w:rsidRDefault="003A240A">
      <w:r w:rsidRPr="00B82A71">
        <w:continuationSeparator/>
      </w:r>
    </w:p>
  </w:footnote>
  <w:footnote w:id="1">
    <w:p w:rsidR="005051B3" w:rsidRPr="00B82A71" w:rsidRDefault="005051B3" w:rsidP="00B72143">
      <w:pPr>
        <w:pStyle w:val="Fotnotstext"/>
      </w:pPr>
      <w:r w:rsidRPr="00B82A71">
        <w:rPr>
          <w:rStyle w:val="Fotnotsreferens"/>
        </w:rPr>
        <w:footnoteRef/>
      </w:r>
      <w:r w:rsidRPr="00B82A71">
        <w:t xml:space="preserve"> De minimis-regeln innebär att stöd som inte överstiger 5 % av det sammanlagda värdet av jor</w:t>
      </w:r>
      <w:r w:rsidRPr="00B82A71">
        <w:t>d</w:t>
      </w:r>
      <w:r w:rsidRPr="00B82A71">
        <w:t>bruksproduktionen undantas från jordbruksavtalets reduktionskrav (10 % för u-länder).</w:t>
      </w:r>
    </w:p>
  </w:footnote>
  <w:footnote w:id="2">
    <w:p w:rsidR="005051B3" w:rsidRPr="00B82A71" w:rsidRDefault="005051B3" w:rsidP="00696F3B">
      <w:pPr>
        <w:pStyle w:val="Fotnotstext"/>
      </w:pPr>
      <w:r w:rsidRPr="00B82A71">
        <w:rPr>
          <w:rStyle w:val="Fotnotsreferens"/>
        </w:rPr>
        <w:footnoteRef/>
      </w:r>
      <w:r w:rsidRPr="00B82A71">
        <w:t xml:space="preserve"> Study on the possibility of establishing an institute for trade related capacity buil</w:t>
      </w:r>
      <w:r w:rsidRPr="00B82A71">
        <w:t>d</w:t>
      </w:r>
      <w:r w:rsidRPr="00B82A71">
        <w:t>ing; conclusions as of Mid-February (24 February 2005).</w:t>
      </w:r>
    </w:p>
  </w:footnote>
  <w:footnote w:id="3">
    <w:p w:rsidR="005051B3" w:rsidRPr="00B82A71" w:rsidRDefault="005051B3" w:rsidP="00D50527">
      <w:pPr>
        <w:pStyle w:val="Fotnotstext"/>
      </w:pPr>
      <w:r w:rsidRPr="00B82A71">
        <w:rPr>
          <w:rStyle w:val="Fotnotsreferens"/>
        </w:rPr>
        <w:footnoteRef/>
      </w:r>
      <w:r w:rsidRPr="00B82A71">
        <w:t xml:space="preserve"> Ett  nätverk för problemlösning på den inre marknaden (Effective Problem Solving in the Internal Market, Solvit) startades i juli 2002.</w:t>
      </w:r>
    </w:p>
    <w:p w:rsidR="005051B3" w:rsidRPr="00B82A71" w:rsidRDefault="005051B3" w:rsidP="00D5052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w:t>
    </w:r>
    <w:r w:rsidR="00413904" w:rsidRPr="00B82A71">
      <w:rPr>
        <w:rStyle w:val="SidhuvudRubrikReferens"/>
      </w:rPr>
      <w:t>Sammanfattning</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w:t>
    </w:r>
    <w:r w:rsidR="00413904" w:rsidRPr="00B82A71">
      <w:rPr>
        <w:rStyle w:val="SidhuvudRubrikReferens"/>
      </w:rPr>
      <w:t>Redogörelse för ärendet</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413904">
    <w:pPr>
      <w:pStyle w:val="SidhuvudKantUdda"/>
      <w:framePr w:w="8732" w:h="567" w:hRule="exact" w:vSpace="0" w:wrap="around" w:vAnchor="page" w:y="341" w:anchorLock="0"/>
    </w:pPr>
    <w:r w:rsidRPr="00B82A71">
      <w:rPr>
        <w:rStyle w:val="SidhuvudRubrikReferens"/>
      </w:rPr>
      <w:t>Utskottets överväganden</w:t>
    </w:r>
    <w:r w:rsidR="005051B3" w:rsidRPr="00B82A71">
      <w:rPr>
        <w:rStyle w:val="SidhuvudBilaga"/>
      </w:rPr>
      <w:t xml:space="preserve"> </w:t>
    </w:r>
    <w:r w:rsidR="005051B3" w:rsidRPr="00B82A71">
      <w:t xml:space="preserve">     </w:t>
    </w:r>
    <w:r w:rsidR="005051B3"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Udda"/>
      <w:framePr w:w="8732" w:h="567" w:hRule="exact" w:vSpace="0" w:wrap="around" w:vAnchor="page" w:y="341" w:anchorLock="0"/>
    </w:pPr>
    <w:r w:rsidRPr="00B82A71">
      <w:t xml:space="preserve">  </w:t>
    </w:r>
    <w:r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w:t>
    </w:r>
    <w:r w:rsidR="00413904" w:rsidRPr="00B82A71">
      <w:rPr>
        <w:rStyle w:val="SidhuvudRubrikReferens"/>
      </w:rPr>
      <w:t>Reservationer</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413904">
    <w:pPr>
      <w:pStyle w:val="SidhuvudKantUdda"/>
      <w:framePr w:w="8732" w:h="567" w:hRule="exact" w:vSpace="0" w:wrap="around" w:vAnchor="page" w:y="341" w:anchorLock="0"/>
    </w:pPr>
    <w:r w:rsidRPr="00B82A71">
      <w:rPr>
        <w:rStyle w:val="SidhuvudRubrikReferens"/>
      </w:rPr>
      <w:t>Reservationer</w:t>
    </w:r>
    <w:r w:rsidR="005051B3" w:rsidRPr="00B82A71">
      <w:rPr>
        <w:rStyle w:val="SidhuvudBilaga"/>
      </w:rPr>
      <w:t xml:space="preserve"> </w:t>
    </w:r>
    <w:r w:rsidR="005051B3" w:rsidRPr="00B82A71">
      <w:t xml:space="preserve">     </w:t>
    </w:r>
    <w:r w:rsidR="005051B3"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Jmn"/>
      <w:framePr w:w="8732" w:h="567" w:hRule="exact" w:vSpace="0" w:wrap="around" w:vAnchor="page" w:y="341" w:anchorLock="0"/>
    </w:pPr>
    <w:r w:rsidRPr="00B82A71">
      <w:rPr>
        <w:rStyle w:val="SidhuvudUtskott"/>
      </w:rPr>
      <w:t>2004/05:NU11</w:t>
    </w:r>
    <w:r w:rsidRPr="00B82A71">
      <w:t xml:space="preserve">    </w:t>
    </w:r>
  </w:p>
  <w:p w:rsidR="00413904" w:rsidRPr="00B82A71" w:rsidRDefault="00413904">
    <w:pPr>
      <w:pStyle w:val="SidhuvudKantJmn"/>
      <w:framePr w:w="8732" w:h="567" w:hRule="exact" w:vSpace="0" w:wrap="around" w:vAnchor="page" w:y="341" w:anchorLock="0"/>
    </w:pPr>
  </w:p>
  <w:p w:rsidR="005051B3" w:rsidRPr="00B82A71" w:rsidRDefault="00413904">
    <w:pPr>
      <w:pStyle w:val="SidhuvudKantUdda"/>
      <w:framePr w:w="8732" w:h="567" w:hRule="exact" w:vSpace="0" w:wrap="around" w:vAnchor="page" w:y="341" w:anchorLock="0"/>
    </w:pPr>
    <w:r w:rsidRPr="00B82A71">
      <w:rPr>
        <w:rStyle w:val="SidhuvudRubrikReferens"/>
        <w:smallCaps w:val="0"/>
      </w:rPr>
      <w:t xml:space="preserve"> </w:t>
    </w:r>
  </w:p>
  <w:p w:rsidR="005051B3" w:rsidRPr="00B82A71" w:rsidRDefault="005051B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t>2004/05</w:t>
    </w:r>
    <w:r w:rsidRPr="00B82A71">
      <w:rPr>
        <w:rStyle w:val="SidhuvudUtskott"/>
      </w:rPr>
      <w:fldChar w:fldCharType="end"/>
    </w:r>
    <w:r w:rsidRPr="00B82A71">
      <w:rPr>
        <w:rStyle w:val="SidhuvudUtskott"/>
      </w:rPr>
      <w:t>:</w:t>
    </w:r>
    <w:r w:rsidRPr="00B82A71">
      <w:rPr>
        <w:rStyle w:val="SidhuvudUtskott"/>
      </w:rPr>
      <w:fldChar w:fldCharType="begin" w:fldLock="1"/>
    </w:r>
    <w:r w:rsidRPr="00B82A71">
      <w:rPr>
        <w:rStyle w:val="SidhuvudUtskott"/>
      </w:rPr>
      <w:instrText xml:space="preserve"> DOCPROPERTY Utskott</w:instrText>
    </w:r>
    <w:r w:rsidRPr="00B82A71">
      <w:rPr>
        <w:rStyle w:val="SidhuvudUtskott"/>
      </w:rPr>
      <w:fldChar w:fldCharType="separate"/>
    </w:r>
    <w:r w:rsidRPr="00B82A71">
      <w:rPr>
        <w:rStyle w:val="SidhuvudUtskott"/>
      </w:rPr>
      <w:t>NU</w: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BetänkandeNr</w:instrText>
    </w:r>
    <w:r w:rsidRPr="00B82A71">
      <w:rPr>
        <w:rStyle w:val="SidhuvudUtskott"/>
      </w:rPr>
      <w:fldChar w:fldCharType="separate"/>
    </w:r>
    <w:r w:rsidRPr="00B82A71">
      <w:rPr>
        <w:rStyle w:val="SidhuvudUtskott"/>
      </w:rPr>
      <w:t>11</w:t>
    </w:r>
    <w:r w:rsidRPr="00B82A71">
      <w:rPr>
        <w:rStyle w:val="SidhuvudUtskott"/>
      </w:rPr>
      <w:fldChar w:fldCharType="end"/>
    </w:r>
    <w:r w:rsidRPr="00B82A71">
      <w:t xml:space="preserve">     </w:t>
    </w:r>
    <w:r w:rsidRPr="00B82A71">
      <w:rPr>
        <w:rStyle w:val="SidhuvudBilaga"/>
      </w:rPr>
      <w:t xml:space="preserve"> </w:t>
    </w:r>
    <w:r w:rsidRPr="00B82A71">
      <w:rPr>
        <w:rStyle w:val="SidhuvudRubrikReferens"/>
      </w:rPr>
      <w:fldChar w:fldCharType="begin" w:fldLock="1"/>
    </w:r>
    <w:r w:rsidRPr="00B82A71">
      <w:rPr>
        <w:rStyle w:val="SidhuvudRubrikReferens"/>
      </w:rPr>
      <w:instrText xml:space="preserve"> StyleREF "Rubrik 1" </w:instrText>
    </w:r>
    <w:r w:rsidRPr="00B82A71">
      <w:rPr>
        <w:rStyle w:val="SidhuvudRubrikReferens"/>
      </w:rPr>
      <w:fldChar w:fldCharType="separate"/>
    </w:r>
    <w:r w:rsidRPr="00B82A71">
      <w:rPr>
        <w:rStyle w:val="SidhuvudRubrikReferens"/>
      </w:rPr>
      <w:t>Reservationer</w:t>
    </w:r>
    <w:r w:rsidRPr="00B82A71">
      <w:rPr>
        <w:rStyle w:val="SidhuvudRubrikReferens"/>
      </w:rPr>
      <w:fldChar w:fldCharType="end"/>
    </w:r>
  </w:p>
  <w:p w:rsidR="005051B3" w:rsidRPr="00B82A71" w:rsidRDefault="005051B3">
    <w:pPr>
      <w:pStyle w:val="SidhuvudKantJmn"/>
      <w:framePr w:w="8732" w:h="567" w:hRule="exact" w:vSpace="0" w:wrap="around" w:vAnchor="page" w:y="341" w:anchorLock="0"/>
    </w:pPr>
    <w:r w:rsidRPr="00B82A71">
      <w:rPr>
        <w:rStyle w:val="SidhuvudUtskott"/>
      </w:rPr>
      <w:fldChar w:fldCharType="begin" w:fldLock="1"/>
    </w:r>
    <w:r w:rsidRPr="00B82A71">
      <w:rPr>
        <w:rStyle w:val="SidhuvudUtskott"/>
      </w:rPr>
      <w:instrText xml:space="preserve"> DOCPROPERTY Status</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    </w:instrText>
    </w:r>
    <w:r w:rsidRPr="00B82A71">
      <w:rPr>
        <w:rStyle w:val="SidhuvudUtskott"/>
      </w:rPr>
      <w:fldChar w:fldCharType="begin" w:fldLock="1"/>
    </w:r>
    <w:r w:rsidRPr="00B82A71">
      <w:rPr>
        <w:rStyle w:val="SidhuvudUtskott"/>
      </w:rPr>
      <w:instrText xml:space="preserve"> PRINTDATE \@ "yyyy-MM-dd HH.mm"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p>
  <w:p w:rsidR="005051B3" w:rsidRPr="00B82A71" w:rsidRDefault="005051B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Udda"/>
      <w:framePr w:w="8732" w:h="567" w:hRule="exact" w:vSpace="0" w:wrap="around" w:vAnchor="page" w:y="341" w:anchorLock="0"/>
    </w:pPr>
    <w:r w:rsidRPr="00B82A71">
      <w:rPr>
        <w:rStyle w:val="SidhuvudRubrikReferens"/>
      </w:rPr>
      <w:fldChar w:fldCharType="begin" w:fldLock="1"/>
    </w:r>
    <w:r w:rsidRPr="00B82A71">
      <w:rPr>
        <w:rStyle w:val="SidhuvudRubrikReferens"/>
      </w:rPr>
      <w:instrText xml:space="preserve"> StyleREF "Rubrik 1" </w:instrText>
    </w:r>
    <w:r w:rsidRPr="00B82A71">
      <w:rPr>
        <w:rStyle w:val="SidhuvudRubrikReferens"/>
      </w:rPr>
      <w:fldChar w:fldCharType="separate"/>
    </w:r>
    <w:r w:rsidRPr="00B82A71">
      <w:rPr>
        <w:rStyle w:val="SidhuvudRubrikReferens"/>
      </w:rPr>
      <w:t>Reservationer</w:t>
    </w:r>
    <w:r w:rsidRPr="00B82A71">
      <w:rPr>
        <w:rStyle w:val="SidhuvudRubrikReferens"/>
      </w:rPr>
      <w:fldChar w:fldCharType="end"/>
    </w:r>
    <w:r w:rsidRPr="00B82A71">
      <w:rPr>
        <w:rStyle w:val="SidhuvudBilaga"/>
      </w:rPr>
      <w:t xml:space="preserve"> </w:t>
    </w:r>
    <w:r w:rsidRPr="00B82A71">
      <w:t xml:space="preserve">     </w: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t>2004/05</w:t>
    </w:r>
    <w:r w:rsidRPr="00B82A71">
      <w:rPr>
        <w:rStyle w:val="SidhuvudUtskott"/>
      </w:rPr>
      <w:fldChar w:fldCharType="end"/>
    </w:r>
    <w:r w:rsidRPr="00B82A71">
      <w:rPr>
        <w:rStyle w:val="SidhuvudUtskott"/>
      </w:rPr>
      <w:t>:</w:t>
    </w:r>
    <w:r w:rsidRPr="00B82A71">
      <w:rPr>
        <w:rStyle w:val="SidhuvudUtskott"/>
      </w:rPr>
      <w:fldChar w:fldCharType="begin" w:fldLock="1"/>
    </w:r>
    <w:r w:rsidRPr="00B82A71">
      <w:rPr>
        <w:rStyle w:val="SidhuvudUtskott"/>
      </w:rPr>
      <w:instrText xml:space="preserve"> DOCPROPERTY</w:instrText>
    </w:r>
    <w:r w:rsidRPr="00B82A71">
      <w:instrText xml:space="preserve"> </w:instrText>
    </w:r>
    <w:r w:rsidRPr="00B82A71">
      <w:rPr>
        <w:rStyle w:val="SidhuvudUtskott"/>
      </w:rPr>
      <w:instrText>Utskott</w:instrText>
    </w:r>
    <w:r w:rsidRPr="00B82A71">
      <w:rPr>
        <w:rStyle w:val="SidhuvudUtskott"/>
      </w:rPr>
      <w:fldChar w:fldCharType="separate"/>
    </w:r>
    <w:r w:rsidRPr="00B82A71">
      <w:rPr>
        <w:rStyle w:val="SidhuvudUtskott"/>
      </w:rPr>
      <w:t>NU</w: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w:instrText>
    </w:r>
    <w:r w:rsidRPr="00B82A71">
      <w:rPr>
        <w:rStyle w:val="SidhuvudUtskott"/>
      </w:rPr>
      <w:instrText>n</w:instrText>
    </w:r>
    <w:r w:rsidRPr="00B82A71">
      <w:rPr>
        <w:rStyle w:val="SidhuvudUtskott"/>
      </w:rPr>
      <w:instrText>kandeNr</w:instrText>
    </w:r>
    <w:r w:rsidRPr="00B82A71">
      <w:rPr>
        <w:rStyle w:val="SidhuvudUtskott"/>
      </w:rPr>
      <w:fldChar w:fldCharType="separate"/>
    </w:r>
    <w:r w:rsidRPr="00B82A71">
      <w:rPr>
        <w:rStyle w:val="SidhuvudUtskott"/>
      </w:rPr>
      <w:t>11</w:t>
    </w:r>
    <w:r w:rsidRPr="00B82A71">
      <w:rPr>
        <w:rStyle w:val="SidhuvudUtskott"/>
      </w:rPr>
      <w:fldChar w:fldCharType="end"/>
    </w:r>
  </w:p>
  <w:p w:rsidR="005051B3" w:rsidRPr="00B82A71" w:rsidRDefault="005051B3">
    <w:pPr>
      <w:pStyle w:val="SidhuvudKantUdda"/>
      <w:framePr w:w="8732" w:h="567" w:hRule="exact" w:vSpace="0" w:wrap="around" w:vAnchor="page" w:y="341" w:anchorLock="0"/>
    </w:pP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w:instrText>
    </w:r>
    <w:r w:rsidRPr="00B82A71">
      <w:rPr>
        <w:rStyle w:val="SidhuvudUtskott"/>
      </w:rPr>
      <w:fldChar w:fldCharType="begin" w:fldLock="1"/>
    </w:r>
    <w:r w:rsidRPr="00B82A71">
      <w:rPr>
        <w:rStyle w:val="SidhuvudUtskott"/>
      </w:rPr>
      <w:instrText xml:space="preserve"> PRINTDATE \@ "yyyy-MM-dd HH.mm    "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Status</w:instrText>
    </w:r>
    <w:r w:rsidRPr="00B82A71">
      <w:rPr>
        <w:rStyle w:val="SidhuvudUtskott"/>
      </w:rPr>
      <w:fldChar w:fldCharType="end"/>
    </w:r>
  </w:p>
  <w:p w:rsidR="005051B3" w:rsidRPr="00B82A71" w:rsidRDefault="005051B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Jmn"/>
      <w:framePr w:w="8732" w:h="567" w:hRule="exact" w:vSpace="0" w:wrap="around" w:vAnchor="page" w:y="341" w:anchorLock="0"/>
    </w:pPr>
    <w:r w:rsidRPr="00B82A71">
      <w:rPr>
        <w:rStyle w:val="SidhuvudUtskott"/>
      </w:rPr>
      <w:t>2004/05:NU11</w:t>
    </w:r>
    <w:r w:rsidRPr="00B82A71">
      <w:t xml:space="preserve">    </w:t>
    </w:r>
  </w:p>
  <w:p w:rsidR="00413904" w:rsidRPr="00B82A71" w:rsidRDefault="00413904">
    <w:pPr>
      <w:pStyle w:val="SidhuvudKantJmn"/>
      <w:framePr w:w="8732" w:h="567" w:hRule="exact" w:vSpace="0" w:wrap="around" w:vAnchor="page" w:y="341" w:anchorLock="0"/>
    </w:pPr>
  </w:p>
  <w:p w:rsidR="005051B3" w:rsidRPr="00B82A71" w:rsidRDefault="00413904">
    <w:pPr>
      <w:pStyle w:val="SidhuvudKantUdda"/>
      <w:framePr w:w="8732" w:h="567" w:hRule="exact" w:vSpace="0" w:wrap="around" w:vAnchor="page" w:y="341" w:anchorLock="0"/>
    </w:pPr>
    <w:r w:rsidRPr="00B82A71">
      <w:rPr>
        <w:rStyle w:val="SidhuvudRubrikReferens"/>
        <w:smallCaps w:val="0"/>
      </w:rPr>
      <w:t xml:space="preserve"> </w:t>
    </w:r>
  </w:p>
  <w:p w:rsidR="005051B3" w:rsidRPr="00B82A71" w:rsidRDefault="005051B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Bilaga 1   </w:t>
    </w:r>
    <w:r w:rsidR="00413904" w:rsidRPr="00B82A71">
      <w:rPr>
        <w:rStyle w:val="SidhuvudRubrikReferens"/>
      </w:rPr>
      <w:t>Förteckning över behandlade förslag</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Udda"/>
      <w:framePr w:w="8732" w:h="567" w:hRule="exact" w:vSpace="0" w:wrap="around" w:vAnchor="page" w:y="341" w:anchorLock="0"/>
    </w:pPr>
    <w:r w:rsidRPr="00B82A71">
      <w:rPr>
        <w:rStyle w:val="SidhuvudRubrikReferens"/>
      </w:rPr>
      <w:fldChar w:fldCharType="begin" w:fldLock="1"/>
    </w:r>
    <w:r w:rsidRPr="00B82A71">
      <w:rPr>
        <w:rStyle w:val="SidhuvudRubrikReferens"/>
      </w:rPr>
      <w:instrText xml:space="preserve"> StyleREF "Rubrik 1" </w:instrText>
    </w:r>
    <w:r w:rsidRPr="00B82A71">
      <w:rPr>
        <w:rStyle w:val="SidhuvudRubrikReferens"/>
      </w:rPr>
      <w:fldChar w:fldCharType="separate"/>
    </w:r>
    <w:r w:rsidRPr="00B82A71">
      <w:rPr>
        <w:rStyle w:val="SidhuvudRubrikReferens"/>
      </w:rPr>
      <w:t>Sammanfattning</w:t>
    </w:r>
    <w:r w:rsidRPr="00B82A71">
      <w:rPr>
        <w:rStyle w:val="SidhuvudRubrikReferens"/>
      </w:rPr>
      <w:fldChar w:fldCharType="end"/>
    </w:r>
    <w:r w:rsidRPr="00B82A71">
      <w:rPr>
        <w:rStyle w:val="SidhuvudBilaga"/>
      </w:rPr>
      <w:t xml:space="preserve"> </w:t>
    </w:r>
    <w:r w:rsidRPr="00B82A71">
      <w:t xml:space="preserve">     </w: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t>2004/05</w:t>
    </w:r>
    <w:r w:rsidRPr="00B82A71">
      <w:rPr>
        <w:rStyle w:val="SidhuvudUtskott"/>
      </w:rPr>
      <w:fldChar w:fldCharType="end"/>
    </w:r>
    <w:r w:rsidRPr="00B82A71">
      <w:rPr>
        <w:rStyle w:val="SidhuvudUtskott"/>
      </w:rPr>
      <w:t>:</w:t>
    </w:r>
    <w:r w:rsidRPr="00B82A71">
      <w:rPr>
        <w:rStyle w:val="SidhuvudUtskott"/>
      </w:rPr>
      <w:fldChar w:fldCharType="begin" w:fldLock="1"/>
    </w:r>
    <w:r w:rsidRPr="00B82A71">
      <w:rPr>
        <w:rStyle w:val="SidhuvudUtskott"/>
      </w:rPr>
      <w:instrText xml:space="preserve"> DOCPROPERTY</w:instrText>
    </w:r>
    <w:r w:rsidRPr="00B82A71">
      <w:instrText xml:space="preserve"> </w:instrText>
    </w:r>
    <w:r w:rsidRPr="00B82A71">
      <w:rPr>
        <w:rStyle w:val="SidhuvudUtskott"/>
      </w:rPr>
      <w:instrText>Utskott</w:instrText>
    </w:r>
    <w:r w:rsidRPr="00B82A71">
      <w:rPr>
        <w:rStyle w:val="SidhuvudUtskott"/>
      </w:rPr>
      <w:fldChar w:fldCharType="separate"/>
    </w:r>
    <w:r w:rsidRPr="00B82A71">
      <w:rPr>
        <w:rStyle w:val="SidhuvudUtskott"/>
      </w:rPr>
      <w:t>NU</w: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w:instrText>
    </w:r>
    <w:r w:rsidRPr="00B82A71">
      <w:rPr>
        <w:rStyle w:val="SidhuvudUtskott"/>
      </w:rPr>
      <w:instrText>n</w:instrText>
    </w:r>
    <w:r w:rsidRPr="00B82A71">
      <w:rPr>
        <w:rStyle w:val="SidhuvudUtskott"/>
      </w:rPr>
      <w:instrText>kandeNr</w:instrText>
    </w:r>
    <w:r w:rsidRPr="00B82A71">
      <w:rPr>
        <w:rStyle w:val="SidhuvudUtskott"/>
      </w:rPr>
      <w:fldChar w:fldCharType="separate"/>
    </w:r>
    <w:r w:rsidRPr="00B82A71">
      <w:rPr>
        <w:rStyle w:val="SidhuvudUtskott"/>
      </w:rPr>
      <w:t>11</w:t>
    </w:r>
    <w:r w:rsidRPr="00B82A71">
      <w:rPr>
        <w:rStyle w:val="SidhuvudUtskott"/>
      </w:rPr>
      <w:fldChar w:fldCharType="end"/>
    </w:r>
  </w:p>
  <w:p w:rsidR="005051B3" w:rsidRPr="00B82A71" w:rsidRDefault="005051B3">
    <w:pPr>
      <w:pStyle w:val="SidhuvudKantUdda"/>
      <w:framePr w:w="8732" w:h="567" w:hRule="exact" w:vSpace="0" w:wrap="around" w:vAnchor="page" w:y="341" w:anchorLock="0"/>
    </w:pP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w:instrText>
    </w:r>
    <w:r w:rsidRPr="00B82A71">
      <w:rPr>
        <w:rStyle w:val="SidhuvudUtskott"/>
      </w:rPr>
      <w:fldChar w:fldCharType="begin" w:fldLock="1"/>
    </w:r>
    <w:r w:rsidRPr="00B82A71">
      <w:rPr>
        <w:rStyle w:val="SidhuvudUtskott"/>
      </w:rPr>
      <w:instrText xml:space="preserve"> PRINTDATE \@ "yyyy-MM-dd HH.mm    "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Status</w:instrText>
    </w:r>
    <w:r w:rsidRPr="00B82A71">
      <w:rPr>
        <w:rStyle w:val="SidhuvudUtskott"/>
      </w:rPr>
      <w:fldChar w:fldCharType="end"/>
    </w:r>
  </w:p>
  <w:p w:rsidR="005051B3" w:rsidRPr="00B82A71" w:rsidRDefault="005051B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413904">
    <w:pPr>
      <w:pStyle w:val="SidhuvudKantUdda"/>
      <w:framePr w:w="8732" w:h="567" w:hRule="exact" w:vSpace="0" w:wrap="around" w:vAnchor="page" w:y="341" w:anchorLock="0"/>
    </w:pPr>
    <w:r w:rsidRPr="00B82A71">
      <w:rPr>
        <w:rStyle w:val="SidhuvudRubrikReferens"/>
      </w:rPr>
      <w:t>Förteckning över behandlade förslag</w:t>
    </w:r>
    <w:r w:rsidR="005051B3" w:rsidRPr="00B82A71">
      <w:rPr>
        <w:rStyle w:val="SidhuvudBilaga"/>
      </w:rPr>
      <w:t xml:space="preserve">   Bilaga 1 </w:t>
    </w:r>
    <w:r w:rsidR="005051B3" w:rsidRPr="00B82A71">
      <w:t xml:space="preserve">     </w:t>
    </w:r>
    <w:r w:rsidR="005051B3"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Udda"/>
      <w:framePr w:w="8732" w:h="567" w:hRule="exact" w:vSpace="0" w:wrap="around" w:vAnchor="page" w:y="341" w:anchorLock="0"/>
    </w:pPr>
    <w:r w:rsidRPr="00B82A71">
      <w:t xml:space="preserve">  </w:t>
    </w:r>
    <w:r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Bilaga 2   </w:t>
    </w:r>
    <w:r w:rsidR="00413904" w:rsidRPr="00B82A71">
      <w:rPr>
        <w:rStyle w:val="SidhuvudRubrikReferens"/>
      </w:rPr>
      <w:t>Offentlig utfrågning om förslaget till tjänstedirektiv</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413904">
    <w:pPr>
      <w:pStyle w:val="SidhuvudKantUdda"/>
      <w:framePr w:w="8732" w:h="567" w:hRule="exact" w:vSpace="0" w:wrap="around" w:vAnchor="page" w:y="341" w:anchorLock="0"/>
    </w:pPr>
    <w:r w:rsidRPr="00B82A71">
      <w:rPr>
        <w:rStyle w:val="SidhuvudRubrikReferens"/>
      </w:rPr>
      <w:t>Offentlig utfrågning om förslaget till tjänstedirektiv</w:t>
    </w:r>
    <w:r w:rsidR="005051B3" w:rsidRPr="00B82A71">
      <w:rPr>
        <w:rStyle w:val="SidhuvudBilaga"/>
      </w:rPr>
      <w:t xml:space="preserve">   Bilaga 2 </w:t>
    </w:r>
    <w:r w:rsidR="005051B3" w:rsidRPr="00B82A71">
      <w:t xml:space="preserve">     </w:t>
    </w:r>
    <w:r w:rsidR="005051B3"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Jmn"/>
      <w:framePr w:w="8732" w:h="567" w:hRule="exact" w:vSpace="0" w:wrap="around" w:vAnchor="page" w:y="341" w:anchorLock="0"/>
    </w:pPr>
    <w:r w:rsidRPr="00B82A71">
      <w:rPr>
        <w:rStyle w:val="SidhuvudUtskott"/>
      </w:rPr>
      <w:t>2004/05:NU11</w:t>
    </w:r>
    <w:r w:rsidRPr="00B82A71">
      <w:t xml:space="preserve">    </w:t>
    </w:r>
  </w:p>
  <w:p w:rsidR="00413904" w:rsidRPr="00B82A71" w:rsidRDefault="00413904">
    <w:pPr>
      <w:pStyle w:val="SidhuvudKantJmn"/>
      <w:framePr w:w="8732" w:h="567" w:hRule="exact" w:vSpace="0" w:wrap="around" w:vAnchor="page" w:y="341" w:anchorLock="0"/>
    </w:pPr>
  </w:p>
  <w:p w:rsidR="005051B3" w:rsidRPr="00B82A71" w:rsidRDefault="00413904">
    <w:pPr>
      <w:pStyle w:val="SidhuvudKantUdda"/>
      <w:framePr w:w="8732" w:h="567" w:hRule="exact" w:vSpace="0" w:wrap="around" w:vAnchor="page" w:y="341" w:anchorLock="0"/>
    </w:pPr>
    <w:r w:rsidRPr="00B82A71">
      <w:rPr>
        <w:rStyle w:val="SidhuvudRubrikReferens"/>
        <w:smallCaps w:val="0"/>
      </w:rPr>
      <w:t xml:space="preserve"> </w:t>
    </w:r>
  </w:p>
  <w:p w:rsidR="005051B3" w:rsidRPr="00B82A71" w:rsidRDefault="005051B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fldChar w:fldCharType="begin" w:fldLock="1"/>
    </w:r>
    <w:r w:rsidRPr="00B82A71">
      <w:instrText xml:space="preserve"> if </w:instrText>
    </w:r>
    <w:r w:rsidRPr="00B82A71">
      <w:fldChar w:fldCharType="begin" w:fldLock="1"/>
    </w:r>
    <w:r w:rsidRPr="00B82A71">
      <w:instrText xml:space="preserve"> page</w:instrText>
    </w:r>
    <w:r w:rsidRPr="00B82A71">
      <w:fldChar w:fldCharType="separate"/>
    </w:r>
    <w:r w:rsidR="00B82A71">
      <w:rPr>
        <w:noProof/>
      </w:rPr>
      <w:instrText>1</w:instrText>
    </w:r>
    <w:r w:rsidRPr="00B82A71">
      <w:fldChar w:fldCharType="end"/>
    </w:r>
    <w:r w:rsidRPr="00B82A71">
      <w:instrText xml:space="preserve"> &gt; 1 "</w:instrText>
    </w:r>
    <w:r w:rsidRPr="00B82A71">
      <w:fldChar w:fldCharType="begin" w:fldLock="1"/>
    </w:r>
    <w:r w:rsidRPr="00B82A71">
      <w:instrText xml:space="preserve"> if </w:instrText>
    </w:r>
    <w:r w:rsidRPr="00B82A71">
      <w:fldChar w:fldCharType="begin" w:fldLock="1"/>
    </w:r>
    <w:r w:rsidRPr="00B82A71">
      <w:instrText xml:space="preserve"> = </w:instrText>
    </w:r>
    <w:r w:rsidRPr="00B82A71">
      <w:fldChar w:fldCharType="begin" w:fldLock="1"/>
    </w:r>
    <w:r w:rsidRPr="00B82A71">
      <w:instrText xml:space="preserve"> = </w:instrText>
    </w:r>
    <w:r w:rsidRPr="00B82A71">
      <w:fldChar w:fldCharType="begin" w:fldLock="1"/>
    </w:r>
    <w:r w:rsidRPr="00B82A71">
      <w:instrText xml:space="preserve"> page</w:instrText>
    </w:r>
    <w:r w:rsidRPr="00B82A71">
      <w:fldChar w:fldCharType="separate"/>
    </w:r>
    <w:r w:rsidRPr="00B82A71">
      <w:instrText>66</w:instrText>
    </w:r>
    <w:r w:rsidRPr="00B82A71">
      <w:fldChar w:fldCharType="end"/>
    </w:r>
    <w:r w:rsidRPr="00B82A71">
      <w:instrText xml:space="preserve">/2 </w:instrText>
    </w:r>
    <w:r w:rsidRPr="00B82A71">
      <w:fldChar w:fldCharType="separate"/>
    </w:r>
    <w:r w:rsidRPr="00B82A71">
      <w:instrText>33</w:instrText>
    </w:r>
    <w:r w:rsidRPr="00B82A71">
      <w:fldChar w:fldCharType="end"/>
    </w:r>
    <w:r w:rsidRPr="00B82A71">
      <w:instrText xml:space="preserve"> - </w:instrText>
    </w:r>
    <w:r w:rsidRPr="00B82A71">
      <w:fldChar w:fldCharType="begin" w:fldLock="1"/>
    </w:r>
    <w:r w:rsidRPr="00B82A71">
      <w:instrText xml:space="preserve"> = int(</w:instrText>
    </w:r>
    <w:r w:rsidRPr="00B82A71">
      <w:fldChar w:fldCharType="begin" w:fldLock="1"/>
    </w:r>
    <w:r w:rsidRPr="00B82A71">
      <w:instrText xml:space="preserve"> page</w:instrText>
    </w:r>
    <w:r w:rsidRPr="00B82A71">
      <w:fldChar w:fldCharType="separate"/>
    </w:r>
    <w:r w:rsidRPr="00B82A71">
      <w:instrText>66</w:instrText>
    </w:r>
    <w:r w:rsidRPr="00B82A71">
      <w:fldChar w:fldCharType="end"/>
    </w:r>
    <w:r w:rsidRPr="00B82A71">
      <w:instrText xml:space="preserve">/2) </w:instrText>
    </w:r>
    <w:r w:rsidRPr="00B82A71">
      <w:fldChar w:fldCharType="separate"/>
    </w:r>
    <w:r w:rsidRPr="00B82A71">
      <w:instrText>33</w:instrText>
    </w:r>
    <w:r w:rsidRPr="00B82A71">
      <w:fldChar w:fldCharType="end"/>
    </w:r>
    <w:r w:rsidRPr="00B82A71">
      <w:fldChar w:fldCharType="separate"/>
    </w:r>
    <w:r w:rsidRPr="00B82A71">
      <w:instrText>0</w:instrText>
    </w:r>
    <w:r w:rsidRPr="00B82A71">
      <w:fldChar w:fldCharType="end"/>
    </w:r>
    <w:r w:rsidRPr="00B82A71">
      <w:instrText xml:space="preserve"> = 0 "</w:instrTex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instrText>2004/05</w:instrText>
    </w:r>
    <w:r w:rsidRPr="00B82A71">
      <w:rPr>
        <w:rStyle w:val="SidhuvudUtskott"/>
      </w:rPr>
      <w:fldChar w:fldCharType="end"/>
    </w:r>
    <w:r w:rsidRPr="00B82A71">
      <w:rPr>
        <w:rStyle w:val="SidhuvudUtskott"/>
      </w:rPr>
      <w:instrText>:</w:instrText>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Utskott</w:instrText>
    </w:r>
    <w:r w:rsidRPr="00B82A71">
      <w:rPr>
        <w:rStyle w:val="SidhuvudUtskott"/>
      </w:rPr>
      <w:fldChar w:fldCharType="separate"/>
    </w:r>
    <w:r w:rsidRPr="00B82A71">
      <w:rPr>
        <w:rStyle w:val="SidhuvudUtskott"/>
      </w:rPr>
      <w:instrText>NU</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BetänkandeNr</w:instrText>
    </w:r>
    <w:r w:rsidRPr="00B82A71">
      <w:rPr>
        <w:rStyle w:val="SidhuvudUtskott"/>
      </w:rPr>
      <w:fldChar w:fldCharType="separate"/>
    </w:r>
    <w:r w:rsidRPr="00B82A71">
      <w:rPr>
        <w:rStyle w:val="SidhuvudUtskott"/>
      </w:rPr>
      <w:instrText>11</w:instrText>
    </w:r>
    <w:r w:rsidRPr="00B82A71">
      <w:rPr>
        <w:rStyle w:val="SidhuvudUtskott"/>
      </w:rPr>
      <w:fldChar w:fldCharType="end"/>
    </w:r>
    <w:r w:rsidRPr="00B82A71">
      <w:instrText xml:space="preserve">    </w:instrText>
    </w:r>
  </w:p>
  <w:p w:rsidR="005051B3" w:rsidRPr="00B82A71" w:rsidRDefault="005051B3">
    <w:pPr>
      <w:pStyle w:val="SidhuvudKantJmn"/>
      <w:framePr w:w="8732" w:h="567" w:hRule="exact" w:vSpace="0" w:wrap="around" w:vAnchor="page" w:y="341" w:anchorLock="0"/>
    </w:pPr>
    <w:r w:rsidRPr="00B82A71">
      <w:rPr>
        <w:rStyle w:val="SidhuvudUtskott"/>
      </w:rPr>
      <w:fldChar w:fldCharType="begin" w:fldLock="1"/>
    </w:r>
    <w:r w:rsidRPr="00B82A71">
      <w:rPr>
        <w:rStyle w:val="SidhuvudUtskott"/>
      </w:rPr>
      <w:instrText xml:space="preserve"> DOCPROPERTY Status</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    </w:instrText>
    </w:r>
    <w:r w:rsidRPr="00B82A71">
      <w:rPr>
        <w:rStyle w:val="SidhuvudUtskott"/>
      </w:rPr>
      <w:fldChar w:fldCharType="begin" w:fldLock="1"/>
    </w:r>
    <w:r w:rsidRPr="00B82A71">
      <w:rPr>
        <w:rStyle w:val="SidhuvudUtskott"/>
      </w:rPr>
      <w:instrText xml:space="preserve"> PRINTDATE \@ "yyyy-MM-dd HH.mm"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p>
  <w:p w:rsidR="005051B3" w:rsidRPr="00B82A71" w:rsidRDefault="005051B3">
    <w:pPr>
      <w:pStyle w:val="SidhuvudKantUdda"/>
      <w:framePr w:w="8732" w:h="567" w:hRule="exact" w:vSpace="0" w:wrap="around" w:vAnchor="page" w:y="341" w:anchorLock="0"/>
    </w:pPr>
    <w:r w:rsidRPr="00B82A71">
      <w:rPr>
        <w:rStyle w:val="SidhuvudRubrikReferens"/>
        <w:smallCaps w:val="0"/>
      </w:rPr>
      <w:instrText xml:space="preserve"> </w:instrText>
    </w:r>
    <w:r w:rsidRPr="00B82A71">
      <w:instrText xml:space="preserve">"  "  </w:instrTex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instrText>1999/2000</w:instrText>
    </w:r>
    <w:r w:rsidRPr="00B82A71">
      <w:rPr>
        <w:rStyle w:val="SidhuvudUtskott"/>
      </w:rPr>
      <w:fldChar w:fldCharType="end"/>
    </w:r>
    <w:r w:rsidRPr="00B82A71">
      <w:rPr>
        <w:rStyle w:val="SidhuvudUtskott"/>
      </w:rPr>
      <w:instrText>:</w:instrText>
    </w:r>
    <w:r w:rsidRPr="00B82A71">
      <w:rPr>
        <w:rStyle w:val="SidhuvudUtskott"/>
      </w:rPr>
      <w:fldChar w:fldCharType="begin" w:fldLock="1"/>
    </w:r>
    <w:r w:rsidRPr="00B82A71">
      <w:rPr>
        <w:rStyle w:val="SidhuvudUtskott"/>
      </w:rPr>
      <w:instrText xml:space="preserve"> DOCPROPERTY Utskott</w:instrText>
    </w:r>
    <w:r w:rsidRPr="00B82A71">
      <w:rPr>
        <w:rStyle w:val="SidhuvudUtskott"/>
      </w:rPr>
      <w:fldChar w:fldCharType="separate"/>
    </w:r>
    <w:r w:rsidRPr="00B82A71">
      <w:rPr>
        <w:rStyle w:val="SidhuvudUtskott"/>
      </w:rPr>
      <w:instrText>BoU</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BetänkandeNr</w:instrText>
    </w:r>
    <w:r w:rsidRPr="00B82A71">
      <w:rPr>
        <w:rStyle w:val="SidhuvudUtskott"/>
      </w:rPr>
      <w:fldChar w:fldCharType="separate"/>
    </w:r>
    <w:r w:rsidRPr="00B82A71">
      <w:rPr>
        <w:rStyle w:val="SidhuvudUtskott"/>
      </w:rPr>
      <w:instrText>6678</w:instrText>
    </w:r>
    <w:r w:rsidRPr="00B82A71">
      <w:rPr>
        <w:rStyle w:val="SidhuvudUtskott"/>
      </w:rPr>
      <w:fldChar w:fldCharType="end"/>
    </w:r>
  </w:p>
  <w:p w:rsidR="005051B3" w:rsidRPr="00B82A71" w:rsidRDefault="005051B3">
    <w:pPr>
      <w:pStyle w:val="SidhuvudKantJmn"/>
      <w:framePr w:w="8732" w:h="567" w:hRule="exact" w:vSpace="0" w:wrap="around" w:vAnchor="page" w:y="341" w:anchorLock="0"/>
    </w:pP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w:instrText>
    </w:r>
    <w:r w:rsidRPr="00B82A71">
      <w:rPr>
        <w:rStyle w:val="SidhuvudUtskott"/>
      </w:rPr>
      <w:fldChar w:fldCharType="begin" w:fldLock="1"/>
    </w:r>
    <w:r w:rsidRPr="00B82A71">
      <w:rPr>
        <w:rStyle w:val="SidhuvudUtskott"/>
      </w:rPr>
      <w:instrText xml:space="preserve"> PRINTDATE \@ "yyyy-MM-dd HH.mm    "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separate"/>
    </w:r>
    <w:r w:rsidRPr="00B82A71">
      <w:rPr>
        <w:rStyle w:val="SidhuvudUtskott"/>
      </w:rPr>
      <w:fldChar w:fldCharType="end"/>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Status</w:instrText>
    </w:r>
    <w:r w:rsidRPr="00B82A71">
      <w:rPr>
        <w:rStyle w:val="SidhuvudUtskott"/>
      </w:rPr>
      <w:fldChar w:fldCharType="separate"/>
    </w:r>
    <w:r w:rsidRPr="00B82A71">
      <w:rPr>
        <w:rStyle w:val="SidhuvudUtskott"/>
      </w:rPr>
      <w:instrText>Utkast 2</w:instrText>
    </w:r>
    <w:r w:rsidRPr="00B82A71">
      <w:rPr>
        <w:rStyle w:val="SidhuvudUtskott"/>
      </w:rPr>
      <w:fldChar w:fldCharType="end"/>
    </w:r>
    <w:r w:rsidRPr="00B82A71">
      <w:instrText>"</w:instrText>
    </w:r>
    <w:r w:rsidRPr="00B82A71">
      <w:fldChar w:fldCharType="separate"/>
    </w:r>
    <w:r w:rsidRPr="00B82A71">
      <w:rPr>
        <w:rStyle w:val="SidhuvudUtskott"/>
      </w:rPr>
      <w:instrText>2004/05:NU11</w:instrText>
    </w:r>
    <w:r w:rsidRPr="00B82A71">
      <w:instrText xml:space="preserve">    </w:instrText>
    </w:r>
  </w:p>
  <w:p w:rsidR="005051B3" w:rsidRPr="00B82A71" w:rsidRDefault="005051B3">
    <w:pPr>
      <w:pStyle w:val="SidhuvudKantJmn"/>
      <w:framePr w:w="8732" w:h="567" w:hRule="exact" w:vSpace="0" w:wrap="around" w:vAnchor="page" w:y="341" w:anchorLock="0"/>
    </w:pPr>
  </w:p>
  <w:p w:rsidR="005051B3" w:rsidRPr="00B82A71" w:rsidRDefault="005051B3">
    <w:pPr>
      <w:pStyle w:val="SidhuvudKantUdda"/>
      <w:framePr w:w="8732" w:h="567" w:hRule="exact" w:vSpace="0" w:wrap="around" w:vAnchor="page" w:y="341" w:anchorLock="0"/>
    </w:pPr>
    <w:r w:rsidRPr="00B82A71">
      <w:rPr>
        <w:rStyle w:val="SidhuvudRubrikReferens"/>
        <w:smallCaps w:val="0"/>
      </w:rPr>
      <w:instrText xml:space="preserve"> </w:instrText>
    </w:r>
    <w:r w:rsidRPr="00B82A71">
      <w:fldChar w:fldCharType="end"/>
    </w:r>
    <w:r w:rsidRPr="00B82A71">
      <w:instrText>" " "</w:instrText>
    </w:r>
    <w:r w:rsidR="00413904" w:rsidRPr="00B82A71">
      <w:fldChar w:fldCharType="separate"/>
    </w:r>
    <w:r w:rsidR="00B82A71" w:rsidRPr="00B82A71">
      <w:rPr>
        <w:noProof/>
      </w:rPr>
      <w:t xml:space="preserve"> </w:t>
    </w:r>
    <w:r w:rsidRPr="00B82A71">
      <w:fldChar w:fldCharType="end"/>
    </w:r>
  </w:p>
  <w:p w:rsidR="005051B3" w:rsidRPr="00B82A71" w:rsidRDefault="005051B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w:t>
    </w:r>
    <w:r w:rsidR="00413904" w:rsidRPr="00B82A71">
      <w:rPr>
        <w:rStyle w:val="SidhuvudRubrikReferens"/>
      </w:rPr>
      <w:t>Innehållsförteckning</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Udda"/>
      <w:framePr w:w="8732" w:h="567" w:hRule="exact" w:vSpace="0" w:wrap="around" w:vAnchor="page" w:y="341" w:anchorLock="0"/>
    </w:pPr>
    <w:r w:rsidRPr="00B82A71">
      <w:rPr>
        <w:rStyle w:val="SidhuvudRubrikReferens"/>
      </w:rPr>
      <w:fldChar w:fldCharType="begin" w:fldLock="1"/>
    </w:r>
    <w:r w:rsidRPr="00B82A71">
      <w:rPr>
        <w:rStyle w:val="SidhuvudRubrikReferens"/>
      </w:rPr>
      <w:instrText xml:space="preserve"> StyleREF "Rubrik 1" </w:instrText>
    </w:r>
    <w:r w:rsidRPr="00B82A71">
      <w:rPr>
        <w:rStyle w:val="SidhuvudRubrikReferens"/>
      </w:rPr>
      <w:fldChar w:fldCharType="separate"/>
    </w:r>
    <w:r w:rsidRPr="00B82A71">
      <w:rPr>
        <w:rStyle w:val="SidhuvudRubrikReferens"/>
      </w:rPr>
      <w:t>Sammanfattning</w:t>
    </w:r>
    <w:r w:rsidRPr="00B82A71">
      <w:rPr>
        <w:rStyle w:val="SidhuvudRubrikReferens"/>
      </w:rPr>
      <w:fldChar w:fldCharType="end"/>
    </w:r>
    <w:r w:rsidRPr="00B82A71">
      <w:rPr>
        <w:rStyle w:val="SidhuvudBilaga"/>
      </w:rPr>
      <w:t xml:space="preserve"> </w:t>
    </w:r>
    <w:r w:rsidRPr="00B82A71">
      <w:t xml:space="preserve">     </w: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t>2004/05</w:t>
    </w:r>
    <w:r w:rsidRPr="00B82A71">
      <w:rPr>
        <w:rStyle w:val="SidhuvudUtskott"/>
      </w:rPr>
      <w:fldChar w:fldCharType="end"/>
    </w:r>
    <w:r w:rsidRPr="00B82A71">
      <w:rPr>
        <w:rStyle w:val="SidhuvudUtskott"/>
      </w:rPr>
      <w:t>:</w:t>
    </w:r>
    <w:r w:rsidRPr="00B82A71">
      <w:rPr>
        <w:rStyle w:val="SidhuvudUtskott"/>
      </w:rPr>
      <w:fldChar w:fldCharType="begin" w:fldLock="1"/>
    </w:r>
    <w:r w:rsidRPr="00B82A71">
      <w:rPr>
        <w:rStyle w:val="SidhuvudUtskott"/>
      </w:rPr>
      <w:instrText xml:space="preserve"> DOCPROPERTY</w:instrText>
    </w:r>
    <w:r w:rsidRPr="00B82A71">
      <w:instrText xml:space="preserve"> </w:instrText>
    </w:r>
    <w:r w:rsidRPr="00B82A71">
      <w:rPr>
        <w:rStyle w:val="SidhuvudUtskott"/>
      </w:rPr>
      <w:instrText>Utskott</w:instrText>
    </w:r>
    <w:r w:rsidRPr="00B82A71">
      <w:rPr>
        <w:rStyle w:val="SidhuvudUtskott"/>
      </w:rPr>
      <w:fldChar w:fldCharType="separate"/>
    </w:r>
    <w:r w:rsidRPr="00B82A71">
      <w:rPr>
        <w:rStyle w:val="SidhuvudUtskott"/>
      </w:rPr>
      <w:t>NU</w: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w:instrText>
    </w:r>
    <w:r w:rsidRPr="00B82A71">
      <w:rPr>
        <w:rStyle w:val="SidhuvudUtskott"/>
      </w:rPr>
      <w:instrText>n</w:instrText>
    </w:r>
    <w:r w:rsidRPr="00B82A71">
      <w:rPr>
        <w:rStyle w:val="SidhuvudUtskott"/>
      </w:rPr>
      <w:instrText>kandeNr</w:instrText>
    </w:r>
    <w:r w:rsidRPr="00B82A71">
      <w:rPr>
        <w:rStyle w:val="SidhuvudUtskott"/>
      </w:rPr>
      <w:fldChar w:fldCharType="separate"/>
    </w:r>
    <w:r w:rsidRPr="00B82A71">
      <w:rPr>
        <w:rStyle w:val="SidhuvudUtskott"/>
      </w:rPr>
      <w:t>11</w:t>
    </w:r>
    <w:r w:rsidRPr="00B82A71">
      <w:rPr>
        <w:rStyle w:val="SidhuvudUtskott"/>
      </w:rPr>
      <w:fldChar w:fldCharType="end"/>
    </w:r>
  </w:p>
  <w:p w:rsidR="005051B3" w:rsidRPr="00B82A71" w:rsidRDefault="005051B3">
    <w:pPr>
      <w:pStyle w:val="SidhuvudKantUdda"/>
      <w:framePr w:w="8732" w:h="567" w:hRule="exact" w:vSpace="0" w:wrap="around" w:vAnchor="page" w:y="341" w:anchorLock="0"/>
    </w:pP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w:instrText>
    </w:r>
    <w:r w:rsidRPr="00B82A71">
      <w:rPr>
        <w:rStyle w:val="SidhuvudUtskott"/>
      </w:rPr>
      <w:fldChar w:fldCharType="begin" w:fldLock="1"/>
    </w:r>
    <w:r w:rsidRPr="00B82A71">
      <w:rPr>
        <w:rStyle w:val="SidhuvudUtskott"/>
      </w:rPr>
      <w:instrText xml:space="preserve"> PRINTDATE \@ "yyyy-MM-dd HH.mm    "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Status</w:instrText>
    </w:r>
    <w:r w:rsidRPr="00B82A71">
      <w:rPr>
        <w:rStyle w:val="SidhuvudUtskott"/>
      </w:rPr>
      <w:fldChar w:fldCharType="end"/>
    </w:r>
  </w:p>
  <w:p w:rsidR="005051B3" w:rsidRPr="00B82A71" w:rsidRDefault="005051B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Udda"/>
      <w:framePr w:w="8732" w:h="567" w:hRule="exact" w:vSpace="0" w:wrap="around" w:vAnchor="page" w:y="341" w:anchorLock="0"/>
    </w:pPr>
    <w:r w:rsidRPr="00B82A71">
      <w:t xml:space="preserve">  </w:t>
    </w:r>
    <w:r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Jmn"/>
      <w:framePr w:w="8732" w:h="567" w:hRule="exact" w:vSpace="0" w:wrap="around" w:vAnchor="page" w:y="341" w:anchorLock="0"/>
    </w:pPr>
    <w:r w:rsidRPr="00B82A71">
      <w:rPr>
        <w:rStyle w:val="SidhuvudUtskott"/>
      </w:rPr>
      <w:t>2004/05:NU11</w:t>
    </w:r>
    <w:r w:rsidRPr="00B82A71">
      <w:t xml:space="preserve">     </w:t>
    </w:r>
    <w:r w:rsidRPr="00B82A71">
      <w:rPr>
        <w:rStyle w:val="SidhuvudBilaga"/>
      </w:rPr>
      <w:t xml:space="preserve"> </w:t>
    </w:r>
    <w:r w:rsidR="00413904" w:rsidRPr="00B82A71">
      <w:rPr>
        <w:rStyle w:val="SidhuvudRubrikReferens"/>
      </w:rPr>
      <w:t>Utskottets förslag till riksdagsbeslut</w:t>
    </w:r>
  </w:p>
  <w:p w:rsidR="005051B3" w:rsidRPr="00B82A71" w:rsidRDefault="005051B3">
    <w:pPr>
      <w:pStyle w:val="SidhuvudKantJmn"/>
      <w:framePr w:w="8732" w:h="567" w:hRule="exact" w:vSpace="0" w:wrap="around" w:vAnchor="page" w:y="341" w:anchorLock="0"/>
    </w:pPr>
  </w:p>
  <w:p w:rsidR="005051B3" w:rsidRPr="00B82A71" w:rsidRDefault="005051B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1B3" w:rsidRPr="00B82A71" w:rsidRDefault="005051B3">
    <w:pPr>
      <w:pStyle w:val="SidhuvudKantUdda"/>
      <w:framePr w:w="8732" w:h="567" w:hRule="exact" w:vSpace="0" w:wrap="around" w:vAnchor="page" w:y="341" w:anchorLock="0"/>
    </w:pPr>
    <w:r w:rsidRPr="00B82A71">
      <w:rPr>
        <w:rStyle w:val="SidhuvudRubrikReferens"/>
      </w:rPr>
      <w:fldChar w:fldCharType="begin" w:fldLock="1"/>
    </w:r>
    <w:r w:rsidRPr="00B82A71">
      <w:rPr>
        <w:rStyle w:val="SidhuvudRubrikReferens"/>
      </w:rPr>
      <w:instrText xml:space="preserve"> StyleREF "Rubrik 1" </w:instrText>
    </w:r>
    <w:r w:rsidRPr="00B82A71">
      <w:rPr>
        <w:rStyle w:val="SidhuvudRubrikReferens"/>
      </w:rPr>
      <w:fldChar w:fldCharType="separate"/>
    </w:r>
    <w:r w:rsidRPr="00B82A71">
      <w:rPr>
        <w:rStyle w:val="SidhuvudRubrikReferens"/>
      </w:rPr>
      <w:t>Innehållsförteckning</w:t>
    </w:r>
    <w:r w:rsidRPr="00B82A71">
      <w:rPr>
        <w:rStyle w:val="SidhuvudRubrikReferens"/>
      </w:rPr>
      <w:fldChar w:fldCharType="end"/>
    </w:r>
    <w:r w:rsidRPr="00B82A71">
      <w:rPr>
        <w:rStyle w:val="SidhuvudBilaga"/>
      </w:rPr>
      <w:t xml:space="preserve"> </w:t>
    </w:r>
    <w:r w:rsidRPr="00B82A71">
      <w:t xml:space="preserve">     </w:t>
    </w:r>
    <w:r w:rsidRPr="00B82A71">
      <w:rPr>
        <w:rStyle w:val="SidhuvudUtskott"/>
      </w:rPr>
      <w:fldChar w:fldCharType="begin" w:fldLock="1"/>
    </w:r>
    <w:r w:rsidRPr="00B82A71">
      <w:rPr>
        <w:rStyle w:val="SidhuvudUtskott"/>
      </w:rPr>
      <w:instrText xml:space="preserve"> DOCPROPERTY BetänkandeÅr</w:instrText>
    </w:r>
    <w:r w:rsidRPr="00B82A71">
      <w:rPr>
        <w:rStyle w:val="SidhuvudUtskott"/>
      </w:rPr>
      <w:fldChar w:fldCharType="separate"/>
    </w:r>
    <w:r w:rsidRPr="00B82A71">
      <w:rPr>
        <w:rStyle w:val="SidhuvudUtskott"/>
      </w:rPr>
      <w:t>2004/05</w:t>
    </w:r>
    <w:r w:rsidRPr="00B82A71">
      <w:rPr>
        <w:rStyle w:val="SidhuvudUtskott"/>
      </w:rPr>
      <w:fldChar w:fldCharType="end"/>
    </w:r>
    <w:r w:rsidRPr="00B82A71">
      <w:rPr>
        <w:rStyle w:val="SidhuvudUtskott"/>
      </w:rPr>
      <w:t>:</w:t>
    </w:r>
    <w:r w:rsidRPr="00B82A71">
      <w:rPr>
        <w:rStyle w:val="SidhuvudUtskott"/>
      </w:rPr>
      <w:fldChar w:fldCharType="begin" w:fldLock="1"/>
    </w:r>
    <w:r w:rsidRPr="00B82A71">
      <w:rPr>
        <w:rStyle w:val="SidhuvudUtskott"/>
      </w:rPr>
      <w:instrText xml:space="preserve"> DOCPROPERTY</w:instrText>
    </w:r>
    <w:r w:rsidRPr="00B82A71">
      <w:instrText xml:space="preserve"> </w:instrText>
    </w:r>
    <w:r w:rsidRPr="00B82A71">
      <w:rPr>
        <w:rStyle w:val="SidhuvudUtskott"/>
      </w:rPr>
      <w:instrText>Utskott</w:instrText>
    </w:r>
    <w:r w:rsidRPr="00B82A71">
      <w:rPr>
        <w:rStyle w:val="SidhuvudUtskott"/>
      </w:rPr>
      <w:fldChar w:fldCharType="separate"/>
    </w:r>
    <w:r w:rsidRPr="00B82A71">
      <w:rPr>
        <w:rStyle w:val="SidhuvudUtskott"/>
      </w:rPr>
      <w:t>NU</w: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DOCPROPERTY Betä</w:instrText>
    </w:r>
    <w:r w:rsidRPr="00B82A71">
      <w:rPr>
        <w:rStyle w:val="SidhuvudUtskott"/>
      </w:rPr>
      <w:instrText>n</w:instrText>
    </w:r>
    <w:r w:rsidRPr="00B82A71">
      <w:rPr>
        <w:rStyle w:val="SidhuvudUtskott"/>
      </w:rPr>
      <w:instrText>kandeNr</w:instrText>
    </w:r>
    <w:r w:rsidRPr="00B82A71">
      <w:rPr>
        <w:rStyle w:val="SidhuvudUtskott"/>
      </w:rPr>
      <w:fldChar w:fldCharType="separate"/>
    </w:r>
    <w:r w:rsidRPr="00B82A71">
      <w:rPr>
        <w:rStyle w:val="SidhuvudUtskott"/>
      </w:rPr>
      <w:t>11</w:t>
    </w:r>
    <w:r w:rsidRPr="00B82A71">
      <w:rPr>
        <w:rStyle w:val="SidhuvudUtskott"/>
      </w:rPr>
      <w:fldChar w:fldCharType="end"/>
    </w:r>
  </w:p>
  <w:p w:rsidR="005051B3" w:rsidRPr="00B82A71" w:rsidRDefault="005051B3">
    <w:pPr>
      <w:pStyle w:val="SidhuvudKantUdda"/>
      <w:framePr w:w="8732" w:h="567" w:hRule="exact" w:vSpace="0" w:wrap="around" w:vAnchor="page" w:y="341" w:anchorLock="0"/>
    </w:pPr>
    <w:r w:rsidRPr="00B82A71">
      <w:rPr>
        <w:rStyle w:val="SidhuvudUtskott"/>
      </w:rPr>
      <w:fldChar w:fldCharType="begin" w:fldLock="1"/>
    </w:r>
    <w:r w:rsidRPr="00B82A71">
      <w:rPr>
        <w:rStyle w:val="SidhuvudUtskott"/>
      </w:rPr>
      <w:instrText xml:space="preserve"> if </w:instrText>
    </w:r>
    <w:r w:rsidRPr="00B82A71">
      <w:rPr>
        <w:rStyle w:val="SidhuvudUtskott"/>
      </w:rPr>
      <w:fldChar w:fldCharType="begin" w:fldLock="1"/>
    </w:r>
    <w:r w:rsidRPr="00B82A71">
      <w:rPr>
        <w:rStyle w:val="SidhuvudUtskott"/>
      </w:rPr>
      <w:instrText xml:space="preserve"> DOCPROPERTY "UtkastDatum"</w:instrText>
    </w:r>
    <w:r w:rsidRPr="00B82A71">
      <w:rPr>
        <w:rStyle w:val="SidhuvudUtskott"/>
      </w:rPr>
      <w:fldChar w:fldCharType="separate"/>
    </w:r>
    <w:r w:rsidRPr="00B82A71">
      <w:rPr>
        <w:rStyle w:val="SidhuvudUtskott"/>
      </w:rPr>
      <w:instrText>Nej</w:instrText>
    </w:r>
    <w:r w:rsidRPr="00B82A71">
      <w:rPr>
        <w:rStyle w:val="SidhuvudUtskott"/>
      </w:rPr>
      <w:fldChar w:fldCharType="end"/>
    </w:r>
    <w:r w:rsidRPr="00B82A71">
      <w:rPr>
        <w:rStyle w:val="SidhuvudUtskott"/>
      </w:rPr>
      <w:instrText xml:space="preserve"> = "Ja" "</w:instrText>
    </w:r>
    <w:r w:rsidRPr="00B82A71">
      <w:rPr>
        <w:rStyle w:val="SidhuvudUtskott"/>
      </w:rPr>
      <w:fldChar w:fldCharType="begin" w:fldLock="1"/>
    </w:r>
    <w:r w:rsidRPr="00B82A71">
      <w:rPr>
        <w:rStyle w:val="SidhuvudUtskott"/>
      </w:rPr>
      <w:instrText xml:space="preserve"> PRINTDATE \@ "yyyy-MM-dd HH.mm    " </w:instrText>
    </w:r>
    <w:r w:rsidRPr="00B82A71">
      <w:rPr>
        <w:rStyle w:val="SidhuvudUtskott"/>
      </w:rPr>
      <w:fldChar w:fldCharType="separate"/>
    </w:r>
    <w:r w:rsidRPr="00B82A71">
      <w:rPr>
        <w:rStyle w:val="SidhuvudUtskott"/>
      </w:rPr>
      <w:instrText>2000-08-11 16.42</w:instrText>
    </w:r>
    <w:r w:rsidRPr="00B82A71">
      <w:rPr>
        <w:rStyle w:val="SidhuvudUtskott"/>
      </w:rPr>
      <w:fldChar w:fldCharType="end"/>
    </w:r>
    <w:r w:rsidRPr="00B82A71">
      <w:rPr>
        <w:rStyle w:val="SidhuvudUtskott"/>
      </w:rPr>
      <w:instrText xml:space="preserve">" </w:instrText>
    </w:r>
    <w:r w:rsidRPr="00B82A71">
      <w:rPr>
        <w:rStyle w:val="SidhuvudUtskott"/>
      </w:rPr>
      <w:fldChar w:fldCharType="end"/>
    </w:r>
    <w:r w:rsidRPr="00B82A71">
      <w:rPr>
        <w:rStyle w:val="SidhuvudUtskott"/>
      </w:rPr>
      <w:fldChar w:fldCharType="begin" w:fldLock="1"/>
    </w:r>
    <w:r w:rsidRPr="00B82A71">
      <w:rPr>
        <w:rStyle w:val="SidhuvudUtskott"/>
      </w:rPr>
      <w:instrText xml:space="preserve"> DOCPR</w:instrText>
    </w:r>
    <w:r w:rsidRPr="00B82A71">
      <w:rPr>
        <w:rStyle w:val="SidhuvudUtskott"/>
      </w:rPr>
      <w:instrText>O</w:instrText>
    </w:r>
    <w:r w:rsidRPr="00B82A71">
      <w:rPr>
        <w:rStyle w:val="SidhuvudUtskott"/>
      </w:rPr>
      <w:instrText>PERTY Status</w:instrText>
    </w:r>
    <w:r w:rsidRPr="00B82A71">
      <w:rPr>
        <w:rStyle w:val="SidhuvudUtskott"/>
      </w:rPr>
      <w:fldChar w:fldCharType="end"/>
    </w:r>
  </w:p>
  <w:p w:rsidR="005051B3" w:rsidRPr="00B82A71" w:rsidRDefault="005051B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4" w:rsidRPr="00B82A71" w:rsidRDefault="00413904">
    <w:pPr>
      <w:pStyle w:val="SidhuvudKantUdda"/>
      <w:framePr w:w="8732" w:h="567" w:hRule="exact" w:vSpace="0" w:wrap="around" w:vAnchor="page" w:y="341" w:anchorLock="0"/>
    </w:pPr>
    <w:r w:rsidRPr="00B82A71">
      <w:t xml:space="preserve">  </w:t>
    </w:r>
    <w:r w:rsidRPr="00B82A71">
      <w:rPr>
        <w:rStyle w:val="SidhuvudUtskott"/>
      </w:rPr>
      <w:t>2004/05:NU11</w:t>
    </w:r>
  </w:p>
  <w:p w:rsidR="005051B3" w:rsidRPr="00B82A71" w:rsidRDefault="005051B3">
    <w:pPr>
      <w:pStyle w:val="SidhuvudKantUdda"/>
      <w:framePr w:w="8732" w:h="567" w:hRule="exact" w:vSpace="0" w:wrap="around" w:vAnchor="page" w:y="341" w:anchorLock="0"/>
    </w:pPr>
  </w:p>
  <w:p w:rsidR="005051B3" w:rsidRPr="00B82A71" w:rsidRDefault="005051B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E0D44"/>
    <w:multiLevelType w:val="hybridMultilevel"/>
    <w:tmpl w:val="77BCE9EC"/>
    <w:lvl w:ilvl="0" w:tplc="6CB2496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658B1"/>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32452EAC"/>
    <w:multiLevelType w:val="hybridMultilevel"/>
    <w:tmpl w:val="6BC4C7EC"/>
    <w:lvl w:ilvl="0" w:tplc="041D000F">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56519EA"/>
    <w:multiLevelType w:val="hybridMultilevel"/>
    <w:tmpl w:val="B1268406"/>
    <w:lvl w:ilvl="0" w:tplc="9FBC7D48">
      <w:start w:val="21"/>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B91AC6"/>
    <w:multiLevelType w:val="hybridMultilevel"/>
    <w:tmpl w:val="696A9552"/>
    <w:lvl w:ilvl="0" w:tplc="0A92C32E">
      <w:start w:val="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1117A"/>
    <w:multiLevelType w:val="hybridMultilevel"/>
    <w:tmpl w:val="DBBA1334"/>
    <w:lvl w:ilvl="0" w:tplc="179E5568">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7" w15:restartNumberingAfterBreak="0">
    <w:nsid w:val="4B7D2D47"/>
    <w:multiLevelType w:val="hybridMultilevel"/>
    <w:tmpl w:val="6368057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3DB3209"/>
    <w:multiLevelType w:val="hybridMultilevel"/>
    <w:tmpl w:val="518A6A64"/>
    <w:lvl w:ilvl="0" w:tplc="4BCC1EA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A4ECC"/>
    <w:multiLevelType w:val="hybridMultilevel"/>
    <w:tmpl w:val="A002F236"/>
    <w:lvl w:ilvl="0" w:tplc="9FBC7D48">
      <w:start w:val="21"/>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0" w15:restartNumberingAfterBreak="0">
    <w:nsid w:val="7F17651A"/>
    <w:multiLevelType w:val="hybridMultilevel"/>
    <w:tmpl w:val="136EAB66"/>
    <w:lvl w:ilvl="0" w:tplc="5A2A7D72">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82903814">
    <w:abstractNumId w:val="12"/>
  </w:num>
  <w:num w:numId="2" w16cid:durableId="1691636332">
    <w:abstractNumId w:val="8"/>
  </w:num>
  <w:num w:numId="3" w16cid:durableId="791168822">
    <w:abstractNumId w:val="3"/>
  </w:num>
  <w:num w:numId="4" w16cid:durableId="551619695">
    <w:abstractNumId w:val="2"/>
  </w:num>
  <w:num w:numId="5" w16cid:durableId="884098944">
    <w:abstractNumId w:val="1"/>
  </w:num>
  <w:num w:numId="6" w16cid:durableId="908811849">
    <w:abstractNumId w:val="0"/>
  </w:num>
  <w:num w:numId="7" w16cid:durableId="1636057534">
    <w:abstractNumId w:val="9"/>
  </w:num>
  <w:num w:numId="8" w16cid:durableId="1372462905">
    <w:abstractNumId w:val="7"/>
  </w:num>
  <w:num w:numId="9" w16cid:durableId="1975328172">
    <w:abstractNumId w:val="6"/>
  </w:num>
  <w:num w:numId="10" w16cid:durableId="375130086">
    <w:abstractNumId w:val="5"/>
  </w:num>
  <w:num w:numId="11" w16cid:durableId="971326933">
    <w:abstractNumId w:val="4"/>
  </w:num>
  <w:num w:numId="12" w16cid:durableId="913394771">
    <w:abstractNumId w:val="19"/>
  </w:num>
  <w:num w:numId="13" w16cid:durableId="1659192689">
    <w:abstractNumId w:val="14"/>
  </w:num>
  <w:num w:numId="14" w16cid:durableId="992026439">
    <w:abstractNumId w:val="16"/>
  </w:num>
  <w:num w:numId="15" w16cid:durableId="250965887">
    <w:abstractNumId w:val="13"/>
  </w:num>
  <w:num w:numId="16" w16cid:durableId="872574887">
    <w:abstractNumId w:val="10"/>
  </w:num>
  <w:num w:numId="17" w16cid:durableId="870727467">
    <w:abstractNumId w:val="17"/>
  </w:num>
  <w:num w:numId="18" w16cid:durableId="401492961">
    <w:abstractNumId w:val="18"/>
  </w:num>
  <w:num w:numId="19" w16cid:durableId="735395824">
    <w:abstractNumId w:val="20"/>
  </w:num>
  <w:num w:numId="20" w16cid:durableId="517281805">
    <w:abstractNumId w:val="11"/>
  </w:num>
  <w:num w:numId="21" w16cid:durableId="1735010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9700DB"/>
    <w:rsid w:val="0001439D"/>
    <w:rsid w:val="000224A0"/>
    <w:rsid w:val="00024AF2"/>
    <w:rsid w:val="000256D5"/>
    <w:rsid w:val="0002573A"/>
    <w:rsid w:val="00032B3E"/>
    <w:rsid w:val="00035830"/>
    <w:rsid w:val="000420A7"/>
    <w:rsid w:val="00043B61"/>
    <w:rsid w:val="00045668"/>
    <w:rsid w:val="0005234B"/>
    <w:rsid w:val="00054362"/>
    <w:rsid w:val="00061746"/>
    <w:rsid w:val="000638E9"/>
    <w:rsid w:val="0006639A"/>
    <w:rsid w:val="0008357F"/>
    <w:rsid w:val="00084A04"/>
    <w:rsid w:val="00085754"/>
    <w:rsid w:val="00085C8D"/>
    <w:rsid w:val="000926CB"/>
    <w:rsid w:val="00094C6F"/>
    <w:rsid w:val="000B0B4A"/>
    <w:rsid w:val="000B2A5E"/>
    <w:rsid w:val="000B3B1F"/>
    <w:rsid w:val="000B3B73"/>
    <w:rsid w:val="000C01CD"/>
    <w:rsid w:val="000C31CD"/>
    <w:rsid w:val="000C522A"/>
    <w:rsid w:val="000C53DC"/>
    <w:rsid w:val="000C615D"/>
    <w:rsid w:val="000E205F"/>
    <w:rsid w:val="000E791B"/>
    <w:rsid w:val="000F0FF3"/>
    <w:rsid w:val="000F2D76"/>
    <w:rsid w:val="000F47D5"/>
    <w:rsid w:val="000F5F8C"/>
    <w:rsid w:val="000F646E"/>
    <w:rsid w:val="00101119"/>
    <w:rsid w:val="001078FA"/>
    <w:rsid w:val="00107EC6"/>
    <w:rsid w:val="00116BD3"/>
    <w:rsid w:val="0013204D"/>
    <w:rsid w:val="00136491"/>
    <w:rsid w:val="0014023B"/>
    <w:rsid w:val="001415A9"/>
    <w:rsid w:val="00145525"/>
    <w:rsid w:val="001545A4"/>
    <w:rsid w:val="00163F1E"/>
    <w:rsid w:val="00167B5F"/>
    <w:rsid w:val="001701D4"/>
    <w:rsid w:val="00176527"/>
    <w:rsid w:val="00177F19"/>
    <w:rsid w:val="001819BB"/>
    <w:rsid w:val="00181B93"/>
    <w:rsid w:val="001830B0"/>
    <w:rsid w:val="00185A0C"/>
    <w:rsid w:val="001A1077"/>
    <w:rsid w:val="001A7F37"/>
    <w:rsid w:val="001B0688"/>
    <w:rsid w:val="001C6FCA"/>
    <w:rsid w:val="001D45AC"/>
    <w:rsid w:val="001D7596"/>
    <w:rsid w:val="001E11A6"/>
    <w:rsid w:val="001E19C0"/>
    <w:rsid w:val="001E3FDA"/>
    <w:rsid w:val="002051F3"/>
    <w:rsid w:val="00207CBD"/>
    <w:rsid w:val="00210AEC"/>
    <w:rsid w:val="002145C7"/>
    <w:rsid w:val="00224191"/>
    <w:rsid w:val="00230D9E"/>
    <w:rsid w:val="0023239F"/>
    <w:rsid w:val="00233900"/>
    <w:rsid w:val="00233FE4"/>
    <w:rsid w:val="00236BDF"/>
    <w:rsid w:val="00237EE3"/>
    <w:rsid w:val="0024140B"/>
    <w:rsid w:val="0024402D"/>
    <w:rsid w:val="0025596F"/>
    <w:rsid w:val="002565B3"/>
    <w:rsid w:val="00265A5B"/>
    <w:rsid w:val="00267FA5"/>
    <w:rsid w:val="00275EBD"/>
    <w:rsid w:val="00275FFD"/>
    <w:rsid w:val="00276760"/>
    <w:rsid w:val="00280696"/>
    <w:rsid w:val="00282C19"/>
    <w:rsid w:val="00283975"/>
    <w:rsid w:val="00283B21"/>
    <w:rsid w:val="00285761"/>
    <w:rsid w:val="00285908"/>
    <w:rsid w:val="0029036B"/>
    <w:rsid w:val="00297135"/>
    <w:rsid w:val="002A1C72"/>
    <w:rsid w:val="002A1D56"/>
    <w:rsid w:val="002B26D1"/>
    <w:rsid w:val="002B75B2"/>
    <w:rsid w:val="002C1F06"/>
    <w:rsid w:val="002C4221"/>
    <w:rsid w:val="002C49C7"/>
    <w:rsid w:val="002D0527"/>
    <w:rsid w:val="002D3E68"/>
    <w:rsid w:val="002D6ABA"/>
    <w:rsid w:val="002E3E36"/>
    <w:rsid w:val="002E5B43"/>
    <w:rsid w:val="002F7317"/>
    <w:rsid w:val="003131E6"/>
    <w:rsid w:val="00313BD9"/>
    <w:rsid w:val="0031677F"/>
    <w:rsid w:val="00330E7E"/>
    <w:rsid w:val="0033651F"/>
    <w:rsid w:val="0033692A"/>
    <w:rsid w:val="003371AA"/>
    <w:rsid w:val="00337329"/>
    <w:rsid w:val="003454E1"/>
    <w:rsid w:val="00352044"/>
    <w:rsid w:val="00354447"/>
    <w:rsid w:val="0036219C"/>
    <w:rsid w:val="003674B8"/>
    <w:rsid w:val="003679EA"/>
    <w:rsid w:val="003801F6"/>
    <w:rsid w:val="0038166E"/>
    <w:rsid w:val="00382A4C"/>
    <w:rsid w:val="00382D54"/>
    <w:rsid w:val="003946FD"/>
    <w:rsid w:val="003A240A"/>
    <w:rsid w:val="003A293D"/>
    <w:rsid w:val="003A5725"/>
    <w:rsid w:val="003B6E5A"/>
    <w:rsid w:val="003C1BB7"/>
    <w:rsid w:val="003C2746"/>
    <w:rsid w:val="003D02DA"/>
    <w:rsid w:val="003D56AA"/>
    <w:rsid w:val="003F39B6"/>
    <w:rsid w:val="00400803"/>
    <w:rsid w:val="00410A6F"/>
    <w:rsid w:val="004128FE"/>
    <w:rsid w:val="00413904"/>
    <w:rsid w:val="00415385"/>
    <w:rsid w:val="00421B9B"/>
    <w:rsid w:val="00421BB1"/>
    <w:rsid w:val="00426074"/>
    <w:rsid w:val="0043127D"/>
    <w:rsid w:val="00471398"/>
    <w:rsid w:val="004803F9"/>
    <w:rsid w:val="0048126E"/>
    <w:rsid w:val="004854EB"/>
    <w:rsid w:val="00487374"/>
    <w:rsid w:val="00490695"/>
    <w:rsid w:val="00492004"/>
    <w:rsid w:val="004920B9"/>
    <w:rsid w:val="00493635"/>
    <w:rsid w:val="00494B77"/>
    <w:rsid w:val="00494D27"/>
    <w:rsid w:val="004A403D"/>
    <w:rsid w:val="004A55AE"/>
    <w:rsid w:val="004A5646"/>
    <w:rsid w:val="004B1A92"/>
    <w:rsid w:val="004C3BE9"/>
    <w:rsid w:val="004C4F25"/>
    <w:rsid w:val="004C62C0"/>
    <w:rsid w:val="004E5CCD"/>
    <w:rsid w:val="004E7C04"/>
    <w:rsid w:val="004F1252"/>
    <w:rsid w:val="004F69E7"/>
    <w:rsid w:val="00501572"/>
    <w:rsid w:val="00504A81"/>
    <w:rsid w:val="005051B3"/>
    <w:rsid w:val="00512A5F"/>
    <w:rsid w:val="00517686"/>
    <w:rsid w:val="0052262C"/>
    <w:rsid w:val="00524934"/>
    <w:rsid w:val="00525656"/>
    <w:rsid w:val="00531A8D"/>
    <w:rsid w:val="00536E77"/>
    <w:rsid w:val="00537DBC"/>
    <w:rsid w:val="00541A27"/>
    <w:rsid w:val="005537DE"/>
    <w:rsid w:val="00554AC1"/>
    <w:rsid w:val="00561B41"/>
    <w:rsid w:val="00566447"/>
    <w:rsid w:val="00574A47"/>
    <w:rsid w:val="00581BBB"/>
    <w:rsid w:val="00585E29"/>
    <w:rsid w:val="005907D7"/>
    <w:rsid w:val="00593F49"/>
    <w:rsid w:val="005A350B"/>
    <w:rsid w:val="005A39B9"/>
    <w:rsid w:val="005B06ED"/>
    <w:rsid w:val="005B1C08"/>
    <w:rsid w:val="005B44D7"/>
    <w:rsid w:val="005C193A"/>
    <w:rsid w:val="005C3229"/>
    <w:rsid w:val="005D1249"/>
    <w:rsid w:val="005D5606"/>
    <w:rsid w:val="005D7AA7"/>
    <w:rsid w:val="005E0674"/>
    <w:rsid w:val="005F0A1C"/>
    <w:rsid w:val="005F0F24"/>
    <w:rsid w:val="005F1C23"/>
    <w:rsid w:val="005F2633"/>
    <w:rsid w:val="005F291D"/>
    <w:rsid w:val="00600EB2"/>
    <w:rsid w:val="0060383A"/>
    <w:rsid w:val="00603DEF"/>
    <w:rsid w:val="006067E0"/>
    <w:rsid w:val="0060725F"/>
    <w:rsid w:val="00610491"/>
    <w:rsid w:val="00610910"/>
    <w:rsid w:val="00612897"/>
    <w:rsid w:val="00614F37"/>
    <w:rsid w:val="00621480"/>
    <w:rsid w:val="006261F3"/>
    <w:rsid w:val="00630DBE"/>
    <w:rsid w:val="00635176"/>
    <w:rsid w:val="006443F5"/>
    <w:rsid w:val="00646894"/>
    <w:rsid w:val="006631B4"/>
    <w:rsid w:val="00685A8B"/>
    <w:rsid w:val="00685D19"/>
    <w:rsid w:val="0069666A"/>
    <w:rsid w:val="00696F3B"/>
    <w:rsid w:val="006A1546"/>
    <w:rsid w:val="006B3051"/>
    <w:rsid w:val="006B4E9A"/>
    <w:rsid w:val="006C090C"/>
    <w:rsid w:val="006D7D54"/>
    <w:rsid w:val="006E1522"/>
    <w:rsid w:val="00700A79"/>
    <w:rsid w:val="00716568"/>
    <w:rsid w:val="007166CF"/>
    <w:rsid w:val="0072006D"/>
    <w:rsid w:val="007213A9"/>
    <w:rsid w:val="00726CA6"/>
    <w:rsid w:val="0072715D"/>
    <w:rsid w:val="00733233"/>
    <w:rsid w:val="007349BF"/>
    <w:rsid w:val="007445A7"/>
    <w:rsid w:val="0074470F"/>
    <w:rsid w:val="00750CE4"/>
    <w:rsid w:val="007556B4"/>
    <w:rsid w:val="00756782"/>
    <w:rsid w:val="00762599"/>
    <w:rsid w:val="0076449C"/>
    <w:rsid w:val="00766675"/>
    <w:rsid w:val="00772B67"/>
    <w:rsid w:val="00774874"/>
    <w:rsid w:val="00775F97"/>
    <w:rsid w:val="00784C62"/>
    <w:rsid w:val="007932B9"/>
    <w:rsid w:val="00793644"/>
    <w:rsid w:val="007B0203"/>
    <w:rsid w:val="007B19CF"/>
    <w:rsid w:val="007B5A38"/>
    <w:rsid w:val="007B740E"/>
    <w:rsid w:val="007B7B27"/>
    <w:rsid w:val="007C4FD4"/>
    <w:rsid w:val="007C7E93"/>
    <w:rsid w:val="007D3E57"/>
    <w:rsid w:val="007D4F0A"/>
    <w:rsid w:val="007E4C80"/>
    <w:rsid w:val="007F2DC7"/>
    <w:rsid w:val="007F3BFA"/>
    <w:rsid w:val="00805A1B"/>
    <w:rsid w:val="008063F0"/>
    <w:rsid w:val="008120C8"/>
    <w:rsid w:val="00812AB6"/>
    <w:rsid w:val="00812C3A"/>
    <w:rsid w:val="00813D74"/>
    <w:rsid w:val="00821DCA"/>
    <w:rsid w:val="00822229"/>
    <w:rsid w:val="00824322"/>
    <w:rsid w:val="00826C2B"/>
    <w:rsid w:val="008278D7"/>
    <w:rsid w:val="0083122A"/>
    <w:rsid w:val="008418D5"/>
    <w:rsid w:val="00847539"/>
    <w:rsid w:val="008557C0"/>
    <w:rsid w:val="00855C33"/>
    <w:rsid w:val="00857C1A"/>
    <w:rsid w:val="00857D45"/>
    <w:rsid w:val="00863B58"/>
    <w:rsid w:val="00882C28"/>
    <w:rsid w:val="00885A3A"/>
    <w:rsid w:val="00893E7A"/>
    <w:rsid w:val="008A12DF"/>
    <w:rsid w:val="008A2F75"/>
    <w:rsid w:val="008A36FB"/>
    <w:rsid w:val="008B3416"/>
    <w:rsid w:val="008B6557"/>
    <w:rsid w:val="008C0857"/>
    <w:rsid w:val="008C12A6"/>
    <w:rsid w:val="008C16DA"/>
    <w:rsid w:val="008C39AA"/>
    <w:rsid w:val="008F1604"/>
    <w:rsid w:val="008F39B5"/>
    <w:rsid w:val="00900284"/>
    <w:rsid w:val="00900780"/>
    <w:rsid w:val="00901524"/>
    <w:rsid w:val="00916A78"/>
    <w:rsid w:val="00925890"/>
    <w:rsid w:val="00956C85"/>
    <w:rsid w:val="00962F24"/>
    <w:rsid w:val="009700DB"/>
    <w:rsid w:val="00971556"/>
    <w:rsid w:val="00971AFE"/>
    <w:rsid w:val="009768C8"/>
    <w:rsid w:val="00981867"/>
    <w:rsid w:val="00985557"/>
    <w:rsid w:val="0098626A"/>
    <w:rsid w:val="00987377"/>
    <w:rsid w:val="009A01B0"/>
    <w:rsid w:val="009A1492"/>
    <w:rsid w:val="009A1637"/>
    <w:rsid w:val="009B2951"/>
    <w:rsid w:val="009C5203"/>
    <w:rsid w:val="009C5A3F"/>
    <w:rsid w:val="009D53EF"/>
    <w:rsid w:val="009D5F7C"/>
    <w:rsid w:val="009E7C40"/>
    <w:rsid w:val="009F0620"/>
    <w:rsid w:val="009F2AC7"/>
    <w:rsid w:val="009F5ECF"/>
    <w:rsid w:val="009F688C"/>
    <w:rsid w:val="00A054A1"/>
    <w:rsid w:val="00A202FC"/>
    <w:rsid w:val="00A24006"/>
    <w:rsid w:val="00A26959"/>
    <w:rsid w:val="00A35610"/>
    <w:rsid w:val="00A358F0"/>
    <w:rsid w:val="00A35D86"/>
    <w:rsid w:val="00A372D6"/>
    <w:rsid w:val="00A37E04"/>
    <w:rsid w:val="00A425FD"/>
    <w:rsid w:val="00A471C1"/>
    <w:rsid w:val="00A601EC"/>
    <w:rsid w:val="00A660EA"/>
    <w:rsid w:val="00A72229"/>
    <w:rsid w:val="00A72A92"/>
    <w:rsid w:val="00A738CB"/>
    <w:rsid w:val="00A77F18"/>
    <w:rsid w:val="00A8571E"/>
    <w:rsid w:val="00AB763B"/>
    <w:rsid w:val="00AC1F08"/>
    <w:rsid w:val="00AC26CB"/>
    <w:rsid w:val="00AC273C"/>
    <w:rsid w:val="00AC35EE"/>
    <w:rsid w:val="00AC5038"/>
    <w:rsid w:val="00AC75ED"/>
    <w:rsid w:val="00AD609D"/>
    <w:rsid w:val="00AE09FE"/>
    <w:rsid w:val="00AE3261"/>
    <w:rsid w:val="00AE6534"/>
    <w:rsid w:val="00AE6BBB"/>
    <w:rsid w:val="00AF027F"/>
    <w:rsid w:val="00AF08B7"/>
    <w:rsid w:val="00AF198F"/>
    <w:rsid w:val="00AF2484"/>
    <w:rsid w:val="00B03043"/>
    <w:rsid w:val="00B1173E"/>
    <w:rsid w:val="00B17EEE"/>
    <w:rsid w:val="00B2480D"/>
    <w:rsid w:val="00B3052C"/>
    <w:rsid w:val="00B33CCF"/>
    <w:rsid w:val="00B36EA8"/>
    <w:rsid w:val="00B410BA"/>
    <w:rsid w:val="00B41E01"/>
    <w:rsid w:val="00B433AF"/>
    <w:rsid w:val="00B523C7"/>
    <w:rsid w:val="00B57863"/>
    <w:rsid w:val="00B6250A"/>
    <w:rsid w:val="00B72143"/>
    <w:rsid w:val="00B810AB"/>
    <w:rsid w:val="00B82A71"/>
    <w:rsid w:val="00B849E6"/>
    <w:rsid w:val="00B84D84"/>
    <w:rsid w:val="00B94FF2"/>
    <w:rsid w:val="00BA1743"/>
    <w:rsid w:val="00BA1792"/>
    <w:rsid w:val="00BA357C"/>
    <w:rsid w:val="00BA60EC"/>
    <w:rsid w:val="00BA7526"/>
    <w:rsid w:val="00BC057A"/>
    <w:rsid w:val="00BC713E"/>
    <w:rsid w:val="00BD762F"/>
    <w:rsid w:val="00BE024A"/>
    <w:rsid w:val="00BE1158"/>
    <w:rsid w:val="00BE75CB"/>
    <w:rsid w:val="00BF0D9C"/>
    <w:rsid w:val="00BF116C"/>
    <w:rsid w:val="00C06C35"/>
    <w:rsid w:val="00C10009"/>
    <w:rsid w:val="00C118E5"/>
    <w:rsid w:val="00C14201"/>
    <w:rsid w:val="00C15495"/>
    <w:rsid w:val="00C23EBC"/>
    <w:rsid w:val="00C24647"/>
    <w:rsid w:val="00C25C8B"/>
    <w:rsid w:val="00C3020D"/>
    <w:rsid w:val="00C33C74"/>
    <w:rsid w:val="00C347A4"/>
    <w:rsid w:val="00C46994"/>
    <w:rsid w:val="00C63C91"/>
    <w:rsid w:val="00C674CB"/>
    <w:rsid w:val="00C74AAA"/>
    <w:rsid w:val="00C81243"/>
    <w:rsid w:val="00C82219"/>
    <w:rsid w:val="00C86CDA"/>
    <w:rsid w:val="00C949FB"/>
    <w:rsid w:val="00CA2EFB"/>
    <w:rsid w:val="00CA55E5"/>
    <w:rsid w:val="00CA6A20"/>
    <w:rsid w:val="00CB17DC"/>
    <w:rsid w:val="00CB2903"/>
    <w:rsid w:val="00CB4350"/>
    <w:rsid w:val="00CB72D4"/>
    <w:rsid w:val="00CC6A91"/>
    <w:rsid w:val="00CE0061"/>
    <w:rsid w:val="00CE1628"/>
    <w:rsid w:val="00CE6BD8"/>
    <w:rsid w:val="00D00393"/>
    <w:rsid w:val="00D06F29"/>
    <w:rsid w:val="00D106B9"/>
    <w:rsid w:val="00D163E0"/>
    <w:rsid w:val="00D30631"/>
    <w:rsid w:val="00D318ED"/>
    <w:rsid w:val="00D31F8B"/>
    <w:rsid w:val="00D33C01"/>
    <w:rsid w:val="00D35FB3"/>
    <w:rsid w:val="00D35FF1"/>
    <w:rsid w:val="00D4110E"/>
    <w:rsid w:val="00D43B61"/>
    <w:rsid w:val="00D4614A"/>
    <w:rsid w:val="00D469EC"/>
    <w:rsid w:val="00D50527"/>
    <w:rsid w:val="00D53292"/>
    <w:rsid w:val="00D5525F"/>
    <w:rsid w:val="00D61B97"/>
    <w:rsid w:val="00D62CB4"/>
    <w:rsid w:val="00D63857"/>
    <w:rsid w:val="00D700BA"/>
    <w:rsid w:val="00D84F09"/>
    <w:rsid w:val="00D86C2A"/>
    <w:rsid w:val="00D9560C"/>
    <w:rsid w:val="00DA0DF2"/>
    <w:rsid w:val="00DA2577"/>
    <w:rsid w:val="00DA3855"/>
    <w:rsid w:val="00DA7D93"/>
    <w:rsid w:val="00DB7360"/>
    <w:rsid w:val="00DB7579"/>
    <w:rsid w:val="00DB7CC3"/>
    <w:rsid w:val="00DC1D61"/>
    <w:rsid w:val="00DE1E4C"/>
    <w:rsid w:val="00DE226E"/>
    <w:rsid w:val="00DE4904"/>
    <w:rsid w:val="00DE54E8"/>
    <w:rsid w:val="00DE6F7A"/>
    <w:rsid w:val="00DE7D63"/>
    <w:rsid w:val="00DF12D6"/>
    <w:rsid w:val="00E038AB"/>
    <w:rsid w:val="00E0408F"/>
    <w:rsid w:val="00E07A50"/>
    <w:rsid w:val="00E13E92"/>
    <w:rsid w:val="00E16D2F"/>
    <w:rsid w:val="00E16ECB"/>
    <w:rsid w:val="00E2071A"/>
    <w:rsid w:val="00E27A85"/>
    <w:rsid w:val="00E357E7"/>
    <w:rsid w:val="00E36FC3"/>
    <w:rsid w:val="00E37D32"/>
    <w:rsid w:val="00E4062D"/>
    <w:rsid w:val="00E42497"/>
    <w:rsid w:val="00E4798D"/>
    <w:rsid w:val="00E53695"/>
    <w:rsid w:val="00E55BD4"/>
    <w:rsid w:val="00E56C18"/>
    <w:rsid w:val="00E62EA3"/>
    <w:rsid w:val="00E646C9"/>
    <w:rsid w:val="00E66530"/>
    <w:rsid w:val="00E67688"/>
    <w:rsid w:val="00E7193A"/>
    <w:rsid w:val="00E71AB6"/>
    <w:rsid w:val="00E71B0C"/>
    <w:rsid w:val="00E80EB2"/>
    <w:rsid w:val="00E82E1D"/>
    <w:rsid w:val="00E913FA"/>
    <w:rsid w:val="00E96BBB"/>
    <w:rsid w:val="00E96CD2"/>
    <w:rsid w:val="00E97C21"/>
    <w:rsid w:val="00EA6419"/>
    <w:rsid w:val="00EB0B79"/>
    <w:rsid w:val="00ED14C3"/>
    <w:rsid w:val="00ED305C"/>
    <w:rsid w:val="00ED6AAF"/>
    <w:rsid w:val="00EE24A7"/>
    <w:rsid w:val="00EF1952"/>
    <w:rsid w:val="00EF534F"/>
    <w:rsid w:val="00F029B8"/>
    <w:rsid w:val="00F1342D"/>
    <w:rsid w:val="00F17384"/>
    <w:rsid w:val="00F23857"/>
    <w:rsid w:val="00F25DCB"/>
    <w:rsid w:val="00F25DFB"/>
    <w:rsid w:val="00F3008C"/>
    <w:rsid w:val="00F341B8"/>
    <w:rsid w:val="00F34833"/>
    <w:rsid w:val="00F35D2D"/>
    <w:rsid w:val="00F40958"/>
    <w:rsid w:val="00F4497F"/>
    <w:rsid w:val="00F4751B"/>
    <w:rsid w:val="00F53A41"/>
    <w:rsid w:val="00F55151"/>
    <w:rsid w:val="00F61189"/>
    <w:rsid w:val="00F62DC8"/>
    <w:rsid w:val="00F6782F"/>
    <w:rsid w:val="00F71C28"/>
    <w:rsid w:val="00F80690"/>
    <w:rsid w:val="00F82B7C"/>
    <w:rsid w:val="00F95697"/>
    <w:rsid w:val="00F9641B"/>
    <w:rsid w:val="00FA0C21"/>
    <w:rsid w:val="00FA0F1E"/>
    <w:rsid w:val="00FA452E"/>
    <w:rsid w:val="00FB6F92"/>
    <w:rsid w:val="00FC63F7"/>
    <w:rsid w:val="00FC6C0D"/>
    <w:rsid w:val="00FC74CE"/>
    <w:rsid w:val="00FD0A60"/>
    <w:rsid w:val="00FD21FB"/>
    <w:rsid w:val="00FE21D9"/>
    <w:rsid w:val="00FE41C0"/>
    <w:rsid w:val="00FE4296"/>
    <w:rsid w:val="00FE7915"/>
    <w:rsid w:val="00FF078E"/>
    <w:rsid w:val="00FF2780"/>
    <w:rsid w:val="00FF78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61A86A-3BB5-4BB6-98C6-14C288E1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2">
    <w:name w:val="Body Text 2"/>
    <w:basedOn w:val="Normal"/>
    <w:rsid w:val="00F1342D"/>
    <w:pPr>
      <w:spacing w:line="240" w:lineRule="atLeast"/>
    </w:pPr>
    <w:rPr>
      <w:snapToGrid w:val="0"/>
      <w:color w:val="000000"/>
    </w:rPr>
  </w:style>
  <w:style w:type="paragraph" w:styleId="Lista">
    <w:name w:val="List"/>
    <w:basedOn w:val="Normal"/>
    <w:rsid w:val="009D5F7C"/>
    <w:pPr>
      <w:ind w:left="283" w:hanging="283"/>
    </w:pPr>
  </w:style>
  <w:style w:type="paragraph" w:styleId="Lista2">
    <w:name w:val="List 2"/>
    <w:basedOn w:val="Normal"/>
    <w:rsid w:val="009D5F7C"/>
    <w:pPr>
      <w:ind w:left="566" w:hanging="283"/>
    </w:pPr>
  </w:style>
  <w:style w:type="paragraph" w:styleId="Brdtext">
    <w:name w:val="Body Text"/>
    <w:basedOn w:val="Normal"/>
    <w:rsid w:val="009D5F7C"/>
    <w:pPr>
      <w:spacing w:after="120"/>
    </w:pPr>
  </w:style>
  <w:style w:type="paragraph" w:styleId="Ballongtext">
    <w:name w:val="Balloon Text"/>
    <w:basedOn w:val="Normal"/>
    <w:semiHidden/>
    <w:rsid w:val="003D02DA"/>
    <w:rPr>
      <w:rFonts w:ascii="Tahoma" w:hAnsi="Tahoma" w:cs="Tahoma"/>
      <w:sz w:val="16"/>
      <w:szCs w:val="16"/>
    </w:rPr>
  </w:style>
  <w:style w:type="character" w:customStyle="1" w:styleId="NormaltindragChar">
    <w:name w:val="Normalt indrag Char"/>
    <w:basedOn w:val="Standardstycketeckensnitt"/>
    <w:link w:val="Normaltindrag"/>
    <w:rsid w:val="006261F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40357</Words>
  <Characters>232058</Characters>
  <Application>Microsoft Office Word</Application>
  <DocSecurity>4</DocSecurity>
  <Lines>4143</Lines>
  <Paragraphs>1031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Näringsutskottets betänkande</vt:lpstr>
      <vt:lpstr>Näringsutskottets betänkande</vt:lpstr>
    </vt:vector>
  </TitlesOfParts>
  <Company>Riksdagen</Company>
  <LinksUpToDate>false</LinksUpToDate>
  <CharactersWithSpaces>271384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2005-04-12T12:57:00Z</cp:lastPrinted>
  <dcterms:created xsi:type="dcterms:W3CDTF">2025-12-16T18:25:00Z</dcterms:created>
  <dcterms:modified xsi:type="dcterms:W3CDTF">2025-12-16T18:25:00Z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