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5A9C" w:rsidRDefault="006942BC" w14:paraId="60554CDC" w14:textId="77777777">
      <w:pPr>
        <w:pStyle w:val="RubrikFrslagTIllRiksdagsbeslut"/>
      </w:pPr>
      <w:sdt>
        <w:sdtPr>
          <w:alias w:val="CC_Boilerplate_4"/>
          <w:tag w:val="CC_Boilerplate_4"/>
          <w:id w:val="-1644581176"/>
          <w:lock w:val="sdtContentLocked"/>
          <w:placeholder>
            <w:docPart w:val="A0AF245ACAB04A2DBD3A83448C76FBC9"/>
          </w:placeholder>
          <w:text/>
        </w:sdtPr>
        <w:sdtEndPr/>
        <w:sdtContent>
          <w:r w:rsidRPr="009B062B" w:rsidR="00AF30DD">
            <w:t>Förslag till riksdagsbeslut</w:t>
          </w:r>
        </w:sdtContent>
      </w:sdt>
      <w:bookmarkEnd w:id="0"/>
      <w:bookmarkEnd w:id="1"/>
    </w:p>
    <w:sdt>
      <w:sdtPr>
        <w:alias w:val="Yrkande 1"/>
        <w:tag w:val="5c9ce020-2506-4b99-8da2-3c6b39a51050"/>
        <w:id w:val="-2141486963"/>
        <w:lock w:val="sdtLocked"/>
      </w:sdtPr>
      <w:sdtEndPr/>
      <w:sdtContent>
        <w:p w:rsidR="00923ED2" w:rsidRDefault="00BD292C" w14:paraId="4E8A4521" w14:textId="77777777">
          <w:pPr>
            <w:pStyle w:val="Frslagstext"/>
            <w:numPr>
              <w:ilvl w:val="0"/>
              <w:numId w:val="0"/>
            </w:numPr>
          </w:pPr>
          <w:r>
            <w:t>Riksdagen ställer sig bakom det som anförs i motionen om att se över hur den sociala snedrekryteringen till högskola och universitet kan minska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C87715778243E2A251A8BBB7F6549A"/>
        </w:placeholder>
        <w:text/>
      </w:sdtPr>
      <w:sdtEndPr/>
      <w:sdtContent>
        <w:p w:rsidRPr="009B062B" w:rsidR="006D79C9" w:rsidP="00333E95" w:rsidRDefault="006D79C9" w14:paraId="1984B105" w14:textId="77777777">
          <w:pPr>
            <w:pStyle w:val="Rubrik1"/>
          </w:pPr>
          <w:r>
            <w:t>Motivering</w:t>
          </w:r>
        </w:p>
      </w:sdtContent>
    </w:sdt>
    <w:bookmarkEnd w:displacedByCustomXml="prev" w:id="3"/>
    <w:bookmarkEnd w:displacedByCustomXml="prev" w:id="4"/>
    <w:p w:rsidR="001B63B7" w:rsidP="006942BC" w:rsidRDefault="001B63B7" w14:paraId="25C2AF7A" w14:textId="77777777">
      <w:pPr>
        <w:pStyle w:val="Normalutanindragellerluft"/>
      </w:pPr>
      <w:r>
        <w:t>Högskola och universitet innebär utveckling, kunskap, möjligheter och tillväxt – för individen och för samhället. En utbyggd högskola med lika möjligheter för alla oavsett bakgrund eller var du bor i landet är centralt för ett jämlikt samhälle. Idag påverkar dock socioekonomisk och akademisk bakgrund alltför mycket vilka som söker sig till högre utbildning.</w:t>
      </w:r>
    </w:p>
    <w:p w:rsidR="001B63B7" w:rsidP="001B63B7" w:rsidRDefault="001B63B7" w14:paraId="03943911" w14:textId="3A6A3E17">
      <w:r>
        <w:t>Universitetskanslersämbetet visade i år att 84 procent av unga med minst en forskar</w:t>
      </w:r>
      <w:r w:rsidR="006942BC">
        <w:softHyphen/>
      </w:r>
      <w:r>
        <w:t>utbildad förälder hade påbörjat en högskoleutbildning vid 25 års ålder. Motsvarande siffra för unga där ingen förälder gått ut gymnasiet var 24 procent. Ofta har dessa skillnader förklarats med att personer med högutbildade föräldrar har bättre för</w:t>
      </w:r>
      <w:r w:rsidR="006942BC">
        <w:softHyphen/>
      </w:r>
      <w:r>
        <w:t>kunskaper, men Universitetskanslersämbetet har kunnat visa att även när gymnasie</w:t>
      </w:r>
      <w:r w:rsidR="006942BC">
        <w:softHyphen/>
      </w:r>
      <w:r>
        <w:t>betyg kontrolleras så är sannolikheten större att bli antagen för den som har högutbildade föräldrar.</w:t>
      </w:r>
    </w:p>
    <w:p w:rsidR="001B63B7" w:rsidP="001B63B7" w:rsidRDefault="001B63B7" w14:paraId="7668A8E2" w14:textId="349F11DD">
      <w:r>
        <w:t>Det finns med andra ord ett tydligt samband mellan social bakgrund och benägen</w:t>
      </w:r>
      <w:r w:rsidR="006942BC">
        <w:softHyphen/>
      </w:r>
      <w:r>
        <w:t>heten att söka till högre utbildning. Detta är inget nytt fenomen utan är en trend som funnits under lång tid, men det är ett problem som har fördjupats. Under och efter pandemin har utvecklingen gått åt fel håll. Det krävs ett ordentligt omtag för att mota denna sociala snedrekrytering.</w:t>
      </w:r>
    </w:p>
    <w:p w:rsidR="001B63B7" w:rsidP="001B63B7" w:rsidRDefault="001B63B7" w14:paraId="00E01733" w14:textId="41B3F891">
      <w:r>
        <w:t>Sverige är ett land där alla ska ha lika chans. Det ska självklart vara flit och slit som avgör vilka som söker sig till högre utbildning, inte föräldrarnas bakgrund. Då krävs åtgärder som tidigt jämnar ut barn och ungas livschanser genom en kompensatorisk skola, men också insatser som påverkar sökbeteende, tillgång till högre utbildning och förutsättningar att studera.</w:t>
      </w:r>
    </w:p>
    <w:p w:rsidR="001B63B7" w:rsidP="001B63B7" w:rsidRDefault="001B63B7" w14:paraId="3DC4BDB0" w14:textId="36AC7646">
      <w:r>
        <w:lastRenderedPageBreak/>
        <w:t>Mot bakgrund av detta bör det se</w:t>
      </w:r>
      <w:r w:rsidR="004B547A">
        <w:t>s</w:t>
      </w:r>
      <w:r>
        <w:t xml:space="preserve"> över </w:t>
      </w:r>
      <w:r w:rsidR="004B547A">
        <w:t xml:space="preserve">hur </w:t>
      </w:r>
      <w:r>
        <w:t>den sociala snedrekryteringen till högskola och universitet kan minska.</w:t>
      </w:r>
    </w:p>
    <w:sdt>
      <w:sdtPr>
        <w:rPr>
          <w:i/>
          <w:noProof/>
        </w:rPr>
        <w:alias w:val="CC_Underskrifter"/>
        <w:tag w:val="CC_Underskrifter"/>
        <w:id w:val="583496634"/>
        <w:lock w:val="sdtContentLocked"/>
        <w:placeholder>
          <w:docPart w:val="571B67AE356344D9BDFD2E74BFCAE844"/>
        </w:placeholder>
      </w:sdtPr>
      <w:sdtEndPr/>
      <w:sdtContent>
        <w:p w:rsidR="00945A9C" w:rsidP="00945A9C" w:rsidRDefault="00945A9C" w14:paraId="3394E286" w14:textId="77777777"/>
        <w:p w:rsidR="00945A9C" w:rsidP="00945A9C" w:rsidRDefault="006942BC" w14:paraId="0974C9A7" w14:textId="6B9A7AF3"/>
      </w:sdtContent>
    </w:sdt>
    <w:tbl>
      <w:tblPr>
        <w:tblW w:w="5000" w:type="pct"/>
        <w:tblLook w:val="04A0" w:firstRow="1" w:lastRow="0" w:firstColumn="1" w:lastColumn="0" w:noHBand="0" w:noVBand="1"/>
        <w:tblCaption w:val="underskrifter"/>
      </w:tblPr>
      <w:tblGrid>
        <w:gridCol w:w="4252"/>
        <w:gridCol w:w="4252"/>
      </w:tblGrid>
      <w:tr w:rsidR="00923ED2" w14:paraId="08C8A1DC" w14:textId="77777777">
        <w:trPr>
          <w:cantSplit/>
        </w:trPr>
        <w:tc>
          <w:tcPr>
            <w:tcW w:w="50" w:type="pct"/>
            <w:vAlign w:val="bottom"/>
          </w:tcPr>
          <w:p w:rsidR="00923ED2" w:rsidRDefault="00BD292C" w14:paraId="75FA4E2F" w14:textId="77777777">
            <w:pPr>
              <w:pStyle w:val="Underskrifter"/>
              <w:spacing w:after="0"/>
            </w:pPr>
            <w:r>
              <w:t>Linnéa Wickman (S)</w:t>
            </w:r>
          </w:p>
        </w:tc>
        <w:tc>
          <w:tcPr>
            <w:tcW w:w="50" w:type="pct"/>
            <w:vAlign w:val="bottom"/>
          </w:tcPr>
          <w:p w:rsidR="00923ED2" w:rsidRDefault="00923ED2" w14:paraId="1E96585D" w14:textId="77777777">
            <w:pPr>
              <w:pStyle w:val="Underskrifter"/>
              <w:spacing w:after="0"/>
            </w:pPr>
          </w:p>
        </w:tc>
      </w:tr>
    </w:tbl>
    <w:p w:rsidRPr="008E0FE2" w:rsidR="004801AC" w:rsidP="00DF3554" w:rsidRDefault="004801AC" w14:paraId="65902627" w14:textId="6068B2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2298" w14:textId="77777777" w:rsidR="001B63B7" w:rsidRDefault="001B63B7" w:rsidP="000C1CAD">
      <w:pPr>
        <w:spacing w:line="240" w:lineRule="auto"/>
      </w:pPr>
      <w:r>
        <w:separator/>
      </w:r>
    </w:p>
  </w:endnote>
  <w:endnote w:type="continuationSeparator" w:id="0">
    <w:p w14:paraId="2C248791" w14:textId="77777777" w:rsidR="001B63B7" w:rsidRDefault="001B6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B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5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7DF3" w14:textId="4C6EC5FF" w:rsidR="00262EA3" w:rsidRPr="00945A9C" w:rsidRDefault="00262EA3" w:rsidP="0094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BF9F" w14:textId="77777777" w:rsidR="001B63B7" w:rsidRDefault="001B63B7" w:rsidP="000C1CAD">
      <w:pPr>
        <w:spacing w:line="240" w:lineRule="auto"/>
      </w:pPr>
      <w:r>
        <w:separator/>
      </w:r>
    </w:p>
  </w:footnote>
  <w:footnote w:type="continuationSeparator" w:id="0">
    <w:p w14:paraId="032DDBE7" w14:textId="77777777" w:rsidR="001B63B7" w:rsidRDefault="001B63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4D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D3C73" wp14:editId="51951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FA300" w14:textId="777CE437" w:rsidR="00262EA3" w:rsidRDefault="006942BC" w:rsidP="008103B5">
                          <w:pPr>
                            <w:jc w:val="right"/>
                          </w:pPr>
                          <w:sdt>
                            <w:sdtPr>
                              <w:alias w:val="CC_Noformat_Partikod"/>
                              <w:tag w:val="CC_Noformat_Partikod"/>
                              <w:id w:val="-53464382"/>
                              <w:placeholder>
                                <w:docPart w:val="AB5D68CA27164AD3B7ECCADBC4317A7B"/>
                              </w:placeholder>
                              <w:text/>
                            </w:sdtPr>
                            <w:sdtEndPr/>
                            <w:sdtContent>
                              <w:r w:rsidR="001B63B7">
                                <w:t>S</w:t>
                              </w:r>
                            </w:sdtContent>
                          </w:sdt>
                          <w:sdt>
                            <w:sdtPr>
                              <w:alias w:val="CC_Noformat_Partinummer"/>
                              <w:tag w:val="CC_Noformat_Partinummer"/>
                              <w:id w:val="-1709555926"/>
                              <w:placeholder>
                                <w:docPart w:val="EE1907700CDD463F9B43065C700C97D4"/>
                              </w:placeholder>
                              <w:text/>
                            </w:sdtPr>
                            <w:sdtEndPr/>
                            <w:sdtContent>
                              <w:r w:rsidR="001B63B7">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D3C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FFA300" w14:textId="777CE437" w:rsidR="00262EA3" w:rsidRDefault="006942BC" w:rsidP="008103B5">
                    <w:pPr>
                      <w:jc w:val="right"/>
                    </w:pPr>
                    <w:sdt>
                      <w:sdtPr>
                        <w:alias w:val="CC_Noformat_Partikod"/>
                        <w:tag w:val="CC_Noformat_Partikod"/>
                        <w:id w:val="-53464382"/>
                        <w:placeholder>
                          <w:docPart w:val="AB5D68CA27164AD3B7ECCADBC4317A7B"/>
                        </w:placeholder>
                        <w:text/>
                      </w:sdtPr>
                      <w:sdtEndPr/>
                      <w:sdtContent>
                        <w:r w:rsidR="001B63B7">
                          <w:t>S</w:t>
                        </w:r>
                      </w:sdtContent>
                    </w:sdt>
                    <w:sdt>
                      <w:sdtPr>
                        <w:alias w:val="CC_Noformat_Partinummer"/>
                        <w:tag w:val="CC_Noformat_Partinummer"/>
                        <w:id w:val="-1709555926"/>
                        <w:placeholder>
                          <w:docPart w:val="EE1907700CDD463F9B43065C700C97D4"/>
                        </w:placeholder>
                        <w:text/>
                      </w:sdtPr>
                      <w:sdtEndPr/>
                      <w:sdtContent>
                        <w:r w:rsidR="001B63B7">
                          <w:t>212</w:t>
                        </w:r>
                      </w:sdtContent>
                    </w:sdt>
                  </w:p>
                </w:txbxContent>
              </v:textbox>
              <w10:wrap anchorx="page"/>
            </v:shape>
          </w:pict>
        </mc:Fallback>
      </mc:AlternateContent>
    </w:r>
  </w:p>
  <w:p w14:paraId="045CB7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8D59" w14:textId="77777777" w:rsidR="00262EA3" w:rsidRDefault="00262EA3" w:rsidP="008563AC">
    <w:pPr>
      <w:jc w:val="right"/>
    </w:pPr>
  </w:p>
  <w:p w14:paraId="693B35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A20A" w14:textId="77777777" w:rsidR="00262EA3" w:rsidRDefault="006942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03A70C" wp14:editId="2A2C6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63F89" w14:textId="3B90392B" w:rsidR="00262EA3" w:rsidRDefault="006942BC" w:rsidP="00A314CF">
    <w:pPr>
      <w:pStyle w:val="FSHNormal"/>
      <w:spacing w:before="40"/>
    </w:pPr>
    <w:sdt>
      <w:sdtPr>
        <w:alias w:val="CC_Noformat_Motionstyp"/>
        <w:tag w:val="CC_Noformat_Motionstyp"/>
        <w:id w:val="1162973129"/>
        <w:lock w:val="sdtContentLocked"/>
        <w15:appearance w15:val="hidden"/>
        <w:text/>
      </w:sdtPr>
      <w:sdtEndPr/>
      <w:sdtContent>
        <w:r w:rsidR="00945A9C">
          <w:t>Enskild motion</w:t>
        </w:r>
      </w:sdtContent>
    </w:sdt>
    <w:r w:rsidR="00821B36">
      <w:t xml:space="preserve"> </w:t>
    </w:r>
    <w:sdt>
      <w:sdtPr>
        <w:alias w:val="CC_Noformat_Partikod"/>
        <w:tag w:val="CC_Noformat_Partikod"/>
        <w:id w:val="1471015553"/>
        <w:text/>
      </w:sdtPr>
      <w:sdtEndPr/>
      <w:sdtContent>
        <w:r w:rsidR="001B63B7">
          <w:t>S</w:t>
        </w:r>
      </w:sdtContent>
    </w:sdt>
    <w:sdt>
      <w:sdtPr>
        <w:alias w:val="CC_Noformat_Partinummer"/>
        <w:tag w:val="CC_Noformat_Partinummer"/>
        <w:id w:val="-2014525982"/>
        <w:text/>
      </w:sdtPr>
      <w:sdtEndPr/>
      <w:sdtContent>
        <w:r w:rsidR="001B63B7">
          <w:t>212</w:t>
        </w:r>
      </w:sdtContent>
    </w:sdt>
  </w:p>
  <w:p w14:paraId="64E045CE" w14:textId="77777777" w:rsidR="00262EA3" w:rsidRPr="008227B3" w:rsidRDefault="006942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2E447" w14:textId="2F4E7D06" w:rsidR="00262EA3" w:rsidRPr="008227B3" w:rsidRDefault="006942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A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A9C">
          <w:t>:2288</w:t>
        </w:r>
      </w:sdtContent>
    </w:sdt>
  </w:p>
  <w:p w14:paraId="3D5C359C" w14:textId="0AAB2F87" w:rsidR="00262EA3" w:rsidRDefault="006942BC" w:rsidP="00E03A3D">
    <w:pPr>
      <w:pStyle w:val="Motionr"/>
    </w:pPr>
    <w:sdt>
      <w:sdtPr>
        <w:alias w:val="CC_Noformat_Avtext"/>
        <w:tag w:val="CC_Noformat_Avtext"/>
        <w:id w:val="-2020768203"/>
        <w:lock w:val="sdtContentLocked"/>
        <w:placeholder>
          <w:docPart w:val="AB5D68CA27164AD3B7ECCADBC4317A7B"/>
        </w:placeholder>
        <w15:appearance w15:val="hidden"/>
        <w:text/>
      </w:sdtPr>
      <w:sdtEndPr/>
      <w:sdtContent>
        <w:r w:rsidR="00945A9C">
          <w:t>av Linnéa Wickman (S)</w:t>
        </w:r>
      </w:sdtContent>
    </w:sdt>
  </w:p>
  <w:sdt>
    <w:sdtPr>
      <w:alias w:val="CC_Noformat_Rubtext"/>
      <w:tag w:val="CC_Noformat_Rubtext"/>
      <w:id w:val="-218060500"/>
      <w:lock w:val="sdtLocked"/>
      <w:placeholder>
        <w:docPart w:val="EE1907700CDD463F9B43065C700C97D4"/>
      </w:placeholder>
      <w:text/>
    </w:sdtPr>
    <w:sdtEndPr/>
    <w:sdtContent>
      <w:p w14:paraId="158175E5" w14:textId="3FB2A3C6" w:rsidR="00262EA3" w:rsidRDefault="001B63B7" w:rsidP="00283E0F">
        <w:pPr>
          <w:pStyle w:val="FSHRub2"/>
        </w:pPr>
        <w:r>
          <w:t>Social snedrekrytering till högre utbildning</w:t>
        </w:r>
      </w:p>
    </w:sdtContent>
  </w:sdt>
  <w:sdt>
    <w:sdtPr>
      <w:alias w:val="CC_Boilerplate_3"/>
      <w:tag w:val="CC_Boilerplate_3"/>
      <w:id w:val="1606463544"/>
      <w:lock w:val="sdtContentLocked"/>
      <w15:appearance w15:val="hidden"/>
      <w:text w:multiLine="1"/>
    </w:sdtPr>
    <w:sdtEndPr/>
    <w:sdtContent>
      <w:p w14:paraId="22948B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4050877">
    <w:abstractNumId w:val="9"/>
  </w:num>
  <w:num w:numId="2" w16cid:durableId="761923833">
    <w:abstractNumId w:val="8"/>
  </w:num>
  <w:num w:numId="3" w16cid:durableId="987979164">
    <w:abstractNumId w:val="16"/>
  </w:num>
  <w:num w:numId="4" w16cid:durableId="2114282041">
    <w:abstractNumId w:val="14"/>
  </w:num>
  <w:num w:numId="5" w16cid:durableId="1562213607">
    <w:abstractNumId w:val="17"/>
  </w:num>
  <w:num w:numId="6" w16cid:durableId="1894848424">
    <w:abstractNumId w:val="18"/>
  </w:num>
  <w:num w:numId="7" w16cid:durableId="1705209996">
    <w:abstractNumId w:val="11"/>
  </w:num>
  <w:num w:numId="8" w16cid:durableId="996567439">
    <w:abstractNumId w:val="12"/>
  </w:num>
  <w:num w:numId="9" w16cid:durableId="1049693552">
    <w:abstractNumId w:val="15"/>
  </w:num>
  <w:num w:numId="10" w16cid:durableId="2135368627">
    <w:abstractNumId w:val="22"/>
  </w:num>
  <w:num w:numId="11" w16cid:durableId="1617785390">
    <w:abstractNumId w:val="21"/>
  </w:num>
  <w:num w:numId="12" w16cid:durableId="1726484205">
    <w:abstractNumId w:val="21"/>
  </w:num>
  <w:num w:numId="13" w16cid:durableId="2069649826">
    <w:abstractNumId w:val="3"/>
  </w:num>
  <w:num w:numId="14" w16cid:durableId="2109961822">
    <w:abstractNumId w:val="2"/>
  </w:num>
  <w:num w:numId="15" w16cid:durableId="854735420">
    <w:abstractNumId w:val="1"/>
  </w:num>
  <w:num w:numId="16" w16cid:durableId="267276480">
    <w:abstractNumId w:val="0"/>
  </w:num>
  <w:num w:numId="17" w16cid:durableId="69083528">
    <w:abstractNumId w:val="7"/>
  </w:num>
  <w:num w:numId="18" w16cid:durableId="273750462">
    <w:abstractNumId w:val="6"/>
  </w:num>
  <w:num w:numId="19" w16cid:durableId="915633161">
    <w:abstractNumId w:val="5"/>
  </w:num>
  <w:num w:numId="20" w16cid:durableId="1266377235">
    <w:abstractNumId w:val="4"/>
  </w:num>
  <w:num w:numId="21" w16cid:durableId="246958586">
    <w:abstractNumId w:val="21"/>
  </w:num>
  <w:num w:numId="22" w16cid:durableId="277370698">
    <w:abstractNumId w:val="21"/>
  </w:num>
  <w:num w:numId="23" w16cid:durableId="443814715">
    <w:abstractNumId w:val="21"/>
  </w:num>
  <w:num w:numId="24" w16cid:durableId="769853946">
    <w:abstractNumId w:val="21"/>
  </w:num>
  <w:num w:numId="25" w16cid:durableId="443115975">
    <w:abstractNumId w:val="21"/>
  </w:num>
  <w:num w:numId="26" w16cid:durableId="1028139054">
    <w:abstractNumId w:val="22"/>
  </w:num>
  <w:num w:numId="27" w16cid:durableId="830102548">
    <w:abstractNumId w:val="22"/>
  </w:num>
  <w:num w:numId="28" w16cid:durableId="1816294620">
    <w:abstractNumId w:val="22"/>
  </w:num>
  <w:num w:numId="29" w16cid:durableId="705065798">
    <w:abstractNumId w:val="22"/>
  </w:num>
  <w:num w:numId="30" w16cid:durableId="1695838399">
    <w:abstractNumId w:val="21"/>
  </w:num>
  <w:num w:numId="31" w16cid:durableId="1724208071">
    <w:abstractNumId w:val="21"/>
  </w:num>
  <w:num w:numId="32" w16cid:durableId="581184873">
    <w:abstractNumId w:val="22"/>
  </w:num>
  <w:num w:numId="33" w16cid:durableId="138544229">
    <w:abstractNumId w:val="21"/>
  </w:num>
  <w:num w:numId="34" w16cid:durableId="1389301549">
    <w:abstractNumId w:val="18"/>
  </w:num>
  <w:num w:numId="35" w16cid:durableId="355279275">
    <w:abstractNumId w:val="18"/>
    <w:lvlOverride w:ilvl="0">
      <w:startOverride w:val="1"/>
    </w:lvlOverride>
  </w:num>
  <w:num w:numId="36" w16cid:durableId="77871221">
    <w:abstractNumId w:val="19"/>
  </w:num>
  <w:num w:numId="37" w16cid:durableId="2073844522">
    <w:abstractNumId w:val="18"/>
    <w:lvlOverride w:ilvl="0">
      <w:startOverride w:val="1"/>
    </w:lvlOverride>
  </w:num>
  <w:num w:numId="38" w16cid:durableId="383795975">
    <w:abstractNumId w:val="13"/>
  </w:num>
  <w:num w:numId="39" w16cid:durableId="335229126">
    <w:abstractNumId w:val="10"/>
  </w:num>
  <w:num w:numId="40" w16cid:durableId="2381043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63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B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945"/>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7A"/>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E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BC"/>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D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9C"/>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2C"/>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5B464"/>
  <w15:chartTrackingRefBased/>
  <w15:docId w15:val="{041D07F3-2F5D-41EB-AE93-174E77E7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10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F245ACAB04A2DBD3A83448C76FBC9"/>
        <w:category>
          <w:name w:val="Allmänt"/>
          <w:gallery w:val="placeholder"/>
        </w:category>
        <w:types>
          <w:type w:val="bbPlcHdr"/>
        </w:types>
        <w:behaviors>
          <w:behavior w:val="content"/>
        </w:behaviors>
        <w:guid w:val="{321F1527-DC4A-41ED-AD2E-F87CA90FD981}"/>
      </w:docPartPr>
      <w:docPartBody>
        <w:p w:rsidR="00CF16D2" w:rsidRDefault="00CF16D2">
          <w:pPr>
            <w:pStyle w:val="A0AF245ACAB04A2DBD3A83448C76FBC9"/>
          </w:pPr>
          <w:r w:rsidRPr="005A0A93">
            <w:rPr>
              <w:rStyle w:val="Platshllartext"/>
            </w:rPr>
            <w:t>Förslag till riksdagsbeslut</w:t>
          </w:r>
        </w:p>
      </w:docPartBody>
    </w:docPart>
    <w:docPart>
      <w:docPartPr>
        <w:name w:val="22C87715778243E2A251A8BBB7F6549A"/>
        <w:category>
          <w:name w:val="Allmänt"/>
          <w:gallery w:val="placeholder"/>
        </w:category>
        <w:types>
          <w:type w:val="bbPlcHdr"/>
        </w:types>
        <w:behaviors>
          <w:behavior w:val="content"/>
        </w:behaviors>
        <w:guid w:val="{C3F373B0-78FB-4F86-984B-CAF1FC38221E}"/>
      </w:docPartPr>
      <w:docPartBody>
        <w:p w:rsidR="00CF16D2" w:rsidRDefault="00CF16D2">
          <w:pPr>
            <w:pStyle w:val="22C87715778243E2A251A8BBB7F6549A"/>
          </w:pPr>
          <w:r w:rsidRPr="005A0A93">
            <w:rPr>
              <w:rStyle w:val="Platshllartext"/>
            </w:rPr>
            <w:t>Motivering</w:t>
          </w:r>
        </w:p>
      </w:docPartBody>
    </w:docPart>
    <w:docPart>
      <w:docPartPr>
        <w:name w:val="AB5D68CA27164AD3B7ECCADBC4317A7B"/>
        <w:category>
          <w:name w:val="Allmänt"/>
          <w:gallery w:val="placeholder"/>
        </w:category>
        <w:types>
          <w:type w:val="bbPlcHdr"/>
        </w:types>
        <w:behaviors>
          <w:behavior w:val="content"/>
        </w:behaviors>
        <w:guid w:val="{3B7315DD-A10F-4300-8362-4CDB682CA97C}"/>
      </w:docPartPr>
      <w:docPartBody>
        <w:p w:rsidR="00CF16D2" w:rsidRDefault="00CF16D2">
          <w:pPr>
            <w:pStyle w:val="AB5D68CA27164AD3B7ECCADBC4317A7B"/>
          </w:pPr>
          <w:r>
            <w:rPr>
              <w:rStyle w:val="Platshllartext"/>
            </w:rPr>
            <w:t xml:space="preserve"> </w:t>
          </w:r>
        </w:p>
      </w:docPartBody>
    </w:docPart>
    <w:docPart>
      <w:docPartPr>
        <w:name w:val="EE1907700CDD463F9B43065C700C97D4"/>
        <w:category>
          <w:name w:val="Allmänt"/>
          <w:gallery w:val="placeholder"/>
        </w:category>
        <w:types>
          <w:type w:val="bbPlcHdr"/>
        </w:types>
        <w:behaviors>
          <w:behavior w:val="content"/>
        </w:behaviors>
        <w:guid w:val="{81FE5212-B39B-4F70-B2BE-9E6B1A96D41B}"/>
      </w:docPartPr>
      <w:docPartBody>
        <w:p w:rsidR="00CF16D2" w:rsidRDefault="00CF16D2">
          <w:pPr>
            <w:pStyle w:val="EE1907700CDD463F9B43065C700C97D4"/>
          </w:pPr>
          <w:r>
            <w:t xml:space="preserve"> </w:t>
          </w:r>
        </w:p>
      </w:docPartBody>
    </w:docPart>
    <w:docPart>
      <w:docPartPr>
        <w:name w:val="571B67AE356344D9BDFD2E74BFCAE844"/>
        <w:category>
          <w:name w:val="Allmänt"/>
          <w:gallery w:val="placeholder"/>
        </w:category>
        <w:types>
          <w:type w:val="bbPlcHdr"/>
        </w:types>
        <w:behaviors>
          <w:behavior w:val="content"/>
        </w:behaviors>
        <w:guid w:val="{B2C1120C-61C6-493F-BEC6-38ED94A728EC}"/>
      </w:docPartPr>
      <w:docPartBody>
        <w:p w:rsidR="00394CC3" w:rsidRDefault="00394C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D2"/>
    <w:rsid w:val="0038653A"/>
    <w:rsid w:val="00593CE9"/>
    <w:rsid w:val="00CF1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AF245ACAB04A2DBD3A83448C76FBC9">
    <w:name w:val="A0AF245ACAB04A2DBD3A83448C76FBC9"/>
  </w:style>
  <w:style w:type="paragraph" w:customStyle="1" w:styleId="22C87715778243E2A251A8BBB7F6549A">
    <w:name w:val="22C87715778243E2A251A8BBB7F6549A"/>
  </w:style>
  <w:style w:type="paragraph" w:customStyle="1" w:styleId="AB5D68CA27164AD3B7ECCADBC4317A7B">
    <w:name w:val="AB5D68CA27164AD3B7ECCADBC4317A7B"/>
  </w:style>
  <w:style w:type="paragraph" w:customStyle="1" w:styleId="EE1907700CDD463F9B43065C700C97D4">
    <w:name w:val="EE1907700CDD463F9B43065C700C9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592E5-5C00-4DA5-957F-90FF47ECDE20}"/>
</file>

<file path=customXml/itemProps2.xml><?xml version="1.0" encoding="utf-8"?>
<ds:datastoreItem xmlns:ds="http://schemas.openxmlformats.org/officeDocument/2006/customXml" ds:itemID="{F321EF80-E934-48CF-8181-8E057258BE9D}"/>
</file>

<file path=customXml/itemProps3.xml><?xml version="1.0" encoding="utf-8"?>
<ds:datastoreItem xmlns:ds="http://schemas.openxmlformats.org/officeDocument/2006/customXml" ds:itemID="{283734A2-D499-4E57-A969-CABF8E3E7070}"/>
</file>

<file path=docProps/app.xml><?xml version="1.0" encoding="utf-8"?>
<Properties xmlns="http://schemas.openxmlformats.org/officeDocument/2006/extended-properties" xmlns:vt="http://schemas.openxmlformats.org/officeDocument/2006/docPropsVTypes">
  <Template>Normal</Template>
  <TotalTime>46</TotalTime>
  <Pages>2</Pages>
  <Words>299</Words>
  <Characters>1687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 Bryt den sociala snedrekryteringen till högre utbildning</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