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2044A9120141EBBA985E57D8AA0AEA"/>
        </w:placeholder>
        <w15:appearance w15:val="hidden"/>
        <w:text/>
      </w:sdtPr>
      <w:sdtEndPr/>
      <w:sdtContent>
        <w:p w:rsidRPr="009B062B" w:rsidR="00AF30DD" w:rsidP="009B062B" w:rsidRDefault="00AF30DD" w14:paraId="4BD6804B" w14:textId="77777777">
          <w:pPr>
            <w:pStyle w:val="RubrikFrslagTIllRiksdagsbeslut"/>
          </w:pPr>
          <w:r w:rsidRPr="009B062B">
            <w:t>Förslag till riksdagsbeslut</w:t>
          </w:r>
        </w:p>
      </w:sdtContent>
    </w:sdt>
    <w:sdt>
      <w:sdtPr>
        <w:alias w:val="Yrkande 1"/>
        <w:tag w:val="bf415512-4eec-4dd3-b299-6ee6cd39f4fb"/>
        <w:id w:val="-219446495"/>
        <w:lock w:val="sdtLocked"/>
      </w:sdtPr>
      <w:sdtEndPr/>
      <w:sdtContent>
        <w:p w:rsidR="0030256D" w:rsidRDefault="003546A0" w14:paraId="4BD6804C" w14:textId="4FE110E7">
          <w:pPr>
            <w:pStyle w:val="Frslagstext"/>
            <w:numPr>
              <w:ilvl w:val="0"/>
              <w:numId w:val="0"/>
            </w:numPr>
          </w:pPr>
          <w:r>
            <w:t>Riksdagen ställer sig bakom det som anförs i motionen om när statusen för demokrati och mänskliga rättigheter eller om ett land är i väpnad konflikt är ett hinder för svensk vapenexport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50D54F4D54271ABB14BCF9B3D0581"/>
        </w:placeholder>
        <w15:appearance w15:val="hidden"/>
        <w:text/>
      </w:sdtPr>
      <w:sdtEndPr/>
      <w:sdtContent>
        <w:p w:rsidRPr="009B062B" w:rsidR="006D79C9" w:rsidP="00333E95" w:rsidRDefault="006D79C9" w14:paraId="4BD6804D" w14:textId="77777777">
          <w:pPr>
            <w:pStyle w:val="Rubrik1"/>
          </w:pPr>
          <w:r>
            <w:t>Motivering</w:t>
          </w:r>
        </w:p>
      </w:sdtContent>
    </w:sdt>
    <w:p w:rsidR="00856F9A" w:rsidP="00856F9A" w:rsidRDefault="007C04F2" w14:paraId="4BD6804E" w14:textId="61BA70E2">
      <w:pPr>
        <w:pStyle w:val="Normalutanindragellerluft"/>
      </w:pPr>
      <w:r>
        <w:t>Sverige har gjort sig känt i världen som</w:t>
      </w:r>
      <w:r w:rsidR="00856F9A">
        <w:t xml:space="preserve"> ett land som följer de demokratiska spelreglerna. Detta har särskilt kunnat uppmärksammas n</w:t>
      </w:r>
      <w:r>
        <w:t>u när Sverige är medlem i FN:s s</w:t>
      </w:r>
      <w:r w:rsidR="00856F9A">
        <w:t xml:space="preserve">äkerhetsråd. </w:t>
      </w:r>
    </w:p>
    <w:p w:rsidR="00652B73" w:rsidP="00856F9A" w:rsidRDefault="00856F9A" w14:paraId="4BD6804F" w14:textId="62E6E872">
      <w:r w:rsidRPr="00856F9A">
        <w:t>Det är då viktigt a</w:t>
      </w:r>
      <w:r w:rsidR="007C04F2">
        <w:t>tt ha en aktiv politik för fred och</w:t>
      </w:r>
      <w:r w:rsidRPr="00856F9A">
        <w:t xml:space="preserve"> nedrustning och mot kärnvapen. När frågan om nedrustning tas upp, aktualiseras samtidigt frågan om den svenska vapenexporten. Det är då viktigt att demokratiaspekten finns med när regelverken för vapenexporten tillämpas. När tillstånd ges för svensk vapenexport måste den mottagande statens demokratiska status, dess respekt för mänskliga fri- och rättigheter och i vad mån </w:t>
      </w:r>
      <w:r w:rsidRPr="00856F9A">
        <w:lastRenderedPageBreak/>
        <w:t>staten befinner sig i väpnad konflikt eller riskerar att hamna i en sådan beaktas. Vid grava brister i den demokratiska statusen i den mottagande staten måste det vara ett hinder för att tillstånd för vapenexport beviljas.</w:t>
      </w:r>
    </w:p>
    <w:bookmarkStart w:name="_GoBack" w:id="1"/>
    <w:bookmarkEnd w:id="1"/>
    <w:p w:rsidRPr="00856F9A" w:rsidR="007C04F2" w:rsidP="00856F9A" w:rsidRDefault="007C04F2" w14:paraId="4F7059B8" w14:textId="77777777"/>
    <w:sdt>
      <w:sdtPr>
        <w:alias w:val="CC_Underskrifter"/>
        <w:tag w:val="CC_Underskrifter"/>
        <w:id w:val="583496634"/>
        <w:lock w:val="sdtContentLocked"/>
        <w:placeholder>
          <w:docPart w:val="3B34D68D263143CBBFC0F52C130127DA"/>
        </w:placeholder>
        <w15:appearance w15:val="hidden"/>
      </w:sdtPr>
      <w:sdtEndPr/>
      <w:sdtContent>
        <w:p w:rsidR="004801AC" w:rsidP="008863EC" w:rsidRDefault="007C04F2" w14:paraId="4BD680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Monica Green (S)</w:t>
            </w:r>
          </w:p>
        </w:tc>
      </w:tr>
      <w:tr>
        <w:trPr>
          <w:cantSplit/>
        </w:trPr>
        <w:tc>
          <w:tcPr>
            <w:tcW w:w="50" w:type="pct"/>
            <w:vAlign w:val="bottom"/>
          </w:tcPr>
          <w:p>
            <w:pPr>
              <w:pStyle w:val="Underskrifter"/>
              <w:spacing w:after="0"/>
            </w:pPr>
            <w:r>
              <w:t>Veronica Lindholm (S)</w:t>
            </w:r>
          </w:p>
        </w:tc>
        <w:tc>
          <w:tcPr>
            <w:tcW w:w="50" w:type="pct"/>
            <w:vAlign w:val="bottom"/>
          </w:tcPr>
          <w:p>
            <w:pPr>
              <w:pStyle w:val="Underskrifter"/>
            </w:pPr>
            <w:r>
              <w:t> </w:t>
            </w:r>
          </w:p>
        </w:tc>
      </w:tr>
    </w:tbl>
    <w:p w:rsidR="00572B6C" w:rsidRDefault="00572B6C" w14:paraId="4BD6805A" w14:textId="77777777"/>
    <w:sectPr w:rsidR="00572B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6805C" w14:textId="77777777" w:rsidR="00D52597" w:rsidRDefault="00D52597" w:rsidP="000C1CAD">
      <w:pPr>
        <w:spacing w:line="240" w:lineRule="auto"/>
      </w:pPr>
      <w:r>
        <w:separator/>
      </w:r>
    </w:p>
  </w:endnote>
  <w:endnote w:type="continuationSeparator" w:id="0">
    <w:p w14:paraId="4BD6805D" w14:textId="77777777" w:rsidR="00D52597" w:rsidRDefault="00D52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80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8063" w14:textId="7B4D86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4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6805A" w14:textId="77777777" w:rsidR="00D52597" w:rsidRDefault="00D52597" w:rsidP="000C1CAD">
      <w:pPr>
        <w:spacing w:line="240" w:lineRule="auto"/>
      </w:pPr>
      <w:r>
        <w:separator/>
      </w:r>
    </w:p>
  </w:footnote>
  <w:footnote w:type="continuationSeparator" w:id="0">
    <w:p w14:paraId="4BD6805B" w14:textId="77777777" w:rsidR="00D52597" w:rsidRDefault="00D525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D680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6806D" wp14:anchorId="4BD680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04F2" w14:paraId="4BD6806E" w14:textId="77777777">
                          <w:pPr>
                            <w:jc w:val="right"/>
                          </w:pPr>
                          <w:sdt>
                            <w:sdtPr>
                              <w:alias w:val="CC_Noformat_Partikod"/>
                              <w:tag w:val="CC_Noformat_Partikod"/>
                              <w:id w:val="-53464382"/>
                              <w:placeholder>
                                <w:docPart w:val="D13DE86F492D4DD991C2533E084EBFC2"/>
                              </w:placeholder>
                              <w:text/>
                            </w:sdtPr>
                            <w:sdtEndPr/>
                            <w:sdtContent>
                              <w:r w:rsidR="00856F9A">
                                <w:t>S</w:t>
                              </w:r>
                            </w:sdtContent>
                          </w:sdt>
                          <w:sdt>
                            <w:sdtPr>
                              <w:alias w:val="CC_Noformat_Partinummer"/>
                              <w:tag w:val="CC_Noformat_Partinummer"/>
                              <w:id w:val="-1709555926"/>
                              <w:placeholder>
                                <w:docPart w:val="F1468DBEC16F43998CB74909B78EBADF"/>
                              </w:placeholder>
                              <w:text/>
                            </w:sdtPr>
                            <w:sdtEndPr/>
                            <w:sdtContent>
                              <w:r w:rsidR="005F665F">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680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04F2" w14:paraId="4BD6806E" w14:textId="77777777">
                    <w:pPr>
                      <w:jc w:val="right"/>
                    </w:pPr>
                    <w:sdt>
                      <w:sdtPr>
                        <w:alias w:val="CC_Noformat_Partikod"/>
                        <w:tag w:val="CC_Noformat_Partikod"/>
                        <w:id w:val="-53464382"/>
                        <w:placeholder>
                          <w:docPart w:val="D13DE86F492D4DD991C2533E084EBFC2"/>
                        </w:placeholder>
                        <w:text/>
                      </w:sdtPr>
                      <w:sdtEndPr/>
                      <w:sdtContent>
                        <w:r w:rsidR="00856F9A">
                          <w:t>S</w:t>
                        </w:r>
                      </w:sdtContent>
                    </w:sdt>
                    <w:sdt>
                      <w:sdtPr>
                        <w:alias w:val="CC_Noformat_Partinummer"/>
                        <w:tag w:val="CC_Noformat_Partinummer"/>
                        <w:id w:val="-1709555926"/>
                        <w:placeholder>
                          <w:docPart w:val="F1468DBEC16F43998CB74909B78EBADF"/>
                        </w:placeholder>
                        <w:text/>
                      </w:sdtPr>
                      <w:sdtEndPr/>
                      <w:sdtContent>
                        <w:r w:rsidR="005F665F">
                          <w:t>1604</w:t>
                        </w:r>
                      </w:sdtContent>
                    </w:sdt>
                  </w:p>
                </w:txbxContent>
              </v:textbox>
              <w10:wrap anchorx="page"/>
            </v:shape>
          </w:pict>
        </mc:Fallback>
      </mc:AlternateContent>
    </w:r>
  </w:p>
  <w:p w:rsidRPr="00293C4F" w:rsidR="004F35FE" w:rsidP="00776B74" w:rsidRDefault="004F35FE" w14:paraId="4BD680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04F2" w14:paraId="4BD68060" w14:textId="77777777">
    <w:pPr>
      <w:jc w:val="right"/>
    </w:pPr>
    <w:sdt>
      <w:sdtPr>
        <w:alias w:val="CC_Noformat_Partikod"/>
        <w:tag w:val="CC_Noformat_Partikod"/>
        <w:id w:val="559911109"/>
        <w:placeholder>
          <w:docPart w:val="F1468DBEC16F43998CB74909B78EBADF"/>
        </w:placeholder>
        <w:text/>
      </w:sdtPr>
      <w:sdtEndPr/>
      <w:sdtContent>
        <w:r w:rsidR="00856F9A">
          <w:t>S</w:t>
        </w:r>
      </w:sdtContent>
    </w:sdt>
    <w:sdt>
      <w:sdtPr>
        <w:alias w:val="CC_Noformat_Partinummer"/>
        <w:tag w:val="CC_Noformat_Partinummer"/>
        <w:id w:val="1197820850"/>
        <w:text/>
      </w:sdtPr>
      <w:sdtEndPr/>
      <w:sdtContent>
        <w:r w:rsidR="005F665F">
          <w:t>1604</w:t>
        </w:r>
      </w:sdtContent>
    </w:sdt>
  </w:p>
  <w:p w:rsidR="004F35FE" w:rsidP="00776B74" w:rsidRDefault="004F35FE" w14:paraId="4BD680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04F2" w14:paraId="4BD68064" w14:textId="77777777">
    <w:pPr>
      <w:jc w:val="right"/>
    </w:pPr>
    <w:sdt>
      <w:sdtPr>
        <w:alias w:val="CC_Noformat_Partikod"/>
        <w:tag w:val="CC_Noformat_Partikod"/>
        <w:id w:val="1471015553"/>
        <w:text/>
      </w:sdtPr>
      <w:sdtEndPr/>
      <w:sdtContent>
        <w:r w:rsidR="00856F9A">
          <w:t>S</w:t>
        </w:r>
      </w:sdtContent>
    </w:sdt>
    <w:sdt>
      <w:sdtPr>
        <w:alias w:val="CC_Noformat_Partinummer"/>
        <w:tag w:val="CC_Noformat_Partinummer"/>
        <w:id w:val="-2014525982"/>
        <w:text/>
      </w:sdtPr>
      <w:sdtEndPr/>
      <w:sdtContent>
        <w:r w:rsidR="005F665F">
          <w:t>1604</w:t>
        </w:r>
      </w:sdtContent>
    </w:sdt>
  </w:p>
  <w:p w:rsidR="004F35FE" w:rsidP="00A314CF" w:rsidRDefault="007C04F2" w14:paraId="4BD680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04F2" w14:paraId="4BD680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04F2" w14:paraId="4BD680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:2680</w:t>
        </w:r>
      </w:sdtContent>
    </w:sdt>
  </w:p>
  <w:p w:rsidR="004F35FE" w:rsidP="00E03A3D" w:rsidRDefault="007C04F2" w14:paraId="4BD68068"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4F35FE" w:rsidP="00283E0F" w:rsidRDefault="003975C6" w14:paraId="4BD68069" w14:textId="77777777">
        <w:pPr>
          <w:pStyle w:val="FSHRub2"/>
        </w:pPr>
        <w:r>
          <w:t>Vapenexport med demokratikriterier</w:t>
        </w:r>
      </w:p>
    </w:sdtContent>
  </w:sdt>
  <w:sdt>
    <w:sdtPr>
      <w:alias w:val="CC_Boilerplate_3"/>
      <w:tag w:val="CC_Boilerplate_3"/>
      <w:id w:val="1606463544"/>
      <w:lock w:val="sdtContentLocked"/>
      <w15:appearance w15:val="hidden"/>
      <w:text w:multiLine="1"/>
    </w:sdtPr>
    <w:sdtEndPr/>
    <w:sdtContent>
      <w:p w:rsidR="004F35FE" w:rsidP="00283E0F" w:rsidRDefault="004F35FE" w14:paraId="4BD68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56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6A0"/>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5C6"/>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669"/>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B6C"/>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65F"/>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4F2"/>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F9A"/>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3EC"/>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4FA4"/>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597"/>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9ED"/>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BB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D6804A"/>
  <w15:chartTrackingRefBased/>
  <w15:docId w15:val="{58CDBBA1-254B-401D-9056-3793E16A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2044A9120141EBBA985E57D8AA0AEA"/>
        <w:category>
          <w:name w:val="Allmänt"/>
          <w:gallery w:val="placeholder"/>
        </w:category>
        <w:types>
          <w:type w:val="bbPlcHdr"/>
        </w:types>
        <w:behaviors>
          <w:behavior w:val="content"/>
        </w:behaviors>
        <w:guid w:val="{F65DCBC8-6C8C-42F7-9621-F1ED9C64F3FA}"/>
      </w:docPartPr>
      <w:docPartBody>
        <w:p w:rsidR="00A413D5" w:rsidRDefault="00171E3C">
          <w:pPr>
            <w:pStyle w:val="4B2044A9120141EBBA985E57D8AA0AEA"/>
          </w:pPr>
          <w:r w:rsidRPr="005A0A93">
            <w:rPr>
              <w:rStyle w:val="Platshllartext"/>
            </w:rPr>
            <w:t>Förslag till riksdagsbeslut</w:t>
          </w:r>
        </w:p>
      </w:docPartBody>
    </w:docPart>
    <w:docPart>
      <w:docPartPr>
        <w:name w:val="DEA50D54F4D54271ABB14BCF9B3D0581"/>
        <w:category>
          <w:name w:val="Allmänt"/>
          <w:gallery w:val="placeholder"/>
        </w:category>
        <w:types>
          <w:type w:val="bbPlcHdr"/>
        </w:types>
        <w:behaviors>
          <w:behavior w:val="content"/>
        </w:behaviors>
        <w:guid w:val="{C6E0348F-AE53-4DDF-83D9-E0AC029C419B}"/>
      </w:docPartPr>
      <w:docPartBody>
        <w:p w:rsidR="00A413D5" w:rsidRDefault="00171E3C">
          <w:pPr>
            <w:pStyle w:val="DEA50D54F4D54271ABB14BCF9B3D0581"/>
          </w:pPr>
          <w:r w:rsidRPr="005A0A93">
            <w:rPr>
              <w:rStyle w:val="Platshllartext"/>
            </w:rPr>
            <w:t>Motivering</w:t>
          </w:r>
        </w:p>
      </w:docPartBody>
    </w:docPart>
    <w:docPart>
      <w:docPartPr>
        <w:name w:val="D13DE86F492D4DD991C2533E084EBFC2"/>
        <w:category>
          <w:name w:val="Allmänt"/>
          <w:gallery w:val="placeholder"/>
        </w:category>
        <w:types>
          <w:type w:val="bbPlcHdr"/>
        </w:types>
        <w:behaviors>
          <w:behavior w:val="content"/>
        </w:behaviors>
        <w:guid w:val="{9C9E0E16-9039-483E-AA9B-1185C9E63C62}"/>
      </w:docPartPr>
      <w:docPartBody>
        <w:p w:rsidR="00A413D5" w:rsidRDefault="00171E3C">
          <w:pPr>
            <w:pStyle w:val="D13DE86F492D4DD991C2533E084EBFC2"/>
          </w:pPr>
          <w:r>
            <w:rPr>
              <w:rStyle w:val="Platshllartext"/>
            </w:rPr>
            <w:t xml:space="preserve"> </w:t>
          </w:r>
        </w:p>
      </w:docPartBody>
    </w:docPart>
    <w:docPart>
      <w:docPartPr>
        <w:name w:val="F1468DBEC16F43998CB74909B78EBADF"/>
        <w:category>
          <w:name w:val="Allmänt"/>
          <w:gallery w:val="placeholder"/>
        </w:category>
        <w:types>
          <w:type w:val="bbPlcHdr"/>
        </w:types>
        <w:behaviors>
          <w:behavior w:val="content"/>
        </w:behaviors>
        <w:guid w:val="{044B218D-1256-4332-A249-64B69BA49FAC}"/>
      </w:docPartPr>
      <w:docPartBody>
        <w:p w:rsidR="00A413D5" w:rsidRDefault="00171E3C">
          <w:pPr>
            <w:pStyle w:val="F1468DBEC16F43998CB74909B78EBADF"/>
          </w:pPr>
          <w:r>
            <w:t xml:space="preserve"> </w:t>
          </w:r>
        </w:p>
      </w:docPartBody>
    </w:docPart>
    <w:docPart>
      <w:docPartPr>
        <w:name w:val="3B34D68D263143CBBFC0F52C130127DA"/>
        <w:category>
          <w:name w:val="Allmänt"/>
          <w:gallery w:val="placeholder"/>
        </w:category>
        <w:types>
          <w:type w:val="bbPlcHdr"/>
        </w:types>
        <w:behaviors>
          <w:behavior w:val="content"/>
        </w:behaviors>
        <w:guid w:val="{EBCFD26B-7E6A-4A1E-989C-46DB7AA55971}"/>
      </w:docPartPr>
      <w:docPartBody>
        <w:p w:rsidR="00000000" w:rsidRDefault="00522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3C"/>
    <w:rsid w:val="00171E3C"/>
    <w:rsid w:val="00A41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2044A9120141EBBA985E57D8AA0AEA">
    <w:name w:val="4B2044A9120141EBBA985E57D8AA0AEA"/>
  </w:style>
  <w:style w:type="paragraph" w:customStyle="1" w:styleId="A47DBC435A8340A39C023DF1F3B9C3F2">
    <w:name w:val="A47DBC435A8340A39C023DF1F3B9C3F2"/>
  </w:style>
  <w:style w:type="paragraph" w:customStyle="1" w:styleId="3AA2B26DEA91434FA497D7ADBDA755EA">
    <w:name w:val="3AA2B26DEA91434FA497D7ADBDA755EA"/>
  </w:style>
  <w:style w:type="paragraph" w:customStyle="1" w:styleId="DEA50D54F4D54271ABB14BCF9B3D0581">
    <w:name w:val="DEA50D54F4D54271ABB14BCF9B3D0581"/>
  </w:style>
  <w:style w:type="paragraph" w:customStyle="1" w:styleId="F283932B2DC84DA08AD90F6CCF68B268">
    <w:name w:val="F283932B2DC84DA08AD90F6CCF68B268"/>
  </w:style>
  <w:style w:type="paragraph" w:customStyle="1" w:styleId="D13DE86F492D4DD991C2533E084EBFC2">
    <w:name w:val="D13DE86F492D4DD991C2533E084EBFC2"/>
  </w:style>
  <w:style w:type="paragraph" w:customStyle="1" w:styleId="F1468DBEC16F43998CB74909B78EBADF">
    <w:name w:val="F1468DBEC16F43998CB74909B78EB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E44DB-3CF4-4F91-AB46-64CE0BC522AA}"/>
</file>

<file path=customXml/itemProps2.xml><?xml version="1.0" encoding="utf-8"?>
<ds:datastoreItem xmlns:ds="http://schemas.openxmlformats.org/officeDocument/2006/customXml" ds:itemID="{8B96BAC4-0DC0-409E-AA2D-961541A9BE54}"/>
</file>

<file path=customXml/itemProps3.xml><?xml version="1.0" encoding="utf-8"?>
<ds:datastoreItem xmlns:ds="http://schemas.openxmlformats.org/officeDocument/2006/customXml" ds:itemID="{76CD4F67-D549-4501-ABA3-A33963868853}"/>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1010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