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3939" w:rsidRPr="00363939" w:rsidRDefault="00363939">
      <w:pPr>
        <w:pStyle w:val="Frslagsrubrik"/>
      </w:pPr>
      <w:r w:rsidRPr="00363939">
        <w:t>Förslag till riksdagsbeslut</w:t>
      </w:r>
    </w:p>
    <w:p w:rsidR="00363939" w:rsidRPr="00363939" w:rsidRDefault="00363939">
      <w:pPr>
        <w:pStyle w:val="Hemstlatt"/>
        <w:numPr>
          <w:ilvl w:val="0"/>
          <w:numId w:val="1"/>
        </w:numPr>
      </w:pPr>
      <w:r w:rsidRPr="00363939">
        <w:t>Riksdagen tillkännager för regeringen som sin mening vad som anförs i motionen om fortsatt information om och mot nazism.</w:t>
      </w:r>
    </w:p>
    <w:p w:rsidR="00363939" w:rsidRPr="00363939" w:rsidRDefault="00363939">
      <w:pPr>
        <w:pStyle w:val="Hemstlatt"/>
        <w:numPr>
          <w:ilvl w:val="0"/>
          <w:numId w:val="1"/>
        </w:numPr>
      </w:pPr>
      <w:r w:rsidRPr="00363939">
        <w:t>Riksdagen tillkännager för regeringen som sin mening vad som anförs i motionen om en upplysningskampanj om och mot kommunism.</w:t>
      </w:r>
    </w:p>
    <w:p w:rsidR="00363939" w:rsidRPr="00363939" w:rsidRDefault="00363939">
      <w:pPr>
        <w:pStyle w:val="Hemstlatt"/>
        <w:numPr>
          <w:ilvl w:val="0"/>
          <w:numId w:val="1"/>
        </w:numPr>
      </w:pPr>
      <w:r w:rsidRPr="00363939">
        <w:t>Riksdagen tillkännager för regeringen som sin mening vad som anförs i motionen om en upplysningskampanj om och mot ant</w:t>
      </w:r>
      <w:r w:rsidRPr="00363939">
        <w:t>i</w:t>
      </w:r>
      <w:r w:rsidRPr="00363939">
        <w:t>semitism.</w:t>
      </w:r>
    </w:p>
    <w:p w:rsidR="00363939" w:rsidRPr="00363939" w:rsidRDefault="00363939">
      <w:pPr>
        <w:pStyle w:val="Hemstlatt"/>
        <w:numPr>
          <w:ilvl w:val="0"/>
          <w:numId w:val="1"/>
        </w:numPr>
      </w:pPr>
      <w:r w:rsidRPr="00363939">
        <w:t>Riksdagen begär att regeringen återkommer med en red</w:t>
      </w:r>
      <w:r w:rsidRPr="00363939">
        <w:t>o</w:t>
      </w:r>
      <w:r w:rsidRPr="00363939">
        <w:t>görelse för vidtagna åtgärder mot nazism, kommunism och antisem</w:t>
      </w:r>
      <w:r w:rsidRPr="00363939">
        <w:t>i</w:t>
      </w:r>
      <w:r w:rsidRPr="00363939">
        <w:t>tism.</w:t>
      </w:r>
    </w:p>
    <w:p w:rsidR="00363939" w:rsidRPr="00363939" w:rsidRDefault="00363939">
      <w:pPr>
        <w:pStyle w:val="Hemstlatt"/>
        <w:numPr>
          <w:ilvl w:val="0"/>
          <w:numId w:val="1"/>
        </w:numPr>
      </w:pPr>
      <w:r w:rsidRPr="00363939">
        <w:t>Riksdagen tillkännager för regeringen som sin mening vad som anförs i motionen om att säkerställa att de judiska institutionerna och den judiska livsstilen skyddas i Sverige.</w:t>
      </w:r>
      <w:r w:rsidRPr="00363939">
        <w:rPr>
          <w:rStyle w:val="Fotnotsreferens"/>
        </w:rPr>
        <w:t>1</w:t>
      </w:r>
    </w:p>
    <w:p w:rsidR="00363939" w:rsidRPr="00363939" w:rsidRDefault="00363939"/>
    <w:p w:rsidR="00363939" w:rsidRPr="00363939" w:rsidRDefault="00363939"/>
    <w:p w:rsidR="00363939" w:rsidRPr="00363939" w:rsidRDefault="00363939">
      <w:pPr>
        <w:pStyle w:val="Normaltindrag"/>
      </w:pPr>
    </w:p>
    <w:p w:rsidR="00363939" w:rsidRPr="00363939" w:rsidRDefault="00363939">
      <w:pPr>
        <w:pStyle w:val="Normaltindrag"/>
      </w:pPr>
    </w:p>
    <w:p w:rsidR="00363939" w:rsidRPr="00363939" w:rsidRDefault="00363939">
      <w:pPr>
        <w:pStyle w:val="Normaltindrag"/>
      </w:pPr>
    </w:p>
    <w:p w:rsidR="00363939" w:rsidRPr="00363939" w:rsidRDefault="00363939">
      <w:pPr>
        <w:pStyle w:val="Normaltindrag"/>
      </w:pPr>
    </w:p>
    <w:p w:rsidR="00363939" w:rsidRPr="00363939" w:rsidRDefault="00363939">
      <w:pPr>
        <w:pStyle w:val="Normaltindrag"/>
      </w:pPr>
    </w:p>
    <w:p w:rsidR="00363939" w:rsidRPr="00363939" w:rsidRDefault="00363939">
      <w:pPr>
        <w:pStyle w:val="Normaltindrag"/>
      </w:pPr>
    </w:p>
    <w:p w:rsidR="00363939" w:rsidRPr="00363939" w:rsidRDefault="00363939">
      <w:pPr>
        <w:pStyle w:val="Normaltindrag"/>
      </w:pPr>
    </w:p>
    <w:p w:rsidR="00363939" w:rsidRPr="00363939" w:rsidRDefault="00363939">
      <w:pPr>
        <w:pStyle w:val="Normaltindrag"/>
      </w:pPr>
    </w:p>
    <w:p w:rsidR="00363939" w:rsidRPr="00363939" w:rsidRDefault="00363939">
      <w:pPr>
        <w:pStyle w:val="Normaltindrag"/>
      </w:pPr>
    </w:p>
    <w:p w:rsidR="00363939" w:rsidRPr="00363939" w:rsidRDefault="00363939">
      <w:pPr>
        <w:pStyle w:val="Normaltindrag"/>
      </w:pPr>
    </w:p>
    <w:p w:rsidR="00363939" w:rsidRPr="00363939" w:rsidRDefault="00363939">
      <w:pPr>
        <w:pStyle w:val="Normaltindrag"/>
      </w:pPr>
    </w:p>
    <w:p w:rsidR="00363939" w:rsidRPr="00363939" w:rsidRDefault="00363939"/>
    <w:p w:rsidR="00363939" w:rsidRPr="00363939" w:rsidRDefault="00363939">
      <w:r w:rsidRPr="00363939">
        <w:rPr>
          <w:rStyle w:val="Fotnotsreferens"/>
        </w:rPr>
        <w:lastRenderedPageBreak/>
        <w:t>1</w:t>
      </w:r>
      <w:r w:rsidRPr="00363939">
        <w:t xml:space="preserve"> Yrkande 5 hänvisat till JuU.</w:t>
      </w:r>
    </w:p>
    <w:p w:rsidR="00363939" w:rsidRPr="00363939" w:rsidRDefault="00363939">
      <w:pPr>
        <w:pStyle w:val="Rubrik1"/>
        <w:pageBreakBefore/>
        <w:spacing w:before="0"/>
      </w:pPr>
      <w:r w:rsidRPr="00363939">
        <w:t>Motivering</w:t>
      </w:r>
    </w:p>
    <w:p w:rsidR="00363939" w:rsidRPr="00363939" w:rsidRDefault="00363939">
      <w:r w:rsidRPr="00363939">
        <w:t>1900-talet lär gå till historien som ett av de mörkaste vad gäller synen på människovärdet. Visserligen har brutalitet och folkmord förekommit genom hela den mänskliga historien, men aldrig förr har så många skändats och mö</w:t>
      </w:r>
      <w:r w:rsidRPr="00363939">
        <w:t>r</w:t>
      </w:r>
      <w:r w:rsidRPr="00363939">
        <w:t>dats som under det förra seklet. Ondskan fick nya ansikten under 1900-talet och fann nya metoder att plåga människor. Minnet av dessa illdåd lever kvar och kommer förhoppningsvis att leda till att upprepningar av ondskans triu</w:t>
      </w:r>
      <w:r w:rsidRPr="00363939">
        <w:t>m</w:t>
      </w:r>
      <w:r w:rsidRPr="00363939">
        <w:t>fer kan undvikas.</w:t>
      </w:r>
    </w:p>
    <w:p w:rsidR="00363939" w:rsidRPr="00363939" w:rsidRDefault="00363939">
      <w:pPr>
        <w:pStyle w:val="Normaltindrag"/>
      </w:pPr>
      <w:r w:rsidRPr="00363939">
        <w:t>Nazismen och Förintelsen står i särklass. Det nazistiska hatet mot männ</w:t>
      </w:r>
      <w:r w:rsidRPr="00363939">
        <w:t>i</w:t>
      </w:r>
      <w:r w:rsidRPr="00363939">
        <w:t>skor som inte passade de ariska och rasbiologiska villolärorna gjorde att mi</w:t>
      </w:r>
      <w:r w:rsidRPr="00363939">
        <w:t>l</w:t>
      </w:r>
      <w:r w:rsidRPr="00363939">
        <w:t>jontals människor kallblodigt mördades. Hatet riktade sig framförallt mot det judiska folket som nästintill utplånades på den europeiska kontinenten och i världen. Det ideologiskt betingade hatet drabbade även till exempel resand</w:t>
      </w:r>
      <w:r w:rsidRPr="00363939">
        <w:t>e</w:t>
      </w:r>
      <w:r w:rsidRPr="00363939">
        <w:t>folk och homosexuella. Också människor med avvikande etisk uppfattning som till exempel kristna präster och nunnor eller Jehovas vittnen förföljdes och avrättades.</w:t>
      </w:r>
    </w:p>
    <w:p w:rsidR="00363939" w:rsidRPr="00363939" w:rsidRDefault="00363939">
      <w:pPr>
        <w:pStyle w:val="Normaltindrag"/>
      </w:pPr>
      <w:r w:rsidRPr="00363939">
        <w:t>Den svenska staten har under senare år g</w:t>
      </w:r>
      <w:r w:rsidRPr="00363939">
        <w:t>jort berömvärda insatser för att hedra Förintelsens offer. En bok har getts ut, forskning har understötts och en särskild myndighet, Forum för levande historia, har inrättats. Nu finns eme</w:t>
      </w:r>
      <w:r w:rsidRPr="00363939">
        <w:t>l</w:t>
      </w:r>
      <w:r w:rsidRPr="00363939">
        <w:t>lertid farhågor att det svenska engagemanget håller på att mattas av. Det är illavarslande i synnerhet i den tid då nynazistiska krafter då och då sticker fram. I det senaste valet 2010 blev det framgångar för ett främlingsfientligt parti. Det är därför angeläget att staten gör nya insatser för att nazismens offer ska hed</w:t>
      </w:r>
      <w:r w:rsidRPr="00363939">
        <w:t>ras och att Förintelsen aldrig glöms eller upprepas.</w:t>
      </w:r>
    </w:p>
    <w:p w:rsidR="00363939" w:rsidRPr="00363939" w:rsidRDefault="00363939">
      <w:pPr>
        <w:pStyle w:val="Normaltindrag"/>
      </w:pPr>
      <w:r w:rsidRPr="00363939">
        <w:t>Kommunismen är en annan ideologi som skördat många offer. Under kommunistiska diktaturer har, enligt försiktiga uppskattningar, 100 miljoner människor offrats. Sovjetunionen, Kina och Kambodja är länder som blev synonymer med utrotning, svält, mord och andra kränkningar av de mänskliga rättigheterna. Av de kommunistiska länderna kvarstår framför allt Nordkorea, Kina och Kuba, där förtryck fortfarande råder och människor ännu kastas i fängelse för att de i</w:t>
      </w:r>
      <w:r w:rsidRPr="00363939">
        <w:t>frågasätter diktaturen och hävdar sin rätt till mänskliga fri- och rättigheter.</w:t>
      </w:r>
    </w:p>
    <w:p w:rsidR="00363939" w:rsidRPr="00363939" w:rsidRDefault="00363939">
      <w:pPr>
        <w:pStyle w:val="Normaltindrag"/>
      </w:pPr>
      <w:r w:rsidRPr="00363939">
        <w:t>En avgörande skillnad mellan det nazistiska och det kommunistiska fö</w:t>
      </w:r>
      <w:r w:rsidRPr="00363939">
        <w:t>r</w:t>
      </w:r>
      <w:r w:rsidRPr="00363939">
        <w:t>trycket är måhända att informationen om det senare fortfarande inte spritts i samma grad. Ännu kan det finnas svenska politiker som utger sig för att vara både kommunister och demokrater – en logisk kullerbytta utan förankring i verkligheten. Där kommunismen dragit fram har människovärdet alltid kränkts och demokratin krossats. Vi kan också se hur olika odemokratiska och våldsamma metoder blir vanligare i Sverige. Det kan säkert till viss del härledas från okunnighet om demokratins värde samt om kommunisme</w:t>
      </w:r>
      <w:r w:rsidRPr="00363939">
        <w:t>ns fasansfulla brott mot och kränkningar av människovärdet. Därför är det vi</w:t>
      </w:r>
      <w:r w:rsidRPr="00363939">
        <w:t>k</w:t>
      </w:r>
      <w:r w:rsidRPr="00363939">
        <w:t>tigt att informera om och klart ta avstånd från kommunismen i samhället, i skolan och i alla sammanhang. I budgetpropositionen för 2007 (prop. 2006/07:1) aviserade regeringen att Forum för levande historia skall ges ett särskilt uppdrag för att belysa och informera om kommunismens brott mot mänskligheten. Regeringen gav Forum för levande historia i uppdrag att bel</w:t>
      </w:r>
      <w:r w:rsidRPr="00363939">
        <w:t>y</w:t>
      </w:r>
      <w:r w:rsidRPr="00363939">
        <w:t xml:space="preserve">sa och informera om kommunismens brott mot mänskligheten. Uppdraget </w:t>
      </w:r>
      <w:r w:rsidRPr="00363939">
        <w:t>innebar att en informationsinsats i tillägg till det arbete som Forum för leva</w:t>
      </w:r>
      <w:r w:rsidRPr="00363939">
        <w:t>n</w:t>
      </w:r>
      <w:r w:rsidRPr="00363939">
        <w:t>de historia gör om nazismen också skall ske om kommunismen. Detta skedde också och i mars 2008 presenterades resultatet av detta på Forum för levande historia. I samband med att utställningen visades så arrangerades seminarier och annan utåtriktad verksamhet på detta tema. Det är viktigt att detta arbete fortsätter för detta upplysningsarbete får aldrig avstanna.</w:t>
      </w:r>
    </w:p>
    <w:p w:rsidR="00363939" w:rsidRPr="00363939" w:rsidRDefault="00363939">
      <w:pPr>
        <w:pStyle w:val="Normaltindrag"/>
      </w:pPr>
      <w:r w:rsidRPr="00363939">
        <w:t>Ett gemensamt drag mellan nazism och kommunism är inslaget av antis</w:t>
      </w:r>
      <w:r w:rsidRPr="00363939">
        <w:t>e</w:t>
      </w:r>
      <w:r w:rsidRPr="00363939">
        <w:t xml:space="preserve">mitism. Under senare år har rapporterats om en tilltagande antisemitism i världen och i synnerhet västra Europa. I Sverige finns starka varningssignaler om att en antisemitism håller på att slå rot hos extrema ungdomsgrupper. Detta yttrar sig också i brott, s.k. hatbrott. Det är värt att uppmärksamma </w:t>
      </w:r>
      <w:r w:rsidRPr="00363939">
        <w:rPr>
          <w:color w:val="000000"/>
        </w:rPr>
        <w:t xml:space="preserve">det ökade antalet anmälda hatbrott med antisemitiska motiv. Enligt Brås rapport för 2009 ökade de med 57 % mellan 2008 till 2009. </w:t>
      </w:r>
      <w:r w:rsidRPr="00363939">
        <w:t>Det finns skäl att tro att det finns betydande mörkertal.</w:t>
      </w:r>
    </w:p>
    <w:p w:rsidR="00363939" w:rsidRPr="00363939" w:rsidRDefault="00363939">
      <w:pPr>
        <w:pStyle w:val="Normaltindrag"/>
      </w:pPr>
      <w:r w:rsidRPr="00363939">
        <w:t>Antisemitismen riktas</w:t>
      </w:r>
      <w:r w:rsidRPr="00363939">
        <w:t xml:space="preserve"> därtill mot det judiska folket men maskeras alltför ofta under en täckmantel där staten Israel kritiseras. Givetvis ska den israeli</w:t>
      </w:r>
      <w:r w:rsidRPr="00363939">
        <w:t>s</w:t>
      </w:r>
      <w:r w:rsidRPr="00363939">
        <w:t>ka regeringens agerande, liksom alla andra regeringars beteende, diskuteras öppet och kritiseras om så är nödvändigt men det unika i fallet är att klassiska antisemitiska beteenden och lögner dammas av för att därefter appliceras på staten Israel. Utan att blinka kan detta leda till att staten Israels rätt till ex</w:t>
      </w:r>
      <w:r w:rsidRPr="00363939">
        <w:t>i</w:t>
      </w:r>
      <w:r w:rsidRPr="00363939">
        <w:t>stens, fred och frihet ifrågasätts med hjälp av antisemitiska a</w:t>
      </w:r>
      <w:r w:rsidRPr="00363939">
        <w:t>rgument. För att komma till rätta med detta behövs därför en opinionsbildning och kampanj emot antisemitismens fula tryne. Det är tydligt att det inte räcker med att upplysa om Förintelsen. Det behövs också information för att kunna avslöja när antisemitismen gör nya försök att få genomslag i samhället.</w:t>
      </w:r>
    </w:p>
    <w:p w:rsidR="00363939" w:rsidRPr="00363939" w:rsidRDefault="00363939">
      <w:pPr>
        <w:pStyle w:val="Normaltindrag"/>
      </w:pPr>
      <w:r w:rsidRPr="00363939">
        <w:t>Den senaste tiden har fokus varit på Skåne och den ökande antisemitismen där. Under oktober månad i år attackerades en grupp judar, de flesta av dem barn, på ett helgläger i skånska Höllviken av några ungdom</w:t>
      </w:r>
      <w:r w:rsidRPr="00363939">
        <w:t>ar som ropade ”Heil Hitler, ”judesvin” och ”judejävlar förstör Höllviken”. Ungdomarna kastade ägg och förstörde staket och stämningen upplevdes väldigt hotfull av lägerdeltagarna. Detta händer i Sverige – hösten 2010!</w:t>
      </w:r>
    </w:p>
    <w:p w:rsidR="00363939" w:rsidRPr="00363939" w:rsidRDefault="00363939">
      <w:pPr>
        <w:pStyle w:val="Normaltindrag"/>
        <w:rPr>
          <w:snapToGrid w:val="0"/>
        </w:rPr>
      </w:pPr>
      <w:r w:rsidRPr="00363939">
        <w:rPr>
          <w:snapToGrid w:val="0"/>
        </w:rPr>
        <w:t>Hotbilden mot de judiska församlingarna i Sverige liksom i övriga Europa har fått till följd att församlingarna under de senaste åren fått budgetera en allt större del av sina ekonomiska resurser för säkerhetsarrangemang. Detta gäller såväl för tekniska installationer och underhåll av dessa so</w:t>
      </w:r>
      <w:r w:rsidRPr="00363939">
        <w:rPr>
          <w:snapToGrid w:val="0"/>
        </w:rPr>
        <w:t>m personalkostnader för att trygga församlingarnas säkerhet. Säkerhetsarrangemangen har gällt både för församlingarnas medlemmar och för judiska institutioner. Säkerhet</w:t>
      </w:r>
      <w:r w:rsidRPr="00363939">
        <w:rPr>
          <w:snapToGrid w:val="0"/>
        </w:rPr>
        <w:t>s</w:t>
      </w:r>
      <w:r w:rsidRPr="00363939">
        <w:rPr>
          <w:snapToGrid w:val="0"/>
        </w:rPr>
        <w:t>kostnaderna för de olika judiska församlingarna i Stockholm, Göteborg och Malmö uppgår för år 2010 till drygt 5 miljoner kronor. För Stockholms Judi</w:t>
      </w:r>
      <w:r w:rsidRPr="00363939">
        <w:rPr>
          <w:snapToGrid w:val="0"/>
        </w:rPr>
        <w:t>s</w:t>
      </w:r>
      <w:r w:rsidRPr="00363939">
        <w:rPr>
          <w:snapToGrid w:val="0"/>
        </w:rPr>
        <w:t>ka Församling går ca 25 % av medlemsavgiften till säkerhetskostnader. Detta innebär att många för församlingen angelägna aktiviteter måste läggas åt sidan. Under senare tid har hotbilden mot den</w:t>
      </w:r>
      <w:r w:rsidRPr="00363939">
        <w:rPr>
          <w:snapToGrid w:val="0"/>
        </w:rPr>
        <w:t xml:space="preserve"> judiska befolkningen i Sverige ökat drastiskt, med hot mot och misshandel av enskilda judar samt hot, vand</w:t>
      </w:r>
      <w:r w:rsidRPr="00363939">
        <w:rPr>
          <w:snapToGrid w:val="0"/>
        </w:rPr>
        <w:t>a</w:t>
      </w:r>
      <w:r w:rsidRPr="00363939">
        <w:rPr>
          <w:snapToGrid w:val="0"/>
        </w:rPr>
        <w:t>lisering och sabotage mot judiska institutioner och begravningsplatser i Sv</w:t>
      </w:r>
      <w:r w:rsidRPr="00363939">
        <w:rPr>
          <w:snapToGrid w:val="0"/>
        </w:rPr>
        <w:t>e</w:t>
      </w:r>
      <w:r w:rsidRPr="00363939">
        <w:rPr>
          <w:snapToGrid w:val="0"/>
        </w:rPr>
        <w:t>rige. Inte minst visar den aktuella situationen i Höllviken att antisemitismen tilltar.</w:t>
      </w:r>
    </w:p>
    <w:p w:rsidR="00363939" w:rsidRPr="00363939" w:rsidRDefault="00363939">
      <w:pPr>
        <w:pStyle w:val="Normaltindrag"/>
        <w:rPr>
          <w:snapToGrid w:val="0"/>
        </w:rPr>
      </w:pPr>
      <w:r w:rsidRPr="00363939">
        <w:rPr>
          <w:snapToGrid w:val="0"/>
        </w:rPr>
        <w:t xml:space="preserve">Judarna i Sverige är en av fem godkända nationella minoriteter i Sverige, vilket innebär att man måste säkerställa de judiska institutionerna och den judiska livsstilen. Det borde därför vara en självklarhet att staten bär den större delen </w:t>
      </w:r>
      <w:r w:rsidRPr="00363939">
        <w:rPr>
          <w:snapToGrid w:val="0"/>
        </w:rPr>
        <w:t>av dessa säkerhetskostnader då det är statens uppgift att garantera säkerheten för sina medborgare. Det borde också vara statens uppgift att s</w:t>
      </w:r>
      <w:r w:rsidRPr="00363939">
        <w:rPr>
          <w:snapToGrid w:val="0"/>
        </w:rPr>
        <w:t>ä</w:t>
      </w:r>
      <w:r w:rsidRPr="00363939">
        <w:rPr>
          <w:snapToGrid w:val="0"/>
        </w:rPr>
        <w:t>kerställa att judiska institutioner, begravningsplatser m.m. skyddas mot sk</w:t>
      </w:r>
      <w:r w:rsidRPr="00363939">
        <w:rPr>
          <w:snapToGrid w:val="0"/>
        </w:rPr>
        <w:t>a</w:t>
      </w:r>
      <w:r w:rsidRPr="00363939">
        <w:rPr>
          <w:snapToGrid w:val="0"/>
        </w:rPr>
        <w:t>degörelse.</w:t>
      </w:r>
    </w:p>
    <w:p w:rsidR="00363939" w:rsidRPr="00363939" w:rsidRDefault="00363939">
      <w:pPr>
        <w:pStyle w:val="Normaltindrag"/>
        <w:rPr>
          <w:snapToGrid w:val="0"/>
        </w:rPr>
      </w:pPr>
      <w:r w:rsidRPr="00363939">
        <w:rPr>
          <w:snapToGrid w:val="0"/>
        </w:rPr>
        <w:t>OSCE PA (Organisationen för säkerhet och samarbete i Europa – parl</w:t>
      </w:r>
      <w:r w:rsidRPr="00363939">
        <w:rPr>
          <w:snapToGrid w:val="0"/>
        </w:rPr>
        <w:t>a</w:t>
      </w:r>
      <w:r w:rsidRPr="00363939">
        <w:rPr>
          <w:snapToGrid w:val="0"/>
        </w:rPr>
        <w:t>mentariker) hade ett antal uppmärksammade konferenser under våren 2004 där man belyste den alarmerande hotbilden för den judiska befolkningen som den ökande antisemitismen innebär i Europa. Alla medlemsnationerna, som då var 55 stycken, uppmanades att i alla avseende minska och förhindra den ökande antisemitismen. Sedan 2004 har tyvärr hotbilden för judarna i de e</w:t>
      </w:r>
      <w:r w:rsidRPr="00363939">
        <w:rPr>
          <w:snapToGrid w:val="0"/>
        </w:rPr>
        <w:t>u</w:t>
      </w:r>
      <w:r w:rsidRPr="00363939">
        <w:rPr>
          <w:snapToGrid w:val="0"/>
        </w:rPr>
        <w:t>ropeiska staterna ökat och förvärrats.</w:t>
      </w:r>
    </w:p>
    <w:p w:rsidR="00363939" w:rsidRPr="00363939" w:rsidRDefault="00363939">
      <w:pPr>
        <w:pStyle w:val="Normaltindrag"/>
      </w:pPr>
      <w:r w:rsidRPr="00363939">
        <w:rPr>
          <w:snapToGrid w:val="0"/>
        </w:rPr>
        <w:t xml:space="preserve">Det är inte rimligt att den judiska delen av vår befolkning i Sverige ensam skall bära denna kostnad som </w:t>
      </w:r>
      <w:r w:rsidRPr="00363939">
        <w:rPr>
          <w:snapToGrid w:val="0"/>
        </w:rPr>
        <w:t>den ökande antisemitismen innebär vad det gäller våld och hot.</w:t>
      </w:r>
    </w:p>
    <w:p w:rsidR="00363939" w:rsidRPr="00363939" w:rsidRDefault="00363939">
      <w:pPr>
        <w:pStyle w:val="Normaltindrag"/>
        <w:rPr>
          <w:color w:val="000000"/>
        </w:rPr>
      </w:pPr>
      <w:r w:rsidRPr="00363939">
        <w:t>För att motverka antisemitism och kommunism bör de i motionen nämnda åtgärderna vidtas samt en redogörelse för dessa insatser och utfallet därav ges.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3939">
        <w:trPr>
          <w:cantSplit/>
        </w:trPr>
        <w:tc>
          <w:tcPr>
            <w:tcW w:w="3046" w:type="dxa"/>
          </w:tcPr>
          <w:p w:rsidR="00363939" w:rsidRPr="00363939" w:rsidRDefault="00363939">
            <w:pPr>
              <w:pStyle w:val="UnderskriftDatum"/>
              <w:spacing w:before="240"/>
            </w:pPr>
            <w:r w:rsidRPr="00363939">
              <w:t>Stockholm den 21 oktober 2010</w:t>
            </w:r>
          </w:p>
        </w:tc>
        <w:tc>
          <w:tcPr>
            <w:tcW w:w="3047" w:type="dxa"/>
          </w:tcPr>
          <w:p w:rsidR="00363939" w:rsidRPr="00363939" w:rsidRDefault="00363939">
            <w:pPr>
              <w:pStyle w:val="Underskrifter"/>
              <w:spacing w:before="240"/>
            </w:pPr>
          </w:p>
        </w:tc>
      </w:tr>
      <w:tr w:rsidR="00000000" w:rsidRPr="00363939">
        <w:trPr>
          <w:cantSplit/>
        </w:trPr>
        <w:tc>
          <w:tcPr>
            <w:tcW w:w="3046" w:type="dxa"/>
          </w:tcPr>
          <w:p w:rsidR="00363939" w:rsidRPr="00363939" w:rsidRDefault="00363939">
            <w:pPr>
              <w:pStyle w:val="Underskrifter"/>
            </w:pPr>
            <w:r w:rsidRPr="00363939">
              <w:t>Annelie Enochson (KD)</w:t>
            </w:r>
          </w:p>
        </w:tc>
        <w:tc>
          <w:tcPr>
            <w:tcW w:w="3046" w:type="dxa"/>
          </w:tcPr>
          <w:p w:rsidR="00363939" w:rsidRPr="00363939" w:rsidRDefault="00363939">
            <w:pPr>
              <w:pStyle w:val="Underskrifter"/>
            </w:pPr>
            <w:r w:rsidRPr="00363939">
              <w:t>Fredrick Federley (C)</w:t>
            </w:r>
          </w:p>
        </w:tc>
      </w:tr>
    </w:tbl>
    <w:p w:rsidR="00363939" w:rsidRPr="00363939" w:rsidRDefault="00363939">
      <w:pPr>
        <w:pStyle w:val="Normaltindrag"/>
      </w:pPr>
    </w:p>
    <w:sectPr w:rsidR="00000000" w:rsidRPr="003639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3939" w:rsidRPr="00363939" w:rsidRDefault="00363939">
      <w:r w:rsidRPr="00363939">
        <w:separator/>
      </w:r>
    </w:p>
  </w:endnote>
  <w:endnote w:type="continuationSeparator" w:id="0">
    <w:p w:rsidR="00363939" w:rsidRPr="00363939" w:rsidRDefault="00363939">
      <w:r w:rsidRPr="003639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939" w:rsidRPr="00363939" w:rsidRDefault="00363939">
    <w:pPr>
      <w:pStyle w:val="Sidfot"/>
    </w:pPr>
    <w:r w:rsidRPr="003639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973844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939" w:rsidRDefault="00363939">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3939" w:rsidRDefault="00363939">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939" w:rsidRPr="00363939" w:rsidRDefault="00363939">
    <w:pPr>
      <w:pStyle w:val="Sidfot"/>
    </w:pPr>
    <w:r w:rsidRPr="003639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186397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939" w:rsidRDefault="0036393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3939" w:rsidRDefault="0036393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939" w:rsidRPr="00363939" w:rsidRDefault="00363939">
    <w:pPr>
      <w:pStyle w:val="Sidfot"/>
    </w:pPr>
    <w:r w:rsidRPr="003639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567748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939" w:rsidRDefault="003639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3939" w:rsidRDefault="003639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3939" w:rsidRPr="00363939" w:rsidRDefault="00363939">
      <w:r w:rsidRPr="00363939">
        <w:separator/>
      </w:r>
    </w:p>
  </w:footnote>
  <w:footnote w:type="continuationSeparator" w:id="0">
    <w:p w:rsidR="00363939" w:rsidRPr="00363939" w:rsidRDefault="00363939">
      <w:r w:rsidRPr="003639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939" w:rsidRPr="00363939" w:rsidRDefault="00363939">
    <w:pPr>
      <w:pStyle w:val="Sidhuvud"/>
    </w:pPr>
    <w:r w:rsidRPr="003639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30488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939" w:rsidRDefault="0036393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3939" w:rsidRDefault="0036393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939" w:rsidRPr="00363939" w:rsidRDefault="00363939">
    <w:pPr>
      <w:pStyle w:val="Sidhuvud"/>
    </w:pPr>
    <w:r w:rsidRPr="003639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480709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939" w:rsidRDefault="0036393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3939" w:rsidRDefault="0036393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939" w:rsidRPr="00363939" w:rsidRDefault="00363939">
    <w:pPr>
      <w:pStyle w:val="FSHNormal"/>
      <w:tabs>
        <w:tab w:val="right" w:pos="5840"/>
      </w:tabs>
    </w:pPr>
    <w:r w:rsidRPr="00363939">
      <w:br/>
    </w:r>
    <w:r w:rsidRPr="00363939">
      <w:fldChar w:fldCharType="begin" w:fldLock="1"/>
    </w:r>
    <w:r w:rsidRPr="00363939">
      <w:instrText xml:space="preserve"> DOCPROPERTY</w:instrText>
    </w:r>
    <w:r w:rsidRPr="00363939">
      <w:rPr>
        <w:sz w:val="18"/>
      </w:rPr>
      <w:instrText xml:space="preserve"> "YearUser" *\charformat </w:instrText>
    </w:r>
    <w:r w:rsidRPr="00363939">
      <w:fldChar w:fldCharType="separate"/>
    </w:r>
    <w:r w:rsidRPr="00363939">
      <w:t>2010/11</w:t>
    </w:r>
    <w:r w:rsidRPr="00363939">
      <w:fldChar w:fldCharType="end"/>
    </w:r>
    <w:r w:rsidRPr="00363939">
      <w:t xml:space="preserve"> </w:t>
    </w:r>
    <w:r w:rsidRPr="00363939">
      <w:tab/>
      <w:t xml:space="preserve">mnr: </w:t>
    </w:r>
    <w:r w:rsidRPr="00363939">
      <w:fldChar w:fldCharType="begin" w:fldLock="1"/>
    </w:r>
    <w:r w:rsidRPr="00363939">
      <w:instrText xml:space="preserve"> DOCPROPERTY</w:instrText>
    </w:r>
    <w:r w:rsidRPr="00363939">
      <w:rPr>
        <w:sz w:val="18"/>
      </w:rPr>
      <w:instrText xml:space="preserve"> "Motionsnummer" *\charformat </w:instrText>
    </w:r>
    <w:r w:rsidRPr="00363939">
      <w:fldChar w:fldCharType="separate"/>
    </w:r>
    <w:r w:rsidRPr="00363939">
      <w:t>Kr302</w:t>
    </w:r>
    <w:r w:rsidRPr="00363939">
      <w:fldChar w:fldCharType="end"/>
    </w:r>
    <w:r w:rsidRPr="00363939">
      <w:br/>
    </w:r>
    <w:r w:rsidRPr="00363939">
      <w:fldChar w:fldCharType="begin" w:fldLock="1"/>
    </w:r>
    <w:r w:rsidRPr="00363939">
      <w:instrText xml:space="preserve"> DOCPROPERTY</w:instrText>
    </w:r>
    <w:r w:rsidRPr="00363939">
      <w:rPr>
        <w:sz w:val="18"/>
      </w:rPr>
      <w:instrText xml:space="preserve"> "Samling" *\charformat </w:instrText>
    </w:r>
    <w:r w:rsidRPr="00363939">
      <w:fldChar w:fldCharType="end"/>
    </w:r>
    <w:r w:rsidRPr="00363939">
      <w:tab/>
      <w:t xml:space="preserve">pnr: </w:t>
    </w:r>
    <w:r w:rsidRPr="00363939">
      <w:fldChar w:fldCharType="begin" w:fldLock="1"/>
    </w:r>
    <w:r w:rsidRPr="00363939">
      <w:instrText xml:space="preserve"> DOCPROPERTY</w:instrText>
    </w:r>
    <w:r w:rsidRPr="00363939">
      <w:rPr>
        <w:sz w:val="18"/>
      </w:rPr>
      <w:instrText xml:space="preserve"> "Partinummer" *\charformat </w:instrText>
    </w:r>
    <w:r w:rsidRPr="00363939">
      <w:fldChar w:fldCharType="separate"/>
    </w:r>
    <w:r w:rsidRPr="00363939">
      <w:t>-KD402</w:t>
    </w:r>
    <w:r w:rsidRPr="00363939">
      <w:fldChar w:fldCharType="end"/>
    </w:r>
  </w:p>
  <w:p w:rsidR="00363939" w:rsidRPr="00363939" w:rsidRDefault="00363939">
    <w:pPr>
      <w:pStyle w:val="FSHRub1"/>
    </w:pPr>
    <w:r w:rsidRPr="00363939">
      <w:t>Motion till riksdagen</w:t>
    </w:r>
    <w:r w:rsidRPr="00363939">
      <w:br/>
    </w:r>
    <w:r w:rsidRPr="00363939">
      <w:fldChar w:fldCharType="begin" w:fldLock="1"/>
    </w:r>
    <w:r w:rsidRPr="00363939">
      <w:instrText xml:space="preserve"> DOCPROPERTY "YearUser" *\charformat </w:instrText>
    </w:r>
    <w:r w:rsidRPr="00363939">
      <w:fldChar w:fldCharType="separate"/>
    </w:r>
    <w:r w:rsidRPr="00363939">
      <w:t>2010/11</w:t>
    </w:r>
    <w:r w:rsidRPr="00363939">
      <w:fldChar w:fldCharType="end"/>
    </w:r>
    <w:r w:rsidRPr="00363939">
      <w:t>:</w:t>
    </w:r>
    <w:r w:rsidRPr="00363939">
      <w:fldChar w:fldCharType="begin" w:fldLock="1"/>
    </w:r>
    <w:r w:rsidRPr="00363939">
      <w:instrText xml:space="preserve"> DOCPROPERTY "Motionsnummer" *\charformat </w:instrText>
    </w:r>
    <w:r w:rsidRPr="00363939">
      <w:fldChar w:fldCharType="separate"/>
    </w:r>
    <w:r w:rsidRPr="00363939">
      <w:t>Kr302</w:t>
    </w:r>
    <w:r w:rsidRPr="00363939">
      <w:fldChar w:fldCharType="end"/>
    </w:r>
  </w:p>
  <w:p w:rsidR="00363939" w:rsidRPr="00363939" w:rsidRDefault="00363939">
    <w:pPr>
      <w:pStyle w:val="FSHNormalS5"/>
    </w:pPr>
    <w:r w:rsidRPr="00363939">
      <w:fldChar w:fldCharType="begin" w:fldLock="1"/>
    </w:r>
    <w:r w:rsidRPr="00363939">
      <w:instrText xml:space="preserve"> DOCPROPERTY "MotionarText" *\charformat </w:instrText>
    </w:r>
    <w:r w:rsidRPr="00363939">
      <w:fldChar w:fldCharType="separate"/>
    </w:r>
    <w:r w:rsidRPr="00363939">
      <w:t>av Annelie Enochson och Fredrick Federley (KD, C)</w:t>
    </w:r>
    <w:r w:rsidRPr="00363939">
      <w:fldChar w:fldCharType="end"/>
    </w:r>
    <w:r w:rsidRPr="00363939">
      <w:br/>
    </w:r>
    <w:r w:rsidRPr="00363939">
      <w:fldChar w:fldCharType="begin" w:fldLock="1"/>
    </w:r>
    <w:r w:rsidRPr="00363939">
      <w:instrText xml:space="preserve"> DOCPROPERTY "SvarFrasKort" *\charformat </w:instrText>
    </w:r>
    <w:r w:rsidRPr="00363939">
      <w:fldChar w:fldCharType="end"/>
    </w:r>
  </w:p>
  <w:p w:rsidR="00363939" w:rsidRPr="00363939" w:rsidRDefault="00363939">
    <w:pPr>
      <w:pStyle w:val="FSHTitel"/>
    </w:pPr>
    <w:r w:rsidRPr="00363939">
      <w:fldChar w:fldCharType="begin" w:fldLock="1"/>
    </w:r>
    <w:r w:rsidRPr="00363939">
      <w:instrText xml:space="preserve"> DOCPROPERTY</w:instrText>
    </w:r>
    <w:r w:rsidRPr="00363939">
      <w:rPr>
        <w:sz w:val="18"/>
      </w:rPr>
      <w:instrText xml:space="preserve"> "RubrikSvar" *\charformat </w:instrText>
    </w:r>
    <w:r w:rsidRPr="00363939">
      <w:fldChar w:fldCharType="separate"/>
    </w:r>
    <w:r w:rsidRPr="00363939">
      <w:t>Antisemitism, nazism och kommunism</w:t>
    </w:r>
    <w:r w:rsidRPr="00363939">
      <w:fldChar w:fldCharType="end"/>
    </w:r>
  </w:p>
  <w:p w:rsidR="00363939" w:rsidRPr="00363939" w:rsidRDefault="00363939">
    <w:pPr>
      <w:pStyle w:val="Normal00"/>
    </w:pPr>
  </w:p>
  <w:p w:rsidR="00363939" w:rsidRPr="00363939" w:rsidRDefault="003639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81413"/>
    <w:multiLevelType w:val="hybridMultilevel"/>
    <w:tmpl w:val="757C82B2"/>
    <w:lvl w:ilvl="0" w:tplc="B7023F3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366F34"/>
    <w:multiLevelType w:val="hybridMultilevel"/>
    <w:tmpl w:val="00DA04A0"/>
    <w:lvl w:ilvl="0" w:tplc="2DF2E1C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39827BD"/>
    <w:multiLevelType w:val="hybridMultilevel"/>
    <w:tmpl w:val="75AE2F1A"/>
    <w:lvl w:ilvl="0" w:tplc="179ADD4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6B850981"/>
    <w:multiLevelType w:val="hybridMultilevel"/>
    <w:tmpl w:val="BC92E586"/>
    <w:lvl w:ilvl="0" w:tplc="1AB4C03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21393692">
    <w:abstractNumId w:val="3"/>
  </w:num>
  <w:num w:numId="2" w16cid:durableId="528764228">
    <w:abstractNumId w:val="2"/>
  </w:num>
  <w:num w:numId="3" w16cid:durableId="1975795825">
    <w:abstractNumId w:val="1"/>
  </w:num>
  <w:num w:numId="4" w16cid:durableId="1846048139">
    <w:abstractNumId w:val="0"/>
  </w:num>
  <w:num w:numId="5" w16cid:durableId="819923850">
    <w:abstractNumId w:val="7"/>
  </w:num>
  <w:num w:numId="6" w16cid:durableId="1328166680">
    <w:abstractNumId w:val="6"/>
  </w:num>
  <w:num w:numId="7" w16cid:durableId="1134829784">
    <w:abstractNumId w:val="5"/>
  </w:num>
  <w:num w:numId="8" w16cid:durableId="923952710">
    <w:abstractNumId w:val="4"/>
  </w:num>
  <w:num w:numId="9" w16cid:durableId="1448543251">
    <w:abstractNumId w:val="8"/>
  </w:num>
  <w:num w:numId="10" w16cid:durableId="1801728648">
    <w:abstractNumId w:val="9"/>
  </w:num>
  <w:num w:numId="11" w16cid:durableId="1067143300">
    <w:abstractNumId w:val="11"/>
  </w:num>
  <w:num w:numId="12" w16cid:durableId="308481790">
    <w:abstractNumId w:val="15"/>
  </w:num>
  <w:num w:numId="13" w16cid:durableId="1782995450">
    <w:abstractNumId w:val="17"/>
  </w:num>
  <w:num w:numId="14" w16cid:durableId="155803484">
    <w:abstractNumId w:val="19"/>
  </w:num>
  <w:num w:numId="15" w16cid:durableId="507910033">
    <w:abstractNumId w:val="13"/>
  </w:num>
  <w:num w:numId="16" w16cid:durableId="1297487931">
    <w:abstractNumId w:val="22"/>
  </w:num>
  <w:num w:numId="17" w16cid:durableId="1318458037">
    <w:abstractNumId w:val="20"/>
  </w:num>
  <w:num w:numId="18" w16cid:durableId="1766999036">
    <w:abstractNumId w:val="16"/>
  </w:num>
  <w:num w:numId="19" w16cid:durableId="1473668309">
    <w:abstractNumId w:val="14"/>
  </w:num>
  <w:num w:numId="20" w16cid:durableId="146672049">
    <w:abstractNumId w:val="12"/>
  </w:num>
  <w:num w:numId="21" w16cid:durableId="2103064014">
    <w:abstractNumId w:val="18"/>
  </w:num>
  <w:num w:numId="22" w16cid:durableId="1834298209">
    <w:abstractNumId w:val="21"/>
  </w:num>
  <w:num w:numId="23" w16cid:durableId="17593238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5"/>
    <w:docVar w:name="PersonGUIDs" w:val="{0AF71C00-8FC7-4BF2-BF5D-B2252B5845A8},{7B41E1A6-8B9B-45B1-A4AC-0B863F236F27}"/>
  </w:docVars>
  <w:rsids>
    <w:rsidRoot w:val="001D30D0"/>
    <w:rsid w:val="001D30D0"/>
    <w:rsid w:val="003639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7A7A4F7-1B26-4B8C-9C6C-2C5F2C7EC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1285</Words>
  <Characters>7406</Characters>
  <Application>Microsoft Office Word</Application>
  <DocSecurity>4</DocSecurity>
  <Lines>145</Lines>
  <Paragraphs>28</Paragraphs>
  <ScaleCrop>false</ScaleCrop>
  <HeadingPairs>
    <vt:vector size="2" baseType="variant">
      <vt:variant>
        <vt:lpstr>Rubrik</vt:lpstr>
      </vt:variant>
      <vt:variant>
        <vt:i4>1</vt:i4>
      </vt:variant>
    </vt:vector>
  </HeadingPairs>
  <TitlesOfParts>
    <vt:vector size="1" baseType="lpstr">
      <vt:lpstr>kd402</vt:lpstr>
    </vt:vector>
  </TitlesOfParts>
  <Company>Riksdagen</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kd402</dc:title>
  <dc:subject>kd402</dc:subject>
  <dc:creator>Riksdagen</dc:creator>
  <cp:keywords>Riksdagen</cp:keywords>
  <dc:description>Versal/gemen i partibeteckning. Gemen i tryck för 0910, versal för 1011 och nyare</dc:description>
  <cp:lastModifiedBy>Lars Brink</cp:lastModifiedBy>
  <cp:revision>2</cp:revision>
  <cp:lastPrinted>2010-11-15T12:02:00Z</cp:lastPrinted>
  <dcterms:created xsi:type="dcterms:W3CDTF">2025-12-18T01:21:00Z</dcterms:created>
  <dcterms:modified xsi:type="dcterms:W3CDTF">2025-12-18T01:21:00Z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mot2000_530_2010-11-15</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Antisemitism, nazism och kommunism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Antisemitism, nazism och kommunism</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-KD402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Annelie Enochson och Fredrick Federley (KD, C)</vt:lpwstr>
  </property>
  <property fmtid="{D5CDD505-2E9C-101B-9397-08002B2CF9AE}" pid="26" name="MotionarLista">
    <vt:lpwstr>Enochson, Annelie (KD)\Federley, Fredrick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 Fredrick Federley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Kr302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natasa.ristic.davidson@riksdagen.se</vt:lpwstr>
  </property>
  <property fmtid="{D5CDD505-2E9C-101B-9397-08002B2CF9AE}" pid="45" name="ReservUID">
    <vt:lpwstr>na0214ab</vt:lpwstr>
  </property>
  <property fmtid="{D5CDD505-2E9C-101B-9397-08002B2CF9AE}" pid="46" name="MotionID">
    <vt:lpwstr>20102011000001070100000004020070</vt:lpwstr>
  </property>
  <property fmtid="{D5CDD505-2E9C-101B-9397-08002B2CF9AE}" pid="47" name="datum">
    <vt:lpwstr>101021</vt:lpwstr>
  </property>
  <property fmtid="{D5CDD505-2E9C-101B-9397-08002B2CF9AE}" pid="48" name="avsändar-e-post">
    <vt:lpwstr>natasa.ristic.davidson@riksdagen.se</vt:lpwstr>
  </property>
  <property fmtid="{D5CDD505-2E9C-101B-9397-08002B2CF9AE}" pid="49" name="id">
    <vt:lpwstr>20102011000001070100000004020070</vt:lpwstr>
  </property>
  <property fmtid="{D5CDD505-2E9C-101B-9397-08002B2CF9AE}" pid="50" name="nummer">
    <vt:lpwstr>302</vt:lpwstr>
  </property>
  <property fmtid="{D5CDD505-2E9C-101B-9397-08002B2CF9AE}" pid="51" name="utskottsbeteckning">
    <vt:lpwstr>Kr</vt:lpwstr>
  </property>
  <property fmtid="{D5CDD505-2E9C-101B-9397-08002B2CF9AE}" pid="52" name="GlobalUID">
    <vt:lpwstr>{F324FC05-0897-46E3-9497-C296815B62BE}</vt:lpwstr>
  </property>
  <property fmtid="{D5CDD505-2E9C-101B-9397-08002B2CF9AE}" pid="53" name="Överföringar">
    <vt:i4>0</vt:i4>
  </property>
  <property fmtid="{D5CDD505-2E9C-101B-9397-08002B2CF9AE}" pid="54" name="Checksum">
    <vt:lpwstr>*0013416614426*</vt:lpwstr>
  </property>
  <property fmtid="{D5CDD505-2E9C-101B-9397-08002B2CF9AE}" pid="55" name="skuggnummer">
    <vt:lpwstr>2364</vt:lpwstr>
  </property>
  <property fmtid="{D5CDD505-2E9C-101B-9397-08002B2CF9AE}" pid="56" name="urixVersion">
    <vt:lpwstr>4.3.0.0</vt:lpwstr>
  </property>
  <property fmtid="{D5CDD505-2E9C-101B-9397-08002B2CF9AE}" pid="57" name="urixOrigin">
    <vt:lpwstr>101115 13:02:57.830</vt:lpwstr>
  </property>
  <property fmtid="{D5CDD505-2E9C-101B-9397-08002B2CF9AE}" pid="58" name="urixGuid">
    <vt:lpwstr>{BBEA7B0F-BF20-4EEE-BDDF-039438EAE570}</vt:lpwstr>
  </property>
</Properties>
</file>