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DD5275"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DD5275">
        <w:tc>
          <w:tcPr>
            <w:tcW w:w="9141" w:type="dxa"/>
          </w:tcPr>
          <w:p w:rsidR="00177FF8" w:rsidRPr="00DD5275" w:rsidRDefault="00177FF8">
            <w:pPr>
              <w:rPr>
                <w:sz w:val="22"/>
                <w:szCs w:val="22"/>
              </w:rPr>
            </w:pPr>
            <w:r w:rsidRPr="00DD5275">
              <w:rPr>
                <w:sz w:val="22"/>
                <w:szCs w:val="22"/>
              </w:rPr>
              <w:t>RIKSDAGEN</w:t>
            </w:r>
          </w:p>
          <w:p w:rsidR="00177FF8" w:rsidRPr="00DD5275" w:rsidRDefault="00177FF8">
            <w:pPr>
              <w:rPr>
                <w:sz w:val="22"/>
                <w:szCs w:val="22"/>
              </w:rPr>
            </w:pPr>
            <w:r w:rsidRPr="00DD5275">
              <w:rPr>
                <w:sz w:val="22"/>
                <w:szCs w:val="22"/>
              </w:rPr>
              <w:t>MILJÖ- OCH JORDBRUKSUTSKOTTET</w:t>
            </w:r>
          </w:p>
        </w:tc>
      </w:tr>
    </w:tbl>
    <w:p w:rsidR="00177FF8" w:rsidRPr="00DD5275" w:rsidRDefault="00177FF8">
      <w:pPr>
        <w:rPr>
          <w:sz w:val="22"/>
          <w:szCs w:val="22"/>
        </w:rPr>
      </w:pPr>
    </w:p>
    <w:p w:rsidR="00177FF8" w:rsidRPr="00DD5275"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DD5275">
        <w:trPr>
          <w:cantSplit/>
          <w:trHeight w:val="742"/>
        </w:trPr>
        <w:tc>
          <w:tcPr>
            <w:tcW w:w="1985" w:type="dxa"/>
          </w:tcPr>
          <w:p w:rsidR="00177FF8" w:rsidRPr="00DD5275" w:rsidRDefault="00177FF8">
            <w:pPr>
              <w:rPr>
                <w:b/>
                <w:sz w:val="22"/>
                <w:szCs w:val="22"/>
              </w:rPr>
            </w:pPr>
            <w:r w:rsidRPr="00DD5275">
              <w:rPr>
                <w:b/>
                <w:sz w:val="22"/>
                <w:szCs w:val="22"/>
              </w:rPr>
              <w:t xml:space="preserve">PROTOKOLL </w:t>
            </w:r>
          </w:p>
        </w:tc>
        <w:tc>
          <w:tcPr>
            <w:tcW w:w="6463" w:type="dxa"/>
          </w:tcPr>
          <w:p w:rsidR="00177FF8" w:rsidRPr="00DD5275" w:rsidRDefault="00626575" w:rsidP="00D1794C">
            <w:pPr>
              <w:rPr>
                <w:b/>
                <w:sz w:val="22"/>
                <w:szCs w:val="22"/>
              </w:rPr>
            </w:pPr>
            <w:r w:rsidRPr="00DD5275">
              <w:rPr>
                <w:b/>
                <w:sz w:val="22"/>
                <w:szCs w:val="22"/>
              </w:rPr>
              <w:t>UTSKOTTSSAMMANTRÄDE 20</w:t>
            </w:r>
            <w:r w:rsidR="004072D7" w:rsidRPr="00DD5275">
              <w:rPr>
                <w:b/>
                <w:sz w:val="22"/>
                <w:szCs w:val="22"/>
              </w:rPr>
              <w:t>20</w:t>
            </w:r>
            <w:r w:rsidR="000E777E" w:rsidRPr="00DD5275">
              <w:rPr>
                <w:b/>
                <w:sz w:val="22"/>
                <w:szCs w:val="22"/>
              </w:rPr>
              <w:t>/2</w:t>
            </w:r>
            <w:r w:rsidR="004072D7" w:rsidRPr="00DD5275">
              <w:rPr>
                <w:b/>
                <w:sz w:val="22"/>
                <w:szCs w:val="22"/>
              </w:rPr>
              <w:t>1</w:t>
            </w:r>
            <w:r w:rsidR="003B57EC" w:rsidRPr="00DD5275">
              <w:rPr>
                <w:b/>
                <w:sz w:val="22"/>
                <w:szCs w:val="22"/>
              </w:rPr>
              <w:t>:</w:t>
            </w:r>
            <w:r w:rsidR="00A001E2" w:rsidRPr="00DD5275">
              <w:rPr>
                <w:b/>
                <w:sz w:val="22"/>
                <w:szCs w:val="22"/>
              </w:rPr>
              <w:t>61</w:t>
            </w:r>
          </w:p>
        </w:tc>
      </w:tr>
      <w:tr w:rsidR="00177FF8" w:rsidRPr="00DD5275">
        <w:tc>
          <w:tcPr>
            <w:tcW w:w="1985" w:type="dxa"/>
          </w:tcPr>
          <w:p w:rsidR="00177FF8" w:rsidRPr="00DD5275" w:rsidRDefault="00177FF8">
            <w:pPr>
              <w:rPr>
                <w:sz w:val="22"/>
                <w:szCs w:val="22"/>
              </w:rPr>
            </w:pPr>
            <w:r w:rsidRPr="00DD5275">
              <w:rPr>
                <w:sz w:val="22"/>
                <w:szCs w:val="22"/>
              </w:rPr>
              <w:t>DATUM</w:t>
            </w:r>
          </w:p>
        </w:tc>
        <w:tc>
          <w:tcPr>
            <w:tcW w:w="6463" w:type="dxa"/>
          </w:tcPr>
          <w:p w:rsidR="00177FF8" w:rsidRPr="00DD5275" w:rsidRDefault="00626575" w:rsidP="00FB0559">
            <w:pPr>
              <w:rPr>
                <w:sz w:val="22"/>
                <w:szCs w:val="22"/>
              </w:rPr>
            </w:pPr>
            <w:r w:rsidRPr="00DD5275">
              <w:rPr>
                <w:sz w:val="22"/>
                <w:szCs w:val="22"/>
              </w:rPr>
              <w:t>20</w:t>
            </w:r>
            <w:r w:rsidR="00CB71B9" w:rsidRPr="00DD5275">
              <w:rPr>
                <w:sz w:val="22"/>
                <w:szCs w:val="22"/>
              </w:rPr>
              <w:t>2</w:t>
            </w:r>
            <w:r w:rsidR="00AA1A3B" w:rsidRPr="00DD5275">
              <w:rPr>
                <w:sz w:val="22"/>
                <w:szCs w:val="22"/>
              </w:rPr>
              <w:t>1</w:t>
            </w:r>
            <w:r w:rsidR="008C2D5B" w:rsidRPr="00DD5275">
              <w:rPr>
                <w:sz w:val="22"/>
                <w:szCs w:val="22"/>
              </w:rPr>
              <w:t>-</w:t>
            </w:r>
            <w:r w:rsidR="00AA1A3B" w:rsidRPr="00DD5275">
              <w:rPr>
                <w:sz w:val="22"/>
                <w:szCs w:val="22"/>
              </w:rPr>
              <w:t>0</w:t>
            </w:r>
            <w:r w:rsidR="00602F47" w:rsidRPr="00DD5275">
              <w:rPr>
                <w:sz w:val="22"/>
                <w:szCs w:val="22"/>
              </w:rPr>
              <w:t>8</w:t>
            </w:r>
            <w:r w:rsidR="00374911" w:rsidRPr="00DD5275">
              <w:rPr>
                <w:sz w:val="22"/>
                <w:szCs w:val="22"/>
              </w:rPr>
              <w:t>-</w:t>
            </w:r>
            <w:r w:rsidR="00602F47" w:rsidRPr="00DD5275">
              <w:rPr>
                <w:sz w:val="22"/>
                <w:szCs w:val="22"/>
              </w:rPr>
              <w:t>31</w:t>
            </w:r>
          </w:p>
        </w:tc>
      </w:tr>
      <w:tr w:rsidR="00177FF8" w:rsidRPr="00DD5275">
        <w:tc>
          <w:tcPr>
            <w:tcW w:w="1985" w:type="dxa"/>
          </w:tcPr>
          <w:p w:rsidR="00177FF8" w:rsidRPr="00DD5275" w:rsidRDefault="00177FF8">
            <w:pPr>
              <w:rPr>
                <w:sz w:val="22"/>
                <w:szCs w:val="22"/>
              </w:rPr>
            </w:pPr>
            <w:r w:rsidRPr="00DD5275">
              <w:rPr>
                <w:sz w:val="22"/>
                <w:szCs w:val="22"/>
              </w:rPr>
              <w:t>TID</w:t>
            </w:r>
          </w:p>
        </w:tc>
        <w:tc>
          <w:tcPr>
            <w:tcW w:w="6463" w:type="dxa"/>
          </w:tcPr>
          <w:p w:rsidR="00177FF8" w:rsidRPr="00DD5275" w:rsidRDefault="00374911" w:rsidP="00231475">
            <w:pPr>
              <w:rPr>
                <w:sz w:val="22"/>
                <w:szCs w:val="22"/>
              </w:rPr>
            </w:pPr>
            <w:r w:rsidRPr="00DD5275">
              <w:rPr>
                <w:sz w:val="22"/>
                <w:szCs w:val="22"/>
              </w:rPr>
              <w:t>1</w:t>
            </w:r>
            <w:r w:rsidR="005B0CFF" w:rsidRPr="00DD5275">
              <w:rPr>
                <w:sz w:val="22"/>
                <w:szCs w:val="22"/>
              </w:rPr>
              <w:t>1</w:t>
            </w:r>
            <w:r w:rsidR="00B54A57" w:rsidRPr="00DD5275">
              <w:rPr>
                <w:sz w:val="22"/>
                <w:szCs w:val="22"/>
              </w:rPr>
              <w:t>.</w:t>
            </w:r>
            <w:r w:rsidR="0021176A" w:rsidRPr="00DD5275">
              <w:rPr>
                <w:sz w:val="22"/>
                <w:szCs w:val="22"/>
              </w:rPr>
              <w:t>0</w:t>
            </w:r>
            <w:r w:rsidR="00B5691D" w:rsidRPr="00DD5275">
              <w:rPr>
                <w:sz w:val="22"/>
                <w:szCs w:val="22"/>
              </w:rPr>
              <w:t>0</w:t>
            </w:r>
            <w:r w:rsidR="00762508" w:rsidRPr="00DD5275">
              <w:rPr>
                <w:sz w:val="22"/>
                <w:szCs w:val="22"/>
              </w:rPr>
              <w:t xml:space="preserve"> </w:t>
            </w:r>
            <w:r w:rsidR="00105160" w:rsidRPr="00DD5275">
              <w:rPr>
                <w:sz w:val="22"/>
                <w:szCs w:val="22"/>
              </w:rPr>
              <w:t>– 13.20</w:t>
            </w:r>
          </w:p>
        </w:tc>
      </w:tr>
      <w:tr w:rsidR="00177FF8" w:rsidRPr="00DD5275">
        <w:tc>
          <w:tcPr>
            <w:tcW w:w="1985" w:type="dxa"/>
          </w:tcPr>
          <w:p w:rsidR="00177FF8" w:rsidRPr="00DD5275" w:rsidRDefault="00177FF8">
            <w:pPr>
              <w:rPr>
                <w:sz w:val="22"/>
                <w:szCs w:val="22"/>
              </w:rPr>
            </w:pPr>
            <w:r w:rsidRPr="00DD5275">
              <w:rPr>
                <w:sz w:val="22"/>
                <w:szCs w:val="22"/>
              </w:rPr>
              <w:t>NÄRVARANDE</w:t>
            </w:r>
          </w:p>
        </w:tc>
        <w:tc>
          <w:tcPr>
            <w:tcW w:w="6463" w:type="dxa"/>
          </w:tcPr>
          <w:p w:rsidR="00177FF8" w:rsidRPr="00DD5275" w:rsidRDefault="00177FF8">
            <w:pPr>
              <w:rPr>
                <w:sz w:val="22"/>
                <w:szCs w:val="22"/>
              </w:rPr>
            </w:pPr>
            <w:r w:rsidRPr="00DD5275">
              <w:rPr>
                <w:sz w:val="22"/>
                <w:szCs w:val="22"/>
              </w:rPr>
              <w:t>Se bilaga 1</w:t>
            </w:r>
          </w:p>
        </w:tc>
      </w:tr>
    </w:tbl>
    <w:p w:rsidR="00177FF8" w:rsidRPr="00DD5275" w:rsidRDefault="00177FF8">
      <w:pPr>
        <w:rPr>
          <w:sz w:val="22"/>
          <w:szCs w:val="22"/>
        </w:rPr>
      </w:pPr>
    </w:p>
    <w:p w:rsidR="00177FF8" w:rsidRPr="00DD5275" w:rsidRDefault="00177FF8">
      <w:pPr>
        <w:tabs>
          <w:tab w:val="left" w:pos="1701"/>
        </w:tabs>
        <w:rPr>
          <w:snapToGrid w:val="0"/>
          <w:color w:val="000000"/>
          <w:sz w:val="22"/>
          <w:szCs w:val="22"/>
        </w:rPr>
      </w:pPr>
    </w:p>
    <w:p w:rsidR="00177FF8" w:rsidRPr="00DD5275"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DD5275" w:rsidTr="002241EF">
        <w:tc>
          <w:tcPr>
            <w:tcW w:w="567" w:type="dxa"/>
          </w:tcPr>
          <w:p w:rsidR="00177FF8" w:rsidRPr="00DD5275" w:rsidRDefault="00177FF8">
            <w:pPr>
              <w:tabs>
                <w:tab w:val="left" w:pos="1701"/>
              </w:tabs>
              <w:rPr>
                <w:b/>
                <w:snapToGrid w:val="0"/>
                <w:sz w:val="22"/>
                <w:szCs w:val="22"/>
              </w:rPr>
            </w:pPr>
            <w:r w:rsidRPr="00DD5275">
              <w:rPr>
                <w:b/>
                <w:snapToGrid w:val="0"/>
                <w:sz w:val="22"/>
                <w:szCs w:val="22"/>
              </w:rPr>
              <w:t>§ 1</w:t>
            </w:r>
          </w:p>
        </w:tc>
        <w:tc>
          <w:tcPr>
            <w:tcW w:w="6946" w:type="dxa"/>
            <w:gridSpan w:val="2"/>
          </w:tcPr>
          <w:p w:rsidR="00374911" w:rsidRPr="00DD5275" w:rsidRDefault="00374911" w:rsidP="00374911">
            <w:pPr>
              <w:rPr>
                <w:snapToGrid w:val="0"/>
                <w:sz w:val="22"/>
                <w:szCs w:val="22"/>
              </w:rPr>
            </w:pPr>
            <w:r w:rsidRPr="00DD5275">
              <w:rPr>
                <w:b/>
                <w:sz w:val="22"/>
                <w:szCs w:val="22"/>
              </w:rPr>
              <w:t>Fråga om medgivande till deltagande på distans</w:t>
            </w:r>
            <w:r w:rsidRPr="00DD5275">
              <w:rPr>
                <w:snapToGrid w:val="0"/>
                <w:sz w:val="22"/>
                <w:szCs w:val="22"/>
              </w:rPr>
              <w:t xml:space="preserve"> </w:t>
            </w:r>
          </w:p>
          <w:p w:rsidR="00C22E5F" w:rsidRPr="00DD5275" w:rsidRDefault="00FC47A3" w:rsidP="00C22E5F">
            <w:pPr>
              <w:rPr>
                <w:i/>
                <w:snapToGrid w:val="0"/>
                <w:sz w:val="22"/>
                <w:szCs w:val="22"/>
              </w:rPr>
            </w:pPr>
            <w:r w:rsidRPr="00DD5275">
              <w:rPr>
                <w:b/>
                <w:bCs/>
                <w:color w:val="000000"/>
                <w:sz w:val="22"/>
                <w:szCs w:val="22"/>
              </w:rPr>
              <w:br/>
            </w:r>
            <w:r w:rsidR="00384217" w:rsidRPr="00DD5275">
              <w:rPr>
                <w:bCs/>
                <w:color w:val="000000"/>
                <w:sz w:val="22"/>
                <w:szCs w:val="22"/>
              </w:rPr>
              <w:t xml:space="preserve">Utskottet </w:t>
            </w:r>
            <w:r w:rsidR="00384217" w:rsidRPr="00DD5275">
              <w:rPr>
                <w:sz w:val="22"/>
                <w:szCs w:val="22"/>
              </w:rPr>
              <w:t>medgav deltagande på distans för följande ordinarie ledamöter och suppleanter:</w:t>
            </w:r>
            <w:r w:rsidR="007555BE" w:rsidRPr="00DD5275">
              <w:rPr>
                <w:sz w:val="22"/>
                <w:szCs w:val="22"/>
              </w:rPr>
              <w:t xml:space="preserve"> </w:t>
            </w:r>
            <w:r w:rsidR="00C22E5F" w:rsidRPr="00DD5275">
              <w:rPr>
                <w:sz w:val="22"/>
                <w:szCs w:val="22"/>
              </w:rPr>
              <w:t>Maria Gardfjell (MP), Jessica Rosencrantz (M), Hanna Westerén (S), Isak From (S),</w:t>
            </w:r>
            <w:r w:rsidR="00DB1D54" w:rsidRPr="00DD5275">
              <w:rPr>
                <w:sz w:val="22"/>
                <w:szCs w:val="22"/>
              </w:rPr>
              <w:t xml:space="preserve"> </w:t>
            </w:r>
            <w:r w:rsidR="00C22E5F" w:rsidRPr="00DD5275">
              <w:rPr>
                <w:sz w:val="22"/>
                <w:szCs w:val="22"/>
              </w:rPr>
              <w:t xml:space="preserve">John Widegren (M), Runar Filper (SD), Magnus Manhammar (S), Elin Segerlind (V), Betty Malmberg (M), Malin Larsson (S), Magnus Oscarsson (KD), </w:t>
            </w:r>
            <w:r w:rsidR="003B009D" w:rsidRPr="00DD5275">
              <w:rPr>
                <w:sz w:val="22"/>
                <w:szCs w:val="22"/>
              </w:rPr>
              <w:t xml:space="preserve">Marlene Burwick (S), </w:t>
            </w:r>
            <w:r w:rsidR="00B92FE4" w:rsidRPr="00DD5275">
              <w:rPr>
                <w:sz w:val="22"/>
                <w:szCs w:val="22"/>
              </w:rPr>
              <w:t xml:space="preserve">Staffan Eklöf (SD), </w:t>
            </w:r>
            <w:r w:rsidR="003B009D" w:rsidRPr="00DD5275">
              <w:rPr>
                <w:sz w:val="22"/>
                <w:szCs w:val="22"/>
              </w:rPr>
              <w:t xml:space="preserve">Ulrika Heie (C), </w:t>
            </w:r>
            <w:r w:rsidR="00DB1D54" w:rsidRPr="00DD5275">
              <w:rPr>
                <w:sz w:val="22"/>
                <w:szCs w:val="22"/>
              </w:rPr>
              <w:t xml:space="preserve">Markus Selin (S), </w:t>
            </w:r>
            <w:r w:rsidR="00C22E5F" w:rsidRPr="00DD5275">
              <w:rPr>
                <w:sz w:val="22"/>
                <w:szCs w:val="22"/>
              </w:rPr>
              <w:t xml:space="preserve">Marléne Lund Kopparklint (M), Yasmine Eriksson (SD), </w:t>
            </w:r>
            <w:r w:rsidR="009802CA" w:rsidRPr="00DD5275">
              <w:rPr>
                <w:sz w:val="22"/>
                <w:szCs w:val="22"/>
              </w:rPr>
              <w:t>Mats Nordberg (SD),</w:t>
            </w:r>
            <w:r w:rsidR="003B009D" w:rsidRPr="00DD5275">
              <w:rPr>
                <w:sz w:val="22"/>
                <w:szCs w:val="22"/>
              </w:rPr>
              <w:t xml:space="preserve"> </w:t>
            </w:r>
            <w:r w:rsidR="00C22E5F" w:rsidRPr="00DD5275">
              <w:rPr>
                <w:sz w:val="22"/>
                <w:szCs w:val="22"/>
              </w:rPr>
              <w:t xml:space="preserve">Kjell-Arne Ottosson (KD), </w:t>
            </w:r>
            <w:r w:rsidR="00011CBB" w:rsidRPr="00DD5275">
              <w:rPr>
                <w:sz w:val="22"/>
                <w:szCs w:val="22"/>
              </w:rPr>
              <w:t xml:space="preserve">Joar Forsell </w:t>
            </w:r>
            <w:r w:rsidR="003B009D" w:rsidRPr="00DD5275">
              <w:rPr>
                <w:sz w:val="22"/>
                <w:szCs w:val="22"/>
              </w:rPr>
              <w:t>(</w:t>
            </w:r>
            <w:r w:rsidR="00011CBB" w:rsidRPr="00DD5275">
              <w:rPr>
                <w:sz w:val="22"/>
                <w:szCs w:val="22"/>
              </w:rPr>
              <w:t>L</w:t>
            </w:r>
            <w:r w:rsidR="003B009D" w:rsidRPr="00DD5275">
              <w:rPr>
                <w:sz w:val="22"/>
                <w:szCs w:val="22"/>
              </w:rPr>
              <w:t>), Magnus Ek (C)</w:t>
            </w:r>
            <w:r w:rsidR="00011CBB" w:rsidRPr="00DD5275">
              <w:rPr>
                <w:sz w:val="22"/>
                <w:szCs w:val="22"/>
              </w:rPr>
              <w:t xml:space="preserve"> </w:t>
            </w:r>
            <w:r w:rsidR="00C22E5F" w:rsidRPr="00DD5275">
              <w:rPr>
                <w:sz w:val="22"/>
                <w:szCs w:val="22"/>
              </w:rPr>
              <w:t>och Peter Helander (C).</w:t>
            </w:r>
            <w:r w:rsidR="00C22E5F" w:rsidRPr="00DD5275">
              <w:rPr>
                <w:i/>
                <w:sz w:val="22"/>
                <w:szCs w:val="22"/>
              </w:rPr>
              <w:t xml:space="preserve"> </w:t>
            </w:r>
          </w:p>
          <w:p w:rsidR="007027D6" w:rsidRPr="00DD5275" w:rsidRDefault="007027D6" w:rsidP="007555BE">
            <w:pPr>
              <w:rPr>
                <w:i/>
                <w:snapToGrid w:val="0"/>
                <w:sz w:val="22"/>
                <w:szCs w:val="22"/>
              </w:rPr>
            </w:pPr>
          </w:p>
          <w:p w:rsidR="00602F47" w:rsidRPr="00DD5275" w:rsidRDefault="00011CBB" w:rsidP="00602F47">
            <w:pPr>
              <w:rPr>
                <w:sz w:val="22"/>
                <w:szCs w:val="22"/>
              </w:rPr>
            </w:pPr>
            <w:r w:rsidRPr="00DD5275">
              <w:rPr>
                <w:sz w:val="22"/>
                <w:szCs w:val="22"/>
              </w:rPr>
              <w:t>Två</w:t>
            </w:r>
            <w:r w:rsidR="00602F47" w:rsidRPr="00DD5275">
              <w:rPr>
                <w:sz w:val="22"/>
                <w:szCs w:val="22"/>
              </w:rPr>
              <w:t xml:space="preserve"> tjänstem</w:t>
            </w:r>
            <w:r w:rsidRPr="00DD5275">
              <w:rPr>
                <w:sz w:val="22"/>
                <w:szCs w:val="22"/>
              </w:rPr>
              <w:t>ä</w:t>
            </w:r>
            <w:r w:rsidR="00602F47" w:rsidRPr="00DD5275">
              <w:rPr>
                <w:sz w:val="22"/>
                <w:szCs w:val="22"/>
              </w:rPr>
              <w:t>n från miljö- och jordbruksutskottets kansli var uppkopplad</w:t>
            </w:r>
            <w:r w:rsidRPr="00DD5275">
              <w:rPr>
                <w:sz w:val="22"/>
                <w:szCs w:val="22"/>
              </w:rPr>
              <w:t>e</w:t>
            </w:r>
            <w:r w:rsidR="00602F47" w:rsidRPr="00DD5275">
              <w:rPr>
                <w:sz w:val="22"/>
                <w:szCs w:val="22"/>
              </w:rPr>
              <w:t xml:space="preserve"> på distans.</w:t>
            </w:r>
          </w:p>
          <w:p w:rsidR="00305501" w:rsidRPr="00DD5275" w:rsidRDefault="00305501" w:rsidP="007027D6">
            <w:pPr>
              <w:rPr>
                <w:snapToGrid w:val="0"/>
                <w:sz w:val="22"/>
                <w:szCs w:val="22"/>
              </w:rPr>
            </w:pPr>
          </w:p>
        </w:tc>
      </w:tr>
      <w:tr w:rsidR="00CC5952" w:rsidRPr="00DD5275" w:rsidTr="002241EF">
        <w:tc>
          <w:tcPr>
            <w:tcW w:w="567" w:type="dxa"/>
          </w:tcPr>
          <w:p w:rsidR="00CC5952" w:rsidRPr="00DD5275" w:rsidRDefault="00CC5952">
            <w:pPr>
              <w:tabs>
                <w:tab w:val="left" w:pos="1701"/>
              </w:tabs>
              <w:rPr>
                <w:b/>
                <w:snapToGrid w:val="0"/>
                <w:sz w:val="22"/>
                <w:szCs w:val="22"/>
              </w:rPr>
            </w:pPr>
            <w:r w:rsidRPr="00DD5275">
              <w:rPr>
                <w:b/>
                <w:snapToGrid w:val="0"/>
                <w:sz w:val="22"/>
                <w:szCs w:val="22"/>
              </w:rPr>
              <w:t xml:space="preserve">§ </w:t>
            </w:r>
            <w:r w:rsidR="004463B9" w:rsidRPr="00DD5275">
              <w:rPr>
                <w:b/>
                <w:snapToGrid w:val="0"/>
                <w:sz w:val="22"/>
                <w:szCs w:val="22"/>
              </w:rPr>
              <w:t>2</w:t>
            </w:r>
          </w:p>
        </w:tc>
        <w:tc>
          <w:tcPr>
            <w:tcW w:w="6946" w:type="dxa"/>
            <w:gridSpan w:val="2"/>
          </w:tcPr>
          <w:p w:rsidR="00305501" w:rsidRPr="00DD5275" w:rsidRDefault="00602F47" w:rsidP="005D2E63">
            <w:pPr>
              <w:tabs>
                <w:tab w:val="left" w:pos="1701"/>
              </w:tabs>
              <w:rPr>
                <w:b/>
                <w:snapToGrid w:val="0"/>
                <w:sz w:val="22"/>
                <w:szCs w:val="22"/>
              </w:rPr>
            </w:pPr>
            <w:r w:rsidRPr="00DD5275">
              <w:rPr>
                <w:b/>
                <w:snapToGrid w:val="0"/>
                <w:sz w:val="22"/>
                <w:szCs w:val="22"/>
              </w:rPr>
              <w:t>Information i ärendet Producentansvar och straffansvar för nedskräpning (2021/22:MJU4)</w:t>
            </w:r>
          </w:p>
          <w:p w:rsidR="00602F47" w:rsidRPr="00DD5275" w:rsidRDefault="00602F47" w:rsidP="005D2E63">
            <w:pPr>
              <w:tabs>
                <w:tab w:val="left" w:pos="1701"/>
              </w:tabs>
              <w:rPr>
                <w:b/>
                <w:snapToGrid w:val="0"/>
                <w:sz w:val="22"/>
                <w:szCs w:val="22"/>
              </w:rPr>
            </w:pPr>
          </w:p>
          <w:p w:rsidR="00602F47" w:rsidRPr="00DD5275" w:rsidRDefault="00DF32F4" w:rsidP="00602F47">
            <w:pPr>
              <w:tabs>
                <w:tab w:val="left" w:pos="1701"/>
              </w:tabs>
              <w:rPr>
                <w:b/>
                <w:snapToGrid w:val="0"/>
                <w:sz w:val="22"/>
                <w:szCs w:val="22"/>
              </w:rPr>
            </w:pPr>
            <w:r w:rsidRPr="00DD5275">
              <w:rPr>
                <w:rFonts w:eastAsiaTheme="minorHAnsi"/>
                <w:color w:val="000000"/>
                <w:sz w:val="22"/>
                <w:szCs w:val="22"/>
                <w:lang w:eastAsia="en-US"/>
              </w:rPr>
              <w:t xml:space="preserve">Miljödepartementet, </w:t>
            </w:r>
            <w:r w:rsidR="00602F47" w:rsidRPr="00DD5275">
              <w:rPr>
                <w:rFonts w:eastAsiaTheme="minorHAnsi"/>
                <w:color w:val="000000"/>
                <w:sz w:val="22"/>
                <w:szCs w:val="22"/>
                <w:lang w:eastAsia="en-US"/>
              </w:rPr>
              <w:t xml:space="preserve">Naturvårdsverket, Svensk </w:t>
            </w:r>
            <w:r w:rsidRPr="00DD5275">
              <w:rPr>
                <w:rFonts w:eastAsiaTheme="minorHAnsi"/>
                <w:color w:val="000000"/>
                <w:sz w:val="22"/>
                <w:szCs w:val="22"/>
                <w:lang w:eastAsia="en-US"/>
              </w:rPr>
              <w:t>H</w:t>
            </w:r>
            <w:r w:rsidR="00602F47" w:rsidRPr="00DD5275">
              <w:rPr>
                <w:rFonts w:eastAsiaTheme="minorHAnsi"/>
                <w:color w:val="000000"/>
                <w:sz w:val="22"/>
                <w:szCs w:val="22"/>
                <w:lang w:eastAsia="en-US"/>
              </w:rPr>
              <w:t xml:space="preserve">andel, Svenskt </w:t>
            </w:r>
            <w:r w:rsidRPr="00DD5275">
              <w:rPr>
                <w:rFonts w:eastAsiaTheme="minorHAnsi"/>
                <w:color w:val="000000"/>
                <w:sz w:val="22"/>
                <w:szCs w:val="22"/>
                <w:lang w:eastAsia="en-US"/>
              </w:rPr>
              <w:t>N</w:t>
            </w:r>
            <w:r w:rsidR="00602F47" w:rsidRPr="00DD5275">
              <w:rPr>
                <w:rFonts w:eastAsiaTheme="minorHAnsi"/>
                <w:color w:val="000000"/>
                <w:sz w:val="22"/>
                <w:szCs w:val="22"/>
                <w:lang w:eastAsia="en-US"/>
              </w:rPr>
              <w:t xml:space="preserve">äringsliv, </w:t>
            </w:r>
            <w:r w:rsidRPr="00DD5275">
              <w:rPr>
                <w:rFonts w:eastAsiaTheme="minorHAnsi"/>
                <w:color w:val="000000"/>
                <w:sz w:val="22"/>
                <w:szCs w:val="22"/>
                <w:lang w:eastAsia="en-US"/>
              </w:rPr>
              <w:t xml:space="preserve">Svenska Snustillverkarföreningen, </w:t>
            </w:r>
            <w:r w:rsidR="00602F47" w:rsidRPr="00DD5275">
              <w:rPr>
                <w:rFonts w:eastAsiaTheme="minorHAnsi"/>
                <w:color w:val="000000"/>
                <w:sz w:val="22"/>
                <w:szCs w:val="22"/>
                <w:lang w:eastAsia="en-US"/>
              </w:rPr>
              <w:t xml:space="preserve">Skogsindustrierna och </w:t>
            </w:r>
            <w:r w:rsidRPr="00DD5275">
              <w:rPr>
                <w:rFonts w:eastAsiaTheme="minorHAnsi"/>
                <w:color w:val="000000"/>
                <w:sz w:val="22"/>
                <w:szCs w:val="22"/>
                <w:lang w:eastAsia="en-US"/>
              </w:rPr>
              <w:t xml:space="preserve">Håll Sverige rent </w:t>
            </w:r>
            <w:r w:rsidR="00602F47" w:rsidRPr="00DD5275">
              <w:rPr>
                <w:rFonts w:eastAsiaTheme="minorHAnsi"/>
                <w:color w:val="000000"/>
                <w:sz w:val="22"/>
                <w:szCs w:val="22"/>
                <w:lang w:eastAsia="en-US"/>
              </w:rPr>
              <w:t xml:space="preserve">deltog på distans och </w:t>
            </w:r>
            <w:r w:rsidR="00602F47" w:rsidRPr="00DD5275">
              <w:rPr>
                <w:bCs/>
                <w:color w:val="000000"/>
                <w:sz w:val="22"/>
                <w:szCs w:val="22"/>
              </w:rPr>
              <w:t>lämnade sin syn i ärendet Producentansvar och straffansvar för nedskräpning (2020/22:MJU4) och svarade på ledamöternas frågor.</w:t>
            </w:r>
          </w:p>
          <w:p w:rsidR="00602F47" w:rsidRPr="00DD5275" w:rsidRDefault="00602F47" w:rsidP="005D2E63">
            <w:pPr>
              <w:tabs>
                <w:tab w:val="left" w:pos="1701"/>
              </w:tabs>
              <w:rPr>
                <w:b/>
                <w:snapToGrid w:val="0"/>
                <w:sz w:val="22"/>
                <w:szCs w:val="22"/>
              </w:rPr>
            </w:pPr>
          </w:p>
        </w:tc>
      </w:tr>
      <w:tr w:rsidR="00DF32F4" w:rsidRPr="00DD5275" w:rsidTr="002241EF">
        <w:tc>
          <w:tcPr>
            <w:tcW w:w="567" w:type="dxa"/>
          </w:tcPr>
          <w:p w:rsidR="00DF32F4" w:rsidRPr="00DD5275" w:rsidRDefault="00DF32F4">
            <w:pPr>
              <w:tabs>
                <w:tab w:val="left" w:pos="1701"/>
              </w:tabs>
              <w:rPr>
                <w:b/>
                <w:snapToGrid w:val="0"/>
                <w:sz w:val="22"/>
                <w:szCs w:val="22"/>
              </w:rPr>
            </w:pPr>
            <w:r w:rsidRPr="00DD5275">
              <w:rPr>
                <w:b/>
                <w:snapToGrid w:val="0"/>
                <w:sz w:val="22"/>
                <w:szCs w:val="22"/>
              </w:rPr>
              <w:t xml:space="preserve">§ </w:t>
            </w:r>
            <w:r w:rsidR="004463B9" w:rsidRPr="00DD5275">
              <w:rPr>
                <w:b/>
                <w:snapToGrid w:val="0"/>
                <w:sz w:val="22"/>
                <w:szCs w:val="22"/>
              </w:rPr>
              <w:t>3</w:t>
            </w:r>
          </w:p>
        </w:tc>
        <w:tc>
          <w:tcPr>
            <w:tcW w:w="6946" w:type="dxa"/>
            <w:gridSpan w:val="2"/>
          </w:tcPr>
          <w:p w:rsidR="004463B9" w:rsidRPr="00DD5275" w:rsidRDefault="004463B9" w:rsidP="004463B9">
            <w:pPr>
              <w:rPr>
                <w:b/>
                <w:bCs/>
                <w:color w:val="000000"/>
                <w:sz w:val="22"/>
                <w:szCs w:val="22"/>
              </w:rPr>
            </w:pPr>
            <w:r w:rsidRPr="00DD5275">
              <w:rPr>
                <w:b/>
                <w:bCs/>
                <w:color w:val="000000"/>
                <w:sz w:val="22"/>
                <w:szCs w:val="22"/>
              </w:rPr>
              <w:t>Fråga om utskottsinitiativ - Utflyttning av trålgränser samt jakt på säl och skarv (SD)</w:t>
            </w:r>
          </w:p>
          <w:p w:rsidR="004463B9" w:rsidRPr="00DD5275" w:rsidRDefault="004463B9" w:rsidP="004463B9">
            <w:pPr>
              <w:rPr>
                <w:b/>
                <w:bCs/>
                <w:color w:val="000000"/>
                <w:sz w:val="22"/>
                <w:szCs w:val="22"/>
              </w:rPr>
            </w:pPr>
          </w:p>
          <w:p w:rsidR="004463B9" w:rsidRPr="00DD5275" w:rsidRDefault="004463B9" w:rsidP="004463B9">
            <w:pPr>
              <w:rPr>
                <w:rFonts w:eastAsiaTheme="minorHAnsi"/>
                <w:bCs/>
                <w:color w:val="000000"/>
                <w:sz w:val="22"/>
                <w:szCs w:val="22"/>
                <w:lang w:eastAsia="en-US"/>
              </w:rPr>
            </w:pPr>
            <w:r w:rsidRPr="00DD5275">
              <w:rPr>
                <w:rFonts w:eastAsiaTheme="minorHAnsi"/>
                <w:bCs/>
                <w:color w:val="000000"/>
                <w:sz w:val="22"/>
                <w:szCs w:val="22"/>
                <w:lang w:eastAsia="en-US"/>
              </w:rPr>
              <w:t>Utskottet inledde behandling av frågan om ett initiativ om utflyttning av trålgränser samt jakt på säl och skarv (SD).</w:t>
            </w:r>
          </w:p>
          <w:p w:rsidR="00011CBB" w:rsidRPr="00DD5275" w:rsidRDefault="00011CBB" w:rsidP="004463B9">
            <w:pPr>
              <w:rPr>
                <w:rFonts w:eastAsiaTheme="minorHAnsi"/>
                <w:bCs/>
                <w:color w:val="000000"/>
                <w:sz w:val="22"/>
                <w:szCs w:val="22"/>
                <w:lang w:eastAsia="en-US"/>
              </w:rPr>
            </w:pPr>
          </w:p>
          <w:p w:rsidR="00011CBB" w:rsidRPr="00DD5275" w:rsidRDefault="00011CBB" w:rsidP="004463B9">
            <w:pPr>
              <w:rPr>
                <w:sz w:val="22"/>
                <w:szCs w:val="22"/>
              </w:rPr>
            </w:pPr>
            <w:r w:rsidRPr="00DD5275">
              <w:rPr>
                <w:sz w:val="22"/>
                <w:szCs w:val="22"/>
              </w:rPr>
              <w:t>Utskottet beslutade att påbörja ett beredningsarbete i syfte att kunna ta ett utskottsinitiativ i frågan.</w:t>
            </w:r>
            <w:r w:rsidR="00814E64">
              <w:rPr>
                <w:sz w:val="22"/>
                <w:szCs w:val="22"/>
              </w:rPr>
              <w:t xml:space="preserve"> Utskottet beslutade vidare att handlägga detta in</w:t>
            </w:r>
            <w:r w:rsidR="00DD7DDB">
              <w:rPr>
                <w:sz w:val="22"/>
                <w:szCs w:val="22"/>
              </w:rPr>
              <w:t>itiativ tillsammans med handläggningen av utskottets övriga pågående utskottsinitiativ om å</w:t>
            </w:r>
            <w:r w:rsidR="00DD7DDB" w:rsidRPr="00DD7DDB">
              <w:rPr>
                <w:sz w:val="22"/>
                <w:szCs w:val="22"/>
              </w:rPr>
              <w:t>tgärder för att rädda fiskbestånden i Östersjön</w:t>
            </w:r>
            <w:r w:rsidR="00DD7DDB">
              <w:rPr>
                <w:sz w:val="22"/>
                <w:szCs w:val="22"/>
              </w:rPr>
              <w:t>.</w:t>
            </w:r>
          </w:p>
          <w:p w:rsidR="004463B9" w:rsidRPr="00DD5275" w:rsidRDefault="004463B9" w:rsidP="004463B9">
            <w:pPr>
              <w:rPr>
                <w:rFonts w:eastAsiaTheme="minorHAnsi"/>
                <w:bCs/>
                <w:color w:val="000000"/>
                <w:sz w:val="22"/>
                <w:szCs w:val="22"/>
                <w:lang w:eastAsia="en-US"/>
              </w:rPr>
            </w:pPr>
          </w:p>
          <w:p w:rsidR="00011CBB" w:rsidRPr="00DD5275" w:rsidRDefault="004463B9" w:rsidP="004463B9">
            <w:pPr>
              <w:rPr>
                <w:rFonts w:eastAsiaTheme="minorHAnsi"/>
                <w:bCs/>
                <w:color w:val="000000"/>
                <w:sz w:val="22"/>
                <w:szCs w:val="22"/>
                <w:lang w:eastAsia="en-US"/>
              </w:rPr>
            </w:pPr>
            <w:r w:rsidRPr="00DD5275">
              <w:rPr>
                <w:rFonts w:eastAsiaTheme="minorHAnsi"/>
                <w:bCs/>
                <w:color w:val="000000"/>
                <w:sz w:val="22"/>
                <w:szCs w:val="22"/>
                <w:lang w:eastAsia="en-US"/>
              </w:rPr>
              <w:t>Ärendet bordlades.</w:t>
            </w:r>
          </w:p>
          <w:p w:rsidR="00DF32F4" w:rsidRPr="00DD5275" w:rsidRDefault="00DF32F4" w:rsidP="004463B9">
            <w:pPr>
              <w:tabs>
                <w:tab w:val="left" w:pos="1701"/>
              </w:tabs>
              <w:rPr>
                <w:b/>
                <w:snapToGrid w:val="0"/>
                <w:sz w:val="22"/>
                <w:szCs w:val="22"/>
              </w:rPr>
            </w:pPr>
          </w:p>
        </w:tc>
      </w:tr>
      <w:tr w:rsidR="00011CBB" w:rsidRPr="00DD5275" w:rsidTr="002241EF">
        <w:tc>
          <w:tcPr>
            <w:tcW w:w="567" w:type="dxa"/>
          </w:tcPr>
          <w:p w:rsidR="00011CBB" w:rsidRPr="00DD5275" w:rsidRDefault="00011CBB">
            <w:pPr>
              <w:tabs>
                <w:tab w:val="left" w:pos="1701"/>
              </w:tabs>
              <w:rPr>
                <w:b/>
                <w:snapToGrid w:val="0"/>
                <w:sz w:val="22"/>
                <w:szCs w:val="22"/>
              </w:rPr>
            </w:pPr>
            <w:r w:rsidRPr="00DD5275">
              <w:rPr>
                <w:b/>
                <w:snapToGrid w:val="0"/>
                <w:sz w:val="22"/>
                <w:szCs w:val="22"/>
              </w:rPr>
              <w:t>§ 4</w:t>
            </w:r>
          </w:p>
        </w:tc>
        <w:tc>
          <w:tcPr>
            <w:tcW w:w="6946" w:type="dxa"/>
            <w:gridSpan w:val="2"/>
          </w:tcPr>
          <w:p w:rsidR="00011CBB" w:rsidRPr="00DD5275" w:rsidRDefault="00011CBB" w:rsidP="00011CBB">
            <w:pPr>
              <w:pStyle w:val="paragraph"/>
              <w:spacing w:before="0" w:beforeAutospacing="0" w:after="0" w:afterAutospacing="0"/>
              <w:textAlignment w:val="baseline"/>
              <w:rPr>
                <w:rFonts w:eastAsiaTheme="minorHAnsi"/>
                <w:b/>
                <w:bCs/>
                <w:color w:val="000000"/>
                <w:sz w:val="22"/>
                <w:szCs w:val="22"/>
                <w:lang w:eastAsia="en-US"/>
              </w:rPr>
            </w:pPr>
            <w:r w:rsidRPr="00DD5275">
              <w:rPr>
                <w:rFonts w:eastAsiaTheme="minorHAnsi"/>
                <w:b/>
                <w:bCs/>
                <w:color w:val="000000"/>
                <w:sz w:val="22"/>
                <w:szCs w:val="22"/>
                <w:lang w:eastAsia="en-US"/>
              </w:rPr>
              <w:t>Fråga om utskottsinitiativ – Sverige bör skriftligt stödja brev daterat 5 juli 20</w:t>
            </w:r>
            <w:r w:rsidR="00A435BF">
              <w:rPr>
                <w:rFonts w:eastAsiaTheme="minorHAnsi"/>
                <w:b/>
                <w:bCs/>
                <w:color w:val="000000"/>
                <w:sz w:val="22"/>
                <w:szCs w:val="22"/>
                <w:lang w:eastAsia="en-US"/>
              </w:rPr>
              <w:t>21</w:t>
            </w:r>
            <w:r w:rsidRPr="00DD5275">
              <w:rPr>
                <w:rFonts w:eastAsiaTheme="minorHAnsi"/>
                <w:b/>
                <w:bCs/>
                <w:color w:val="000000"/>
                <w:sz w:val="22"/>
                <w:szCs w:val="22"/>
                <w:lang w:eastAsia="en-US"/>
              </w:rPr>
              <w:t xml:space="preserve"> från Österrike och andra medlemsländer inom EU till Frans Timmermans, EU-kommissionen (SD)</w:t>
            </w:r>
          </w:p>
          <w:p w:rsidR="00011CBB" w:rsidRPr="00DD5275" w:rsidRDefault="00011CBB" w:rsidP="00011CBB">
            <w:pPr>
              <w:pStyle w:val="paragraph"/>
              <w:spacing w:before="0" w:beforeAutospacing="0" w:after="0" w:afterAutospacing="0"/>
              <w:textAlignment w:val="baseline"/>
              <w:rPr>
                <w:rStyle w:val="eop"/>
                <w:sz w:val="22"/>
                <w:szCs w:val="22"/>
              </w:rPr>
            </w:pPr>
            <w:r w:rsidRPr="00DD5275">
              <w:rPr>
                <w:rStyle w:val="eop"/>
                <w:sz w:val="22"/>
                <w:szCs w:val="22"/>
              </w:rPr>
              <w:t> </w:t>
            </w:r>
          </w:p>
          <w:p w:rsidR="00011CBB" w:rsidRPr="00DD5275" w:rsidRDefault="00011CBB" w:rsidP="00011CBB">
            <w:pPr>
              <w:rPr>
                <w:bCs/>
                <w:color w:val="000000"/>
                <w:sz w:val="22"/>
                <w:szCs w:val="22"/>
              </w:rPr>
            </w:pPr>
            <w:r w:rsidRPr="00DD5275">
              <w:rPr>
                <w:bCs/>
                <w:color w:val="000000"/>
                <w:sz w:val="22"/>
                <w:szCs w:val="22"/>
              </w:rPr>
              <w:t xml:space="preserve">SD-ledamöterna </w:t>
            </w:r>
            <w:r w:rsidRPr="00DD5275">
              <w:rPr>
                <w:rStyle w:val="normaltextrun"/>
                <w:sz w:val="22"/>
                <w:szCs w:val="22"/>
              </w:rPr>
              <w:t>föreslog att utskottet skulle ta ett initiativ om</w:t>
            </w:r>
            <w:r w:rsidRPr="00DD5275">
              <w:rPr>
                <w:bCs/>
                <w:color w:val="000000"/>
                <w:sz w:val="22"/>
                <w:szCs w:val="22"/>
              </w:rPr>
              <w:t xml:space="preserve"> att Sverige bör skriftligen stödja brev daterat 5 juli 20</w:t>
            </w:r>
            <w:r w:rsidR="00A435BF">
              <w:rPr>
                <w:bCs/>
                <w:color w:val="000000"/>
                <w:sz w:val="22"/>
                <w:szCs w:val="22"/>
              </w:rPr>
              <w:t>21</w:t>
            </w:r>
            <w:bookmarkStart w:id="0" w:name="_GoBack"/>
            <w:bookmarkEnd w:id="0"/>
            <w:r w:rsidRPr="00DD5275">
              <w:rPr>
                <w:bCs/>
                <w:color w:val="000000"/>
                <w:sz w:val="22"/>
                <w:szCs w:val="22"/>
              </w:rPr>
              <w:t xml:space="preserve"> från Österrike och andra medlemsländer inom EU till Frans Timmermans, EU-kommissionen, </w:t>
            </w:r>
            <w:r w:rsidRPr="00DD5275">
              <w:rPr>
                <w:rStyle w:val="normaltextrun"/>
                <w:sz w:val="22"/>
                <w:szCs w:val="22"/>
              </w:rPr>
              <w:t>se bilaga 2</w:t>
            </w:r>
            <w:r w:rsidRPr="00DD5275">
              <w:rPr>
                <w:bCs/>
                <w:color w:val="000000"/>
                <w:sz w:val="22"/>
                <w:szCs w:val="22"/>
              </w:rPr>
              <w:t xml:space="preserve">. </w:t>
            </w:r>
          </w:p>
          <w:p w:rsidR="00011CBB" w:rsidRPr="00DD5275" w:rsidRDefault="00011CBB" w:rsidP="00011CBB">
            <w:pPr>
              <w:rPr>
                <w:rFonts w:eastAsiaTheme="minorHAnsi"/>
                <w:b/>
                <w:bCs/>
                <w:color w:val="000000"/>
                <w:sz w:val="22"/>
                <w:szCs w:val="22"/>
                <w:lang w:eastAsia="en-US"/>
              </w:rPr>
            </w:pPr>
          </w:p>
          <w:p w:rsidR="00011CBB" w:rsidRPr="00DD5275" w:rsidRDefault="00011CBB" w:rsidP="00011CBB">
            <w:pPr>
              <w:rPr>
                <w:bCs/>
                <w:color w:val="000000"/>
                <w:sz w:val="22"/>
                <w:szCs w:val="22"/>
              </w:rPr>
            </w:pPr>
            <w:r w:rsidRPr="00DD5275">
              <w:rPr>
                <w:bCs/>
                <w:color w:val="000000"/>
                <w:sz w:val="22"/>
                <w:szCs w:val="22"/>
              </w:rPr>
              <w:t>Ärendet bordlades.</w:t>
            </w:r>
          </w:p>
          <w:p w:rsidR="00011CBB" w:rsidRPr="00DD5275" w:rsidRDefault="00011CBB" w:rsidP="00011CBB">
            <w:pPr>
              <w:rPr>
                <w:bCs/>
                <w:color w:val="000000"/>
                <w:sz w:val="22"/>
                <w:szCs w:val="22"/>
              </w:rPr>
            </w:pPr>
          </w:p>
          <w:p w:rsidR="00011CBB" w:rsidRPr="00DD5275" w:rsidRDefault="00011CBB" w:rsidP="004463B9">
            <w:pPr>
              <w:rPr>
                <w:b/>
                <w:bCs/>
                <w:color w:val="000000"/>
                <w:sz w:val="22"/>
                <w:szCs w:val="22"/>
              </w:rPr>
            </w:pPr>
          </w:p>
        </w:tc>
      </w:tr>
      <w:tr w:rsidR="007A1132" w:rsidRPr="00DD5275" w:rsidTr="00201DCD">
        <w:tc>
          <w:tcPr>
            <w:tcW w:w="567" w:type="dxa"/>
          </w:tcPr>
          <w:p w:rsidR="007A1132" w:rsidRPr="00DD5275" w:rsidRDefault="007A1132" w:rsidP="00201DCD">
            <w:pPr>
              <w:tabs>
                <w:tab w:val="left" w:pos="1701"/>
              </w:tabs>
              <w:rPr>
                <w:b/>
                <w:snapToGrid w:val="0"/>
                <w:sz w:val="22"/>
                <w:szCs w:val="22"/>
              </w:rPr>
            </w:pPr>
            <w:r w:rsidRPr="00DD5275">
              <w:rPr>
                <w:b/>
                <w:snapToGrid w:val="0"/>
                <w:sz w:val="22"/>
                <w:szCs w:val="22"/>
              </w:rPr>
              <w:lastRenderedPageBreak/>
              <w:t xml:space="preserve">§ </w:t>
            </w:r>
            <w:r w:rsidR="00011CBB" w:rsidRPr="00DD5275">
              <w:rPr>
                <w:b/>
                <w:snapToGrid w:val="0"/>
                <w:sz w:val="22"/>
                <w:szCs w:val="22"/>
              </w:rPr>
              <w:t>5</w:t>
            </w:r>
            <w:r w:rsidRPr="00DD5275">
              <w:rPr>
                <w:b/>
                <w:snapToGrid w:val="0"/>
                <w:sz w:val="22"/>
                <w:szCs w:val="22"/>
              </w:rPr>
              <w:t xml:space="preserve"> </w:t>
            </w:r>
          </w:p>
        </w:tc>
        <w:tc>
          <w:tcPr>
            <w:tcW w:w="6946" w:type="dxa"/>
            <w:gridSpan w:val="2"/>
          </w:tcPr>
          <w:p w:rsidR="007A1132" w:rsidRPr="00DD7DDB" w:rsidRDefault="00602F47" w:rsidP="00201DCD">
            <w:pPr>
              <w:rPr>
                <w:rFonts w:eastAsiaTheme="minorHAnsi"/>
                <w:b/>
                <w:bCs/>
                <w:color w:val="000000"/>
                <w:sz w:val="22"/>
                <w:szCs w:val="22"/>
                <w:lang w:eastAsia="en-US"/>
              </w:rPr>
            </w:pPr>
            <w:r w:rsidRPr="00DD7DDB">
              <w:rPr>
                <w:rFonts w:eastAsiaTheme="minorHAnsi"/>
                <w:b/>
                <w:bCs/>
                <w:color w:val="000000"/>
                <w:sz w:val="22"/>
                <w:szCs w:val="22"/>
                <w:lang w:eastAsia="en-US"/>
              </w:rPr>
              <w:t>Övriga frågor</w:t>
            </w:r>
          </w:p>
          <w:p w:rsidR="00011CBB" w:rsidRPr="00DD7DDB" w:rsidRDefault="00011CBB" w:rsidP="00201DCD">
            <w:pPr>
              <w:rPr>
                <w:rFonts w:eastAsiaTheme="minorHAnsi"/>
                <w:b/>
                <w:bCs/>
                <w:color w:val="000000"/>
                <w:sz w:val="22"/>
                <w:szCs w:val="22"/>
                <w:lang w:eastAsia="en-US"/>
              </w:rPr>
            </w:pPr>
          </w:p>
          <w:p w:rsidR="00DD7DDB" w:rsidRPr="00DD7DDB" w:rsidRDefault="00011CBB" w:rsidP="00DD7DDB">
            <w:pPr>
              <w:rPr>
                <w:rFonts w:eastAsiaTheme="minorHAnsi"/>
                <w:bCs/>
                <w:color w:val="000000"/>
                <w:sz w:val="22"/>
                <w:szCs w:val="22"/>
                <w:lang w:eastAsia="en-US"/>
              </w:rPr>
            </w:pPr>
            <w:r w:rsidRPr="00DD7DDB">
              <w:rPr>
                <w:rFonts w:eastAsiaTheme="minorHAnsi"/>
                <w:bCs/>
                <w:color w:val="000000"/>
                <w:sz w:val="22"/>
                <w:szCs w:val="22"/>
                <w:lang w:eastAsia="en-US"/>
              </w:rPr>
              <w:t>Kanslichefen gav information om utskottets höstplanering</w:t>
            </w:r>
            <w:r w:rsidR="00DD7DDB" w:rsidRPr="00DD7DDB">
              <w:rPr>
                <w:rFonts w:eastAsiaTheme="minorHAnsi"/>
                <w:bCs/>
                <w:color w:val="000000"/>
                <w:sz w:val="22"/>
                <w:szCs w:val="22"/>
                <w:lang w:eastAsia="en-US"/>
              </w:rPr>
              <w:t xml:space="preserve"> och påtalade att </w:t>
            </w:r>
          </w:p>
          <w:p w:rsidR="00011CBB" w:rsidRPr="00DD5275" w:rsidRDefault="00DD7DDB" w:rsidP="00201DCD">
            <w:pPr>
              <w:rPr>
                <w:rFonts w:eastAsiaTheme="minorHAnsi"/>
                <w:bCs/>
                <w:color w:val="000000"/>
                <w:sz w:val="22"/>
                <w:szCs w:val="22"/>
                <w:lang w:eastAsia="en-US"/>
              </w:rPr>
            </w:pPr>
            <w:r>
              <w:rPr>
                <w:rFonts w:eastAsiaTheme="minorHAnsi"/>
                <w:bCs/>
                <w:color w:val="000000"/>
                <w:sz w:val="22"/>
                <w:szCs w:val="22"/>
                <w:lang w:eastAsia="en-US"/>
              </w:rPr>
              <w:t>d</w:t>
            </w:r>
            <w:r w:rsidRPr="00DD7DDB">
              <w:rPr>
                <w:rFonts w:eastAsiaTheme="minorHAnsi"/>
                <w:bCs/>
                <w:color w:val="000000"/>
                <w:sz w:val="22"/>
                <w:szCs w:val="22"/>
                <w:lang w:eastAsia="en-US"/>
              </w:rPr>
              <w:t>et e</w:t>
            </w:r>
            <w:r w:rsidR="00011CBB" w:rsidRPr="00DD7DDB">
              <w:rPr>
                <w:rFonts w:eastAsiaTheme="minorHAnsi"/>
                <w:bCs/>
                <w:color w:val="000000"/>
                <w:sz w:val="22"/>
                <w:szCs w:val="22"/>
                <w:lang w:eastAsia="en-US"/>
              </w:rPr>
              <w:t>ventuellt k</w:t>
            </w:r>
            <w:r w:rsidRPr="00DD7DDB">
              <w:rPr>
                <w:rFonts w:eastAsiaTheme="minorHAnsi"/>
                <w:bCs/>
                <w:color w:val="000000"/>
                <w:sz w:val="22"/>
                <w:szCs w:val="22"/>
                <w:lang w:eastAsia="en-US"/>
              </w:rPr>
              <w:t>an bli aktuellt med ett</w:t>
            </w:r>
            <w:r w:rsidR="00011CBB" w:rsidRPr="00DD7DDB">
              <w:rPr>
                <w:rFonts w:eastAsiaTheme="minorHAnsi"/>
                <w:bCs/>
                <w:color w:val="000000"/>
                <w:sz w:val="22"/>
                <w:szCs w:val="22"/>
                <w:lang w:eastAsia="en-US"/>
              </w:rPr>
              <w:t xml:space="preserve"> extra </w:t>
            </w:r>
            <w:r w:rsidRPr="00DD7DDB">
              <w:rPr>
                <w:rFonts w:eastAsiaTheme="minorHAnsi"/>
                <w:bCs/>
                <w:color w:val="000000"/>
                <w:sz w:val="22"/>
                <w:szCs w:val="22"/>
                <w:lang w:eastAsia="en-US"/>
              </w:rPr>
              <w:t>utskotts</w:t>
            </w:r>
            <w:r w:rsidR="00011CBB" w:rsidRPr="00DD7DDB">
              <w:rPr>
                <w:rFonts w:eastAsiaTheme="minorHAnsi"/>
                <w:bCs/>
                <w:color w:val="000000"/>
                <w:sz w:val="22"/>
                <w:szCs w:val="22"/>
                <w:lang w:eastAsia="en-US"/>
              </w:rPr>
              <w:t>sammanträde</w:t>
            </w:r>
            <w:r>
              <w:rPr>
                <w:rFonts w:eastAsiaTheme="minorHAnsi"/>
                <w:bCs/>
                <w:color w:val="000000"/>
                <w:sz w:val="22"/>
                <w:szCs w:val="22"/>
                <w:lang w:eastAsia="en-US"/>
              </w:rPr>
              <w:t xml:space="preserve"> </w:t>
            </w:r>
            <w:r w:rsidR="00011CBB" w:rsidRPr="00DD7DDB">
              <w:rPr>
                <w:rFonts w:eastAsiaTheme="minorHAnsi"/>
                <w:bCs/>
                <w:color w:val="000000"/>
                <w:sz w:val="22"/>
                <w:szCs w:val="22"/>
                <w:lang w:eastAsia="en-US"/>
              </w:rPr>
              <w:t>fredag</w:t>
            </w:r>
            <w:r>
              <w:rPr>
                <w:rFonts w:eastAsiaTheme="minorHAnsi"/>
                <w:bCs/>
                <w:color w:val="000000"/>
                <w:sz w:val="22"/>
                <w:szCs w:val="22"/>
                <w:lang w:eastAsia="en-US"/>
              </w:rPr>
              <w:t>en</w:t>
            </w:r>
            <w:r w:rsidR="00011CBB" w:rsidRPr="00DD7DDB">
              <w:rPr>
                <w:rFonts w:eastAsiaTheme="minorHAnsi"/>
                <w:bCs/>
                <w:color w:val="000000"/>
                <w:sz w:val="22"/>
                <w:szCs w:val="22"/>
                <w:lang w:eastAsia="en-US"/>
              </w:rPr>
              <w:t xml:space="preserve"> </w:t>
            </w:r>
            <w:r w:rsidR="005463B4">
              <w:rPr>
                <w:rFonts w:eastAsiaTheme="minorHAnsi"/>
                <w:bCs/>
                <w:color w:val="000000"/>
                <w:sz w:val="22"/>
                <w:szCs w:val="22"/>
                <w:lang w:eastAsia="en-US"/>
              </w:rPr>
              <w:t xml:space="preserve">den </w:t>
            </w:r>
            <w:r w:rsidR="00011CBB" w:rsidRPr="00DD7DDB">
              <w:rPr>
                <w:rFonts w:eastAsiaTheme="minorHAnsi"/>
                <w:bCs/>
                <w:color w:val="000000"/>
                <w:sz w:val="22"/>
                <w:szCs w:val="22"/>
                <w:lang w:eastAsia="en-US"/>
              </w:rPr>
              <w:t>24 september 2021.</w:t>
            </w:r>
            <w:r w:rsidR="00011CBB" w:rsidRPr="00DD5275">
              <w:rPr>
                <w:rFonts w:eastAsiaTheme="minorHAnsi"/>
                <w:bCs/>
                <w:color w:val="000000"/>
                <w:sz w:val="22"/>
                <w:szCs w:val="22"/>
                <w:lang w:eastAsia="en-US"/>
              </w:rPr>
              <w:t xml:space="preserve"> </w:t>
            </w:r>
          </w:p>
          <w:p w:rsidR="00602F47" w:rsidRPr="00DD5275" w:rsidRDefault="00602F47" w:rsidP="00201DCD">
            <w:pPr>
              <w:rPr>
                <w:rFonts w:eastAsiaTheme="minorHAnsi"/>
                <w:b/>
                <w:bCs/>
                <w:color w:val="000000"/>
                <w:sz w:val="22"/>
                <w:szCs w:val="22"/>
                <w:lang w:eastAsia="en-US"/>
              </w:rPr>
            </w:pPr>
          </w:p>
        </w:tc>
      </w:tr>
      <w:tr w:rsidR="00D87D66" w:rsidRPr="00DD5275" w:rsidTr="00C5706E">
        <w:tc>
          <w:tcPr>
            <w:tcW w:w="567" w:type="dxa"/>
          </w:tcPr>
          <w:p w:rsidR="00D87D66" w:rsidRPr="00DD5275" w:rsidRDefault="00D87D66" w:rsidP="00C5706E">
            <w:pPr>
              <w:tabs>
                <w:tab w:val="left" w:pos="1701"/>
              </w:tabs>
              <w:rPr>
                <w:b/>
                <w:snapToGrid w:val="0"/>
                <w:sz w:val="22"/>
                <w:szCs w:val="22"/>
              </w:rPr>
            </w:pPr>
            <w:r w:rsidRPr="00DD5275">
              <w:rPr>
                <w:b/>
                <w:snapToGrid w:val="0"/>
                <w:sz w:val="22"/>
                <w:szCs w:val="22"/>
              </w:rPr>
              <w:t xml:space="preserve">§ </w:t>
            </w:r>
            <w:r w:rsidR="00011CBB" w:rsidRPr="00DD5275">
              <w:rPr>
                <w:b/>
                <w:snapToGrid w:val="0"/>
                <w:sz w:val="22"/>
                <w:szCs w:val="22"/>
              </w:rPr>
              <w:t>6</w:t>
            </w:r>
          </w:p>
        </w:tc>
        <w:tc>
          <w:tcPr>
            <w:tcW w:w="6946" w:type="dxa"/>
            <w:gridSpan w:val="2"/>
          </w:tcPr>
          <w:p w:rsidR="00D87D66" w:rsidRPr="00DD5275" w:rsidRDefault="005957E5" w:rsidP="002A14AC">
            <w:pPr>
              <w:rPr>
                <w:rFonts w:eastAsiaTheme="minorHAnsi"/>
                <w:bCs/>
                <w:color w:val="000000"/>
                <w:sz w:val="22"/>
                <w:szCs w:val="22"/>
                <w:lang w:eastAsia="en-US"/>
              </w:rPr>
            </w:pPr>
            <w:r w:rsidRPr="00DD5275">
              <w:rPr>
                <w:b/>
                <w:bCs/>
                <w:color w:val="000000"/>
                <w:sz w:val="22"/>
                <w:szCs w:val="22"/>
              </w:rPr>
              <w:t>Nästa sammanträde</w:t>
            </w:r>
          </w:p>
          <w:p w:rsidR="00D87D66" w:rsidRPr="00DD5275" w:rsidRDefault="00D87D66" w:rsidP="002A14AC">
            <w:pPr>
              <w:rPr>
                <w:rFonts w:eastAsiaTheme="minorHAnsi"/>
                <w:bCs/>
                <w:color w:val="000000"/>
                <w:sz w:val="22"/>
                <w:szCs w:val="22"/>
                <w:lang w:eastAsia="en-US"/>
              </w:rPr>
            </w:pPr>
          </w:p>
          <w:p w:rsidR="005957E5" w:rsidRPr="00DD5275" w:rsidRDefault="005957E5" w:rsidP="002A14AC">
            <w:pPr>
              <w:rPr>
                <w:snapToGrid w:val="0"/>
                <w:sz w:val="22"/>
                <w:szCs w:val="22"/>
              </w:rPr>
            </w:pPr>
            <w:r w:rsidRPr="00DD5275">
              <w:rPr>
                <w:snapToGrid w:val="0"/>
                <w:sz w:val="22"/>
                <w:szCs w:val="22"/>
              </w:rPr>
              <w:t xml:space="preserve">Nästa sammanträde äger rum </w:t>
            </w:r>
            <w:r w:rsidR="00602F47" w:rsidRPr="00DD5275">
              <w:rPr>
                <w:snapToGrid w:val="0"/>
                <w:sz w:val="22"/>
                <w:szCs w:val="22"/>
              </w:rPr>
              <w:t>tors</w:t>
            </w:r>
            <w:r w:rsidRPr="00DD5275">
              <w:rPr>
                <w:snapToGrid w:val="0"/>
                <w:sz w:val="22"/>
                <w:szCs w:val="22"/>
              </w:rPr>
              <w:t>dagen den</w:t>
            </w:r>
            <w:r w:rsidR="00305501" w:rsidRPr="00DD5275">
              <w:rPr>
                <w:snapToGrid w:val="0"/>
                <w:sz w:val="22"/>
                <w:szCs w:val="22"/>
              </w:rPr>
              <w:t xml:space="preserve"> </w:t>
            </w:r>
            <w:r w:rsidR="00602F47" w:rsidRPr="00DD5275">
              <w:rPr>
                <w:snapToGrid w:val="0"/>
                <w:sz w:val="22"/>
                <w:szCs w:val="22"/>
              </w:rPr>
              <w:t xml:space="preserve">2 </w:t>
            </w:r>
            <w:r w:rsidR="006C1EB7" w:rsidRPr="00DD5275">
              <w:rPr>
                <w:snapToGrid w:val="0"/>
                <w:sz w:val="22"/>
                <w:szCs w:val="22"/>
              </w:rPr>
              <w:t>september</w:t>
            </w:r>
            <w:r w:rsidR="00CB71B9" w:rsidRPr="00DD5275">
              <w:rPr>
                <w:snapToGrid w:val="0"/>
                <w:sz w:val="22"/>
                <w:szCs w:val="22"/>
              </w:rPr>
              <w:t xml:space="preserve"> 202</w:t>
            </w:r>
            <w:r w:rsidR="00AA1A3B" w:rsidRPr="00DD5275">
              <w:rPr>
                <w:snapToGrid w:val="0"/>
                <w:sz w:val="22"/>
                <w:szCs w:val="22"/>
              </w:rPr>
              <w:t>1</w:t>
            </w:r>
            <w:r w:rsidRPr="00DD5275">
              <w:rPr>
                <w:snapToGrid w:val="0"/>
                <w:sz w:val="22"/>
                <w:szCs w:val="22"/>
              </w:rPr>
              <w:t xml:space="preserve"> kl. </w:t>
            </w:r>
            <w:r w:rsidR="00602F47" w:rsidRPr="00DD5275">
              <w:rPr>
                <w:snapToGrid w:val="0"/>
                <w:sz w:val="22"/>
                <w:szCs w:val="22"/>
              </w:rPr>
              <w:t>10</w:t>
            </w:r>
            <w:r w:rsidR="00B664F7" w:rsidRPr="00DD5275">
              <w:rPr>
                <w:snapToGrid w:val="0"/>
                <w:sz w:val="22"/>
                <w:szCs w:val="22"/>
              </w:rPr>
              <w:t>.00</w:t>
            </w:r>
            <w:r w:rsidR="00A53579">
              <w:rPr>
                <w:snapToGrid w:val="0"/>
                <w:sz w:val="22"/>
                <w:szCs w:val="22"/>
              </w:rPr>
              <w:t>.</w:t>
            </w:r>
          </w:p>
          <w:p w:rsidR="005957E5" w:rsidRPr="00DD5275" w:rsidRDefault="005957E5" w:rsidP="002A14AC">
            <w:pPr>
              <w:rPr>
                <w:rFonts w:eastAsiaTheme="minorHAnsi"/>
                <w:bCs/>
                <w:color w:val="000000"/>
                <w:sz w:val="22"/>
                <w:szCs w:val="22"/>
                <w:lang w:eastAsia="en-US"/>
              </w:rPr>
            </w:pPr>
          </w:p>
        </w:tc>
      </w:tr>
      <w:tr w:rsidR="00D5250E" w:rsidRPr="00DD5275" w:rsidTr="002241EF">
        <w:trPr>
          <w:gridAfter w:val="1"/>
          <w:wAfter w:w="357" w:type="dxa"/>
        </w:trPr>
        <w:tc>
          <w:tcPr>
            <w:tcW w:w="7156" w:type="dxa"/>
            <w:gridSpan w:val="2"/>
          </w:tcPr>
          <w:p w:rsidR="00D5250E" w:rsidRPr="00DD5275" w:rsidRDefault="00D5250E" w:rsidP="00D5250E">
            <w:pPr>
              <w:tabs>
                <w:tab w:val="left" w:pos="1701"/>
              </w:tabs>
              <w:rPr>
                <w:sz w:val="22"/>
                <w:szCs w:val="22"/>
              </w:rPr>
            </w:pPr>
          </w:p>
          <w:p w:rsidR="00D5250E" w:rsidRPr="00DD5275" w:rsidRDefault="00D5250E" w:rsidP="00D5250E">
            <w:pPr>
              <w:tabs>
                <w:tab w:val="left" w:pos="1701"/>
              </w:tabs>
              <w:rPr>
                <w:sz w:val="22"/>
                <w:szCs w:val="22"/>
              </w:rPr>
            </w:pPr>
            <w:r w:rsidRPr="00DD5275">
              <w:rPr>
                <w:sz w:val="22"/>
                <w:szCs w:val="22"/>
              </w:rPr>
              <w:t>Vid protokollet</w:t>
            </w:r>
          </w:p>
          <w:p w:rsidR="00D5250E" w:rsidRPr="00DD5275" w:rsidRDefault="00D5250E" w:rsidP="00D5250E">
            <w:pPr>
              <w:tabs>
                <w:tab w:val="left" w:pos="1701"/>
              </w:tabs>
              <w:rPr>
                <w:sz w:val="22"/>
                <w:szCs w:val="22"/>
              </w:rPr>
            </w:pPr>
          </w:p>
          <w:p w:rsidR="005D2E63" w:rsidRPr="00DD5275" w:rsidRDefault="005D2E63" w:rsidP="00D5250E">
            <w:pPr>
              <w:tabs>
                <w:tab w:val="left" w:pos="1701"/>
              </w:tabs>
              <w:rPr>
                <w:sz w:val="22"/>
                <w:szCs w:val="22"/>
              </w:rPr>
            </w:pPr>
          </w:p>
          <w:p w:rsidR="00D5250E" w:rsidRPr="00DD5275" w:rsidRDefault="00D5250E" w:rsidP="00D5250E">
            <w:pPr>
              <w:tabs>
                <w:tab w:val="left" w:pos="1701"/>
              </w:tabs>
              <w:rPr>
                <w:sz w:val="22"/>
                <w:szCs w:val="22"/>
              </w:rPr>
            </w:pPr>
          </w:p>
          <w:p w:rsidR="00602F47" w:rsidRPr="00DD5275" w:rsidRDefault="00602F47" w:rsidP="00D5250E">
            <w:pPr>
              <w:tabs>
                <w:tab w:val="left" w:pos="1701"/>
              </w:tabs>
              <w:rPr>
                <w:sz w:val="22"/>
                <w:szCs w:val="22"/>
              </w:rPr>
            </w:pPr>
          </w:p>
          <w:p w:rsidR="00D5250E" w:rsidRPr="00DD5275" w:rsidRDefault="00D5250E" w:rsidP="00D5250E">
            <w:pPr>
              <w:tabs>
                <w:tab w:val="left" w:pos="1701"/>
              </w:tabs>
              <w:rPr>
                <w:sz w:val="22"/>
                <w:szCs w:val="22"/>
              </w:rPr>
            </w:pPr>
            <w:r w:rsidRPr="00DD5275">
              <w:rPr>
                <w:sz w:val="22"/>
                <w:szCs w:val="22"/>
              </w:rPr>
              <w:t>Justeras den</w:t>
            </w:r>
            <w:r w:rsidR="00505A58" w:rsidRPr="00DD5275">
              <w:rPr>
                <w:sz w:val="22"/>
                <w:szCs w:val="22"/>
              </w:rPr>
              <w:t xml:space="preserve"> </w:t>
            </w:r>
            <w:r w:rsidR="00011CBB" w:rsidRPr="00DD5275">
              <w:rPr>
                <w:sz w:val="22"/>
                <w:szCs w:val="22"/>
              </w:rPr>
              <w:t>9</w:t>
            </w:r>
            <w:r w:rsidR="00602F47" w:rsidRPr="00DD5275">
              <w:rPr>
                <w:sz w:val="22"/>
                <w:szCs w:val="22"/>
              </w:rPr>
              <w:t xml:space="preserve"> </w:t>
            </w:r>
            <w:r w:rsidR="006C1EB7" w:rsidRPr="00DD5275">
              <w:rPr>
                <w:sz w:val="22"/>
                <w:szCs w:val="22"/>
              </w:rPr>
              <w:t>september</w:t>
            </w:r>
            <w:r w:rsidR="00CB71B9" w:rsidRPr="00DD5275">
              <w:rPr>
                <w:sz w:val="22"/>
                <w:szCs w:val="22"/>
              </w:rPr>
              <w:t xml:space="preserve"> 202</w:t>
            </w:r>
            <w:r w:rsidR="00AA1A3B" w:rsidRPr="00DD5275">
              <w:rPr>
                <w:sz w:val="22"/>
                <w:szCs w:val="22"/>
              </w:rPr>
              <w:t>1</w:t>
            </w:r>
          </w:p>
          <w:p w:rsidR="00D5250E" w:rsidRPr="00DD5275" w:rsidRDefault="00D5250E" w:rsidP="00D5250E">
            <w:pPr>
              <w:tabs>
                <w:tab w:val="left" w:pos="1701"/>
              </w:tabs>
              <w:rPr>
                <w:sz w:val="22"/>
                <w:szCs w:val="22"/>
              </w:rPr>
            </w:pPr>
          </w:p>
          <w:p w:rsidR="00D5250E" w:rsidRPr="00DD5275" w:rsidRDefault="00D5250E" w:rsidP="00157E3A">
            <w:pPr>
              <w:tabs>
                <w:tab w:val="left" w:pos="1701"/>
              </w:tabs>
              <w:rPr>
                <w:b/>
                <w:sz w:val="22"/>
                <w:szCs w:val="22"/>
              </w:rPr>
            </w:pPr>
          </w:p>
          <w:p w:rsidR="00F143DB" w:rsidRPr="00DD5275" w:rsidRDefault="00F143DB" w:rsidP="00157E3A">
            <w:pPr>
              <w:tabs>
                <w:tab w:val="left" w:pos="1701"/>
              </w:tabs>
              <w:rPr>
                <w:b/>
                <w:sz w:val="22"/>
                <w:szCs w:val="22"/>
              </w:rPr>
            </w:pPr>
          </w:p>
          <w:p w:rsidR="00F143DB" w:rsidRDefault="00F143DB" w:rsidP="00157E3A">
            <w:pPr>
              <w:tabs>
                <w:tab w:val="left" w:pos="1701"/>
              </w:tabs>
              <w:rPr>
                <w:sz w:val="22"/>
                <w:szCs w:val="22"/>
              </w:rPr>
            </w:pPr>
          </w:p>
          <w:p w:rsidR="00F10316" w:rsidRPr="00DD5275" w:rsidRDefault="00F10316" w:rsidP="00157E3A">
            <w:pPr>
              <w:tabs>
                <w:tab w:val="left" w:pos="1701"/>
              </w:tabs>
              <w:rPr>
                <w:sz w:val="22"/>
                <w:szCs w:val="22"/>
              </w:rPr>
            </w:pPr>
            <w:r>
              <w:rPr>
                <w:sz w:val="22"/>
                <w:szCs w:val="22"/>
              </w:rPr>
              <w:t>Kristina Yngwe</w:t>
            </w:r>
          </w:p>
        </w:tc>
      </w:tr>
    </w:tbl>
    <w:p w:rsidR="00177FF8" w:rsidRPr="00DD5275" w:rsidRDefault="00177FF8">
      <w:pPr>
        <w:tabs>
          <w:tab w:val="left" w:pos="1701"/>
        </w:tabs>
        <w:rPr>
          <w:sz w:val="22"/>
          <w:szCs w:val="22"/>
        </w:rPr>
      </w:pPr>
    </w:p>
    <w:p w:rsidR="00B96E81" w:rsidRPr="00DD5275" w:rsidRDefault="00B96E81" w:rsidP="001806D9">
      <w:pPr>
        <w:pStyle w:val="Brdtext"/>
        <w:rPr>
          <w:sz w:val="22"/>
          <w:szCs w:val="22"/>
        </w:rPr>
        <w:sectPr w:rsidR="00B96E81" w:rsidRPr="00DD5275"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DD5275" w:rsidTr="005A0266">
        <w:trPr>
          <w:gridAfter w:val="1"/>
          <w:wAfter w:w="142" w:type="dxa"/>
        </w:trPr>
        <w:tc>
          <w:tcPr>
            <w:tcW w:w="3969" w:type="dxa"/>
            <w:tcBorders>
              <w:top w:val="nil"/>
              <w:left w:val="nil"/>
              <w:bottom w:val="nil"/>
              <w:right w:val="nil"/>
            </w:tcBorders>
          </w:tcPr>
          <w:p w:rsidR="009823FA" w:rsidRPr="00DD5275" w:rsidRDefault="009823FA" w:rsidP="005A0266">
            <w:pPr>
              <w:tabs>
                <w:tab w:val="left" w:pos="1701"/>
              </w:tabs>
              <w:rPr>
                <w:sz w:val="22"/>
                <w:szCs w:val="22"/>
              </w:rPr>
            </w:pPr>
            <w:r w:rsidRPr="00DD5275">
              <w:rPr>
                <w:sz w:val="22"/>
                <w:szCs w:val="22"/>
              </w:rPr>
              <w:lastRenderedPageBreak/>
              <w:br w:type="page"/>
            </w:r>
            <w:r w:rsidRPr="00DD5275">
              <w:rPr>
                <w:sz w:val="22"/>
                <w:szCs w:val="22"/>
              </w:rPr>
              <w:br w:type="page"/>
              <w:t>MILJÖ- OCH JORDBRUKS- UTSKOTTET</w:t>
            </w:r>
          </w:p>
        </w:tc>
        <w:tc>
          <w:tcPr>
            <w:tcW w:w="3260" w:type="dxa"/>
            <w:gridSpan w:val="8"/>
            <w:tcBorders>
              <w:top w:val="nil"/>
              <w:left w:val="nil"/>
              <w:bottom w:val="nil"/>
              <w:right w:val="nil"/>
            </w:tcBorders>
          </w:tcPr>
          <w:p w:rsidR="009823FA" w:rsidRPr="00DD5275" w:rsidRDefault="009823FA" w:rsidP="005A0266">
            <w:pPr>
              <w:tabs>
                <w:tab w:val="left" w:pos="1701"/>
              </w:tabs>
              <w:rPr>
                <w:b/>
                <w:sz w:val="22"/>
                <w:szCs w:val="22"/>
              </w:rPr>
            </w:pPr>
            <w:r w:rsidRPr="00DD5275">
              <w:rPr>
                <w:b/>
                <w:sz w:val="22"/>
                <w:szCs w:val="22"/>
              </w:rPr>
              <w:t>NÄRVAROFÖRTECKNING</w:t>
            </w:r>
          </w:p>
        </w:tc>
        <w:tc>
          <w:tcPr>
            <w:tcW w:w="1843" w:type="dxa"/>
            <w:gridSpan w:val="5"/>
            <w:tcBorders>
              <w:top w:val="nil"/>
              <w:left w:val="nil"/>
              <w:bottom w:val="nil"/>
              <w:right w:val="nil"/>
            </w:tcBorders>
          </w:tcPr>
          <w:p w:rsidR="009823FA" w:rsidRPr="00DD5275" w:rsidRDefault="009823FA" w:rsidP="005A0266">
            <w:pPr>
              <w:tabs>
                <w:tab w:val="left" w:pos="1701"/>
              </w:tabs>
              <w:rPr>
                <w:sz w:val="22"/>
                <w:szCs w:val="22"/>
              </w:rPr>
            </w:pPr>
            <w:r w:rsidRPr="00DD5275">
              <w:rPr>
                <w:b/>
                <w:sz w:val="22"/>
                <w:szCs w:val="22"/>
              </w:rPr>
              <w:t xml:space="preserve">Bilaga 1 </w:t>
            </w:r>
            <w:r w:rsidRPr="00DD5275">
              <w:rPr>
                <w:sz w:val="22"/>
                <w:szCs w:val="22"/>
              </w:rPr>
              <w:t xml:space="preserve">till </w:t>
            </w:r>
          </w:p>
          <w:p w:rsidR="009823FA" w:rsidRPr="00DD5275" w:rsidRDefault="009823FA" w:rsidP="005A0266">
            <w:pPr>
              <w:tabs>
                <w:tab w:val="left" w:pos="1701"/>
              </w:tabs>
              <w:rPr>
                <w:sz w:val="22"/>
                <w:szCs w:val="22"/>
              </w:rPr>
            </w:pPr>
            <w:r w:rsidRPr="00DD5275">
              <w:rPr>
                <w:sz w:val="22"/>
                <w:szCs w:val="22"/>
              </w:rPr>
              <w:t>prot. 20</w:t>
            </w:r>
            <w:r w:rsidR="007A1132" w:rsidRPr="00DD5275">
              <w:rPr>
                <w:sz w:val="22"/>
                <w:szCs w:val="22"/>
              </w:rPr>
              <w:t>20</w:t>
            </w:r>
            <w:r w:rsidRPr="00DD5275">
              <w:rPr>
                <w:sz w:val="22"/>
                <w:szCs w:val="22"/>
              </w:rPr>
              <w:t>/</w:t>
            </w:r>
            <w:r w:rsidR="000E777E" w:rsidRPr="00DD5275">
              <w:rPr>
                <w:sz w:val="22"/>
                <w:szCs w:val="22"/>
              </w:rPr>
              <w:t>2</w:t>
            </w:r>
            <w:r w:rsidR="007A1132" w:rsidRPr="00DD5275">
              <w:rPr>
                <w:sz w:val="22"/>
                <w:szCs w:val="22"/>
              </w:rPr>
              <w:t>1</w:t>
            </w:r>
            <w:r w:rsidRPr="00DD5275">
              <w:rPr>
                <w:sz w:val="22"/>
                <w:szCs w:val="22"/>
              </w:rPr>
              <w:t>:</w:t>
            </w:r>
            <w:r w:rsidR="00602F47" w:rsidRPr="00DD5275">
              <w:rPr>
                <w:sz w:val="22"/>
                <w:szCs w:val="22"/>
              </w:rPr>
              <w:t>61</w:t>
            </w:r>
          </w:p>
        </w:tc>
      </w:tr>
      <w:tr w:rsidR="009823FA"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DD5275"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DD5275"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 xml:space="preserve">§ </w:t>
            </w:r>
            <w:r w:rsidR="00011CBB" w:rsidRPr="00DD5275">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DD5275" w:rsidRDefault="00011CB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 2</w:t>
            </w:r>
            <w:r w:rsidR="009823FA" w:rsidRPr="00DD5275">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DD5275" w:rsidRDefault="00011CB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 3</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DD5275" w:rsidRDefault="00011CB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63B4">
              <w:rPr>
                <w:sz w:val="22"/>
                <w:szCs w:val="22"/>
              </w:rPr>
              <w:t>§ 4–6</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DD5275"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DD5275"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V</w:t>
            </w: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DD5275" w:rsidRDefault="00B40F4D" w:rsidP="00B40F4D">
            <w:pPr>
              <w:spacing w:line="256" w:lineRule="auto"/>
              <w:rPr>
                <w:color w:val="000000"/>
                <w:sz w:val="22"/>
                <w:szCs w:val="22"/>
                <w:lang w:val="en-US"/>
              </w:rPr>
            </w:pPr>
            <w:r w:rsidRPr="00DD5275">
              <w:rPr>
                <w:sz w:val="22"/>
                <w:szCs w:val="22"/>
                <w:lang w:eastAsia="en-US"/>
              </w:rPr>
              <w:t>Kristina Yngwe (C),</w:t>
            </w:r>
            <w:r w:rsidRPr="00DD5275">
              <w:rPr>
                <w:color w:val="000000"/>
                <w:sz w:val="22"/>
                <w:szCs w:val="22"/>
                <w:lang w:val="en-US"/>
              </w:rPr>
              <w:t xml:space="preserve"> </w:t>
            </w:r>
            <w:proofErr w:type="spellStart"/>
            <w:r w:rsidRPr="00DD5275">
              <w:rPr>
                <w:color w:val="000000"/>
                <w:sz w:val="22"/>
                <w:szCs w:val="22"/>
                <w:lang w:val="en-US"/>
              </w:rPr>
              <w:t>ordf</w:t>
            </w:r>
            <w:proofErr w:type="spellEnd"/>
            <w:r w:rsidRPr="00DD5275">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sz w:val="22"/>
                <w:szCs w:val="22"/>
                <w:lang w:eastAsia="en-US"/>
              </w:rPr>
            </w:pPr>
            <w:r w:rsidRPr="00DD5275">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sz w:val="22"/>
                <w:szCs w:val="22"/>
                <w:lang w:val="en-US" w:eastAsia="en-US"/>
              </w:rPr>
            </w:pPr>
            <w:r w:rsidRPr="00DD5275">
              <w:rPr>
                <w:sz w:val="22"/>
                <w:szCs w:val="22"/>
                <w:lang w:val="en-US" w:eastAsia="en-US"/>
              </w:rPr>
              <w:t xml:space="preserve">Jessica Rosencrantz (M), </w:t>
            </w:r>
            <w:proofErr w:type="spellStart"/>
            <w:r w:rsidRPr="00DD5275">
              <w:rPr>
                <w:sz w:val="22"/>
                <w:szCs w:val="22"/>
                <w:lang w:val="en-US" w:eastAsia="en-US"/>
              </w:rPr>
              <w:t>andre</w:t>
            </w:r>
            <w:proofErr w:type="spellEnd"/>
            <w:r w:rsidRPr="00DD5275">
              <w:rPr>
                <w:sz w:val="22"/>
                <w:szCs w:val="22"/>
                <w:lang w:val="en-US" w:eastAsia="en-US"/>
              </w:rPr>
              <w:t xml:space="preserve"> vice </w:t>
            </w:r>
            <w:proofErr w:type="spellStart"/>
            <w:r w:rsidRPr="00DD5275">
              <w:rPr>
                <w:sz w:val="22"/>
                <w:szCs w:val="22"/>
                <w:lang w:val="en-US" w:eastAsia="en-US"/>
              </w:rPr>
              <w:t>ordf</w:t>
            </w:r>
            <w:proofErr w:type="spellEnd"/>
            <w:r w:rsidRPr="00DD5275">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D5275">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D527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D527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D5275">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sz w:val="22"/>
                <w:szCs w:val="22"/>
                <w:lang w:eastAsia="en-US"/>
              </w:rPr>
            </w:pPr>
            <w:r w:rsidRPr="00DD5275">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sz w:val="22"/>
                <w:szCs w:val="22"/>
                <w:lang w:val="en-US" w:eastAsia="en-US"/>
              </w:rPr>
            </w:pPr>
            <w:r w:rsidRPr="00DD5275">
              <w:rPr>
                <w:sz w:val="22"/>
                <w:szCs w:val="22"/>
                <w:lang w:val="en-US" w:eastAsia="en-US"/>
              </w:rPr>
              <w:t xml:space="preserve">Isak </w:t>
            </w:r>
            <w:proofErr w:type="gramStart"/>
            <w:r w:rsidRPr="00DD5275">
              <w:rPr>
                <w:sz w:val="22"/>
                <w:szCs w:val="22"/>
                <w:lang w:val="en-US" w:eastAsia="en-US"/>
              </w:rPr>
              <w:t>From</w:t>
            </w:r>
            <w:proofErr w:type="gramEnd"/>
            <w:r w:rsidRPr="00DD5275">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D5275">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D527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D527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D5275">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sz w:val="22"/>
                <w:szCs w:val="22"/>
                <w:lang w:eastAsia="en-US"/>
              </w:rPr>
            </w:pPr>
            <w:r w:rsidRPr="00DD5275">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sz w:val="22"/>
                <w:szCs w:val="22"/>
                <w:lang w:eastAsia="en-US"/>
              </w:rPr>
            </w:pPr>
            <w:r w:rsidRPr="00DD5275">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sz w:val="22"/>
                <w:szCs w:val="22"/>
                <w:lang w:eastAsia="en-US"/>
              </w:rPr>
            </w:pPr>
            <w:r w:rsidRPr="00DD5275">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sz w:val="22"/>
                <w:szCs w:val="22"/>
                <w:lang w:eastAsia="en-US"/>
              </w:rPr>
            </w:pPr>
            <w:r w:rsidRPr="00DD5275">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sz w:val="22"/>
                <w:szCs w:val="22"/>
                <w:lang w:eastAsia="en-US"/>
              </w:rPr>
            </w:pPr>
            <w:r w:rsidRPr="00DD5275">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sz w:val="22"/>
                <w:szCs w:val="22"/>
                <w:lang w:eastAsia="en-US"/>
              </w:rPr>
            </w:pPr>
            <w:r w:rsidRPr="00DD5275">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sz w:val="22"/>
                <w:szCs w:val="22"/>
                <w:lang w:eastAsia="en-US"/>
              </w:rPr>
            </w:pPr>
            <w:r w:rsidRPr="00DD5275">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D5275">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D5275">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D5275">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D5275">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sz w:val="22"/>
                <w:szCs w:val="22"/>
                <w:lang w:eastAsia="en-US"/>
              </w:rPr>
            </w:pPr>
            <w:r w:rsidRPr="00DD5275">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D5275">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D5275">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D5275">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D5275">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sz w:val="22"/>
                <w:szCs w:val="22"/>
                <w:lang w:eastAsia="en-US"/>
              </w:rPr>
            </w:pPr>
            <w:r w:rsidRPr="00DD5275">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214162" w:rsidP="00B40F4D">
            <w:pPr>
              <w:spacing w:line="256" w:lineRule="auto"/>
              <w:rPr>
                <w:sz w:val="22"/>
                <w:szCs w:val="22"/>
                <w:lang w:eastAsia="en-US"/>
              </w:rPr>
            </w:pPr>
            <w:r w:rsidRPr="00DD5275">
              <w:rPr>
                <w:sz w:val="22"/>
                <w:szCs w:val="22"/>
                <w:lang w:eastAsia="en-US"/>
              </w:rPr>
              <w:t>Nina Lundström</w:t>
            </w:r>
            <w:r w:rsidR="00B40F4D" w:rsidRPr="00DD5275">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DC305F" w:rsidP="00B40F4D">
            <w:pPr>
              <w:spacing w:line="256" w:lineRule="auto"/>
              <w:rPr>
                <w:sz w:val="22"/>
                <w:szCs w:val="22"/>
                <w:lang w:eastAsia="en-US"/>
              </w:rPr>
            </w:pPr>
            <w:r w:rsidRPr="00DD5275">
              <w:rPr>
                <w:sz w:val="22"/>
                <w:szCs w:val="22"/>
                <w:lang w:val="en-US" w:eastAsia="en-US"/>
              </w:rPr>
              <w:t xml:space="preserve">Staffan Eklöf </w:t>
            </w:r>
            <w:r w:rsidR="00B40F4D" w:rsidRPr="00DD5275">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sz w:val="22"/>
                <w:szCs w:val="22"/>
                <w:lang w:eastAsia="en-US"/>
              </w:rPr>
            </w:pPr>
            <w:r w:rsidRPr="00DD5275">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spacing w:line="256" w:lineRule="auto"/>
              <w:rPr>
                <w:b/>
                <w:i/>
                <w:sz w:val="22"/>
                <w:szCs w:val="22"/>
                <w:lang w:eastAsia="en-US"/>
              </w:rPr>
            </w:pPr>
            <w:r w:rsidRPr="00DD5275">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eastAsia="en-US"/>
              </w:rPr>
            </w:pPr>
            <w:r w:rsidRPr="00DD5275">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eastAsia="en-US"/>
              </w:rPr>
            </w:pPr>
            <w:r w:rsidRPr="00DD5275">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eastAsia="en-US"/>
              </w:rPr>
            </w:pPr>
            <w:r w:rsidRPr="00DD5275">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6D5F8F" w:rsidP="00B40F4D">
            <w:pPr>
              <w:tabs>
                <w:tab w:val="left" w:pos="2268"/>
                <w:tab w:val="left" w:pos="2977"/>
                <w:tab w:val="left" w:pos="4536"/>
              </w:tabs>
              <w:spacing w:line="256" w:lineRule="auto"/>
              <w:rPr>
                <w:sz w:val="22"/>
                <w:szCs w:val="22"/>
                <w:lang w:eastAsia="en-US"/>
              </w:rPr>
            </w:pPr>
            <w:r w:rsidRPr="00DD5275">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val="en-US" w:eastAsia="en-US"/>
              </w:rPr>
            </w:pPr>
            <w:r w:rsidRPr="00DD5275">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D5275">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D5275">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D5275">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D5275">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val="en-US" w:eastAsia="en-US"/>
              </w:rPr>
            </w:pPr>
            <w:r w:rsidRPr="00DD5275">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val="en-US" w:eastAsia="en-US"/>
              </w:rPr>
            </w:pPr>
            <w:r w:rsidRPr="00DD5275">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val="en-US" w:eastAsia="en-US"/>
              </w:rPr>
            </w:pPr>
            <w:r w:rsidRPr="00DD5275">
              <w:rPr>
                <w:sz w:val="22"/>
                <w:szCs w:val="22"/>
              </w:rPr>
              <w:t xml:space="preserve">Birger </w:t>
            </w:r>
            <w:r w:rsidRPr="00DD5275">
              <w:rPr>
                <w:sz w:val="22"/>
                <w:szCs w:val="22"/>
                <w:lang w:eastAsia="en-US"/>
              </w:rPr>
              <w:t>Lahti</w:t>
            </w:r>
            <w:r w:rsidRPr="00DD5275">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eastAsia="en-US"/>
              </w:rPr>
            </w:pPr>
            <w:r w:rsidRPr="00DD5275">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7C286F" w:rsidP="00B40F4D">
            <w:pPr>
              <w:tabs>
                <w:tab w:val="left" w:pos="2268"/>
                <w:tab w:val="left" w:pos="2977"/>
                <w:tab w:val="left" w:pos="4536"/>
              </w:tabs>
              <w:spacing w:line="256" w:lineRule="auto"/>
              <w:rPr>
                <w:sz w:val="22"/>
                <w:szCs w:val="22"/>
                <w:lang w:val="en-US" w:eastAsia="en-US"/>
              </w:rPr>
            </w:pPr>
            <w:r w:rsidRPr="00DD5275">
              <w:rPr>
                <w:sz w:val="22"/>
                <w:szCs w:val="22"/>
                <w:lang w:val="en-US" w:eastAsia="en-US"/>
              </w:rPr>
              <w:t>Mats Nordberg</w:t>
            </w:r>
            <w:r w:rsidR="00B40F4D" w:rsidRPr="00DD5275">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D5275">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D5275">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D5275">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D5275">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val="en-US" w:eastAsia="en-US"/>
              </w:rPr>
            </w:pPr>
            <w:r w:rsidRPr="00DD5275">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eastAsia="en-US"/>
              </w:rPr>
            </w:pPr>
            <w:r w:rsidRPr="00DD5275">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eastAsia="en-US"/>
              </w:rPr>
            </w:pPr>
            <w:r w:rsidRPr="00DD5275">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eastAsia="en-US"/>
              </w:rPr>
            </w:pPr>
            <w:r w:rsidRPr="00DD5275">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eastAsia="en-US"/>
              </w:rPr>
            </w:pPr>
            <w:r w:rsidRPr="00DD5275">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eastAsia="en-US"/>
              </w:rPr>
            </w:pPr>
            <w:r w:rsidRPr="00DD5275">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lang w:eastAsia="en-US"/>
              </w:rPr>
            </w:pPr>
            <w:r w:rsidRPr="00DD5275">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rPr>
            </w:pPr>
            <w:r w:rsidRPr="00DD5275">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rPr>
            </w:pPr>
            <w:r w:rsidRPr="00DD5275">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rPr>
            </w:pPr>
            <w:r w:rsidRPr="00DD5275">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rPr>
            </w:pPr>
            <w:r w:rsidRPr="00DD5275">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rPr>
            </w:pPr>
            <w:r w:rsidRPr="00DD5275">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rPr>
            </w:pPr>
            <w:r w:rsidRPr="00DD5275">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rPr>
            </w:pPr>
            <w:r w:rsidRPr="00DD5275">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rPr>
            </w:pPr>
            <w:r w:rsidRPr="00DD5275">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rPr>
            </w:pPr>
            <w:r w:rsidRPr="00DD5275">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2268"/>
                <w:tab w:val="left" w:pos="2977"/>
                <w:tab w:val="left" w:pos="4536"/>
              </w:tabs>
              <w:spacing w:line="256" w:lineRule="auto"/>
              <w:rPr>
                <w:sz w:val="22"/>
                <w:szCs w:val="22"/>
              </w:rPr>
            </w:pPr>
            <w:r w:rsidRPr="00DD5275">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D5275" w:rsidRDefault="006D5F8F" w:rsidP="00B40F4D">
            <w:pPr>
              <w:tabs>
                <w:tab w:val="left" w:pos="2268"/>
                <w:tab w:val="left" w:pos="2977"/>
                <w:tab w:val="left" w:pos="4536"/>
              </w:tabs>
              <w:spacing w:line="256" w:lineRule="auto"/>
              <w:rPr>
                <w:sz w:val="22"/>
                <w:szCs w:val="22"/>
              </w:rPr>
            </w:pPr>
            <w:r w:rsidRPr="00DD5275">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DD5275" w:rsidRDefault="00783165" w:rsidP="00B40F4D">
            <w:pPr>
              <w:tabs>
                <w:tab w:val="left" w:pos="2268"/>
                <w:tab w:val="left" w:pos="2977"/>
                <w:tab w:val="left" w:pos="4536"/>
              </w:tabs>
              <w:spacing w:line="256" w:lineRule="auto"/>
              <w:rPr>
                <w:sz w:val="22"/>
                <w:szCs w:val="22"/>
              </w:rPr>
            </w:pPr>
            <w:r w:rsidRPr="00DD5275">
              <w:rPr>
                <w:sz w:val="22"/>
                <w:szCs w:val="22"/>
              </w:rPr>
              <w:t xml:space="preserve">Helena </w:t>
            </w:r>
            <w:r w:rsidR="00570A67">
              <w:rPr>
                <w:sz w:val="22"/>
                <w:szCs w:val="22"/>
              </w:rPr>
              <w:t>Storckenfeldt</w:t>
            </w:r>
            <w:r w:rsidRPr="00DD5275">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DD527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D527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DD527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D527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D527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D527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DD527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DD527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D527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D527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D527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DD527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DD5275" w:rsidRDefault="00A942DB" w:rsidP="00B40F4D">
            <w:pPr>
              <w:tabs>
                <w:tab w:val="left" w:pos="2268"/>
                <w:tab w:val="left" w:pos="2977"/>
                <w:tab w:val="left" w:pos="4536"/>
              </w:tabs>
              <w:spacing w:line="256" w:lineRule="auto"/>
              <w:rPr>
                <w:sz w:val="22"/>
                <w:szCs w:val="22"/>
              </w:rPr>
            </w:pPr>
            <w:r w:rsidRPr="00DD5275">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DD527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DD527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DD527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DD5275" w:rsidRDefault="00011CB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D5275">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DD527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DD527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DD527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DD527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DD527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D5275">
              <w:rPr>
                <w:sz w:val="22"/>
                <w:szCs w:val="22"/>
              </w:rPr>
              <w:t>N = Närvarande</w:t>
            </w:r>
          </w:p>
        </w:tc>
        <w:tc>
          <w:tcPr>
            <w:tcW w:w="5245" w:type="dxa"/>
            <w:gridSpan w:val="14"/>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D5275">
              <w:rPr>
                <w:sz w:val="22"/>
                <w:szCs w:val="22"/>
              </w:rPr>
              <w:t>X = ledamöter som deltagit i handläggningen</w:t>
            </w:r>
          </w:p>
        </w:tc>
      </w:tr>
      <w:tr w:rsidR="00B40F4D" w:rsidRPr="00DD527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D5275">
              <w:rPr>
                <w:sz w:val="22"/>
                <w:szCs w:val="22"/>
              </w:rPr>
              <w:t>V = Votering</w:t>
            </w:r>
          </w:p>
        </w:tc>
        <w:tc>
          <w:tcPr>
            <w:tcW w:w="5245" w:type="dxa"/>
            <w:gridSpan w:val="14"/>
          </w:tcPr>
          <w:p w:rsidR="00B40F4D" w:rsidRPr="00DD527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D5275">
              <w:rPr>
                <w:sz w:val="22"/>
                <w:szCs w:val="22"/>
              </w:rPr>
              <w:t>O = ledamöter som härutöver har varit närvarande</w:t>
            </w:r>
          </w:p>
        </w:tc>
      </w:tr>
    </w:tbl>
    <w:p w:rsidR="003A2D61" w:rsidRPr="00DD5275" w:rsidRDefault="003A2D61" w:rsidP="005863CA">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011CBB" w:rsidRPr="00DD5275" w:rsidTr="00AF0C43">
        <w:tc>
          <w:tcPr>
            <w:tcW w:w="6532" w:type="dxa"/>
          </w:tcPr>
          <w:p w:rsidR="00011CBB" w:rsidRPr="00DD5275" w:rsidRDefault="00011CBB" w:rsidP="00AF0C43">
            <w:pPr>
              <w:tabs>
                <w:tab w:val="left" w:pos="1276"/>
              </w:tabs>
              <w:rPr>
                <w:sz w:val="22"/>
                <w:szCs w:val="22"/>
              </w:rPr>
            </w:pPr>
            <w:r w:rsidRPr="00DD5275">
              <w:rPr>
                <w:sz w:val="22"/>
                <w:szCs w:val="22"/>
              </w:rPr>
              <w:lastRenderedPageBreak/>
              <w:br w:type="page"/>
              <w:t>MILJÖ- OCH JORDBRUKSUTSKOTTET</w:t>
            </w:r>
          </w:p>
        </w:tc>
        <w:tc>
          <w:tcPr>
            <w:tcW w:w="2206" w:type="dxa"/>
          </w:tcPr>
          <w:p w:rsidR="00011CBB" w:rsidRPr="00DD5275" w:rsidRDefault="00011CBB" w:rsidP="00AF0C43">
            <w:pPr>
              <w:tabs>
                <w:tab w:val="left" w:pos="1276"/>
              </w:tabs>
              <w:rPr>
                <w:sz w:val="22"/>
                <w:szCs w:val="22"/>
              </w:rPr>
            </w:pPr>
          </w:p>
        </w:tc>
        <w:tc>
          <w:tcPr>
            <w:tcW w:w="2036" w:type="dxa"/>
          </w:tcPr>
          <w:p w:rsidR="00011CBB" w:rsidRPr="00DD5275" w:rsidRDefault="00011CBB" w:rsidP="00AF0C43">
            <w:pPr>
              <w:tabs>
                <w:tab w:val="left" w:pos="1276"/>
              </w:tabs>
              <w:ind w:right="-212"/>
              <w:rPr>
                <w:b/>
                <w:sz w:val="22"/>
                <w:szCs w:val="22"/>
              </w:rPr>
            </w:pPr>
            <w:r w:rsidRPr="00DD5275">
              <w:rPr>
                <w:b/>
                <w:sz w:val="22"/>
                <w:szCs w:val="22"/>
              </w:rPr>
              <w:t>Bilaga 2</w:t>
            </w:r>
          </w:p>
          <w:p w:rsidR="00011CBB" w:rsidRPr="00DD5275" w:rsidRDefault="00011CBB" w:rsidP="00AF0C43">
            <w:pPr>
              <w:tabs>
                <w:tab w:val="left" w:pos="1276"/>
              </w:tabs>
              <w:ind w:right="-212"/>
              <w:rPr>
                <w:sz w:val="22"/>
                <w:szCs w:val="22"/>
              </w:rPr>
            </w:pPr>
            <w:r w:rsidRPr="00DD5275">
              <w:rPr>
                <w:sz w:val="22"/>
                <w:szCs w:val="22"/>
              </w:rPr>
              <w:t>till protokoll</w:t>
            </w:r>
          </w:p>
          <w:p w:rsidR="00011CBB" w:rsidRPr="00DD5275" w:rsidRDefault="00011CBB" w:rsidP="00AF0C43">
            <w:pPr>
              <w:tabs>
                <w:tab w:val="left" w:pos="1276"/>
              </w:tabs>
              <w:ind w:right="-212"/>
              <w:rPr>
                <w:b/>
                <w:sz w:val="22"/>
                <w:szCs w:val="22"/>
              </w:rPr>
            </w:pPr>
            <w:r w:rsidRPr="00DD5275">
              <w:rPr>
                <w:sz w:val="22"/>
                <w:szCs w:val="22"/>
              </w:rPr>
              <w:t>2020/21:61</w:t>
            </w:r>
          </w:p>
        </w:tc>
      </w:tr>
    </w:tbl>
    <w:p w:rsidR="00011CBB" w:rsidRPr="00DD5275" w:rsidRDefault="00011CBB" w:rsidP="005863CA">
      <w:pPr>
        <w:widowControl/>
        <w:rPr>
          <w:sz w:val="22"/>
          <w:szCs w:val="22"/>
        </w:rPr>
      </w:pPr>
    </w:p>
    <w:p w:rsidR="00DD5275" w:rsidRPr="00DD5275" w:rsidRDefault="00DD5275" w:rsidP="00DD5275">
      <w:pPr>
        <w:tabs>
          <w:tab w:val="left" w:pos="1304"/>
        </w:tabs>
        <w:rPr>
          <w:sz w:val="22"/>
          <w:szCs w:val="22"/>
        </w:rPr>
      </w:pPr>
    </w:p>
    <w:p w:rsidR="00DD5275" w:rsidRPr="00DD5275" w:rsidRDefault="00DD5275" w:rsidP="00DD5275">
      <w:pPr>
        <w:tabs>
          <w:tab w:val="left" w:pos="1304"/>
        </w:tabs>
        <w:rPr>
          <w:sz w:val="22"/>
          <w:szCs w:val="22"/>
        </w:rPr>
      </w:pPr>
      <w:r w:rsidRPr="00DD5275">
        <w:rPr>
          <w:sz w:val="22"/>
          <w:szCs w:val="22"/>
        </w:rPr>
        <w:t>Till: Miljö- och jordbruksutskottet</w:t>
      </w:r>
      <w:r w:rsidRPr="00DD5275">
        <w:rPr>
          <w:sz w:val="22"/>
          <w:szCs w:val="22"/>
        </w:rPr>
        <w:tab/>
      </w:r>
      <w:r w:rsidRPr="00DD5275">
        <w:rPr>
          <w:sz w:val="22"/>
          <w:szCs w:val="22"/>
        </w:rPr>
        <w:tab/>
      </w:r>
      <w:r w:rsidRPr="00DD5275">
        <w:rPr>
          <w:sz w:val="22"/>
          <w:szCs w:val="22"/>
        </w:rPr>
        <w:tab/>
      </w:r>
      <w:r w:rsidRPr="00DD5275">
        <w:rPr>
          <w:sz w:val="22"/>
          <w:szCs w:val="22"/>
        </w:rPr>
        <w:tab/>
        <w:t>27 augusti 2021</w:t>
      </w:r>
    </w:p>
    <w:p w:rsidR="00DD5275" w:rsidRPr="00DD5275" w:rsidRDefault="00DD5275" w:rsidP="00DD5275">
      <w:pPr>
        <w:tabs>
          <w:tab w:val="left" w:pos="1304"/>
        </w:tabs>
        <w:rPr>
          <w:sz w:val="22"/>
          <w:szCs w:val="22"/>
        </w:rPr>
      </w:pPr>
    </w:p>
    <w:p w:rsidR="00DD5275" w:rsidRPr="00DD5275" w:rsidRDefault="00DD5275" w:rsidP="00DD5275">
      <w:pPr>
        <w:tabs>
          <w:tab w:val="left" w:pos="1304"/>
        </w:tabs>
        <w:rPr>
          <w:sz w:val="22"/>
          <w:szCs w:val="22"/>
        </w:rPr>
      </w:pPr>
    </w:p>
    <w:p w:rsidR="00DD5275" w:rsidRPr="00DD5275" w:rsidRDefault="00DD5275" w:rsidP="00DD5275">
      <w:pPr>
        <w:tabs>
          <w:tab w:val="left" w:pos="1304"/>
        </w:tabs>
        <w:rPr>
          <w:sz w:val="22"/>
          <w:szCs w:val="22"/>
        </w:rPr>
      </w:pPr>
      <w:r w:rsidRPr="00DD5275">
        <w:rPr>
          <w:sz w:val="22"/>
          <w:szCs w:val="22"/>
        </w:rPr>
        <w:t>Förslag till utskottsinitiativ: Sverige bör skriftligt stödja brev daterat 5 juli 2021 från Österrike och andra medlemsländer inom EU till Frans Timmermans, EU-kommissionen</w:t>
      </w:r>
    </w:p>
    <w:p w:rsidR="00DD5275" w:rsidRPr="00DD5275" w:rsidRDefault="00DD5275" w:rsidP="00DD5275">
      <w:pPr>
        <w:tabs>
          <w:tab w:val="left" w:pos="1304"/>
        </w:tabs>
        <w:rPr>
          <w:sz w:val="22"/>
          <w:szCs w:val="22"/>
        </w:rPr>
      </w:pPr>
    </w:p>
    <w:p w:rsidR="00DD5275" w:rsidRPr="00DD5275" w:rsidRDefault="00DD5275" w:rsidP="00DD5275">
      <w:pPr>
        <w:tabs>
          <w:tab w:val="left" w:pos="1304"/>
        </w:tabs>
        <w:rPr>
          <w:sz w:val="22"/>
          <w:szCs w:val="22"/>
        </w:rPr>
      </w:pPr>
      <w:r w:rsidRPr="00DD5275">
        <w:rPr>
          <w:sz w:val="22"/>
          <w:szCs w:val="22"/>
        </w:rPr>
        <w:t xml:space="preserve">Den 19 mars i år diskuterades i EU-nämnden ett brev daterat den 2 mars, ställt till EU-kommissionen angående EU:s skogsstrategi. Brevet är underskrivet av skogsländerna Österrike, Finland, Estland, Lettland, Litauen, Polen, Bulgarien, Tjeckien, Slovakien, Kroatien, och därtill Malta. </w:t>
      </w:r>
    </w:p>
    <w:p w:rsidR="00DD5275" w:rsidRPr="00DD5275" w:rsidRDefault="00DD5275" w:rsidP="00DD5275">
      <w:pPr>
        <w:tabs>
          <w:tab w:val="left" w:pos="1304"/>
        </w:tabs>
        <w:rPr>
          <w:sz w:val="22"/>
          <w:szCs w:val="22"/>
        </w:rPr>
      </w:pPr>
      <w:r w:rsidRPr="00DD5275">
        <w:rPr>
          <w:sz w:val="22"/>
          <w:szCs w:val="22"/>
        </w:rPr>
        <w:t xml:space="preserve"> </w:t>
      </w:r>
    </w:p>
    <w:p w:rsidR="00DD5275" w:rsidRPr="00DD5275" w:rsidRDefault="00DD5275" w:rsidP="00DD5275">
      <w:pPr>
        <w:tabs>
          <w:tab w:val="left" w:pos="1304"/>
        </w:tabs>
        <w:rPr>
          <w:sz w:val="22"/>
          <w:szCs w:val="22"/>
        </w:rPr>
      </w:pPr>
      <w:r w:rsidRPr="00DD5275">
        <w:rPr>
          <w:sz w:val="22"/>
          <w:szCs w:val="22"/>
        </w:rPr>
        <w:t>Brevet av den 2 mars uttrycker skarp kritik mot EU-kommissionens hantering av skogsstrategin och pekar på att medan EU:s Gröna giv i allmänhet kan stödja en övergång till mer förnybara material och bränslen, verkar däremot EU:s initiativ beträffande skog inom Gröna given gå i motsatt riktning. I brevet påpekas att skogsstrategin måste bli huvuddokumentet för en sammanhållen och balanserad politik för EU:s skogar och deras mångsidiga funktioner. Eftersom betydelsen av uthålligt skogsbruk syns alldeles för lite i förslagen, skapas dock en obalans mellan de tre pelarna för uthållighet. I brevet noteras även att kommissionen gradvis ökar sitt bortseende från variationen i Europas skogar, från praktiska aspekter av skogsbruk och från konsekvenserna av de olika ägandeformerna av skog. Brevet påpekar även att medverkandeprocesser är avgörande för att nå en holistisk process. Därtill understryks att vaga koncept och kriterier måste undvikas på EU-nivå. Begrepp såsom “</w:t>
      </w:r>
      <w:proofErr w:type="spellStart"/>
      <w:r w:rsidRPr="00DD5275">
        <w:rPr>
          <w:sz w:val="22"/>
          <w:szCs w:val="22"/>
        </w:rPr>
        <w:t>closer</w:t>
      </w:r>
      <w:proofErr w:type="spellEnd"/>
      <w:r w:rsidRPr="00DD5275">
        <w:rPr>
          <w:sz w:val="22"/>
          <w:szCs w:val="22"/>
        </w:rPr>
        <w:t>-to-</w:t>
      </w:r>
      <w:proofErr w:type="spellStart"/>
      <w:r w:rsidRPr="00DD5275">
        <w:rPr>
          <w:sz w:val="22"/>
          <w:szCs w:val="22"/>
        </w:rPr>
        <w:t>nature</w:t>
      </w:r>
      <w:proofErr w:type="spellEnd"/>
      <w:r w:rsidRPr="00DD5275">
        <w:rPr>
          <w:sz w:val="22"/>
          <w:szCs w:val="22"/>
        </w:rPr>
        <w:t xml:space="preserve"> </w:t>
      </w:r>
      <w:proofErr w:type="spellStart"/>
      <w:r w:rsidRPr="00DD5275">
        <w:rPr>
          <w:sz w:val="22"/>
          <w:szCs w:val="22"/>
        </w:rPr>
        <w:t>forestry</w:t>
      </w:r>
      <w:proofErr w:type="spellEnd"/>
      <w:r w:rsidRPr="00DD5275">
        <w:rPr>
          <w:sz w:val="22"/>
          <w:szCs w:val="22"/>
        </w:rPr>
        <w:t>”, “old-</w:t>
      </w:r>
      <w:proofErr w:type="spellStart"/>
      <w:r w:rsidRPr="00DD5275">
        <w:rPr>
          <w:sz w:val="22"/>
          <w:szCs w:val="22"/>
        </w:rPr>
        <w:t>growth</w:t>
      </w:r>
      <w:proofErr w:type="spellEnd"/>
      <w:r w:rsidRPr="00DD5275">
        <w:rPr>
          <w:sz w:val="22"/>
          <w:szCs w:val="22"/>
        </w:rPr>
        <w:t xml:space="preserve"> </w:t>
      </w:r>
      <w:proofErr w:type="spellStart"/>
      <w:r w:rsidRPr="00DD5275">
        <w:rPr>
          <w:sz w:val="22"/>
          <w:szCs w:val="22"/>
        </w:rPr>
        <w:t>forests</w:t>
      </w:r>
      <w:proofErr w:type="spellEnd"/>
      <w:r w:rsidRPr="00DD5275">
        <w:rPr>
          <w:sz w:val="22"/>
          <w:szCs w:val="22"/>
        </w:rPr>
        <w:t xml:space="preserve">” eller “strikt skydd” måste ges tydlighet och användbarhet, men samtidigt även ge nationella myndigheter möjlighet att besluta om dem från fall till fall utifrån nationella förhållanden enligt subsidiaritetsprincipen. I samband med detta understryks även att alla relevanta initiativ på EU-nivå skall bygga på definitioner och kriterier för hållbart skogsbruk som överenskommits inom Forest </w:t>
      </w:r>
      <w:proofErr w:type="spellStart"/>
      <w:r w:rsidRPr="00DD5275">
        <w:rPr>
          <w:sz w:val="22"/>
          <w:szCs w:val="22"/>
        </w:rPr>
        <w:t>Europe</w:t>
      </w:r>
      <w:proofErr w:type="spellEnd"/>
      <w:r w:rsidRPr="00DD5275">
        <w:rPr>
          <w:sz w:val="22"/>
          <w:szCs w:val="22"/>
        </w:rPr>
        <w:t>, samt vidare att EU:s Stående skogskommitté är EU:s mest relevanta instans för att stödja kommissionen i arbetet med skogsstrategin, vilket överensstämmer med Rådets sammanfattning om arbetet för en balanserad post-2020 skogsstrategi för EU. Brevet trycker även på att strategin bör ge vägledning för skydd av skog och för att styrka deras motståndskraft och ekosystemtjänster, samtidigt som konkurrenskraft och hållbarhet för Europas skogsindustri värnas, att ansvaret för skogsfrågor ska ligga kvar hos medlemsländerna och att alla initiativ på EU-nivå måste respektera subsidiaritetsprincipen och EU-ländernas företräde inom detta område.</w:t>
      </w:r>
    </w:p>
    <w:p w:rsidR="00DD5275" w:rsidRPr="00DD5275" w:rsidRDefault="00DD5275" w:rsidP="00DD5275">
      <w:pPr>
        <w:tabs>
          <w:tab w:val="left" w:pos="1304"/>
        </w:tabs>
        <w:rPr>
          <w:sz w:val="22"/>
          <w:szCs w:val="22"/>
        </w:rPr>
      </w:pPr>
    </w:p>
    <w:p w:rsidR="00DD5275" w:rsidRPr="00DD5275" w:rsidRDefault="00DD5275" w:rsidP="00DD5275">
      <w:pPr>
        <w:tabs>
          <w:tab w:val="left" w:pos="1304"/>
        </w:tabs>
        <w:rPr>
          <w:sz w:val="22"/>
          <w:szCs w:val="22"/>
        </w:rPr>
      </w:pPr>
      <w:r w:rsidRPr="00DD5275">
        <w:rPr>
          <w:sz w:val="22"/>
          <w:szCs w:val="22"/>
        </w:rPr>
        <w:t>SD, KD, M och C förklarade på informationspunkten i EU-nämnden 19 mars att man ville att Sverige skulle ansluta sig till brevet. Dåvarande landsbygdsminister Jennie Nilsson (S) förklarade dock att regeringen beslutat att inte ansluta sig, med motivationen att Sverige ville att brevet skulle ge tydligare uttryck för balansen mellan hållbart brukande och bevarande. När man läser punkterna i brevet refererade ovan, är det svårt att instämma i att det fanns fog för det motivet.</w:t>
      </w:r>
    </w:p>
    <w:p w:rsidR="00DD5275" w:rsidRPr="00DD5275" w:rsidRDefault="00DD5275" w:rsidP="00DD5275">
      <w:pPr>
        <w:tabs>
          <w:tab w:val="left" w:pos="1304"/>
        </w:tabs>
        <w:rPr>
          <w:sz w:val="22"/>
          <w:szCs w:val="22"/>
        </w:rPr>
      </w:pPr>
    </w:p>
    <w:p w:rsidR="00DD5275" w:rsidRPr="00DD5275" w:rsidRDefault="00DD5275" w:rsidP="00DD5275">
      <w:pPr>
        <w:tabs>
          <w:tab w:val="left" w:pos="1304"/>
        </w:tabs>
        <w:rPr>
          <w:sz w:val="22"/>
          <w:szCs w:val="22"/>
        </w:rPr>
      </w:pPr>
      <w:r w:rsidRPr="00DD5275">
        <w:rPr>
          <w:sz w:val="22"/>
          <w:szCs w:val="22"/>
        </w:rPr>
        <w:t xml:space="preserve">I slutet av juni läckte EU:s nya förslag till skogsstrategi ut. Österrike med flera länder skrev då ett nytt brev, daterat 5 juli, där man med märkbar irritation noterade att snart sagt inga av punkterna från brevet av den 2 mars hade tagits hänsyn till. Denna gång var underskrivande länder Österrike, Tjeckien, Estland, Finland, Frankrike, Tyskland, Ungern, Lettland, Polen, Rumänien samt Slovakien. Notera särskilt att denna gång även de folkrika och ofta avgörande EU-länderna Tyskland och Frankrike skrivit under brevet. </w:t>
      </w:r>
    </w:p>
    <w:p w:rsidR="00DD5275" w:rsidRPr="00DD5275" w:rsidRDefault="00DD5275" w:rsidP="00DD5275">
      <w:pPr>
        <w:tabs>
          <w:tab w:val="left" w:pos="1304"/>
        </w:tabs>
        <w:rPr>
          <w:sz w:val="22"/>
          <w:szCs w:val="22"/>
        </w:rPr>
      </w:pPr>
    </w:p>
    <w:p w:rsidR="00DD5275" w:rsidRPr="00DD5275" w:rsidRDefault="00DD5275" w:rsidP="00DD5275">
      <w:pPr>
        <w:tabs>
          <w:tab w:val="left" w:pos="1304"/>
        </w:tabs>
        <w:rPr>
          <w:sz w:val="22"/>
          <w:szCs w:val="22"/>
        </w:rPr>
      </w:pPr>
      <w:r w:rsidRPr="00DD5275">
        <w:rPr>
          <w:sz w:val="22"/>
          <w:szCs w:val="22"/>
        </w:rPr>
        <w:t>I brevet 5 juli påpekas att kommissionen inte utarbetat förslaget till skogsstrategi i samverkan med medlemsländerna och inte heller med den stående skogskommittén. Det understryks också att kommissionen ignorerar EU:s mål om grön tillväxt och reducerar frågan om skog till att bara handla om miljö och klimat, men inte om socioekonomiska funktioner av skogsbruket.</w:t>
      </w:r>
    </w:p>
    <w:p w:rsidR="00DD5275" w:rsidRPr="00DD5275" w:rsidRDefault="00DD5275" w:rsidP="00DD5275">
      <w:pPr>
        <w:tabs>
          <w:tab w:val="left" w:pos="1304"/>
        </w:tabs>
        <w:rPr>
          <w:sz w:val="22"/>
          <w:szCs w:val="22"/>
        </w:rPr>
      </w:pPr>
    </w:p>
    <w:p w:rsidR="00DD5275" w:rsidRPr="00DD5275" w:rsidRDefault="00DD5275" w:rsidP="00DD5275">
      <w:pPr>
        <w:tabs>
          <w:tab w:val="left" w:pos="1304"/>
        </w:tabs>
        <w:rPr>
          <w:sz w:val="22"/>
          <w:szCs w:val="22"/>
        </w:rPr>
      </w:pPr>
      <w:r w:rsidRPr="00DD5275">
        <w:rPr>
          <w:sz w:val="22"/>
          <w:szCs w:val="22"/>
        </w:rPr>
        <w:t xml:space="preserve">Brevet noterar kommissionens ovilja att följa EU:s överenskommelser om hur skogsbruk ska hanteras och specifikt att EU underlåter att respektera EU-ländernas kompetens i skogsfrågor, reglerna för subsidiaritet och för proportionalitet. </w:t>
      </w:r>
    </w:p>
    <w:p w:rsidR="00DD5275" w:rsidRPr="00DD5275" w:rsidRDefault="00DD5275" w:rsidP="00DD5275">
      <w:pPr>
        <w:tabs>
          <w:tab w:val="left" w:pos="1304"/>
        </w:tabs>
        <w:rPr>
          <w:sz w:val="22"/>
          <w:szCs w:val="22"/>
        </w:rPr>
      </w:pPr>
    </w:p>
    <w:p w:rsidR="00DD5275" w:rsidRPr="00DD5275" w:rsidRDefault="00DD5275" w:rsidP="00DD5275">
      <w:pPr>
        <w:tabs>
          <w:tab w:val="left" w:pos="1304"/>
        </w:tabs>
        <w:rPr>
          <w:sz w:val="22"/>
          <w:szCs w:val="22"/>
        </w:rPr>
      </w:pPr>
      <w:r w:rsidRPr="00DD5275">
        <w:rPr>
          <w:sz w:val="22"/>
          <w:szCs w:val="22"/>
        </w:rPr>
        <w:t xml:space="preserve">Att EU-kommissionen tar hänsyn till dessa synpunkter är enligt vår mening avgörande för att Sverige genom sin skogssektor ska kunna bidra till en lång rad internationella miljö- och klimatmål och dessutom för att skogssektorn även fortsatt ska kunna utgöra en grundpelare i svensk ekonomi och sysselsättning, inte minst </w:t>
      </w:r>
      <w:r w:rsidRPr="00DD5275">
        <w:rPr>
          <w:sz w:val="22"/>
          <w:szCs w:val="22"/>
        </w:rPr>
        <w:lastRenderedPageBreak/>
        <w:t>på landsbygden.</w:t>
      </w:r>
    </w:p>
    <w:p w:rsidR="00DD5275" w:rsidRPr="00DD5275" w:rsidRDefault="00DD5275" w:rsidP="00DD5275">
      <w:pPr>
        <w:tabs>
          <w:tab w:val="left" w:pos="1304"/>
        </w:tabs>
        <w:rPr>
          <w:sz w:val="22"/>
          <w:szCs w:val="22"/>
        </w:rPr>
      </w:pPr>
    </w:p>
    <w:p w:rsidR="00DD5275" w:rsidRPr="00DD5275" w:rsidRDefault="00DD5275" w:rsidP="00DD5275">
      <w:pPr>
        <w:tabs>
          <w:tab w:val="left" w:pos="1304"/>
        </w:tabs>
        <w:rPr>
          <w:sz w:val="22"/>
          <w:szCs w:val="22"/>
        </w:rPr>
      </w:pPr>
      <w:r w:rsidRPr="00DD5275">
        <w:rPr>
          <w:sz w:val="22"/>
          <w:szCs w:val="22"/>
        </w:rPr>
        <w:t>Ändå lyser, precis som beträffande brevet i mars, Sveriges underskrift med sin frånvaro.</w:t>
      </w:r>
    </w:p>
    <w:p w:rsidR="00DD5275" w:rsidRPr="00DD5275" w:rsidRDefault="00DD5275" w:rsidP="00DD5275">
      <w:pPr>
        <w:tabs>
          <w:tab w:val="left" w:pos="1304"/>
        </w:tabs>
        <w:rPr>
          <w:sz w:val="22"/>
          <w:szCs w:val="22"/>
        </w:rPr>
      </w:pPr>
    </w:p>
    <w:p w:rsidR="00DD5275" w:rsidRPr="00DD5275" w:rsidRDefault="00DD5275" w:rsidP="00DD5275">
      <w:pPr>
        <w:tabs>
          <w:tab w:val="left" w:pos="1304"/>
        </w:tabs>
        <w:rPr>
          <w:sz w:val="22"/>
          <w:szCs w:val="22"/>
        </w:rPr>
      </w:pPr>
      <w:r w:rsidRPr="00DD5275">
        <w:rPr>
          <w:sz w:val="22"/>
          <w:szCs w:val="22"/>
        </w:rPr>
        <w:t>Vi anser att regeringen genom att inte skriva under det andra brevet dels inte verkar för svenska grundläggande intressen och vidare dessutom avsevärt försvårar situationen även för andra länder med betydande beroende av sina respektive skogssektorer. Slutligen riskerar regeringens uteblivna stöd till de underskrivande länderna att avsevärt försvåra för Sverige att i framtiden få dessa länders stöd för våra ståndpunkter rörande skog.</w:t>
      </w:r>
    </w:p>
    <w:p w:rsidR="00DD5275" w:rsidRPr="00DD5275" w:rsidRDefault="00DD5275" w:rsidP="00DD5275">
      <w:pPr>
        <w:tabs>
          <w:tab w:val="left" w:pos="1304"/>
        </w:tabs>
        <w:rPr>
          <w:sz w:val="22"/>
          <w:szCs w:val="22"/>
        </w:rPr>
      </w:pPr>
    </w:p>
    <w:p w:rsidR="00DD5275" w:rsidRPr="00DD5275" w:rsidRDefault="00DD5275" w:rsidP="00DD5275">
      <w:pPr>
        <w:tabs>
          <w:tab w:val="left" w:pos="1304"/>
        </w:tabs>
        <w:rPr>
          <w:sz w:val="22"/>
          <w:szCs w:val="22"/>
        </w:rPr>
      </w:pPr>
      <w:r w:rsidRPr="00DD5275">
        <w:rPr>
          <w:sz w:val="22"/>
          <w:szCs w:val="22"/>
        </w:rPr>
        <w:t>Därför väcker nu Sverigedemokraterna i Miljö- och jordbruksutskottet frågan om ett utskottsinitiativ i</w:t>
      </w:r>
    </w:p>
    <w:p w:rsidR="00DD5275" w:rsidRPr="00DD5275" w:rsidRDefault="00DD5275" w:rsidP="00DD5275">
      <w:pPr>
        <w:tabs>
          <w:tab w:val="left" w:pos="1304"/>
        </w:tabs>
        <w:rPr>
          <w:sz w:val="22"/>
          <w:szCs w:val="22"/>
        </w:rPr>
      </w:pPr>
      <w:r w:rsidRPr="00DD5275">
        <w:rPr>
          <w:sz w:val="22"/>
          <w:szCs w:val="22"/>
        </w:rPr>
        <w:t>enlighet med RO 9 kap. 16 § och föreslår att riksdagen tillkännager för regeringen:</w:t>
      </w:r>
    </w:p>
    <w:p w:rsidR="00DD5275" w:rsidRPr="00DD5275" w:rsidRDefault="00DD5275" w:rsidP="00DD5275">
      <w:pPr>
        <w:tabs>
          <w:tab w:val="left" w:pos="1304"/>
        </w:tabs>
        <w:rPr>
          <w:sz w:val="22"/>
          <w:szCs w:val="22"/>
        </w:rPr>
      </w:pPr>
    </w:p>
    <w:p w:rsidR="00DD5275" w:rsidRPr="00DD5275" w:rsidRDefault="00DD5275" w:rsidP="00DD5275">
      <w:pPr>
        <w:pStyle w:val="Liststycke"/>
        <w:widowControl/>
        <w:numPr>
          <w:ilvl w:val="0"/>
          <w:numId w:val="5"/>
        </w:numPr>
        <w:tabs>
          <w:tab w:val="left" w:pos="1304"/>
        </w:tabs>
        <w:rPr>
          <w:sz w:val="22"/>
          <w:szCs w:val="22"/>
        </w:rPr>
      </w:pPr>
      <w:r w:rsidRPr="00DD5275">
        <w:rPr>
          <w:sz w:val="22"/>
          <w:szCs w:val="22"/>
        </w:rPr>
        <w:t>att regeringen snarast bör meddela EU-kommissionen skriftligen och lämpligen till dess förste vice-president Frans Timmermans, att Sverige ställer sig bakom brevet daterat 5 juli 2021 från Österrike med flera medlemsländer till EU-kommissionen om skogspolitiken.</w:t>
      </w:r>
    </w:p>
    <w:p w:rsidR="00DD5275" w:rsidRPr="00DD5275" w:rsidRDefault="00DD5275" w:rsidP="00DD5275">
      <w:pPr>
        <w:tabs>
          <w:tab w:val="left" w:pos="1304"/>
        </w:tabs>
        <w:rPr>
          <w:sz w:val="22"/>
          <w:szCs w:val="22"/>
        </w:rPr>
      </w:pPr>
    </w:p>
    <w:p w:rsidR="00DD5275" w:rsidRPr="00DD5275" w:rsidRDefault="00DD5275" w:rsidP="00DD5275">
      <w:pPr>
        <w:tabs>
          <w:tab w:val="left" w:pos="1304"/>
        </w:tabs>
        <w:rPr>
          <w:sz w:val="22"/>
          <w:szCs w:val="22"/>
        </w:rPr>
      </w:pPr>
    </w:p>
    <w:p w:rsidR="00DD5275" w:rsidRPr="00DD5275" w:rsidRDefault="00DD5275" w:rsidP="00DD5275">
      <w:pPr>
        <w:tabs>
          <w:tab w:val="left" w:pos="1304"/>
        </w:tabs>
        <w:rPr>
          <w:sz w:val="22"/>
          <w:szCs w:val="22"/>
        </w:rPr>
      </w:pPr>
      <w:r w:rsidRPr="00DD5275">
        <w:rPr>
          <w:sz w:val="22"/>
          <w:szCs w:val="22"/>
        </w:rPr>
        <w:t>Martin Kinnunen (SD)</w:t>
      </w:r>
    </w:p>
    <w:p w:rsidR="00DD5275" w:rsidRPr="00DD5275" w:rsidRDefault="00DD5275" w:rsidP="00DD5275">
      <w:pPr>
        <w:tabs>
          <w:tab w:val="left" w:pos="1304"/>
        </w:tabs>
        <w:rPr>
          <w:sz w:val="22"/>
          <w:szCs w:val="22"/>
        </w:rPr>
      </w:pPr>
      <w:r w:rsidRPr="00DD5275">
        <w:rPr>
          <w:sz w:val="22"/>
          <w:szCs w:val="22"/>
        </w:rPr>
        <w:t>Staffan Eklöf (SD)</w:t>
      </w:r>
    </w:p>
    <w:p w:rsidR="00DD5275" w:rsidRPr="00DD5275" w:rsidRDefault="00DD5275" w:rsidP="00DD5275">
      <w:pPr>
        <w:tabs>
          <w:tab w:val="left" w:pos="1304"/>
        </w:tabs>
        <w:rPr>
          <w:sz w:val="22"/>
          <w:szCs w:val="22"/>
        </w:rPr>
      </w:pPr>
      <w:r w:rsidRPr="00DD5275">
        <w:rPr>
          <w:sz w:val="22"/>
          <w:szCs w:val="22"/>
        </w:rPr>
        <w:t>Mats Nordberg (SD)</w:t>
      </w:r>
    </w:p>
    <w:p w:rsidR="00DD5275" w:rsidRPr="00DD5275" w:rsidRDefault="00DD5275" w:rsidP="00DD5275">
      <w:pPr>
        <w:tabs>
          <w:tab w:val="left" w:pos="1304"/>
        </w:tabs>
        <w:rPr>
          <w:sz w:val="22"/>
          <w:szCs w:val="22"/>
        </w:rPr>
      </w:pPr>
      <w:r w:rsidRPr="00DD5275">
        <w:rPr>
          <w:sz w:val="22"/>
          <w:szCs w:val="22"/>
        </w:rPr>
        <w:t>Runar Filper (SD)</w:t>
      </w:r>
    </w:p>
    <w:p w:rsidR="00DD5275" w:rsidRPr="00DD5275" w:rsidRDefault="00DD5275" w:rsidP="00DD5275">
      <w:pPr>
        <w:tabs>
          <w:tab w:val="left" w:pos="1304"/>
        </w:tabs>
        <w:rPr>
          <w:sz w:val="22"/>
          <w:szCs w:val="22"/>
        </w:rPr>
      </w:pPr>
      <w:r w:rsidRPr="00DD5275">
        <w:rPr>
          <w:sz w:val="22"/>
          <w:szCs w:val="22"/>
        </w:rPr>
        <w:t>Yasmine Eriksson (SD)</w:t>
      </w:r>
    </w:p>
    <w:p w:rsidR="00860D6E" w:rsidRPr="00DD5275" w:rsidRDefault="00860D6E" w:rsidP="00860D6E">
      <w:pPr>
        <w:rPr>
          <w:sz w:val="22"/>
          <w:szCs w:val="22"/>
        </w:rPr>
      </w:pPr>
    </w:p>
    <w:p w:rsidR="00860D6E" w:rsidRPr="00DD5275" w:rsidRDefault="00860D6E" w:rsidP="00860D6E">
      <w:pPr>
        <w:rPr>
          <w:sz w:val="22"/>
          <w:szCs w:val="22"/>
        </w:rPr>
      </w:pPr>
    </w:p>
    <w:p w:rsidR="00860D6E" w:rsidRPr="00DD5275" w:rsidRDefault="00860D6E" w:rsidP="00860D6E">
      <w:pPr>
        <w:rPr>
          <w:sz w:val="22"/>
          <w:szCs w:val="22"/>
        </w:rPr>
      </w:pPr>
    </w:p>
    <w:p w:rsidR="00D1794C" w:rsidRPr="00DD5275" w:rsidRDefault="00D1794C">
      <w:pPr>
        <w:widowControl/>
        <w:rPr>
          <w:sz w:val="22"/>
          <w:szCs w:val="22"/>
        </w:rPr>
      </w:pPr>
    </w:p>
    <w:sectPr w:rsidR="00D1794C" w:rsidRPr="00DD5275"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3AD2940"/>
    <w:multiLevelType w:val="hybridMultilevel"/>
    <w:tmpl w:val="18EC5B42"/>
    <w:lvl w:ilvl="0" w:tplc="CC3482AA">
      <w:start w:val="2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1CBB"/>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A29E4"/>
    <w:rsid w:val="000E402E"/>
    <w:rsid w:val="000E777E"/>
    <w:rsid w:val="000F6792"/>
    <w:rsid w:val="000F7D9B"/>
    <w:rsid w:val="00102D5B"/>
    <w:rsid w:val="00102F93"/>
    <w:rsid w:val="00105160"/>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198D"/>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A006F"/>
    <w:rsid w:val="003A2D61"/>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463B9"/>
    <w:rsid w:val="00451DB7"/>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463B4"/>
    <w:rsid w:val="0055441A"/>
    <w:rsid w:val="005654CA"/>
    <w:rsid w:val="00570A67"/>
    <w:rsid w:val="00573E17"/>
    <w:rsid w:val="00573F9E"/>
    <w:rsid w:val="00575332"/>
    <w:rsid w:val="005855D5"/>
    <w:rsid w:val="005863CA"/>
    <w:rsid w:val="005957E5"/>
    <w:rsid w:val="005A3E8B"/>
    <w:rsid w:val="005B0CFF"/>
    <w:rsid w:val="005B1B2C"/>
    <w:rsid w:val="005D2E63"/>
    <w:rsid w:val="005D7C2B"/>
    <w:rsid w:val="005E6A1F"/>
    <w:rsid w:val="005F6C39"/>
    <w:rsid w:val="005F6E22"/>
    <w:rsid w:val="0060083A"/>
    <w:rsid w:val="00602F47"/>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63A7"/>
    <w:rsid w:val="006C1EB7"/>
    <w:rsid w:val="006D05CF"/>
    <w:rsid w:val="006D312E"/>
    <w:rsid w:val="006D4530"/>
    <w:rsid w:val="006D5F8F"/>
    <w:rsid w:val="006E15D9"/>
    <w:rsid w:val="006F4672"/>
    <w:rsid w:val="007027D6"/>
    <w:rsid w:val="00716686"/>
    <w:rsid w:val="00721C53"/>
    <w:rsid w:val="007453FF"/>
    <w:rsid w:val="00754C4A"/>
    <w:rsid w:val="007555BE"/>
    <w:rsid w:val="00762508"/>
    <w:rsid w:val="007719E4"/>
    <w:rsid w:val="00783165"/>
    <w:rsid w:val="00796426"/>
    <w:rsid w:val="007A1132"/>
    <w:rsid w:val="007B1F72"/>
    <w:rsid w:val="007B26F0"/>
    <w:rsid w:val="007C286F"/>
    <w:rsid w:val="007E14E2"/>
    <w:rsid w:val="007F12BB"/>
    <w:rsid w:val="007F7A91"/>
    <w:rsid w:val="00800F79"/>
    <w:rsid w:val="008032FE"/>
    <w:rsid w:val="008072FF"/>
    <w:rsid w:val="008124A2"/>
    <w:rsid w:val="00814E64"/>
    <w:rsid w:val="00821792"/>
    <w:rsid w:val="00834E22"/>
    <w:rsid w:val="0084464A"/>
    <w:rsid w:val="008458B4"/>
    <w:rsid w:val="008504EB"/>
    <w:rsid w:val="00856389"/>
    <w:rsid w:val="00860D6E"/>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01E2"/>
    <w:rsid w:val="00A03943"/>
    <w:rsid w:val="00A25D52"/>
    <w:rsid w:val="00A34130"/>
    <w:rsid w:val="00A375CF"/>
    <w:rsid w:val="00A37731"/>
    <w:rsid w:val="00A435BF"/>
    <w:rsid w:val="00A51307"/>
    <w:rsid w:val="00A53579"/>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C1715"/>
    <w:rsid w:val="00BD374B"/>
    <w:rsid w:val="00BE1EBF"/>
    <w:rsid w:val="00BF0D09"/>
    <w:rsid w:val="00C013F6"/>
    <w:rsid w:val="00C11E5F"/>
    <w:rsid w:val="00C20B9F"/>
    <w:rsid w:val="00C20F78"/>
    <w:rsid w:val="00C22E5F"/>
    <w:rsid w:val="00C367C6"/>
    <w:rsid w:val="00C55553"/>
    <w:rsid w:val="00C65F27"/>
    <w:rsid w:val="00C6697A"/>
    <w:rsid w:val="00C674DC"/>
    <w:rsid w:val="00C80EBD"/>
    <w:rsid w:val="00C97BFE"/>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5275"/>
    <w:rsid w:val="00DD7DD7"/>
    <w:rsid w:val="00DD7DDB"/>
    <w:rsid w:val="00DE45E6"/>
    <w:rsid w:val="00DF1920"/>
    <w:rsid w:val="00DF2A5B"/>
    <w:rsid w:val="00DF32F4"/>
    <w:rsid w:val="00DF4E44"/>
    <w:rsid w:val="00DF69C9"/>
    <w:rsid w:val="00E1579E"/>
    <w:rsid w:val="00E20F9E"/>
    <w:rsid w:val="00E2386B"/>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0316"/>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35F6"/>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52CA0"/>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1CB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FormatmallPMrubrik14pt">
    <w:name w:val="Formatmall PMrubrik + 14 pt"/>
    <w:basedOn w:val="Normal"/>
    <w:unhideWhenUsed/>
    <w:rsid w:val="00860D6E"/>
    <w:pPr>
      <w:widowControl/>
      <w:spacing w:after="120" w:line="280" w:lineRule="atLeast"/>
    </w:pPr>
    <w:rPr>
      <w:rFonts w:ascii="GillSans Pro for Riksdagen Md" w:hAnsi="GillSans Pro for Riksdagen Md"/>
      <w:b/>
      <w:bCs/>
      <w:sz w:val="28"/>
      <w:szCs w:val="36"/>
    </w:rPr>
  </w:style>
  <w:style w:type="paragraph" w:styleId="Fotnotstext">
    <w:name w:val="footnote text"/>
    <w:basedOn w:val="Normal"/>
    <w:link w:val="FotnotstextChar"/>
    <w:rsid w:val="00860D6E"/>
    <w:pPr>
      <w:widowControl/>
      <w:tabs>
        <w:tab w:val="left" w:pos="284"/>
      </w:tabs>
      <w:spacing w:after="40" w:line="200" w:lineRule="atLeast"/>
      <w:ind w:left="113" w:hanging="113"/>
    </w:pPr>
    <w:rPr>
      <w:sz w:val="18"/>
    </w:rPr>
  </w:style>
  <w:style w:type="character" w:customStyle="1" w:styleId="FotnotstextChar">
    <w:name w:val="Fotnotstext Char"/>
    <w:basedOn w:val="Standardstycketeckensnitt"/>
    <w:link w:val="Fotnotstext"/>
    <w:rsid w:val="00860D6E"/>
    <w:rPr>
      <w:sz w:val="18"/>
    </w:rPr>
  </w:style>
  <w:style w:type="character" w:styleId="Fotnotsreferens">
    <w:name w:val="footnote reference"/>
    <w:basedOn w:val="Standardstycketeckensnitt"/>
    <w:rsid w:val="00860D6E"/>
    <w:rPr>
      <w:vertAlign w:val="superscript"/>
    </w:rPr>
  </w:style>
  <w:style w:type="paragraph" w:customStyle="1" w:styleId="Dnr">
    <w:name w:val="Dnr"/>
    <w:basedOn w:val="Normal"/>
    <w:qFormat/>
    <w:rsid w:val="00860D6E"/>
    <w:pPr>
      <w:widowControl/>
      <w:tabs>
        <w:tab w:val="left" w:pos="284"/>
      </w:tabs>
      <w:jc w:val="right"/>
    </w:pPr>
    <w:rPr>
      <w:sz w:val="22"/>
      <w:szCs w:val="22"/>
    </w:rPr>
  </w:style>
  <w:style w:type="paragraph" w:customStyle="1" w:styleId="paragraph">
    <w:name w:val="paragraph"/>
    <w:basedOn w:val="Normal"/>
    <w:rsid w:val="00011CBB"/>
    <w:pPr>
      <w:widowControl/>
      <w:spacing w:before="100" w:beforeAutospacing="1" w:after="100" w:afterAutospacing="1"/>
    </w:pPr>
    <w:rPr>
      <w:szCs w:val="24"/>
    </w:rPr>
  </w:style>
  <w:style w:type="character" w:customStyle="1" w:styleId="normaltextrun">
    <w:name w:val="normaltextrun"/>
    <w:basedOn w:val="Standardstycketeckensnitt"/>
    <w:rsid w:val="00011CBB"/>
  </w:style>
  <w:style w:type="character" w:customStyle="1" w:styleId="eop">
    <w:name w:val="eop"/>
    <w:basedOn w:val="Standardstycketeckensnitt"/>
    <w:rsid w:val="00011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7935">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12CBB-C91B-464E-97CF-37205752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1456</Words>
  <Characters>8770</Characters>
  <Application>Microsoft Office Word</Application>
  <DocSecurity>0</DocSecurity>
  <Lines>974</Lines>
  <Paragraphs>284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18</cp:revision>
  <cp:lastPrinted>2020-10-20T07:22:00Z</cp:lastPrinted>
  <dcterms:created xsi:type="dcterms:W3CDTF">2021-08-19T14:54:00Z</dcterms:created>
  <dcterms:modified xsi:type="dcterms:W3CDTF">2021-09-21T11:55:00Z</dcterms:modified>
</cp:coreProperties>
</file>