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13 juni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Jessica Polfjärd (M) </w:t>
            </w:r>
            <w:r>
              <w:rPr>
                <w:rtl w:val="0"/>
              </w:rPr>
              <w:t>som ledamot i riksdagen fr.o.m. den 2 juli och som ledamot i Nordiska rådets svenska delegation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Tomas Tobé (M) </w:t>
            </w:r>
            <w:r>
              <w:rPr>
                <w:rtl w:val="0"/>
              </w:rPr>
              <w:t>som ledamot i riksdagen fr.o.m. den 2 juli och som ledamot i EU-nämnden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Jörgen Warborn (M) </w:t>
            </w:r>
            <w:r>
              <w:rPr>
                <w:rtl w:val="0"/>
              </w:rPr>
              <w:t>som ledamot i riksdagen fr.o.m. den 2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Hans Wallmark (M) </w:t>
            </w:r>
            <w:r>
              <w:rPr>
                <w:rtl w:val="0"/>
              </w:rPr>
              <w:t>som suppleant i Nordiska rådets svenska delegation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Hans Wallmark (M) </w:t>
            </w:r>
            <w:r>
              <w:rPr>
                <w:rtl w:val="0"/>
              </w:rPr>
              <w:t>som ledamot i Nordiska rådets svenska delegation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Pål Jonson (M) </w:t>
            </w:r>
            <w:r>
              <w:rPr>
                <w:rtl w:val="0"/>
              </w:rPr>
              <w:t>som ledamot i EU-nämnden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Ann-Sofie Alm (M) som suppleant i Nordiska rådets svenska delegation 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2018/19:277 av Louise Meijer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utvisningspolitik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2018/19:281 av David Josefsson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Butiksstölder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2018/19:120 Riksrevisionens rapport om scenarier inom miljö-, energi-, transport- och bostadspolitiken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2018/19:3119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2018/19:AU12 Anställningsskyddet förlängs tills arbetstagaren fyllt 69 år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2018/19:TU17 Järnvägsfrågor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2018/19:TU18 Fyrstegsprincipen inom planeringen av transportinfrastruktur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2018/19:TU19 Ett ändrat prishöjningstak för frimärkta brev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2018/19:CU17 Åtgärder mot handel med hyreskontrakt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2018/19:CU18 Fler tillval för hyresgäster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2018/19:FiU24 Utvärdering av penningpolitiken för perioden 2016–2018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2018/19:UbU16 Långsiktiga effekter av utökade valmöjligheter till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2018/19:UbU17 Frågor om otillåten spridning av nationella prov och om att införa särskilda regleringar för idrottsgymnasier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2018/19:UbU18 Myndighetsreformen då Universitets- och högskolerådet och Universitetskanslersämbetet inrättades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2018/19:UbU19 Stiftelsen Riksbankens Jubileumsfonds verksamhet och årsredovisning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2018/19:UbU21 Ny ordning för att främja god sed och hantera oredlighet i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2018/19:MJU17 Riksrevisionens rapport om Landsbygdsprogrammet 2014–2020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2018/19:MJU18 Miljömålen – med sikte på framtiden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Eriksson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13 juni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2019-06-13</SAFIR_Sammantradesdatum_Doc>
    <SAFIR_SammantradeID xmlns="C07A1A6C-0B19-41D9-BDF8-F523BA3921EB">18777f20-8a9c-4e40-9434-321dab7fd621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B976A-7FBE-4983-BA50-0401AD920DA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