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5FA0EEDE"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2157B7">
              <w:rPr>
                <w:b/>
                <w:sz w:val="22"/>
                <w:szCs w:val="22"/>
              </w:rPr>
              <w:t>32</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6C15D7EC" w:rsidR="00177FF8" w:rsidRPr="00B40F4D" w:rsidRDefault="00626575" w:rsidP="00FB0559">
            <w:pPr>
              <w:rPr>
                <w:sz w:val="22"/>
                <w:szCs w:val="22"/>
              </w:rPr>
            </w:pPr>
            <w:r w:rsidRPr="00B40F4D">
              <w:rPr>
                <w:sz w:val="22"/>
                <w:szCs w:val="22"/>
              </w:rPr>
              <w:t>20</w:t>
            </w:r>
            <w:r w:rsidR="00CB71B9">
              <w:rPr>
                <w:sz w:val="22"/>
                <w:szCs w:val="22"/>
              </w:rPr>
              <w:t>2</w:t>
            </w:r>
            <w:r w:rsidR="00B44186">
              <w:rPr>
                <w:sz w:val="22"/>
                <w:szCs w:val="22"/>
              </w:rPr>
              <w:t>4</w:t>
            </w:r>
            <w:r w:rsidR="008C2D5B" w:rsidRPr="00B40F4D">
              <w:rPr>
                <w:sz w:val="22"/>
                <w:szCs w:val="22"/>
              </w:rPr>
              <w:t>-</w:t>
            </w:r>
            <w:r w:rsidR="00B44186">
              <w:rPr>
                <w:sz w:val="22"/>
                <w:szCs w:val="22"/>
              </w:rPr>
              <w:t>0</w:t>
            </w:r>
            <w:r w:rsidR="002157B7">
              <w:rPr>
                <w:sz w:val="22"/>
                <w:szCs w:val="22"/>
              </w:rPr>
              <w:t>5</w:t>
            </w:r>
            <w:r w:rsidR="00F96006">
              <w:rPr>
                <w:sz w:val="22"/>
                <w:szCs w:val="22"/>
              </w:rPr>
              <w:t>-</w:t>
            </w:r>
            <w:r w:rsidR="002157B7">
              <w:rPr>
                <w:sz w:val="22"/>
                <w:szCs w:val="22"/>
              </w:rPr>
              <w:t>16</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7ED09F4" w:rsidR="00177FF8" w:rsidRPr="00B40F4D" w:rsidRDefault="005C07DE" w:rsidP="00231475">
            <w:pPr>
              <w:rPr>
                <w:sz w:val="22"/>
                <w:szCs w:val="22"/>
              </w:rPr>
            </w:pPr>
            <w:r>
              <w:rPr>
                <w:sz w:val="22"/>
                <w:szCs w:val="22"/>
              </w:rPr>
              <w:t>0</w:t>
            </w:r>
            <w:r w:rsidR="002157B7">
              <w:rPr>
                <w:sz w:val="22"/>
                <w:szCs w:val="22"/>
              </w:rPr>
              <w:t>8.30</w:t>
            </w:r>
            <w:r w:rsidR="00762508" w:rsidRPr="00B40F4D">
              <w:rPr>
                <w:sz w:val="22"/>
                <w:szCs w:val="22"/>
              </w:rPr>
              <w:t xml:space="preserve"> </w:t>
            </w:r>
            <w:r w:rsidR="00DA2753" w:rsidRPr="00B40F4D">
              <w:rPr>
                <w:sz w:val="22"/>
                <w:szCs w:val="22"/>
              </w:rPr>
              <w:t xml:space="preserve">– </w:t>
            </w:r>
            <w:r>
              <w:rPr>
                <w:sz w:val="22"/>
                <w:szCs w:val="22"/>
              </w:rPr>
              <w:t>0</w:t>
            </w:r>
            <w:r w:rsidR="002157B7">
              <w:rPr>
                <w:sz w:val="22"/>
                <w:szCs w:val="22"/>
              </w:rPr>
              <w:t>9.15</w:t>
            </w:r>
            <w:r w:rsidR="00B44186">
              <w:rPr>
                <w:sz w:val="22"/>
                <w:szCs w:val="22"/>
              </w:rPr>
              <w:t xml:space="preserve"> </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0A72DD12" w:rsidR="00177FF8" w:rsidRPr="00B40F4D" w:rsidRDefault="00177FF8">
            <w:pPr>
              <w:rPr>
                <w:sz w:val="22"/>
                <w:szCs w:val="22"/>
              </w:rPr>
            </w:pPr>
            <w:r w:rsidRPr="00B40F4D">
              <w:rPr>
                <w:sz w:val="22"/>
                <w:szCs w:val="22"/>
              </w:rPr>
              <w:t xml:space="preserve">Se bilaga </w:t>
            </w:r>
            <w:r w:rsidR="00C05CBD">
              <w:rPr>
                <w:sz w:val="22"/>
                <w:szCs w:val="22"/>
              </w:rPr>
              <w:t>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10347" w:type="dxa"/>
        <w:tblInd w:w="-709" w:type="dxa"/>
        <w:tblLayout w:type="fixed"/>
        <w:tblCellMar>
          <w:left w:w="70" w:type="dxa"/>
          <w:right w:w="70" w:type="dxa"/>
        </w:tblCellMar>
        <w:tblLook w:val="00A0" w:firstRow="1" w:lastRow="0" w:firstColumn="1" w:lastColumn="0" w:noHBand="0" w:noVBand="0"/>
      </w:tblPr>
      <w:tblGrid>
        <w:gridCol w:w="709"/>
        <w:gridCol w:w="1488"/>
        <w:gridCol w:w="567"/>
        <w:gridCol w:w="1205"/>
        <w:gridCol w:w="525"/>
        <w:gridCol w:w="461"/>
        <w:gridCol w:w="443"/>
        <w:gridCol w:w="461"/>
        <w:gridCol w:w="441"/>
        <w:gridCol w:w="461"/>
        <w:gridCol w:w="441"/>
        <w:gridCol w:w="27"/>
        <w:gridCol w:w="434"/>
        <w:gridCol w:w="156"/>
        <w:gridCol w:w="156"/>
        <w:gridCol w:w="605"/>
        <w:gridCol w:w="492"/>
        <w:gridCol w:w="90"/>
        <w:gridCol w:w="191"/>
        <w:gridCol w:w="357"/>
        <w:gridCol w:w="57"/>
        <w:gridCol w:w="580"/>
      </w:tblGrid>
      <w:tr w:rsidR="00A10EBF" w:rsidRPr="00B40F4D" w14:paraId="71073907" w14:textId="77777777" w:rsidTr="006D5498">
        <w:trPr>
          <w:gridBefore w:val="2"/>
          <w:gridAfter w:val="2"/>
          <w:wBefore w:w="2197" w:type="dxa"/>
          <w:wAfter w:w="637" w:type="dxa"/>
        </w:trPr>
        <w:tc>
          <w:tcPr>
            <w:tcW w:w="567" w:type="dxa"/>
          </w:tcPr>
          <w:p w14:paraId="29952810"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4EBF8E13" w14:textId="77777777" w:rsidR="00C05CBD" w:rsidRDefault="00C05CBD" w:rsidP="00C5706E">
            <w:pPr>
              <w:tabs>
                <w:tab w:val="left" w:pos="1701"/>
              </w:tabs>
              <w:rPr>
                <w:b/>
                <w:snapToGrid w:val="0"/>
                <w:sz w:val="22"/>
                <w:szCs w:val="22"/>
              </w:rPr>
            </w:pPr>
          </w:p>
          <w:p w14:paraId="75F89907" w14:textId="77777777" w:rsidR="00C05CBD" w:rsidRDefault="00C05CBD" w:rsidP="00C5706E">
            <w:pPr>
              <w:tabs>
                <w:tab w:val="left" w:pos="1701"/>
              </w:tabs>
              <w:rPr>
                <w:b/>
                <w:snapToGrid w:val="0"/>
                <w:sz w:val="22"/>
                <w:szCs w:val="22"/>
              </w:rPr>
            </w:pPr>
          </w:p>
          <w:p w14:paraId="62A4EABC" w14:textId="77777777" w:rsidR="00C05CBD" w:rsidRDefault="00C05CBD" w:rsidP="00C5706E">
            <w:pPr>
              <w:tabs>
                <w:tab w:val="left" w:pos="1701"/>
              </w:tabs>
              <w:rPr>
                <w:b/>
                <w:snapToGrid w:val="0"/>
                <w:sz w:val="22"/>
                <w:szCs w:val="22"/>
              </w:rPr>
            </w:pPr>
          </w:p>
          <w:p w14:paraId="77D8D7D2" w14:textId="77777777" w:rsidR="00C05CBD" w:rsidRDefault="00C05CBD" w:rsidP="00C5706E">
            <w:pPr>
              <w:tabs>
                <w:tab w:val="left" w:pos="1701"/>
              </w:tabs>
              <w:rPr>
                <w:b/>
                <w:snapToGrid w:val="0"/>
                <w:sz w:val="22"/>
                <w:szCs w:val="22"/>
              </w:rPr>
            </w:pPr>
            <w:r>
              <w:rPr>
                <w:b/>
                <w:snapToGrid w:val="0"/>
                <w:sz w:val="22"/>
                <w:szCs w:val="22"/>
              </w:rPr>
              <w:t>§ 2</w:t>
            </w:r>
          </w:p>
          <w:p w14:paraId="2B13718B" w14:textId="77777777" w:rsidR="00C05CBD" w:rsidRDefault="00C05CBD" w:rsidP="00C5706E">
            <w:pPr>
              <w:tabs>
                <w:tab w:val="left" w:pos="1701"/>
              </w:tabs>
              <w:rPr>
                <w:b/>
                <w:snapToGrid w:val="0"/>
                <w:sz w:val="22"/>
                <w:szCs w:val="22"/>
              </w:rPr>
            </w:pPr>
          </w:p>
          <w:p w14:paraId="6DC732DB" w14:textId="77777777" w:rsidR="00C05CBD" w:rsidRDefault="00C05CBD" w:rsidP="00C5706E">
            <w:pPr>
              <w:tabs>
                <w:tab w:val="left" w:pos="1701"/>
              </w:tabs>
              <w:rPr>
                <w:b/>
                <w:snapToGrid w:val="0"/>
                <w:sz w:val="22"/>
                <w:szCs w:val="22"/>
              </w:rPr>
            </w:pPr>
          </w:p>
          <w:p w14:paraId="570B5AD3" w14:textId="77777777" w:rsidR="00C05CBD" w:rsidRDefault="00C05CBD" w:rsidP="00C5706E">
            <w:pPr>
              <w:tabs>
                <w:tab w:val="left" w:pos="1701"/>
              </w:tabs>
              <w:rPr>
                <w:b/>
                <w:snapToGrid w:val="0"/>
                <w:sz w:val="22"/>
                <w:szCs w:val="22"/>
              </w:rPr>
            </w:pPr>
          </w:p>
          <w:p w14:paraId="0D191DA8" w14:textId="77777777" w:rsidR="006D5498" w:rsidRDefault="006D5498" w:rsidP="00C5706E">
            <w:pPr>
              <w:tabs>
                <w:tab w:val="left" w:pos="1701"/>
              </w:tabs>
              <w:rPr>
                <w:b/>
                <w:snapToGrid w:val="0"/>
                <w:sz w:val="22"/>
                <w:szCs w:val="22"/>
              </w:rPr>
            </w:pPr>
          </w:p>
          <w:p w14:paraId="09DFBD88" w14:textId="77777777" w:rsidR="00C05CBD" w:rsidRDefault="00C05CBD" w:rsidP="00C5706E">
            <w:pPr>
              <w:tabs>
                <w:tab w:val="left" w:pos="1701"/>
              </w:tabs>
              <w:rPr>
                <w:b/>
                <w:snapToGrid w:val="0"/>
                <w:sz w:val="22"/>
                <w:szCs w:val="22"/>
              </w:rPr>
            </w:pPr>
            <w:r>
              <w:rPr>
                <w:b/>
                <w:snapToGrid w:val="0"/>
                <w:sz w:val="22"/>
                <w:szCs w:val="22"/>
              </w:rPr>
              <w:t>§ 3</w:t>
            </w:r>
          </w:p>
          <w:p w14:paraId="509341F4" w14:textId="77777777" w:rsidR="006D5498" w:rsidRDefault="006D5498" w:rsidP="00C5706E">
            <w:pPr>
              <w:tabs>
                <w:tab w:val="left" w:pos="1701"/>
              </w:tabs>
              <w:rPr>
                <w:b/>
                <w:snapToGrid w:val="0"/>
                <w:sz w:val="22"/>
                <w:szCs w:val="22"/>
              </w:rPr>
            </w:pPr>
          </w:p>
          <w:p w14:paraId="4EF3429E" w14:textId="77777777" w:rsidR="006D5498" w:rsidRDefault="006D5498" w:rsidP="00C5706E">
            <w:pPr>
              <w:tabs>
                <w:tab w:val="left" w:pos="1701"/>
              </w:tabs>
              <w:rPr>
                <w:b/>
                <w:snapToGrid w:val="0"/>
                <w:sz w:val="22"/>
                <w:szCs w:val="22"/>
              </w:rPr>
            </w:pPr>
          </w:p>
          <w:p w14:paraId="36FB28E0" w14:textId="77777777" w:rsidR="006D5498" w:rsidRDefault="006D5498" w:rsidP="00C5706E">
            <w:pPr>
              <w:tabs>
                <w:tab w:val="left" w:pos="1701"/>
              </w:tabs>
              <w:rPr>
                <w:b/>
                <w:snapToGrid w:val="0"/>
                <w:sz w:val="22"/>
                <w:szCs w:val="22"/>
              </w:rPr>
            </w:pPr>
          </w:p>
          <w:p w14:paraId="4CED8967" w14:textId="77777777" w:rsidR="006D5498" w:rsidRDefault="006D5498" w:rsidP="00C5706E">
            <w:pPr>
              <w:tabs>
                <w:tab w:val="left" w:pos="1701"/>
              </w:tabs>
              <w:rPr>
                <w:b/>
                <w:snapToGrid w:val="0"/>
                <w:sz w:val="22"/>
                <w:szCs w:val="22"/>
              </w:rPr>
            </w:pPr>
          </w:p>
          <w:p w14:paraId="26178646" w14:textId="77777777" w:rsidR="006D5498" w:rsidRDefault="006D5498" w:rsidP="00C5706E">
            <w:pPr>
              <w:tabs>
                <w:tab w:val="left" w:pos="1701"/>
              </w:tabs>
              <w:rPr>
                <w:b/>
                <w:snapToGrid w:val="0"/>
                <w:sz w:val="22"/>
                <w:szCs w:val="22"/>
              </w:rPr>
            </w:pPr>
          </w:p>
          <w:p w14:paraId="298E9D7E" w14:textId="77777777" w:rsidR="006D5498" w:rsidRDefault="006D5498" w:rsidP="00C5706E">
            <w:pPr>
              <w:tabs>
                <w:tab w:val="left" w:pos="1701"/>
              </w:tabs>
              <w:rPr>
                <w:b/>
                <w:snapToGrid w:val="0"/>
                <w:sz w:val="22"/>
                <w:szCs w:val="22"/>
              </w:rPr>
            </w:pPr>
          </w:p>
          <w:p w14:paraId="342B07F0" w14:textId="77777777" w:rsidR="006D5498" w:rsidRDefault="006D5498" w:rsidP="00C5706E">
            <w:pPr>
              <w:tabs>
                <w:tab w:val="left" w:pos="1701"/>
              </w:tabs>
              <w:rPr>
                <w:b/>
                <w:snapToGrid w:val="0"/>
                <w:sz w:val="22"/>
                <w:szCs w:val="22"/>
              </w:rPr>
            </w:pPr>
          </w:p>
          <w:p w14:paraId="2ED73DCD" w14:textId="77777777" w:rsidR="006D5498" w:rsidRDefault="006D5498" w:rsidP="00C5706E">
            <w:pPr>
              <w:tabs>
                <w:tab w:val="left" w:pos="1701"/>
              </w:tabs>
              <w:rPr>
                <w:b/>
                <w:snapToGrid w:val="0"/>
                <w:sz w:val="22"/>
                <w:szCs w:val="22"/>
              </w:rPr>
            </w:pPr>
          </w:p>
          <w:p w14:paraId="21C952F2" w14:textId="77777777" w:rsidR="006D5498" w:rsidRDefault="006D5498" w:rsidP="00C5706E">
            <w:pPr>
              <w:tabs>
                <w:tab w:val="left" w:pos="1701"/>
              </w:tabs>
              <w:rPr>
                <w:b/>
                <w:snapToGrid w:val="0"/>
                <w:sz w:val="22"/>
                <w:szCs w:val="22"/>
              </w:rPr>
            </w:pPr>
          </w:p>
          <w:p w14:paraId="1AA602E9" w14:textId="77777777" w:rsidR="006D5498" w:rsidRDefault="006D5498" w:rsidP="00C5706E">
            <w:pPr>
              <w:tabs>
                <w:tab w:val="left" w:pos="1701"/>
              </w:tabs>
              <w:rPr>
                <w:b/>
                <w:snapToGrid w:val="0"/>
                <w:sz w:val="22"/>
                <w:szCs w:val="22"/>
              </w:rPr>
            </w:pPr>
          </w:p>
          <w:p w14:paraId="0A97416A" w14:textId="77777777" w:rsidR="006D5498" w:rsidRDefault="006D5498" w:rsidP="00C5706E">
            <w:pPr>
              <w:tabs>
                <w:tab w:val="left" w:pos="1701"/>
              </w:tabs>
              <w:rPr>
                <w:b/>
                <w:snapToGrid w:val="0"/>
                <w:sz w:val="22"/>
                <w:szCs w:val="22"/>
              </w:rPr>
            </w:pPr>
          </w:p>
          <w:p w14:paraId="2E7A3352" w14:textId="77777777" w:rsidR="006D5498" w:rsidRDefault="006D5498" w:rsidP="00C5706E">
            <w:pPr>
              <w:tabs>
                <w:tab w:val="left" w:pos="1701"/>
              </w:tabs>
              <w:rPr>
                <w:b/>
                <w:snapToGrid w:val="0"/>
                <w:sz w:val="22"/>
                <w:szCs w:val="22"/>
              </w:rPr>
            </w:pPr>
          </w:p>
          <w:p w14:paraId="71ACED2C" w14:textId="77777777" w:rsidR="006D5498" w:rsidRDefault="006D5498" w:rsidP="00C5706E">
            <w:pPr>
              <w:tabs>
                <w:tab w:val="left" w:pos="1701"/>
              </w:tabs>
              <w:rPr>
                <w:b/>
                <w:snapToGrid w:val="0"/>
                <w:sz w:val="22"/>
                <w:szCs w:val="22"/>
              </w:rPr>
            </w:pPr>
          </w:p>
          <w:p w14:paraId="199543C6" w14:textId="77777777" w:rsidR="006D5498" w:rsidRDefault="006D5498" w:rsidP="00C5706E">
            <w:pPr>
              <w:tabs>
                <w:tab w:val="left" w:pos="1701"/>
              </w:tabs>
              <w:rPr>
                <w:b/>
                <w:snapToGrid w:val="0"/>
                <w:sz w:val="22"/>
                <w:szCs w:val="22"/>
              </w:rPr>
            </w:pPr>
          </w:p>
          <w:p w14:paraId="0871AEE6" w14:textId="77777777" w:rsidR="006D5498" w:rsidRDefault="006D5498" w:rsidP="00C5706E">
            <w:pPr>
              <w:tabs>
                <w:tab w:val="left" w:pos="1701"/>
              </w:tabs>
              <w:rPr>
                <w:b/>
                <w:snapToGrid w:val="0"/>
                <w:sz w:val="22"/>
                <w:szCs w:val="22"/>
              </w:rPr>
            </w:pPr>
          </w:p>
          <w:p w14:paraId="45A5D75B" w14:textId="77777777" w:rsidR="006D5498" w:rsidRDefault="006D5498" w:rsidP="00C5706E">
            <w:pPr>
              <w:tabs>
                <w:tab w:val="left" w:pos="1701"/>
              </w:tabs>
              <w:rPr>
                <w:b/>
                <w:snapToGrid w:val="0"/>
                <w:sz w:val="22"/>
                <w:szCs w:val="22"/>
              </w:rPr>
            </w:pPr>
            <w:r>
              <w:rPr>
                <w:b/>
                <w:snapToGrid w:val="0"/>
                <w:sz w:val="22"/>
                <w:szCs w:val="22"/>
              </w:rPr>
              <w:t>§ 4</w:t>
            </w:r>
          </w:p>
          <w:p w14:paraId="688936D9" w14:textId="77777777" w:rsidR="006D5498" w:rsidRDefault="006D5498" w:rsidP="00C5706E">
            <w:pPr>
              <w:tabs>
                <w:tab w:val="left" w:pos="1701"/>
              </w:tabs>
              <w:rPr>
                <w:b/>
                <w:snapToGrid w:val="0"/>
                <w:sz w:val="22"/>
                <w:szCs w:val="22"/>
              </w:rPr>
            </w:pPr>
          </w:p>
          <w:p w14:paraId="2AA9A777" w14:textId="77777777" w:rsidR="006D5498" w:rsidRDefault="006D5498" w:rsidP="00C5706E">
            <w:pPr>
              <w:tabs>
                <w:tab w:val="left" w:pos="1701"/>
              </w:tabs>
              <w:rPr>
                <w:b/>
                <w:snapToGrid w:val="0"/>
                <w:sz w:val="22"/>
                <w:szCs w:val="22"/>
              </w:rPr>
            </w:pPr>
          </w:p>
          <w:p w14:paraId="5B6C192F" w14:textId="77777777" w:rsidR="006D5498" w:rsidRDefault="006D5498" w:rsidP="00C5706E">
            <w:pPr>
              <w:tabs>
                <w:tab w:val="left" w:pos="1701"/>
              </w:tabs>
              <w:rPr>
                <w:b/>
                <w:snapToGrid w:val="0"/>
                <w:sz w:val="22"/>
                <w:szCs w:val="22"/>
              </w:rPr>
            </w:pPr>
          </w:p>
          <w:p w14:paraId="2539D94A" w14:textId="77777777" w:rsidR="006D5498" w:rsidRDefault="006D5498" w:rsidP="00C5706E">
            <w:pPr>
              <w:tabs>
                <w:tab w:val="left" w:pos="1701"/>
              </w:tabs>
              <w:rPr>
                <w:b/>
                <w:snapToGrid w:val="0"/>
                <w:sz w:val="22"/>
                <w:szCs w:val="22"/>
              </w:rPr>
            </w:pPr>
          </w:p>
          <w:p w14:paraId="55A28CD2" w14:textId="77777777" w:rsidR="006D5498" w:rsidRDefault="006D5498" w:rsidP="00C5706E">
            <w:pPr>
              <w:tabs>
                <w:tab w:val="left" w:pos="1701"/>
              </w:tabs>
              <w:rPr>
                <w:b/>
                <w:snapToGrid w:val="0"/>
                <w:sz w:val="22"/>
                <w:szCs w:val="22"/>
              </w:rPr>
            </w:pPr>
          </w:p>
          <w:p w14:paraId="50C65289" w14:textId="3751BBE8" w:rsidR="006D5498" w:rsidRPr="00B40F4D" w:rsidRDefault="006D5498" w:rsidP="00C5706E">
            <w:pPr>
              <w:tabs>
                <w:tab w:val="left" w:pos="1701"/>
              </w:tabs>
              <w:rPr>
                <w:b/>
                <w:snapToGrid w:val="0"/>
                <w:sz w:val="22"/>
                <w:szCs w:val="22"/>
              </w:rPr>
            </w:pPr>
            <w:r>
              <w:rPr>
                <w:b/>
                <w:snapToGrid w:val="0"/>
                <w:sz w:val="22"/>
                <w:szCs w:val="22"/>
              </w:rPr>
              <w:t>§ 5</w:t>
            </w:r>
          </w:p>
        </w:tc>
        <w:tc>
          <w:tcPr>
            <w:tcW w:w="6946" w:type="dxa"/>
            <w:gridSpan w:val="17"/>
          </w:tcPr>
          <w:p w14:paraId="04919659" w14:textId="3FB57435" w:rsidR="00C05CBD" w:rsidRDefault="005B6CA7" w:rsidP="005D2E63">
            <w:pPr>
              <w:tabs>
                <w:tab w:val="left" w:pos="1701"/>
              </w:tabs>
              <w:rPr>
                <w:b/>
                <w:snapToGrid w:val="0"/>
                <w:sz w:val="22"/>
                <w:szCs w:val="22"/>
              </w:rPr>
            </w:pPr>
            <w:r>
              <w:rPr>
                <w:b/>
                <w:snapToGrid w:val="0"/>
                <w:sz w:val="22"/>
                <w:szCs w:val="22"/>
              </w:rPr>
              <w:t>Justering av protokoll</w:t>
            </w:r>
          </w:p>
          <w:p w14:paraId="715A2F08" w14:textId="77777777" w:rsidR="00C05CBD" w:rsidRDefault="00C05CBD" w:rsidP="005D2E63">
            <w:pPr>
              <w:tabs>
                <w:tab w:val="left" w:pos="1701"/>
              </w:tabs>
              <w:rPr>
                <w:b/>
                <w:snapToGrid w:val="0"/>
                <w:sz w:val="22"/>
                <w:szCs w:val="22"/>
              </w:rPr>
            </w:pPr>
          </w:p>
          <w:p w14:paraId="1D210930" w14:textId="77777777" w:rsidR="00C05CBD" w:rsidRDefault="00C05CBD" w:rsidP="005D2E63">
            <w:pPr>
              <w:tabs>
                <w:tab w:val="left" w:pos="1701"/>
              </w:tabs>
              <w:rPr>
                <w:bCs/>
                <w:snapToGrid w:val="0"/>
                <w:sz w:val="22"/>
                <w:szCs w:val="22"/>
              </w:rPr>
            </w:pPr>
            <w:r>
              <w:rPr>
                <w:bCs/>
                <w:snapToGrid w:val="0"/>
                <w:sz w:val="22"/>
                <w:szCs w:val="22"/>
              </w:rPr>
              <w:t xml:space="preserve">Utskottet justerade protokoll 2023/24:31. </w:t>
            </w:r>
          </w:p>
          <w:p w14:paraId="61800907" w14:textId="77777777" w:rsidR="00C05CBD" w:rsidRDefault="00C05CBD" w:rsidP="005D2E63">
            <w:pPr>
              <w:tabs>
                <w:tab w:val="left" w:pos="1701"/>
              </w:tabs>
              <w:rPr>
                <w:bCs/>
                <w:snapToGrid w:val="0"/>
                <w:sz w:val="22"/>
                <w:szCs w:val="22"/>
              </w:rPr>
            </w:pPr>
          </w:p>
          <w:p w14:paraId="2D0AE2D8" w14:textId="77777777" w:rsidR="00C05CBD" w:rsidRPr="00C05CBD" w:rsidRDefault="00C05CBD" w:rsidP="005D2E63">
            <w:pPr>
              <w:tabs>
                <w:tab w:val="left" w:pos="1701"/>
              </w:tabs>
              <w:rPr>
                <w:b/>
                <w:snapToGrid w:val="0"/>
                <w:sz w:val="22"/>
                <w:szCs w:val="22"/>
              </w:rPr>
            </w:pPr>
            <w:r w:rsidRPr="00C05CBD">
              <w:rPr>
                <w:b/>
                <w:snapToGrid w:val="0"/>
                <w:sz w:val="22"/>
                <w:szCs w:val="22"/>
              </w:rPr>
              <w:t>TTE-råd (telekom) den 21 maj 2024</w:t>
            </w:r>
          </w:p>
          <w:p w14:paraId="3092880B" w14:textId="77777777" w:rsidR="00C05CBD" w:rsidRDefault="00C05CBD" w:rsidP="005D2E63">
            <w:pPr>
              <w:tabs>
                <w:tab w:val="left" w:pos="1701"/>
              </w:tabs>
              <w:rPr>
                <w:bCs/>
                <w:snapToGrid w:val="0"/>
                <w:sz w:val="22"/>
                <w:szCs w:val="22"/>
              </w:rPr>
            </w:pPr>
          </w:p>
          <w:p w14:paraId="29ABD579" w14:textId="524ED4D2" w:rsidR="00C05CBD" w:rsidRPr="006D5498" w:rsidRDefault="006D5498" w:rsidP="00C05CBD">
            <w:pPr>
              <w:rPr>
                <w:bCs/>
                <w:snapToGrid w:val="0"/>
                <w:sz w:val="22"/>
                <w:szCs w:val="22"/>
              </w:rPr>
            </w:pPr>
            <w:r>
              <w:rPr>
                <w:bCs/>
                <w:snapToGrid w:val="0"/>
                <w:sz w:val="22"/>
                <w:szCs w:val="22"/>
              </w:rPr>
              <w:t xml:space="preserve">Statsrådet Erik </w:t>
            </w:r>
            <w:proofErr w:type="spellStart"/>
            <w:r>
              <w:rPr>
                <w:bCs/>
                <w:snapToGrid w:val="0"/>
                <w:sz w:val="22"/>
                <w:szCs w:val="22"/>
              </w:rPr>
              <w:t>Slottner</w:t>
            </w:r>
            <w:proofErr w:type="spellEnd"/>
            <w:r>
              <w:rPr>
                <w:bCs/>
                <w:snapToGrid w:val="0"/>
                <w:sz w:val="22"/>
                <w:szCs w:val="22"/>
              </w:rPr>
              <w:t xml:space="preserve"> med medarbetare från Finansdepartementet, informerade om dagordningen inför TTE-rådet. </w:t>
            </w:r>
          </w:p>
          <w:p w14:paraId="08E348F2" w14:textId="77777777" w:rsidR="00C05CBD" w:rsidRDefault="00C05CBD" w:rsidP="00C05CBD">
            <w:pPr>
              <w:rPr>
                <w:b/>
                <w:snapToGrid w:val="0"/>
                <w:sz w:val="22"/>
                <w:szCs w:val="22"/>
              </w:rPr>
            </w:pPr>
          </w:p>
          <w:p w14:paraId="0C6EAE08" w14:textId="2F37D9E4" w:rsidR="00C05CBD" w:rsidRDefault="00C05CBD" w:rsidP="00C05CBD">
            <w:pPr>
              <w:rPr>
                <w:rFonts w:eastAsia="Calibri"/>
                <w:b/>
                <w:bCs/>
                <w:color w:val="000000"/>
                <w:sz w:val="22"/>
                <w:szCs w:val="22"/>
              </w:rPr>
            </w:pPr>
            <w:r w:rsidRPr="006D5498">
              <w:rPr>
                <w:rFonts w:eastAsia="Calibri"/>
                <w:b/>
                <w:bCs/>
                <w:color w:val="000000"/>
                <w:sz w:val="22"/>
                <w:szCs w:val="22"/>
              </w:rPr>
              <w:t>Europeiska kommissionens vitbok Hur hanterar vi Europas behov av digital infrastruktur? (COM(2024) 81)</w:t>
            </w:r>
          </w:p>
          <w:p w14:paraId="0CAEC1FE" w14:textId="2754EFA9" w:rsidR="005B6CA7" w:rsidRDefault="005B6CA7" w:rsidP="00C05CBD">
            <w:pPr>
              <w:rPr>
                <w:rFonts w:eastAsia="Calibri"/>
                <w:b/>
                <w:bCs/>
                <w:color w:val="000000"/>
                <w:sz w:val="22"/>
                <w:szCs w:val="22"/>
              </w:rPr>
            </w:pPr>
          </w:p>
          <w:p w14:paraId="32D28833" w14:textId="65B5F34C" w:rsidR="00C05CBD" w:rsidRDefault="005B6CA7" w:rsidP="005B6CA7">
            <w:pPr>
              <w:rPr>
                <w:rFonts w:eastAsia="Calibri"/>
                <w:color w:val="000000"/>
                <w:sz w:val="22"/>
                <w:szCs w:val="22"/>
              </w:rPr>
            </w:pPr>
            <w:r>
              <w:rPr>
                <w:rFonts w:eastAsia="Calibri"/>
                <w:color w:val="000000"/>
                <w:sz w:val="22"/>
                <w:szCs w:val="22"/>
              </w:rPr>
              <w:t xml:space="preserve">Utskottet överlade med statsrådet Erik </w:t>
            </w:r>
            <w:proofErr w:type="spellStart"/>
            <w:r>
              <w:rPr>
                <w:rFonts w:eastAsia="Calibri"/>
                <w:color w:val="000000"/>
                <w:sz w:val="22"/>
                <w:szCs w:val="22"/>
              </w:rPr>
              <w:t>Slottner</w:t>
            </w:r>
            <w:proofErr w:type="spellEnd"/>
            <w:r>
              <w:rPr>
                <w:rFonts w:eastAsia="Calibri"/>
                <w:color w:val="000000"/>
                <w:sz w:val="22"/>
                <w:szCs w:val="22"/>
              </w:rPr>
              <w:t xml:space="preserve">, biträdd av medarbetare från Finansdepartementet. </w:t>
            </w:r>
          </w:p>
          <w:p w14:paraId="104394B6" w14:textId="0BACC564" w:rsidR="005B6CA7" w:rsidRDefault="005B6CA7" w:rsidP="005B6CA7">
            <w:pPr>
              <w:rPr>
                <w:rFonts w:eastAsia="Calibri"/>
                <w:color w:val="000000"/>
                <w:sz w:val="22"/>
                <w:szCs w:val="22"/>
              </w:rPr>
            </w:pPr>
          </w:p>
          <w:p w14:paraId="51BFD50F" w14:textId="70AF20A4" w:rsidR="00C05CBD" w:rsidRDefault="005B6CA7" w:rsidP="005B6CA7">
            <w:pPr>
              <w:rPr>
                <w:rFonts w:eastAsia="Calibri"/>
                <w:color w:val="000000"/>
                <w:sz w:val="22"/>
                <w:szCs w:val="22"/>
              </w:rPr>
            </w:pPr>
            <w:r>
              <w:rPr>
                <w:rFonts w:eastAsia="Calibri"/>
                <w:color w:val="000000"/>
                <w:sz w:val="22"/>
                <w:szCs w:val="22"/>
              </w:rPr>
              <w:t xml:space="preserve">Underlaget utgjordes av kommissionens förslag COM(2024) 81 och Regeringskansliets faktapromemoria 2023/24:FPM49. </w:t>
            </w:r>
          </w:p>
          <w:p w14:paraId="09841A3C" w14:textId="2BEF1D94" w:rsidR="005B6CA7" w:rsidRDefault="005B6CA7" w:rsidP="005B6CA7">
            <w:pPr>
              <w:rPr>
                <w:rFonts w:eastAsia="Calibri"/>
                <w:color w:val="000000"/>
                <w:sz w:val="22"/>
                <w:szCs w:val="22"/>
              </w:rPr>
            </w:pPr>
          </w:p>
          <w:p w14:paraId="672C45EF" w14:textId="7F64C2AC" w:rsidR="00C05CBD" w:rsidRDefault="005B6CA7" w:rsidP="005B6CA7">
            <w:pPr>
              <w:rPr>
                <w:rFonts w:eastAsia="Calibri"/>
                <w:color w:val="000000"/>
                <w:sz w:val="22"/>
                <w:szCs w:val="22"/>
              </w:rPr>
            </w:pPr>
            <w:r>
              <w:rPr>
                <w:rFonts w:eastAsia="Calibri"/>
                <w:color w:val="000000"/>
                <w:sz w:val="22"/>
                <w:szCs w:val="22"/>
              </w:rPr>
              <w:t xml:space="preserve">Statsrådet Erik </w:t>
            </w:r>
            <w:proofErr w:type="spellStart"/>
            <w:r>
              <w:rPr>
                <w:rFonts w:eastAsia="Calibri"/>
                <w:color w:val="000000"/>
                <w:sz w:val="22"/>
                <w:szCs w:val="22"/>
              </w:rPr>
              <w:t>Slottner</w:t>
            </w:r>
            <w:proofErr w:type="spellEnd"/>
            <w:r>
              <w:rPr>
                <w:rFonts w:eastAsia="Calibri"/>
                <w:color w:val="000000"/>
                <w:sz w:val="22"/>
                <w:szCs w:val="22"/>
              </w:rPr>
              <w:t xml:space="preserve"> redogjorde för regeringens ståndpunkt i enligt med faktapromemorian (bilaga 2). </w:t>
            </w:r>
          </w:p>
          <w:p w14:paraId="578D31B3" w14:textId="5EB88B8C" w:rsidR="005B6CA7" w:rsidRDefault="005B6CA7" w:rsidP="005B6CA7">
            <w:pPr>
              <w:rPr>
                <w:rFonts w:eastAsia="Calibri"/>
                <w:color w:val="000000"/>
                <w:sz w:val="22"/>
                <w:szCs w:val="22"/>
              </w:rPr>
            </w:pPr>
          </w:p>
          <w:p w14:paraId="634CDD33" w14:textId="18B607B4" w:rsidR="00C05CBD" w:rsidRDefault="005B6CA7" w:rsidP="005B6CA7">
            <w:pPr>
              <w:rPr>
                <w:rFonts w:eastAsia="Calibri"/>
                <w:color w:val="000000"/>
                <w:sz w:val="22"/>
                <w:szCs w:val="22"/>
              </w:rPr>
            </w:pPr>
            <w:r>
              <w:rPr>
                <w:rFonts w:eastAsia="Calibri"/>
                <w:color w:val="000000"/>
                <w:sz w:val="22"/>
                <w:szCs w:val="22"/>
              </w:rPr>
              <w:t>Ordföranden konstaterade att det fanns stöd för regeringens ståndpunkt.</w:t>
            </w:r>
          </w:p>
          <w:p w14:paraId="1A524B0D" w14:textId="6215F036" w:rsidR="005B6CA7" w:rsidRDefault="005B6CA7" w:rsidP="005B6CA7">
            <w:pPr>
              <w:rPr>
                <w:rFonts w:eastAsia="Calibri"/>
                <w:color w:val="000000"/>
                <w:sz w:val="22"/>
                <w:szCs w:val="22"/>
              </w:rPr>
            </w:pPr>
          </w:p>
          <w:p w14:paraId="0D0536A7" w14:textId="08201855" w:rsidR="006D5498" w:rsidRDefault="005B6CA7" w:rsidP="006D5498">
            <w:pPr>
              <w:rPr>
                <w:rFonts w:eastAsia="Calibri"/>
                <w:color w:val="000000"/>
                <w:sz w:val="22"/>
                <w:szCs w:val="22"/>
              </w:rPr>
            </w:pPr>
            <w:r>
              <w:rPr>
                <w:rFonts w:eastAsia="Calibri"/>
                <w:color w:val="000000"/>
                <w:sz w:val="22"/>
                <w:szCs w:val="22"/>
              </w:rPr>
              <w:t xml:space="preserve">Denna paragraf förklarades omedelbart justerad. </w:t>
            </w:r>
          </w:p>
          <w:p w14:paraId="707D30E6" w14:textId="77777777" w:rsidR="006D5498" w:rsidRDefault="006D5498" w:rsidP="006D5498">
            <w:pPr>
              <w:rPr>
                <w:rFonts w:eastAsia="Calibri"/>
                <w:color w:val="000000"/>
                <w:sz w:val="22"/>
                <w:szCs w:val="22"/>
              </w:rPr>
            </w:pPr>
          </w:p>
          <w:p w14:paraId="20A382F1" w14:textId="525219C8" w:rsidR="006D5498" w:rsidRDefault="006D5498" w:rsidP="006D5498">
            <w:pPr>
              <w:rPr>
                <w:rFonts w:eastAsia="Calibri"/>
                <w:b/>
                <w:bCs/>
                <w:color w:val="000000"/>
                <w:sz w:val="22"/>
                <w:szCs w:val="22"/>
              </w:rPr>
            </w:pPr>
            <w:r w:rsidRPr="006D5498">
              <w:rPr>
                <w:rFonts w:eastAsia="Calibri"/>
                <w:b/>
                <w:bCs/>
                <w:color w:val="000000"/>
                <w:sz w:val="22"/>
                <w:szCs w:val="22"/>
              </w:rPr>
              <w:t>Europas digitala infrastrukturbehov (TU20)</w:t>
            </w:r>
          </w:p>
          <w:p w14:paraId="32B3E5E3" w14:textId="3A86F78D" w:rsidR="005B6CA7" w:rsidRDefault="005B6CA7" w:rsidP="006D5498">
            <w:pPr>
              <w:rPr>
                <w:rFonts w:eastAsia="Calibri"/>
                <w:b/>
                <w:bCs/>
                <w:color w:val="000000"/>
                <w:sz w:val="22"/>
                <w:szCs w:val="22"/>
              </w:rPr>
            </w:pPr>
          </w:p>
          <w:p w14:paraId="2F6D6445" w14:textId="77777777" w:rsidR="005B6CA7" w:rsidRDefault="005B6CA7" w:rsidP="006D5498">
            <w:pPr>
              <w:rPr>
                <w:rFonts w:eastAsia="Calibri"/>
                <w:color w:val="000000"/>
                <w:sz w:val="22"/>
                <w:szCs w:val="22"/>
              </w:rPr>
            </w:pPr>
            <w:r>
              <w:rPr>
                <w:rFonts w:eastAsia="Calibri"/>
                <w:color w:val="000000"/>
                <w:sz w:val="22"/>
                <w:szCs w:val="22"/>
              </w:rPr>
              <w:t xml:space="preserve">Utskottet inledde granskningen av COM(2024) 81. </w:t>
            </w:r>
          </w:p>
          <w:p w14:paraId="7BE452F2" w14:textId="77777777" w:rsidR="005B6CA7" w:rsidRDefault="005B6CA7" w:rsidP="006D5498">
            <w:pPr>
              <w:rPr>
                <w:rFonts w:eastAsia="Calibri"/>
                <w:color w:val="000000"/>
                <w:sz w:val="22"/>
                <w:szCs w:val="22"/>
              </w:rPr>
            </w:pPr>
          </w:p>
          <w:p w14:paraId="72F9D197" w14:textId="77777777" w:rsidR="005B6CA7" w:rsidRDefault="005B6CA7" w:rsidP="006D5498">
            <w:pPr>
              <w:rPr>
                <w:rFonts w:eastAsia="Calibri"/>
                <w:color w:val="000000"/>
                <w:sz w:val="22"/>
                <w:szCs w:val="22"/>
              </w:rPr>
            </w:pPr>
            <w:r>
              <w:rPr>
                <w:rFonts w:eastAsia="Calibri"/>
                <w:color w:val="000000"/>
                <w:sz w:val="22"/>
                <w:szCs w:val="22"/>
              </w:rPr>
              <w:t xml:space="preserve">Ärendet bordlades. </w:t>
            </w:r>
          </w:p>
          <w:p w14:paraId="6273088F" w14:textId="77777777" w:rsidR="005B6CA7" w:rsidRDefault="005B6CA7" w:rsidP="006D5498">
            <w:pPr>
              <w:rPr>
                <w:rFonts w:eastAsia="Calibri"/>
                <w:color w:val="000000"/>
                <w:sz w:val="22"/>
                <w:szCs w:val="22"/>
              </w:rPr>
            </w:pPr>
          </w:p>
          <w:p w14:paraId="01FC01E1" w14:textId="7EE87DE8" w:rsidR="006D5498" w:rsidRPr="005B6CA7" w:rsidRDefault="005B6CA7" w:rsidP="006D5498">
            <w:pPr>
              <w:rPr>
                <w:rFonts w:eastAsia="Calibri"/>
                <w:b/>
                <w:bCs/>
                <w:color w:val="000000"/>
                <w:sz w:val="22"/>
                <w:szCs w:val="22"/>
              </w:rPr>
            </w:pPr>
            <w:r w:rsidRPr="005B6CA7">
              <w:rPr>
                <w:rFonts w:eastAsia="Calibri"/>
                <w:b/>
                <w:bCs/>
                <w:color w:val="000000"/>
                <w:sz w:val="22"/>
                <w:szCs w:val="22"/>
              </w:rPr>
              <w:t>Nästa sammanträde</w:t>
            </w:r>
          </w:p>
          <w:p w14:paraId="2022C588" w14:textId="7100C3C7" w:rsidR="006D5498" w:rsidRDefault="006D5498" w:rsidP="006D5498">
            <w:pPr>
              <w:rPr>
                <w:rFonts w:eastAsia="Calibri"/>
                <w:b/>
                <w:bCs/>
                <w:color w:val="000000"/>
                <w:sz w:val="22"/>
                <w:szCs w:val="22"/>
              </w:rPr>
            </w:pPr>
          </w:p>
          <w:p w14:paraId="45638D2C" w14:textId="199CA581" w:rsidR="006D5498" w:rsidRPr="006D5498" w:rsidRDefault="006D5498" w:rsidP="006D5498">
            <w:pPr>
              <w:rPr>
                <w:rFonts w:eastAsia="Calibri"/>
                <w:color w:val="000000"/>
                <w:sz w:val="22"/>
                <w:szCs w:val="22"/>
              </w:rPr>
            </w:pPr>
            <w:r>
              <w:rPr>
                <w:rFonts w:eastAsia="Calibri"/>
                <w:color w:val="000000"/>
                <w:sz w:val="22"/>
                <w:szCs w:val="22"/>
              </w:rPr>
              <w:t xml:space="preserve">Nästa sammanträde äger rum torsdagen den 23 maj 2024 kl. 10.30. </w:t>
            </w:r>
          </w:p>
          <w:p w14:paraId="38820243" w14:textId="77777777" w:rsidR="006D5498" w:rsidRDefault="006D5498" w:rsidP="006D5498">
            <w:pPr>
              <w:rPr>
                <w:rFonts w:eastAsia="Calibri"/>
                <w:b/>
                <w:bCs/>
                <w:color w:val="000000"/>
              </w:rPr>
            </w:pPr>
          </w:p>
          <w:p w14:paraId="635939B1" w14:textId="3BE0C212" w:rsidR="006D5498" w:rsidRPr="006D5498" w:rsidRDefault="006D5498" w:rsidP="006D5498">
            <w:pPr>
              <w:rPr>
                <w:rFonts w:eastAsia="Calibri"/>
                <w:b/>
                <w:bCs/>
                <w:color w:val="000000"/>
              </w:rPr>
            </w:pPr>
          </w:p>
        </w:tc>
      </w:tr>
      <w:tr w:rsidR="00A635C1" w:rsidRPr="00B40F4D" w14:paraId="28F4BC75" w14:textId="77777777" w:rsidTr="006D5498">
        <w:trPr>
          <w:gridBefore w:val="2"/>
          <w:gridAfter w:val="2"/>
          <w:wBefore w:w="2197" w:type="dxa"/>
          <w:wAfter w:w="637" w:type="dxa"/>
        </w:trPr>
        <w:tc>
          <w:tcPr>
            <w:tcW w:w="567" w:type="dxa"/>
          </w:tcPr>
          <w:p w14:paraId="790CA819" w14:textId="55E55769" w:rsidR="00A635C1" w:rsidRDefault="00A635C1" w:rsidP="00C5706E">
            <w:pPr>
              <w:tabs>
                <w:tab w:val="left" w:pos="1701"/>
              </w:tabs>
              <w:rPr>
                <w:b/>
                <w:snapToGrid w:val="0"/>
                <w:sz w:val="22"/>
                <w:szCs w:val="22"/>
              </w:rPr>
            </w:pPr>
          </w:p>
        </w:tc>
        <w:tc>
          <w:tcPr>
            <w:tcW w:w="6946" w:type="dxa"/>
            <w:gridSpan w:val="17"/>
          </w:tcPr>
          <w:p w14:paraId="7599D106" w14:textId="77777777" w:rsidR="00A635C1" w:rsidRDefault="00A635C1" w:rsidP="00931E92">
            <w:pPr>
              <w:tabs>
                <w:tab w:val="left" w:pos="1701"/>
              </w:tabs>
              <w:rPr>
                <w:b/>
                <w:snapToGrid w:val="0"/>
                <w:sz w:val="22"/>
                <w:szCs w:val="22"/>
              </w:rPr>
            </w:pPr>
          </w:p>
        </w:tc>
      </w:tr>
      <w:tr w:rsidR="00A635C1" w:rsidRPr="00B40F4D" w14:paraId="7648BBBA" w14:textId="77777777" w:rsidTr="006D5498">
        <w:trPr>
          <w:gridBefore w:val="2"/>
          <w:gridAfter w:val="2"/>
          <w:wBefore w:w="2197" w:type="dxa"/>
          <w:wAfter w:w="637" w:type="dxa"/>
        </w:trPr>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17"/>
          </w:tcPr>
          <w:p w14:paraId="55C6013F" w14:textId="77777777" w:rsidR="00A635C1" w:rsidRPr="006D5498" w:rsidRDefault="006D5498" w:rsidP="00931E92">
            <w:pPr>
              <w:tabs>
                <w:tab w:val="left" w:pos="1701"/>
              </w:tabs>
              <w:rPr>
                <w:bCs/>
                <w:snapToGrid w:val="0"/>
                <w:sz w:val="22"/>
                <w:szCs w:val="22"/>
              </w:rPr>
            </w:pPr>
            <w:r w:rsidRPr="006D5498">
              <w:rPr>
                <w:bCs/>
                <w:snapToGrid w:val="0"/>
                <w:sz w:val="22"/>
                <w:szCs w:val="22"/>
              </w:rPr>
              <w:t>Vid protokollet</w:t>
            </w:r>
          </w:p>
          <w:p w14:paraId="0A205D56" w14:textId="77777777" w:rsidR="006D5498" w:rsidRPr="006D5498" w:rsidRDefault="006D5498" w:rsidP="00931E92">
            <w:pPr>
              <w:tabs>
                <w:tab w:val="left" w:pos="1701"/>
              </w:tabs>
              <w:rPr>
                <w:bCs/>
                <w:snapToGrid w:val="0"/>
                <w:sz w:val="22"/>
                <w:szCs w:val="22"/>
              </w:rPr>
            </w:pPr>
          </w:p>
          <w:p w14:paraId="44E73E2A" w14:textId="074DFF2A" w:rsidR="006D5498" w:rsidRPr="006D5498" w:rsidRDefault="006D5498" w:rsidP="00931E92">
            <w:pPr>
              <w:tabs>
                <w:tab w:val="left" w:pos="1701"/>
              </w:tabs>
              <w:rPr>
                <w:bCs/>
                <w:snapToGrid w:val="0"/>
                <w:sz w:val="22"/>
                <w:szCs w:val="22"/>
              </w:rPr>
            </w:pPr>
          </w:p>
        </w:tc>
      </w:tr>
      <w:tr w:rsidR="005D2E63" w:rsidRPr="00B40F4D" w14:paraId="04022D5C" w14:textId="77777777" w:rsidTr="006D5498">
        <w:trPr>
          <w:gridBefore w:val="2"/>
          <w:gridAfter w:val="2"/>
          <w:wBefore w:w="2197" w:type="dxa"/>
          <w:wAfter w:w="637" w:type="dxa"/>
        </w:trPr>
        <w:tc>
          <w:tcPr>
            <w:tcW w:w="567" w:type="dxa"/>
          </w:tcPr>
          <w:p w14:paraId="790F3247" w14:textId="2CC45DBB" w:rsidR="005D2E63" w:rsidRPr="00B40F4D" w:rsidRDefault="005D2E63" w:rsidP="00201DCD">
            <w:pPr>
              <w:tabs>
                <w:tab w:val="left" w:pos="1701"/>
              </w:tabs>
              <w:rPr>
                <w:b/>
                <w:snapToGrid w:val="0"/>
                <w:sz w:val="22"/>
                <w:szCs w:val="22"/>
              </w:rPr>
            </w:pPr>
          </w:p>
        </w:tc>
        <w:tc>
          <w:tcPr>
            <w:tcW w:w="6946" w:type="dxa"/>
            <w:gridSpan w:val="17"/>
          </w:tcPr>
          <w:p w14:paraId="1C8BC70C" w14:textId="0B4C6889" w:rsidR="005D2E63" w:rsidRDefault="006D5498" w:rsidP="00201DCD">
            <w:pPr>
              <w:rPr>
                <w:rFonts w:eastAsiaTheme="minorHAnsi"/>
                <w:b/>
                <w:bCs/>
                <w:color w:val="000000"/>
                <w:sz w:val="22"/>
                <w:szCs w:val="22"/>
                <w:lang w:eastAsia="en-US"/>
              </w:rPr>
            </w:pPr>
            <w:r>
              <w:rPr>
                <w:rFonts w:eastAsiaTheme="minorHAnsi"/>
                <w:b/>
                <w:bCs/>
                <w:color w:val="000000"/>
                <w:sz w:val="22"/>
                <w:szCs w:val="22"/>
                <w:lang w:eastAsia="en-US"/>
              </w:rPr>
              <w:t xml:space="preserve"> </w:t>
            </w:r>
          </w:p>
          <w:p w14:paraId="2602CD09" w14:textId="77777777" w:rsidR="00DA2753" w:rsidRPr="006D5498" w:rsidRDefault="006D5498" w:rsidP="00201DCD">
            <w:pPr>
              <w:rPr>
                <w:rFonts w:eastAsiaTheme="minorHAnsi"/>
                <w:color w:val="000000"/>
                <w:sz w:val="22"/>
                <w:szCs w:val="22"/>
                <w:lang w:eastAsia="en-US"/>
              </w:rPr>
            </w:pPr>
            <w:r w:rsidRPr="006D5498">
              <w:rPr>
                <w:rFonts w:eastAsiaTheme="minorHAnsi"/>
                <w:color w:val="000000"/>
                <w:sz w:val="22"/>
                <w:szCs w:val="22"/>
                <w:lang w:eastAsia="en-US"/>
              </w:rPr>
              <w:t>Justeras den 23 maj 2024</w:t>
            </w:r>
          </w:p>
          <w:p w14:paraId="6699C861" w14:textId="77777777" w:rsidR="006D5498" w:rsidRPr="006D5498" w:rsidRDefault="006D5498" w:rsidP="00201DCD">
            <w:pPr>
              <w:rPr>
                <w:rFonts w:eastAsiaTheme="minorHAnsi"/>
                <w:color w:val="000000"/>
                <w:sz w:val="22"/>
                <w:szCs w:val="22"/>
                <w:lang w:eastAsia="en-US"/>
              </w:rPr>
            </w:pPr>
          </w:p>
          <w:p w14:paraId="548DCAC3" w14:textId="77777777" w:rsidR="006D5498" w:rsidRPr="006D5498" w:rsidRDefault="006D5498" w:rsidP="00201DCD">
            <w:pPr>
              <w:rPr>
                <w:rFonts w:eastAsiaTheme="minorHAnsi"/>
                <w:color w:val="000000"/>
                <w:sz w:val="22"/>
                <w:szCs w:val="22"/>
                <w:lang w:eastAsia="en-US"/>
              </w:rPr>
            </w:pPr>
          </w:p>
          <w:p w14:paraId="038A9B1B" w14:textId="77777777" w:rsidR="006D5498" w:rsidRPr="006D5498" w:rsidRDefault="006D5498" w:rsidP="00201DCD">
            <w:pPr>
              <w:rPr>
                <w:rFonts w:eastAsiaTheme="minorHAnsi"/>
                <w:color w:val="000000"/>
                <w:sz w:val="22"/>
                <w:szCs w:val="22"/>
                <w:lang w:eastAsia="en-US"/>
              </w:rPr>
            </w:pPr>
          </w:p>
          <w:p w14:paraId="2D905AC8" w14:textId="77777777" w:rsidR="006D5498" w:rsidRPr="006D5498" w:rsidRDefault="006D5498" w:rsidP="00201DCD">
            <w:pPr>
              <w:rPr>
                <w:rFonts w:eastAsiaTheme="minorHAnsi"/>
                <w:color w:val="000000"/>
                <w:sz w:val="22"/>
                <w:szCs w:val="22"/>
                <w:lang w:eastAsia="en-US"/>
              </w:rPr>
            </w:pPr>
          </w:p>
          <w:p w14:paraId="5708B485" w14:textId="72CD4652" w:rsidR="006D5498" w:rsidRPr="00B40F4D" w:rsidRDefault="006D5498" w:rsidP="00201DCD">
            <w:pPr>
              <w:rPr>
                <w:rFonts w:eastAsiaTheme="minorHAnsi"/>
                <w:b/>
                <w:bCs/>
                <w:color w:val="000000"/>
                <w:sz w:val="22"/>
                <w:szCs w:val="22"/>
                <w:lang w:eastAsia="en-US"/>
              </w:rPr>
            </w:pPr>
            <w:r w:rsidRPr="006D5498">
              <w:rPr>
                <w:rFonts w:eastAsiaTheme="minorHAnsi"/>
                <w:color w:val="000000"/>
                <w:sz w:val="22"/>
                <w:szCs w:val="22"/>
                <w:lang w:eastAsia="en-US"/>
              </w:rPr>
              <w:t>Ulrika Heie</w:t>
            </w:r>
          </w:p>
        </w:tc>
      </w:tr>
      <w:tr w:rsidR="00D87D66" w:rsidRPr="00B40F4D" w14:paraId="55FDDA9F" w14:textId="77777777" w:rsidTr="006D5498">
        <w:trPr>
          <w:gridBefore w:val="2"/>
          <w:gridAfter w:val="2"/>
          <w:wBefore w:w="2197" w:type="dxa"/>
          <w:wAfter w:w="637" w:type="dxa"/>
        </w:trPr>
        <w:tc>
          <w:tcPr>
            <w:tcW w:w="567" w:type="dxa"/>
          </w:tcPr>
          <w:p w14:paraId="6292CA22" w14:textId="5CB1E4D9" w:rsidR="00D87D66" w:rsidRPr="00B40F4D" w:rsidRDefault="00D87D66" w:rsidP="00C5706E">
            <w:pPr>
              <w:tabs>
                <w:tab w:val="left" w:pos="1701"/>
              </w:tabs>
              <w:rPr>
                <w:b/>
                <w:snapToGrid w:val="0"/>
                <w:sz w:val="22"/>
                <w:szCs w:val="22"/>
              </w:rPr>
            </w:pPr>
          </w:p>
        </w:tc>
        <w:tc>
          <w:tcPr>
            <w:tcW w:w="6946" w:type="dxa"/>
            <w:gridSpan w:val="17"/>
          </w:tcPr>
          <w:p w14:paraId="5D60648A" w14:textId="40AC95A7" w:rsidR="005957E5" w:rsidRPr="00B40F4D" w:rsidRDefault="005957E5" w:rsidP="006D5498">
            <w:pPr>
              <w:rPr>
                <w:rFonts w:eastAsiaTheme="minorHAnsi"/>
                <w:bCs/>
                <w:color w:val="000000"/>
                <w:sz w:val="22"/>
                <w:szCs w:val="22"/>
                <w:lang w:eastAsia="en-US"/>
              </w:rPr>
            </w:pPr>
          </w:p>
        </w:tc>
      </w:tr>
      <w:tr w:rsidR="00D5250E" w:rsidRPr="00B40F4D" w14:paraId="179CF623" w14:textId="77777777" w:rsidTr="006D5498">
        <w:trPr>
          <w:gridBefore w:val="2"/>
          <w:gridAfter w:val="3"/>
          <w:wBefore w:w="2197" w:type="dxa"/>
          <w:wAfter w:w="994" w:type="dxa"/>
        </w:trPr>
        <w:tc>
          <w:tcPr>
            <w:tcW w:w="7156" w:type="dxa"/>
            <w:gridSpan w:val="17"/>
          </w:tcPr>
          <w:p w14:paraId="67BEA3C0" w14:textId="0F470BAC" w:rsidR="00A10EBF" w:rsidRPr="00B40F4D" w:rsidRDefault="00A10EBF" w:rsidP="00157E3A">
            <w:pPr>
              <w:tabs>
                <w:tab w:val="left" w:pos="1701"/>
              </w:tabs>
              <w:rPr>
                <w:sz w:val="22"/>
                <w:szCs w:val="22"/>
              </w:rPr>
            </w:pPr>
          </w:p>
        </w:tc>
      </w:tr>
      <w:tr w:rsidR="00136BAF" w:rsidRPr="00B40F4D" w14:paraId="0E4943FB" w14:textId="77777777" w:rsidTr="006D5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5"/>
          <w:wAfter w:w="1275" w:type="dxa"/>
        </w:trPr>
        <w:tc>
          <w:tcPr>
            <w:tcW w:w="3969" w:type="dxa"/>
            <w:gridSpan w:val="4"/>
            <w:tcBorders>
              <w:top w:val="nil"/>
              <w:left w:val="nil"/>
              <w:bottom w:val="nil"/>
              <w:right w:val="nil"/>
            </w:tcBorders>
          </w:tcPr>
          <w:p w14:paraId="291CDA16" w14:textId="17667EC2" w:rsidR="00136BAF" w:rsidRPr="00B40F4D" w:rsidRDefault="006D5498" w:rsidP="002B7AED">
            <w:pPr>
              <w:tabs>
                <w:tab w:val="left" w:pos="1701"/>
              </w:tabs>
              <w:rPr>
                <w:sz w:val="22"/>
                <w:szCs w:val="22"/>
              </w:rPr>
            </w:pPr>
            <w:r>
              <w:rPr>
                <w:sz w:val="22"/>
                <w:szCs w:val="22"/>
              </w:rPr>
              <w:t xml:space="preserve">                 </w:t>
            </w:r>
            <w:r w:rsidR="00724D4E">
              <w:rPr>
                <w:sz w:val="22"/>
                <w:szCs w:val="22"/>
              </w:rPr>
              <w:t>TRAFIK</w:t>
            </w:r>
            <w:r w:rsidR="00136BAF" w:rsidRPr="00B40F4D">
              <w:rPr>
                <w:sz w:val="22"/>
                <w:szCs w:val="22"/>
              </w:rPr>
              <w:t>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7862A285" w14:textId="77777777" w:rsidR="00724D4E" w:rsidRDefault="00136BAF" w:rsidP="002B7AED">
            <w:pPr>
              <w:tabs>
                <w:tab w:val="left" w:pos="1701"/>
              </w:tabs>
              <w:rPr>
                <w:b/>
                <w:sz w:val="22"/>
                <w:szCs w:val="22"/>
              </w:rPr>
            </w:pPr>
            <w:r w:rsidRPr="00B40F4D">
              <w:rPr>
                <w:b/>
                <w:sz w:val="22"/>
                <w:szCs w:val="22"/>
              </w:rPr>
              <w:t xml:space="preserve">Bilaga 1 </w:t>
            </w:r>
          </w:p>
          <w:p w14:paraId="0C82BAE9" w14:textId="12024503"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6B11A4">
              <w:rPr>
                <w:sz w:val="22"/>
                <w:szCs w:val="22"/>
              </w:rPr>
              <w:t>3</w:t>
            </w:r>
            <w:r w:rsidR="00136BAF" w:rsidRPr="00B40F4D">
              <w:rPr>
                <w:sz w:val="22"/>
                <w:szCs w:val="22"/>
              </w:rPr>
              <w:t>/2</w:t>
            </w:r>
            <w:r w:rsidR="006B11A4">
              <w:rPr>
                <w:sz w:val="22"/>
                <w:szCs w:val="22"/>
              </w:rPr>
              <w:t>4</w:t>
            </w:r>
            <w:r w:rsidR="00136BAF" w:rsidRPr="00B40F4D">
              <w:rPr>
                <w:sz w:val="22"/>
                <w:szCs w:val="22"/>
              </w:rPr>
              <w:t>:</w:t>
            </w:r>
            <w:r w:rsidR="00DB6123">
              <w:rPr>
                <w:sz w:val="22"/>
                <w:szCs w:val="22"/>
              </w:rPr>
              <w:t>32</w:t>
            </w:r>
          </w:p>
        </w:tc>
      </w:tr>
      <w:tr w:rsidR="00BC4ADD" w:rsidRPr="006D5498" w14:paraId="343D147D" w14:textId="77777777" w:rsidTr="006D5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09" w:type="dxa"/>
        </w:trPr>
        <w:tc>
          <w:tcPr>
            <w:tcW w:w="3785" w:type="dxa"/>
            <w:gridSpan w:val="4"/>
            <w:tcBorders>
              <w:top w:val="nil"/>
              <w:left w:val="nil"/>
              <w:bottom w:val="nil"/>
              <w:right w:val="nil"/>
            </w:tcBorders>
          </w:tcPr>
          <w:p w14:paraId="3E6589DD" w14:textId="6B26C48E" w:rsidR="00BC4ADD" w:rsidRPr="006D5498" w:rsidRDefault="00BC4ADD" w:rsidP="00936027">
            <w:pPr>
              <w:tabs>
                <w:tab w:val="left" w:pos="1701"/>
              </w:tabs>
              <w:rPr>
                <w:sz w:val="18"/>
                <w:szCs w:val="18"/>
              </w:rPr>
            </w:pPr>
          </w:p>
        </w:tc>
        <w:tc>
          <w:tcPr>
            <w:tcW w:w="3325" w:type="dxa"/>
            <w:gridSpan w:val="9"/>
            <w:tcBorders>
              <w:top w:val="nil"/>
              <w:left w:val="nil"/>
              <w:bottom w:val="nil"/>
              <w:right w:val="nil"/>
            </w:tcBorders>
          </w:tcPr>
          <w:p w14:paraId="7B5DF220" w14:textId="14BE47B8" w:rsidR="00BC4ADD" w:rsidRPr="006D5498" w:rsidRDefault="00BC4ADD" w:rsidP="00936027">
            <w:pPr>
              <w:tabs>
                <w:tab w:val="left" w:pos="1701"/>
              </w:tabs>
              <w:rPr>
                <w:b/>
                <w:sz w:val="18"/>
                <w:szCs w:val="18"/>
              </w:rPr>
            </w:pPr>
            <w:r w:rsidRPr="006D5498">
              <w:rPr>
                <w:b/>
                <w:sz w:val="18"/>
                <w:szCs w:val="18"/>
              </w:rPr>
              <w:t xml:space="preserve"> </w:t>
            </w:r>
          </w:p>
        </w:tc>
        <w:tc>
          <w:tcPr>
            <w:tcW w:w="2528" w:type="dxa"/>
            <w:gridSpan w:val="8"/>
            <w:tcBorders>
              <w:top w:val="nil"/>
              <w:left w:val="nil"/>
              <w:bottom w:val="nil"/>
              <w:right w:val="nil"/>
            </w:tcBorders>
          </w:tcPr>
          <w:p w14:paraId="64B94FF3" w14:textId="2E6E19CB" w:rsidR="00BC4ADD" w:rsidRPr="006D5498" w:rsidRDefault="00BC4ADD" w:rsidP="00936027">
            <w:pPr>
              <w:tabs>
                <w:tab w:val="left" w:pos="1701"/>
              </w:tabs>
              <w:rPr>
                <w:sz w:val="18"/>
                <w:szCs w:val="18"/>
              </w:rPr>
            </w:pPr>
            <w:r w:rsidRPr="006D5498">
              <w:rPr>
                <w:b/>
                <w:sz w:val="18"/>
                <w:szCs w:val="18"/>
              </w:rPr>
              <w:t xml:space="preserve"> </w:t>
            </w:r>
          </w:p>
        </w:tc>
      </w:tr>
      <w:tr w:rsidR="00BC4ADD" w:rsidRPr="006D5498" w14:paraId="12943EEA"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2647D8E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b/>
                <w:i/>
                <w:sz w:val="18"/>
                <w:szCs w:val="18"/>
              </w:rPr>
            </w:pPr>
          </w:p>
        </w:tc>
        <w:tc>
          <w:tcPr>
            <w:tcW w:w="904" w:type="dxa"/>
            <w:gridSpan w:val="2"/>
            <w:tcBorders>
              <w:top w:val="single" w:sz="6" w:space="0" w:color="auto"/>
              <w:left w:val="single" w:sz="6" w:space="0" w:color="auto"/>
              <w:bottom w:val="single" w:sz="6" w:space="0" w:color="auto"/>
              <w:right w:val="single" w:sz="6" w:space="0" w:color="auto"/>
            </w:tcBorders>
          </w:tcPr>
          <w:p w14:paraId="2D57DE92" w14:textId="1A9BAF99"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bCs/>
                <w:sz w:val="18"/>
                <w:szCs w:val="18"/>
              </w:rPr>
            </w:pPr>
            <w:r w:rsidRPr="006D5498">
              <w:rPr>
                <w:bCs/>
                <w:sz w:val="18"/>
                <w:szCs w:val="18"/>
              </w:rPr>
              <w:t>§</w:t>
            </w:r>
            <w:r w:rsidR="0063688B" w:rsidRPr="006D5498">
              <w:rPr>
                <w:bCs/>
                <w:sz w:val="18"/>
                <w:szCs w:val="18"/>
              </w:rPr>
              <w:t>1-2</w:t>
            </w:r>
          </w:p>
        </w:tc>
        <w:tc>
          <w:tcPr>
            <w:tcW w:w="902" w:type="dxa"/>
            <w:gridSpan w:val="2"/>
            <w:tcBorders>
              <w:top w:val="single" w:sz="6" w:space="0" w:color="auto"/>
              <w:left w:val="single" w:sz="6" w:space="0" w:color="auto"/>
              <w:bottom w:val="single" w:sz="6" w:space="0" w:color="auto"/>
              <w:right w:val="single" w:sz="6" w:space="0" w:color="auto"/>
            </w:tcBorders>
          </w:tcPr>
          <w:p w14:paraId="1F024EAC" w14:textId="17846A22"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bCs/>
                <w:sz w:val="18"/>
                <w:szCs w:val="18"/>
              </w:rPr>
              <w:t>§3-5</w:t>
            </w:r>
          </w:p>
        </w:tc>
        <w:tc>
          <w:tcPr>
            <w:tcW w:w="902" w:type="dxa"/>
            <w:gridSpan w:val="2"/>
            <w:tcBorders>
              <w:top w:val="single" w:sz="6" w:space="0" w:color="auto"/>
              <w:left w:val="single" w:sz="6" w:space="0" w:color="auto"/>
              <w:bottom w:val="single" w:sz="6" w:space="0" w:color="auto"/>
              <w:right w:val="single" w:sz="6" w:space="0" w:color="auto"/>
            </w:tcBorders>
          </w:tcPr>
          <w:p w14:paraId="3690E8D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773" w:type="dxa"/>
            <w:gridSpan w:val="4"/>
            <w:tcBorders>
              <w:top w:val="single" w:sz="6" w:space="0" w:color="auto"/>
              <w:left w:val="single" w:sz="6" w:space="0" w:color="auto"/>
              <w:bottom w:val="single" w:sz="6" w:space="0" w:color="auto"/>
              <w:right w:val="single" w:sz="6" w:space="0" w:color="auto"/>
            </w:tcBorders>
          </w:tcPr>
          <w:p w14:paraId="7041371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1187" w:type="dxa"/>
            <w:gridSpan w:val="3"/>
            <w:tcBorders>
              <w:top w:val="single" w:sz="6" w:space="0" w:color="auto"/>
              <w:left w:val="single" w:sz="6" w:space="0" w:color="auto"/>
              <w:bottom w:val="single" w:sz="6" w:space="0" w:color="auto"/>
              <w:right w:val="single" w:sz="6" w:space="0" w:color="auto"/>
            </w:tcBorders>
          </w:tcPr>
          <w:p w14:paraId="10EBC6B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1185" w:type="dxa"/>
            <w:gridSpan w:val="4"/>
            <w:tcBorders>
              <w:top w:val="single" w:sz="6" w:space="0" w:color="auto"/>
              <w:left w:val="single" w:sz="6" w:space="0" w:color="auto"/>
              <w:bottom w:val="single" w:sz="6" w:space="0" w:color="auto"/>
              <w:right w:val="single" w:sz="6" w:space="0" w:color="auto"/>
            </w:tcBorders>
          </w:tcPr>
          <w:p w14:paraId="40337EC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39B181EA"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5C3E529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b/>
                <w:i/>
                <w:sz w:val="18"/>
                <w:szCs w:val="18"/>
              </w:rPr>
              <w:t>LEDAMÖTER</w:t>
            </w:r>
          </w:p>
        </w:tc>
        <w:tc>
          <w:tcPr>
            <w:tcW w:w="461" w:type="dxa"/>
            <w:tcBorders>
              <w:top w:val="single" w:sz="6" w:space="0" w:color="auto"/>
              <w:left w:val="single" w:sz="6" w:space="0" w:color="auto"/>
              <w:bottom w:val="single" w:sz="6" w:space="0" w:color="auto"/>
              <w:right w:val="single" w:sz="6" w:space="0" w:color="auto"/>
            </w:tcBorders>
          </w:tcPr>
          <w:p w14:paraId="5DF2BAC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N</w:t>
            </w:r>
          </w:p>
        </w:tc>
        <w:tc>
          <w:tcPr>
            <w:tcW w:w="443" w:type="dxa"/>
            <w:tcBorders>
              <w:top w:val="single" w:sz="6" w:space="0" w:color="auto"/>
              <w:left w:val="single" w:sz="6" w:space="0" w:color="auto"/>
              <w:bottom w:val="single" w:sz="6" w:space="0" w:color="auto"/>
              <w:right w:val="single" w:sz="6" w:space="0" w:color="auto"/>
            </w:tcBorders>
          </w:tcPr>
          <w:p w14:paraId="43F3406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R</w:t>
            </w:r>
          </w:p>
        </w:tc>
        <w:tc>
          <w:tcPr>
            <w:tcW w:w="461" w:type="dxa"/>
            <w:tcBorders>
              <w:top w:val="single" w:sz="6" w:space="0" w:color="auto"/>
              <w:left w:val="single" w:sz="6" w:space="0" w:color="auto"/>
              <w:bottom w:val="single" w:sz="6" w:space="0" w:color="auto"/>
              <w:right w:val="single" w:sz="6" w:space="0" w:color="auto"/>
            </w:tcBorders>
          </w:tcPr>
          <w:p w14:paraId="65FB65E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N</w:t>
            </w:r>
          </w:p>
        </w:tc>
        <w:tc>
          <w:tcPr>
            <w:tcW w:w="441" w:type="dxa"/>
            <w:tcBorders>
              <w:top w:val="single" w:sz="6" w:space="0" w:color="auto"/>
              <w:left w:val="single" w:sz="6" w:space="0" w:color="auto"/>
              <w:bottom w:val="single" w:sz="6" w:space="0" w:color="auto"/>
              <w:right w:val="single" w:sz="6" w:space="0" w:color="auto"/>
            </w:tcBorders>
          </w:tcPr>
          <w:p w14:paraId="7881DDC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R</w:t>
            </w:r>
          </w:p>
        </w:tc>
        <w:tc>
          <w:tcPr>
            <w:tcW w:w="461" w:type="dxa"/>
            <w:tcBorders>
              <w:top w:val="single" w:sz="6" w:space="0" w:color="auto"/>
              <w:left w:val="single" w:sz="6" w:space="0" w:color="auto"/>
              <w:bottom w:val="single" w:sz="6" w:space="0" w:color="auto"/>
              <w:right w:val="single" w:sz="6" w:space="0" w:color="auto"/>
            </w:tcBorders>
          </w:tcPr>
          <w:p w14:paraId="292633B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N</w:t>
            </w:r>
          </w:p>
        </w:tc>
        <w:tc>
          <w:tcPr>
            <w:tcW w:w="441" w:type="dxa"/>
            <w:tcBorders>
              <w:top w:val="single" w:sz="6" w:space="0" w:color="auto"/>
              <w:left w:val="single" w:sz="6" w:space="0" w:color="auto"/>
              <w:bottom w:val="single" w:sz="6" w:space="0" w:color="auto"/>
              <w:right w:val="single" w:sz="6" w:space="0" w:color="auto"/>
            </w:tcBorders>
          </w:tcPr>
          <w:p w14:paraId="399A1F3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R</w:t>
            </w:r>
          </w:p>
        </w:tc>
        <w:tc>
          <w:tcPr>
            <w:tcW w:w="461" w:type="dxa"/>
            <w:gridSpan w:val="2"/>
            <w:tcBorders>
              <w:top w:val="single" w:sz="6" w:space="0" w:color="auto"/>
              <w:left w:val="single" w:sz="6" w:space="0" w:color="auto"/>
              <w:bottom w:val="single" w:sz="6" w:space="0" w:color="auto"/>
              <w:right w:val="single" w:sz="6" w:space="0" w:color="auto"/>
            </w:tcBorders>
          </w:tcPr>
          <w:p w14:paraId="68AB410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N</w:t>
            </w:r>
          </w:p>
        </w:tc>
        <w:tc>
          <w:tcPr>
            <w:tcW w:w="312" w:type="dxa"/>
            <w:gridSpan w:val="2"/>
            <w:tcBorders>
              <w:top w:val="single" w:sz="6" w:space="0" w:color="auto"/>
              <w:left w:val="single" w:sz="6" w:space="0" w:color="auto"/>
              <w:bottom w:val="single" w:sz="6" w:space="0" w:color="auto"/>
              <w:right w:val="single" w:sz="6" w:space="0" w:color="auto"/>
            </w:tcBorders>
          </w:tcPr>
          <w:p w14:paraId="0CEA025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R</w:t>
            </w:r>
          </w:p>
        </w:tc>
        <w:tc>
          <w:tcPr>
            <w:tcW w:w="605" w:type="dxa"/>
            <w:tcBorders>
              <w:top w:val="single" w:sz="6" w:space="0" w:color="auto"/>
              <w:left w:val="single" w:sz="6" w:space="0" w:color="auto"/>
              <w:bottom w:val="single" w:sz="6" w:space="0" w:color="auto"/>
              <w:right w:val="single" w:sz="6" w:space="0" w:color="auto"/>
            </w:tcBorders>
          </w:tcPr>
          <w:p w14:paraId="086936F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N</w:t>
            </w:r>
          </w:p>
        </w:tc>
        <w:tc>
          <w:tcPr>
            <w:tcW w:w="582" w:type="dxa"/>
            <w:gridSpan w:val="2"/>
            <w:tcBorders>
              <w:top w:val="single" w:sz="6" w:space="0" w:color="auto"/>
              <w:left w:val="single" w:sz="6" w:space="0" w:color="auto"/>
              <w:bottom w:val="single" w:sz="6" w:space="0" w:color="auto"/>
              <w:right w:val="single" w:sz="6" w:space="0" w:color="auto"/>
            </w:tcBorders>
          </w:tcPr>
          <w:p w14:paraId="476EC71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R</w:t>
            </w:r>
          </w:p>
        </w:tc>
        <w:tc>
          <w:tcPr>
            <w:tcW w:w="605" w:type="dxa"/>
            <w:gridSpan w:val="3"/>
            <w:tcBorders>
              <w:top w:val="single" w:sz="6" w:space="0" w:color="auto"/>
              <w:left w:val="single" w:sz="6" w:space="0" w:color="auto"/>
              <w:bottom w:val="single" w:sz="6" w:space="0" w:color="auto"/>
              <w:right w:val="single" w:sz="6" w:space="0" w:color="auto"/>
            </w:tcBorders>
          </w:tcPr>
          <w:p w14:paraId="7FD8DF5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N</w:t>
            </w:r>
          </w:p>
        </w:tc>
        <w:tc>
          <w:tcPr>
            <w:tcW w:w="580" w:type="dxa"/>
            <w:tcBorders>
              <w:top w:val="single" w:sz="6" w:space="0" w:color="auto"/>
              <w:left w:val="single" w:sz="6" w:space="0" w:color="auto"/>
              <w:bottom w:val="single" w:sz="6" w:space="0" w:color="auto"/>
              <w:right w:val="single" w:sz="6" w:space="0" w:color="auto"/>
            </w:tcBorders>
          </w:tcPr>
          <w:p w14:paraId="3DFD4E4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R</w:t>
            </w:r>
          </w:p>
        </w:tc>
      </w:tr>
      <w:tr w:rsidR="00BC4ADD" w:rsidRPr="006D5498" w14:paraId="6500D1B0"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69D1D2B6" w14:textId="77777777" w:rsidR="00BC4ADD" w:rsidRPr="006D5498" w:rsidRDefault="00BC4ADD" w:rsidP="00936027">
            <w:pPr>
              <w:spacing w:line="256" w:lineRule="auto"/>
              <w:rPr>
                <w:color w:val="000000"/>
                <w:sz w:val="18"/>
                <w:szCs w:val="18"/>
                <w:lang w:val="en-US"/>
              </w:rPr>
            </w:pPr>
            <w:r w:rsidRPr="006D5498">
              <w:rPr>
                <w:sz w:val="18"/>
                <w:szCs w:val="18"/>
              </w:rPr>
              <w:t xml:space="preserve">Ulrika Heie (C) </w:t>
            </w:r>
            <w:r w:rsidRPr="006D5498">
              <w:rPr>
                <w:i/>
                <w:iCs/>
                <w:sz w:val="18"/>
                <w:szCs w:val="18"/>
              </w:rPr>
              <w:t>ordf.</w:t>
            </w:r>
          </w:p>
        </w:tc>
        <w:tc>
          <w:tcPr>
            <w:tcW w:w="461" w:type="dxa"/>
            <w:tcBorders>
              <w:top w:val="single" w:sz="6" w:space="0" w:color="auto"/>
              <w:left w:val="single" w:sz="6" w:space="0" w:color="auto"/>
              <w:bottom w:val="single" w:sz="6" w:space="0" w:color="auto"/>
              <w:right w:val="single" w:sz="6" w:space="0" w:color="auto"/>
            </w:tcBorders>
          </w:tcPr>
          <w:p w14:paraId="318D6EC1" w14:textId="2C3399BB"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19DEA56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D7C183E" w14:textId="2D8510C1"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6CBAC25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3BF3A5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A2DB2E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6355AE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77EE1E7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0513E2D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66F25F0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B351C6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F8ED15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60AC257E"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6B792ECB" w14:textId="77777777" w:rsidR="00BC4ADD" w:rsidRPr="006D5498" w:rsidRDefault="00BC4ADD" w:rsidP="00936027">
            <w:pPr>
              <w:spacing w:line="256" w:lineRule="auto"/>
              <w:rPr>
                <w:sz w:val="18"/>
                <w:szCs w:val="18"/>
                <w:lang w:val="en-GB" w:eastAsia="en-US"/>
              </w:rPr>
            </w:pPr>
            <w:r w:rsidRPr="006D5498">
              <w:rPr>
                <w:sz w:val="18"/>
                <w:szCs w:val="18"/>
                <w:lang w:val="en-GB"/>
              </w:rPr>
              <w:t xml:space="preserve">Thomas Morell (SD) </w:t>
            </w:r>
            <w:r w:rsidRPr="006D5498">
              <w:rPr>
                <w:i/>
                <w:iCs/>
                <w:sz w:val="18"/>
                <w:szCs w:val="18"/>
                <w:lang w:val="en-GB"/>
              </w:rPr>
              <w:t xml:space="preserve">vice </w:t>
            </w:r>
            <w:proofErr w:type="spellStart"/>
            <w:r w:rsidRPr="006D5498">
              <w:rPr>
                <w:i/>
                <w:iCs/>
                <w:sz w:val="18"/>
                <w:szCs w:val="18"/>
                <w:lang w:val="en-GB"/>
              </w:rPr>
              <w:t>ordf</w:t>
            </w:r>
            <w:proofErr w:type="spellEnd"/>
            <w:r w:rsidRPr="006D5498">
              <w:rPr>
                <w:i/>
                <w:iCs/>
                <w:sz w:val="18"/>
                <w:szCs w:val="18"/>
                <w:lang w:val="en-GB"/>
              </w:rPr>
              <w:t>.</w:t>
            </w:r>
          </w:p>
        </w:tc>
        <w:tc>
          <w:tcPr>
            <w:tcW w:w="461" w:type="dxa"/>
            <w:tcBorders>
              <w:top w:val="single" w:sz="6" w:space="0" w:color="auto"/>
              <w:left w:val="single" w:sz="6" w:space="0" w:color="auto"/>
              <w:bottom w:val="single" w:sz="6" w:space="0" w:color="auto"/>
              <w:right w:val="single" w:sz="6" w:space="0" w:color="auto"/>
            </w:tcBorders>
          </w:tcPr>
          <w:p w14:paraId="23050421" w14:textId="529D6F4D"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r w:rsidRPr="006D5498">
              <w:rPr>
                <w:sz w:val="18"/>
                <w:szCs w:val="18"/>
                <w:lang w:val="en-GB"/>
              </w:rPr>
              <w:t>X</w:t>
            </w:r>
          </w:p>
        </w:tc>
        <w:tc>
          <w:tcPr>
            <w:tcW w:w="443" w:type="dxa"/>
            <w:tcBorders>
              <w:top w:val="single" w:sz="6" w:space="0" w:color="auto"/>
              <w:left w:val="single" w:sz="6" w:space="0" w:color="auto"/>
              <w:bottom w:val="single" w:sz="6" w:space="0" w:color="auto"/>
              <w:right w:val="single" w:sz="6" w:space="0" w:color="auto"/>
            </w:tcBorders>
          </w:tcPr>
          <w:p w14:paraId="127C2C8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tcBorders>
              <w:top w:val="single" w:sz="6" w:space="0" w:color="auto"/>
              <w:left w:val="single" w:sz="6" w:space="0" w:color="auto"/>
              <w:bottom w:val="single" w:sz="6" w:space="0" w:color="auto"/>
              <w:right w:val="single" w:sz="6" w:space="0" w:color="auto"/>
            </w:tcBorders>
          </w:tcPr>
          <w:p w14:paraId="40C3DB0E" w14:textId="64E09739"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r w:rsidRPr="006D5498">
              <w:rPr>
                <w:sz w:val="18"/>
                <w:szCs w:val="18"/>
                <w:lang w:val="en-GB"/>
              </w:rPr>
              <w:t>X</w:t>
            </w:r>
          </w:p>
        </w:tc>
        <w:tc>
          <w:tcPr>
            <w:tcW w:w="441" w:type="dxa"/>
            <w:tcBorders>
              <w:top w:val="single" w:sz="6" w:space="0" w:color="auto"/>
              <w:left w:val="single" w:sz="6" w:space="0" w:color="auto"/>
              <w:bottom w:val="single" w:sz="6" w:space="0" w:color="auto"/>
              <w:right w:val="single" w:sz="6" w:space="0" w:color="auto"/>
            </w:tcBorders>
          </w:tcPr>
          <w:p w14:paraId="34B7768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tcBorders>
              <w:top w:val="single" w:sz="6" w:space="0" w:color="auto"/>
              <w:left w:val="single" w:sz="6" w:space="0" w:color="auto"/>
              <w:bottom w:val="single" w:sz="6" w:space="0" w:color="auto"/>
              <w:right w:val="single" w:sz="6" w:space="0" w:color="auto"/>
            </w:tcBorders>
          </w:tcPr>
          <w:p w14:paraId="7D4B466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41" w:type="dxa"/>
            <w:tcBorders>
              <w:top w:val="single" w:sz="6" w:space="0" w:color="auto"/>
              <w:left w:val="single" w:sz="6" w:space="0" w:color="auto"/>
              <w:bottom w:val="single" w:sz="6" w:space="0" w:color="auto"/>
              <w:right w:val="single" w:sz="6" w:space="0" w:color="auto"/>
            </w:tcBorders>
          </w:tcPr>
          <w:p w14:paraId="4BD9A99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gridSpan w:val="2"/>
            <w:tcBorders>
              <w:top w:val="single" w:sz="6" w:space="0" w:color="auto"/>
              <w:left w:val="single" w:sz="6" w:space="0" w:color="auto"/>
              <w:bottom w:val="single" w:sz="6" w:space="0" w:color="auto"/>
              <w:right w:val="single" w:sz="6" w:space="0" w:color="auto"/>
            </w:tcBorders>
          </w:tcPr>
          <w:p w14:paraId="784B4E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312" w:type="dxa"/>
            <w:gridSpan w:val="2"/>
            <w:tcBorders>
              <w:top w:val="single" w:sz="6" w:space="0" w:color="auto"/>
              <w:left w:val="single" w:sz="6" w:space="0" w:color="auto"/>
              <w:bottom w:val="single" w:sz="6" w:space="0" w:color="auto"/>
              <w:right w:val="single" w:sz="6" w:space="0" w:color="auto"/>
            </w:tcBorders>
          </w:tcPr>
          <w:p w14:paraId="7C0EBBF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605" w:type="dxa"/>
            <w:tcBorders>
              <w:top w:val="single" w:sz="6" w:space="0" w:color="auto"/>
              <w:left w:val="single" w:sz="6" w:space="0" w:color="auto"/>
              <w:bottom w:val="single" w:sz="6" w:space="0" w:color="auto"/>
              <w:right w:val="single" w:sz="6" w:space="0" w:color="auto"/>
            </w:tcBorders>
          </w:tcPr>
          <w:p w14:paraId="5C4DF98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582" w:type="dxa"/>
            <w:gridSpan w:val="2"/>
            <w:tcBorders>
              <w:top w:val="single" w:sz="6" w:space="0" w:color="auto"/>
              <w:left w:val="single" w:sz="6" w:space="0" w:color="auto"/>
              <w:bottom w:val="single" w:sz="6" w:space="0" w:color="auto"/>
              <w:right w:val="single" w:sz="6" w:space="0" w:color="auto"/>
            </w:tcBorders>
          </w:tcPr>
          <w:p w14:paraId="366A813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605" w:type="dxa"/>
            <w:gridSpan w:val="3"/>
            <w:tcBorders>
              <w:top w:val="single" w:sz="6" w:space="0" w:color="auto"/>
              <w:left w:val="single" w:sz="6" w:space="0" w:color="auto"/>
              <w:bottom w:val="single" w:sz="6" w:space="0" w:color="auto"/>
              <w:right w:val="single" w:sz="6" w:space="0" w:color="auto"/>
            </w:tcBorders>
          </w:tcPr>
          <w:p w14:paraId="2EEB03C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580" w:type="dxa"/>
            <w:tcBorders>
              <w:top w:val="single" w:sz="6" w:space="0" w:color="auto"/>
              <w:left w:val="single" w:sz="6" w:space="0" w:color="auto"/>
              <w:bottom w:val="single" w:sz="6" w:space="0" w:color="auto"/>
              <w:right w:val="single" w:sz="6" w:space="0" w:color="auto"/>
            </w:tcBorders>
          </w:tcPr>
          <w:p w14:paraId="08FCAE0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r>
      <w:tr w:rsidR="00BC4ADD" w:rsidRPr="006D5498" w14:paraId="18F3E211"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7273767" w14:textId="77777777" w:rsidR="00BC4ADD" w:rsidRPr="006D5498" w:rsidRDefault="00BC4ADD" w:rsidP="00936027">
            <w:pPr>
              <w:spacing w:line="256" w:lineRule="auto"/>
              <w:rPr>
                <w:sz w:val="18"/>
                <w:szCs w:val="18"/>
                <w:lang w:val="en-GB" w:eastAsia="en-US"/>
              </w:rPr>
            </w:pPr>
            <w:r w:rsidRPr="006D5498">
              <w:rPr>
                <w:color w:val="000000"/>
                <w:sz w:val="18"/>
                <w:szCs w:val="18"/>
                <w:lang w:val="en-US"/>
              </w:rPr>
              <w:t>Gunilla Svantorp (S)</w:t>
            </w:r>
          </w:p>
        </w:tc>
        <w:tc>
          <w:tcPr>
            <w:tcW w:w="461" w:type="dxa"/>
            <w:tcBorders>
              <w:top w:val="single" w:sz="6" w:space="0" w:color="auto"/>
              <w:left w:val="single" w:sz="6" w:space="0" w:color="auto"/>
              <w:bottom w:val="single" w:sz="6" w:space="0" w:color="auto"/>
              <w:right w:val="single" w:sz="6" w:space="0" w:color="auto"/>
            </w:tcBorders>
          </w:tcPr>
          <w:p w14:paraId="46854216" w14:textId="7CC3CB0A"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r w:rsidRPr="006D5498">
              <w:rPr>
                <w:sz w:val="18"/>
                <w:szCs w:val="18"/>
                <w:lang w:val="en-GB"/>
              </w:rPr>
              <w:t>X</w:t>
            </w:r>
          </w:p>
        </w:tc>
        <w:tc>
          <w:tcPr>
            <w:tcW w:w="443" w:type="dxa"/>
            <w:tcBorders>
              <w:top w:val="single" w:sz="6" w:space="0" w:color="auto"/>
              <w:left w:val="single" w:sz="6" w:space="0" w:color="auto"/>
              <w:bottom w:val="single" w:sz="6" w:space="0" w:color="auto"/>
              <w:right w:val="single" w:sz="6" w:space="0" w:color="auto"/>
            </w:tcBorders>
          </w:tcPr>
          <w:p w14:paraId="01450D6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tcBorders>
              <w:top w:val="single" w:sz="6" w:space="0" w:color="auto"/>
              <w:left w:val="single" w:sz="6" w:space="0" w:color="auto"/>
              <w:bottom w:val="single" w:sz="6" w:space="0" w:color="auto"/>
              <w:right w:val="single" w:sz="6" w:space="0" w:color="auto"/>
            </w:tcBorders>
          </w:tcPr>
          <w:p w14:paraId="511FDFDD" w14:textId="1716611E"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r w:rsidRPr="006D5498">
              <w:rPr>
                <w:sz w:val="18"/>
                <w:szCs w:val="18"/>
                <w:lang w:val="en-GB"/>
              </w:rPr>
              <w:t>X</w:t>
            </w:r>
          </w:p>
        </w:tc>
        <w:tc>
          <w:tcPr>
            <w:tcW w:w="441" w:type="dxa"/>
            <w:tcBorders>
              <w:top w:val="single" w:sz="6" w:space="0" w:color="auto"/>
              <w:left w:val="single" w:sz="6" w:space="0" w:color="auto"/>
              <w:bottom w:val="single" w:sz="6" w:space="0" w:color="auto"/>
              <w:right w:val="single" w:sz="6" w:space="0" w:color="auto"/>
            </w:tcBorders>
          </w:tcPr>
          <w:p w14:paraId="4EDC0B0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tcBorders>
              <w:top w:val="single" w:sz="6" w:space="0" w:color="auto"/>
              <w:left w:val="single" w:sz="6" w:space="0" w:color="auto"/>
              <w:bottom w:val="single" w:sz="6" w:space="0" w:color="auto"/>
              <w:right w:val="single" w:sz="6" w:space="0" w:color="auto"/>
            </w:tcBorders>
          </w:tcPr>
          <w:p w14:paraId="6A9F3C5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41" w:type="dxa"/>
            <w:tcBorders>
              <w:top w:val="single" w:sz="6" w:space="0" w:color="auto"/>
              <w:left w:val="single" w:sz="6" w:space="0" w:color="auto"/>
              <w:bottom w:val="single" w:sz="6" w:space="0" w:color="auto"/>
              <w:right w:val="single" w:sz="6" w:space="0" w:color="auto"/>
            </w:tcBorders>
          </w:tcPr>
          <w:p w14:paraId="79DAD60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gridSpan w:val="2"/>
            <w:tcBorders>
              <w:top w:val="single" w:sz="6" w:space="0" w:color="auto"/>
              <w:left w:val="single" w:sz="6" w:space="0" w:color="auto"/>
              <w:bottom w:val="single" w:sz="6" w:space="0" w:color="auto"/>
              <w:right w:val="single" w:sz="6" w:space="0" w:color="auto"/>
            </w:tcBorders>
          </w:tcPr>
          <w:p w14:paraId="5B51D7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312" w:type="dxa"/>
            <w:gridSpan w:val="2"/>
            <w:tcBorders>
              <w:top w:val="single" w:sz="6" w:space="0" w:color="auto"/>
              <w:left w:val="single" w:sz="6" w:space="0" w:color="auto"/>
              <w:bottom w:val="single" w:sz="6" w:space="0" w:color="auto"/>
              <w:right w:val="single" w:sz="6" w:space="0" w:color="auto"/>
            </w:tcBorders>
          </w:tcPr>
          <w:p w14:paraId="6DC47D2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605" w:type="dxa"/>
            <w:tcBorders>
              <w:top w:val="single" w:sz="6" w:space="0" w:color="auto"/>
              <w:left w:val="single" w:sz="6" w:space="0" w:color="auto"/>
              <w:bottom w:val="single" w:sz="6" w:space="0" w:color="auto"/>
              <w:right w:val="single" w:sz="6" w:space="0" w:color="auto"/>
            </w:tcBorders>
          </w:tcPr>
          <w:p w14:paraId="2601F12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582" w:type="dxa"/>
            <w:gridSpan w:val="2"/>
            <w:tcBorders>
              <w:top w:val="single" w:sz="6" w:space="0" w:color="auto"/>
              <w:left w:val="single" w:sz="6" w:space="0" w:color="auto"/>
              <w:bottom w:val="single" w:sz="6" w:space="0" w:color="auto"/>
              <w:right w:val="single" w:sz="6" w:space="0" w:color="auto"/>
            </w:tcBorders>
          </w:tcPr>
          <w:p w14:paraId="338C15B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605" w:type="dxa"/>
            <w:gridSpan w:val="3"/>
            <w:tcBorders>
              <w:top w:val="single" w:sz="6" w:space="0" w:color="auto"/>
              <w:left w:val="single" w:sz="6" w:space="0" w:color="auto"/>
              <w:bottom w:val="single" w:sz="6" w:space="0" w:color="auto"/>
              <w:right w:val="single" w:sz="6" w:space="0" w:color="auto"/>
            </w:tcBorders>
          </w:tcPr>
          <w:p w14:paraId="2029029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580" w:type="dxa"/>
            <w:tcBorders>
              <w:top w:val="single" w:sz="6" w:space="0" w:color="auto"/>
              <w:left w:val="single" w:sz="6" w:space="0" w:color="auto"/>
              <w:bottom w:val="single" w:sz="6" w:space="0" w:color="auto"/>
              <w:right w:val="single" w:sz="6" w:space="0" w:color="auto"/>
            </w:tcBorders>
          </w:tcPr>
          <w:p w14:paraId="6054314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r>
      <w:tr w:rsidR="00BC4ADD" w:rsidRPr="006D5498" w14:paraId="6044441A"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5F345527" w14:textId="77777777" w:rsidR="00BC4ADD" w:rsidRPr="006D5498" w:rsidRDefault="00BC4ADD" w:rsidP="00936027">
            <w:pPr>
              <w:spacing w:line="256" w:lineRule="auto"/>
              <w:rPr>
                <w:sz w:val="18"/>
                <w:szCs w:val="18"/>
                <w:lang w:eastAsia="en-US"/>
              </w:rPr>
            </w:pPr>
            <w:r w:rsidRPr="006D5498">
              <w:rPr>
                <w:sz w:val="18"/>
                <w:szCs w:val="18"/>
                <w:lang w:val="en-US"/>
              </w:rPr>
              <w:t>Maria Stockhaus (M)</w:t>
            </w:r>
          </w:p>
        </w:tc>
        <w:tc>
          <w:tcPr>
            <w:tcW w:w="461" w:type="dxa"/>
            <w:tcBorders>
              <w:top w:val="single" w:sz="6" w:space="0" w:color="auto"/>
              <w:left w:val="single" w:sz="6" w:space="0" w:color="auto"/>
              <w:bottom w:val="single" w:sz="6" w:space="0" w:color="auto"/>
              <w:right w:val="single" w:sz="6" w:space="0" w:color="auto"/>
            </w:tcBorders>
          </w:tcPr>
          <w:p w14:paraId="75B3B519" w14:textId="7E513850"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r w:rsidRPr="006D5498">
              <w:rPr>
                <w:sz w:val="18"/>
                <w:szCs w:val="18"/>
                <w:lang w:val="en-GB"/>
              </w:rPr>
              <w:t>X</w:t>
            </w:r>
          </w:p>
        </w:tc>
        <w:tc>
          <w:tcPr>
            <w:tcW w:w="443" w:type="dxa"/>
            <w:tcBorders>
              <w:top w:val="single" w:sz="6" w:space="0" w:color="auto"/>
              <w:left w:val="single" w:sz="6" w:space="0" w:color="auto"/>
              <w:bottom w:val="single" w:sz="6" w:space="0" w:color="auto"/>
              <w:right w:val="single" w:sz="6" w:space="0" w:color="auto"/>
            </w:tcBorders>
          </w:tcPr>
          <w:p w14:paraId="0A376A8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tcBorders>
              <w:top w:val="single" w:sz="6" w:space="0" w:color="auto"/>
              <w:left w:val="single" w:sz="6" w:space="0" w:color="auto"/>
              <w:bottom w:val="single" w:sz="6" w:space="0" w:color="auto"/>
              <w:right w:val="single" w:sz="6" w:space="0" w:color="auto"/>
            </w:tcBorders>
          </w:tcPr>
          <w:p w14:paraId="0AFFA7C6" w14:textId="50987598"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r w:rsidRPr="006D5498">
              <w:rPr>
                <w:sz w:val="18"/>
                <w:szCs w:val="18"/>
                <w:lang w:val="en-GB"/>
              </w:rPr>
              <w:t>X</w:t>
            </w:r>
          </w:p>
        </w:tc>
        <w:tc>
          <w:tcPr>
            <w:tcW w:w="441" w:type="dxa"/>
            <w:tcBorders>
              <w:top w:val="single" w:sz="6" w:space="0" w:color="auto"/>
              <w:left w:val="single" w:sz="6" w:space="0" w:color="auto"/>
              <w:bottom w:val="single" w:sz="6" w:space="0" w:color="auto"/>
              <w:right w:val="single" w:sz="6" w:space="0" w:color="auto"/>
            </w:tcBorders>
          </w:tcPr>
          <w:p w14:paraId="0CD416C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tcBorders>
              <w:top w:val="single" w:sz="6" w:space="0" w:color="auto"/>
              <w:left w:val="single" w:sz="6" w:space="0" w:color="auto"/>
              <w:bottom w:val="single" w:sz="6" w:space="0" w:color="auto"/>
              <w:right w:val="single" w:sz="6" w:space="0" w:color="auto"/>
            </w:tcBorders>
          </w:tcPr>
          <w:p w14:paraId="3F7A541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41" w:type="dxa"/>
            <w:tcBorders>
              <w:top w:val="single" w:sz="6" w:space="0" w:color="auto"/>
              <w:left w:val="single" w:sz="6" w:space="0" w:color="auto"/>
              <w:bottom w:val="single" w:sz="6" w:space="0" w:color="auto"/>
              <w:right w:val="single" w:sz="6" w:space="0" w:color="auto"/>
            </w:tcBorders>
          </w:tcPr>
          <w:p w14:paraId="52F9C07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461" w:type="dxa"/>
            <w:gridSpan w:val="2"/>
            <w:tcBorders>
              <w:top w:val="single" w:sz="6" w:space="0" w:color="auto"/>
              <w:left w:val="single" w:sz="6" w:space="0" w:color="auto"/>
              <w:bottom w:val="single" w:sz="6" w:space="0" w:color="auto"/>
              <w:right w:val="single" w:sz="6" w:space="0" w:color="auto"/>
            </w:tcBorders>
          </w:tcPr>
          <w:p w14:paraId="525A611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312" w:type="dxa"/>
            <w:gridSpan w:val="2"/>
            <w:tcBorders>
              <w:top w:val="single" w:sz="6" w:space="0" w:color="auto"/>
              <w:left w:val="single" w:sz="6" w:space="0" w:color="auto"/>
              <w:bottom w:val="single" w:sz="6" w:space="0" w:color="auto"/>
              <w:right w:val="single" w:sz="6" w:space="0" w:color="auto"/>
            </w:tcBorders>
          </w:tcPr>
          <w:p w14:paraId="704B757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605" w:type="dxa"/>
            <w:tcBorders>
              <w:top w:val="single" w:sz="6" w:space="0" w:color="auto"/>
              <w:left w:val="single" w:sz="6" w:space="0" w:color="auto"/>
              <w:bottom w:val="single" w:sz="6" w:space="0" w:color="auto"/>
              <w:right w:val="single" w:sz="6" w:space="0" w:color="auto"/>
            </w:tcBorders>
          </w:tcPr>
          <w:p w14:paraId="19E716D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582" w:type="dxa"/>
            <w:gridSpan w:val="2"/>
            <w:tcBorders>
              <w:top w:val="single" w:sz="6" w:space="0" w:color="auto"/>
              <w:left w:val="single" w:sz="6" w:space="0" w:color="auto"/>
              <w:bottom w:val="single" w:sz="6" w:space="0" w:color="auto"/>
              <w:right w:val="single" w:sz="6" w:space="0" w:color="auto"/>
            </w:tcBorders>
          </w:tcPr>
          <w:p w14:paraId="516465F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605" w:type="dxa"/>
            <w:gridSpan w:val="3"/>
            <w:tcBorders>
              <w:top w:val="single" w:sz="6" w:space="0" w:color="auto"/>
              <w:left w:val="single" w:sz="6" w:space="0" w:color="auto"/>
              <w:bottom w:val="single" w:sz="6" w:space="0" w:color="auto"/>
              <w:right w:val="single" w:sz="6" w:space="0" w:color="auto"/>
            </w:tcBorders>
          </w:tcPr>
          <w:p w14:paraId="13A8741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c>
          <w:tcPr>
            <w:tcW w:w="580" w:type="dxa"/>
            <w:tcBorders>
              <w:top w:val="single" w:sz="6" w:space="0" w:color="auto"/>
              <w:left w:val="single" w:sz="6" w:space="0" w:color="auto"/>
              <w:bottom w:val="single" w:sz="6" w:space="0" w:color="auto"/>
              <w:right w:val="single" w:sz="6" w:space="0" w:color="auto"/>
            </w:tcBorders>
          </w:tcPr>
          <w:p w14:paraId="407B965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GB"/>
              </w:rPr>
            </w:pPr>
          </w:p>
        </w:tc>
      </w:tr>
      <w:tr w:rsidR="00BC4ADD" w:rsidRPr="006D5498" w14:paraId="08AF7B16"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35F57CE0" w14:textId="77777777" w:rsidR="00BC4ADD" w:rsidRPr="006D5498" w:rsidRDefault="00BC4ADD" w:rsidP="00936027">
            <w:pPr>
              <w:spacing w:line="256" w:lineRule="auto"/>
              <w:rPr>
                <w:sz w:val="18"/>
                <w:szCs w:val="18"/>
                <w:lang w:val="en-US" w:eastAsia="en-US"/>
              </w:rPr>
            </w:pPr>
            <w:r w:rsidRPr="006D5498">
              <w:rPr>
                <w:sz w:val="18"/>
                <w:szCs w:val="18"/>
                <w:lang w:val="en-US"/>
              </w:rPr>
              <w:t>Mattias Ottosson (S)</w:t>
            </w:r>
          </w:p>
        </w:tc>
        <w:tc>
          <w:tcPr>
            <w:tcW w:w="461" w:type="dxa"/>
            <w:tcBorders>
              <w:top w:val="single" w:sz="6" w:space="0" w:color="auto"/>
              <w:left w:val="single" w:sz="6" w:space="0" w:color="auto"/>
              <w:bottom w:val="single" w:sz="6" w:space="0" w:color="auto"/>
              <w:right w:val="single" w:sz="6" w:space="0" w:color="auto"/>
            </w:tcBorders>
          </w:tcPr>
          <w:p w14:paraId="25C478A4" w14:textId="0CEA54AB"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r w:rsidRPr="006D5498">
              <w:rPr>
                <w:sz w:val="18"/>
                <w:szCs w:val="18"/>
                <w:lang w:val="en-US"/>
              </w:rPr>
              <w:t>X</w:t>
            </w:r>
          </w:p>
        </w:tc>
        <w:tc>
          <w:tcPr>
            <w:tcW w:w="443" w:type="dxa"/>
            <w:tcBorders>
              <w:top w:val="single" w:sz="6" w:space="0" w:color="auto"/>
              <w:left w:val="single" w:sz="6" w:space="0" w:color="auto"/>
              <w:bottom w:val="single" w:sz="6" w:space="0" w:color="auto"/>
              <w:right w:val="single" w:sz="6" w:space="0" w:color="auto"/>
            </w:tcBorders>
          </w:tcPr>
          <w:p w14:paraId="7D54E83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61" w:type="dxa"/>
            <w:tcBorders>
              <w:top w:val="single" w:sz="6" w:space="0" w:color="auto"/>
              <w:left w:val="single" w:sz="6" w:space="0" w:color="auto"/>
              <w:bottom w:val="single" w:sz="6" w:space="0" w:color="auto"/>
              <w:right w:val="single" w:sz="6" w:space="0" w:color="auto"/>
            </w:tcBorders>
          </w:tcPr>
          <w:p w14:paraId="3D5C9DFB" w14:textId="03E41CD1"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r w:rsidRPr="006D5498">
              <w:rPr>
                <w:sz w:val="18"/>
                <w:szCs w:val="18"/>
                <w:lang w:val="en-US"/>
              </w:rPr>
              <w:t>X</w:t>
            </w:r>
          </w:p>
        </w:tc>
        <w:tc>
          <w:tcPr>
            <w:tcW w:w="441" w:type="dxa"/>
            <w:tcBorders>
              <w:top w:val="single" w:sz="6" w:space="0" w:color="auto"/>
              <w:left w:val="single" w:sz="6" w:space="0" w:color="auto"/>
              <w:bottom w:val="single" w:sz="6" w:space="0" w:color="auto"/>
              <w:right w:val="single" w:sz="6" w:space="0" w:color="auto"/>
            </w:tcBorders>
          </w:tcPr>
          <w:p w14:paraId="25257B8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61" w:type="dxa"/>
            <w:tcBorders>
              <w:top w:val="single" w:sz="6" w:space="0" w:color="auto"/>
              <w:left w:val="single" w:sz="6" w:space="0" w:color="auto"/>
              <w:bottom w:val="single" w:sz="6" w:space="0" w:color="auto"/>
              <w:right w:val="single" w:sz="6" w:space="0" w:color="auto"/>
            </w:tcBorders>
          </w:tcPr>
          <w:p w14:paraId="2A00BF9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41" w:type="dxa"/>
            <w:tcBorders>
              <w:top w:val="single" w:sz="6" w:space="0" w:color="auto"/>
              <w:left w:val="single" w:sz="6" w:space="0" w:color="auto"/>
              <w:bottom w:val="single" w:sz="6" w:space="0" w:color="auto"/>
              <w:right w:val="single" w:sz="6" w:space="0" w:color="auto"/>
            </w:tcBorders>
          </w:tcPr>
          <w:p w14:paraId="79C3AE2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61" w:type="dxa"/>
            <w:gridSpan w:val="2"/>
            <w:tcBorders>
              <w:top w:val="single" w:sz="6" w:space="0" w:color="auto"/>
              <w:left w:val="single" w:sz="6" w:space="0" w:color="auto"/>
              <w:bottom w:val="single" w:sz="6" w:space="0" w:color="auto"/>
              <w:right w:val="single" w:sz="6" w:space="0" w:color="auto"/>
            </w:tcBorders>
          </w:tcPr>
          <w:p w14:paraId="62FC9F8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312" w:type="dxa"/>
            <w:gridSpan w:val="2"/>
            <w:tcBorders>
              <w:top w:val="single" w:sz="6" w:space="0" w:color="auto"/>
              <w:left w:val="single" w:sz="6" w:space="0" w:color="auto"/>
              <w:bottom w:val="single" w:sz="6" w:space="0" w:color="auto"/>
              <w:right w:val="single" w:sz="6" w:space="0" w:color="auto"/>
            </w:tcBorders>
          </w:tcPr>
          <w:p w14:paraId="1081C37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605" w:type="dxa"/>
            <w:tcBorders>
              <w:top w:val="single" w:sz="6" w:space="0" w:color="auto"/>
              <w:left w:val="single" w:sz="6" w:space="0" w:color="auto"/>
              <w:bottom w:val="single" w:sz="6" w:space="0" w:color="auto"/>
              <w:right w:val="single" w:sz="6" w:space="0" w:color="auto"/>
            </w:tcBorders>
          </w:tcPr>
          <w:p w14:paraId="5D34342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582" w:type="dxa"/>
            <w:gridSpan w:val="2"/>
            <w:tcBorders>
              <w:top w:val="single" w:sz="6" w:space="0" w:color="auto"/>
              <w:left w:val="single" w:sz="6" w:space="0" w:color="auto"/>
              <w:bottom w:val="single" w:sz="6" w:space="0" w:color="auto"/>
              <w:right w:val="single" w:sz="6" w:space="0" w:color="auto"/>
            </w:tcBorders>
          </w:tcPr>
          <w:p w14:paraId="36C25F9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605" w:type="dxa"/>
            <w:gridSpan w:val="3"/>
            <w:tcBorders>
              <w:top w:val="single" w:sz="6" w:space="0" w:color="auto"/>
              <w:left w:val="single" w:sz="6" w:space="0" w:color="auto"/>
              <w:bottom w:val="single" w:sz="6" w:space="0" w:color="auto"/>
              <w:right w:val="single" w:sz="6" w:space="0" w:color="auto"/>
            </w:tcBorders>
          </w:tcPr>
          <w:p w14:paraId="59D9008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580" w:type="dxa"/>
            <w:tcBorders>
              <w:top w:val="single" w:sz="6" w:space="0" w:color="auto"/>
              <w:left w:val="single" w:sz="6" w:space="0" w:color="auto"/>
              <w:bottom w:val="single" w:sz="6" w:space="0" w:color="auto"/>
              <w:right w:val="single" w:sz="6" w:space="0" w:color="auto"/>
            </w:tcBorders>
          </w:tcPr>
          <w:p w14:paraId="74F57C5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r>
      <w:tr w:rsidR="00BC4ADD" w:rsidRPr="006D5498" w14:paraId="654DD815"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F11A314" w14:textId="77777777" w:rsidR="00BC4ADD" w:rsidRPr="006D5498" w:rsidRDefault="00BC4ADD" w:rsidP="00936027">
            <w:pPr>
              <w:spacing w:line="256" w:lineRule="auto"/>
              <w:rPr>
                <w:sz w:val="18"/>
                <w:szCs w:val="18"/>
                <w:lang w:eastAsia="en-US"/>
              </w:rPr>
            </w:pPr>
            <w:r w:rsidRPr="006D5498">
              <w:rPr>
                <w:sz w:val="18"/>
                <w:szCs w:val="18"/>
              </w:rPr>
              <w:t>Jimmy Ståhl (SD)</w:t>
            </w:r>
          </w:p>
        </w:tc>
        <w:tc>
          <w:tcPr>
            <w:tcW w:w="461" w:type="dxa"/>
            <w:tcBorders>
              <w:top w:val="single" w:sz="6" w:space="0" w:color="auto"/>
              <w:left w:val="single" w:sz="6" w:space="0" w:color="auto"/>
              <w:bottom w:val="single" w:sz="6" w:space="0" w:color="auto"/>
              <w:right w:val="single" w:sz="6" w:space="0" w:color="auto"/>
            </w:tcBorders>
          </w:tcPr>
          <w:p w14:paraId="72AA16EC" w14:textId="14BEE47D"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3" w:type="dxa"/>
            <w:tcBorders>
              <w:top w:val="single" w:sz="6" w:space="0" w:color="auto"/>
              <w:left w:val="single" w:sz="6" w:space="0" w:color="auto"/>
              <w:bottom w:val="single" w:sz="6" w:space="0" w:color="auto"/>
              <w:right w:val="single" w:sz="6" w:space="0" w:color="auto"/>
            </w:tcBorders>
          </w:tcPr>
          <w:p w14:paraId="023E41B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96BC533" w14:textId="6132342C"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1" w:type="dxa"/>
            <w:tcBorders>
              <w:top w:val="single" w:sz="6" w:space="0" w:color="auto"/>
              <w:left w:val="single" w:sz="6" w:space="0" w:color="auto"/>
              <w:bottom w:val="single" w:sz="6" w:space="0" w:color="auto"/>
              <w:right w:val="single" w:sz="6" w:space="0" w:color="auto"/>
            </w:tcBorders>
          </w:tcPr>
          <w:p w14:paraId="2679067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BF9613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91342F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2FDACB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8D8BDC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7DF5638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49F7B23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3E7BE9B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2C25BF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4E7270CB"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76678BEC" w14:textId="77777777" w:rsidR="00BC4ADD" w:rsidRPr="006D5498" w:rsidRDefault="00BC4ADD" w:rsidP="00936027">
            <w:pPr>
              <w:spacing w:line="256" w:lineRule="auto"/>
              <w:rPr>
                <w:sz w:val="18"/>
                <w:szCs w:val="18"/>
                <w:lang w:eastAsia="en-US"/>
              </w:rPr>
            </w:pPr>
            <w:r w:rsidRPr="006D5498">
              <w:rPr>
                <w:sz w:val="18"/>
                <w:szCs w:val="18"/>
                <w:lang w:val="en-US"/>
              </w:rPr>
              <w:t>Åsa Karlsson (S)</w:t>
            </w:r>
          </w:p>
        </w:tc>
        <w:tc>
          <w:tcPr>
            <w:tcW w:w="461" w:type="dxa"/>
            <w:tcBorders>
              <w:top w:val="single" w:sz="6" w:space="0" w:color="auto"/>
              <w:left w:val="single" w:sz="6" w:space="0" w:color="auto"/>
              <w:bottom w:val="single" w:sz="6" w:space="0" w:color="auto"/>
              <w:right w:val="single" w:sz="6" w:space="0" w:color="auto"/>
            </w:tcBorders>
            <w:shd w:val="clear" w:color="auto" w:fill="auto"/>
          </w:tcPr>
          <w:p w14:paraId="7D6FC4F5" w14:textId="7A504402"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shd w:val="clear" w:color="auto" w:fill="auto"/>
          </w:tcPr>
          <w:p w14:paraId="43E3DE5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7D4B83F" w14:textId="5E08694E"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56AD152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911C2A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96544B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4D09848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12E38C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6544652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0BE8B07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8C6350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66EDDE3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834186D"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175DF7E9" w14:textId="77777777" w:rsidR="00BC4ADD" w:rsidRPr="006D5498" w:rsidRDefault="00BC4ADD" w:rsidP="00936027">
            <w:pPr>
              <w:spacing w:line="256" w:lineRule="auto"/>
              <w:rPr>
                <w:sz w:val="18"/>
                <w:szCs w:val="18"/>
                <w:lang w:val="en-US" w:eastAsia="en-US"/>
              </w:rPr>
            </w:pPr>
            <w:r w:rsidRPr="006D5498">
              <w:rPr>
                <w:sz w:val="18"/>
                <w:szCs w:val="18"/>
              </w:rPr>
              <w:t>Sten Bergheden (M)</w:t>
            </w:r>
          </w:p>
        </w:tc>
        <w:tc>
          <w:tcPr>
            <w:tcW w:w="461" w:type="dxa"/>
            <w:tcBorders>
              <w:top w:val="single" w:sz="6" w:space="0" w:color="auto"/>
              <w:left w:val="single" w:sz="6" w:space="0" w:color="auto"/>
              <w:bottom w:val="single" w:sz="6" w:space="0" w:color="auto"/>
              <w:right w:val="single" w:sz="6" w:space="0" w:color="auto"/>
            </w:tcBorders>
          </w:tcPr>
          <w:p w14:paraId="0AFC6929" w14:textId="744DEE32"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105AF04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BBFEDD2" w14:textId="03BCAFB4"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5D133C9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60892F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1FB28A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2B548D5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65BE9B7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5C6011A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6C922E8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3F10ACD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DC48BC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3060A00D"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19A0F9A" w14:textId="77777777" w:rsidR="00BC4ADD" w:rsidRPr="006D5498" w:rsidRDefault="00BC4ADD" w:rsidP="00936027">
            <w:pPr>
              <w:spacing w:line="256" w:lineRule="auto"/>
              <w:rPr>
                <w:sz w:val="18"/>
                <w:szCs w:val="18"/>
                <w:lang w:eastAsia="en-US"/>
              </w:rPr>
            </w:pPr>
            <w:r w:rsidRPr="006D5498">
              <w:rPr>
                <w:sz w:val="18"/>
                <w:szCs w:val="18"/>
              </w:rPr>
              <w:t>Kadir Kasirga (S)</w:t>
            </w:r>
          </w:p>
        </w:tc>
        <w:tc>
          <w:tcPr>
            <w:tcW w:w="461" w:type="dxa"/>
            <w:tcBorders>
              <w:top w:val="single" w:sz="6" w:space="0" w:color="auto"/>
              <w:left w:val="single" w:sz="6" w:space="0" w:color="auto"/>
              <w:bottom w:val="single" w:sz="6" w:space="0" w:color="auto"/>
              <w:right w:val="single" w:sz="6" w:space="0" w:color="auto"/>
            </w:tcBorders>
          </w:tcPr>
          <w:p w14:paraId="0E55401E" w14:textId="6CB7DC89"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7789891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25CA2DC" w14:textId="78AD421C"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66E0CB6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8E7330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389CCDB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28C8DD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52B53D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3A3B4E9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1042021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4F5812E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00D96E1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9941A7E"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5E8E1B4" w14:textId="77777777" w:rsidR="00BC4ADD" w:rsidRPr="006D5498" w:rsidRDefault="00BC4ADD" w:rsidP="00936027">
            <w:pPr>
              <w:spacing w:line="256" w:lineRule="auto"/>
              <w:rPr>
                <w:sz w:val="18"/>
                <w:szCs w:val="18"/>
                <w:lang w:eastAsia="en-US"/>
              </w:rPr>
            </w:pPr>
            <w:r w:rsidRPr="006D5498">
              <w:rPr>
                <w:sz w:val="18"/>
                <w:szCs w:val="18"/>
              </w:rPr>
              <w:t>Helena Gellerman (L)</w:t>
            </w:r>
          </w:p>
        </w:tc>
        <w:tc>
          <w:tcPr>
            <w:tcW w:w="461" w:type="dxa"/>
            <w:tcBorders>
              <w:top w:val="single" w:sz="6" w:space="0" w:color="auto"/>
              <w:left w:val="single" w:sz="6" w:space="0" w:color="auto"/>
              <w:bottom w:val="single" w:sz="6" w:space="0" w:color="auto"/>
              <w:right w:val="single" w:sz="6" w:space="0" w:color="auto"/>
            </w:tcBorders>
          </w:tcPr>
          <w:p w14:paraId="5227603D" w14:textId="64947505"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4BA3DBF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8396B30" w14:textId="29CE3571"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7DD20AF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DFABF1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781421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54D19F3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8D5A43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0708FA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7E74DB7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4142DE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531263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249A284C"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1C94032" w14:textId="77777777" w:rsidR="00BC4ADD" w:rsidRPr="006D5498" w:rsidRDefault="00BC4ADD" w:rsidP="00936027">
            <w:pPr>
              <w:spacing w:line="256" w:lineRule="auto"/>
              <w:rPr>
                <w:sz w:val="18"/>
                <w:szCs w:val="18"/>
                <w:lang w:eastAsia="en-US"/>
              </w:rPr>
            </w:pPr>
            <w:r w:rsidRPr="006D5498">
              <w:rPr>
                <w:sz w:val="18"/>
                <w:szCs w:val="18"/>
              </w:rPr>
              <w:t>Carina Ödebrink (S)</w:t>
            </w:r>
          </w:p>
        </w:tc>
        <w:tc>
          <w:tcPr>
            <w:tcW w:w="461" w:type="dxa"/>
            <w:tcBorders>
              <w:top w:val="single" w:sz="6" w:space="0" w:color="auto"/>
              <w:left w:val="single" w:sz="6" w:space="0" w:color="auto"/>
              <w:bottom w:val="single" w:sz="6" w:space="0" w:color="auto"/>
              <w:right w:val="single" w:sz="6" w:space="0" w:color="auto"/>
            </w:tcBorders>
          </w:tcPr>
          <w:p w14:paraId="60B091B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70D2BAE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F58E3D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029AAA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985036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EDFDFA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D94F39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56510E5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7E9F110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375CAD4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96F788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447055D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2D1957C2"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908A381" w14:textId="77777777" w:rsidR="00BC4ADD" w:rsidRPr="006D5498" w:rsidRDefault="00BC4ADD" w:rsidP="00936027">
            <w:pPr>
              <w:spacing w:line="256" w:lineRule="auto"/>
              <w:rPr>
                <w:sz w:val="18"/>
                <w:szCs w:val="18"/>
                <w:lang w:eastAsia="en-US"/>
              </w:rPr>
            </w:pPr>
            <w:r w:rsidRPr="006D5498">
              <w:rPr>
                <w:sz w:val="18"/>
                <w:szCs w:val="18"/>
              </w:rPr>
              <w:t>Ann-Sofie Lifvenhage (M)</w:t>
            </w:r>
          </w:p>
        </w:tc>
        <w:tc>
          <w:tcPr>
            <w:tcW w:w="461" w:type="dxa"/>
            <w:tcBorders>
              <w:top w:val="single" w:sz="6" w:space="0" w:color="auto"/>
              <w:left w:val="single" w:sz="6" w:space="0" w:color="auto"/>
              <w:bottom w:val="single" w:sz="6" w:space="0" w:color="auto"/>
              <w:right w:val="single" w:sz="6" w:space="0" w:color="auto"/>
            </w:tcBorders>
          </w:tcPr>
          <w:p w14:paraId="6B757908" w14:textId="2E5A2765"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14B11AB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95A02FE" w14:textId="66E500E5"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3D31AC6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5B0CFD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B22BA8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5E59DEA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38C0575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45E3327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3813F03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FF3913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6E18163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CF624DF"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048793B" w14:textId="77777777" w:rsidR="00BC4ADD" w:rsidRPr="006D5498" w:rsidRDefault="00BC4ADD" w:rsidP="00936027">
            <w:pPr>
              <w:spacing w:line="256" w:lineRule="auto"/>
              <w:rPr>
                <w:sz w:val="18"/>
                <w:szCs w:val="18"/>
                <w:lang w:val="en-US" w:eastAsia="en-US"/>
              </w:rPr>
            </w:pPr>
            <w:r w:rsidRPr="006D5498">
              <w:rPr>
                <w:sz w:val="18"/>
                <w:szCs w:val="18"/>
              </w:rPr>
              <w:t>Linda W Snecker (V)</w:t>
            </w:r>
          </w:p>
        </w:tc>
        <w:tc>
          <w:tcPr>
            <w:tcW w:w="461" w:type="dxa"/>
            <w:tcBorders>
              <w:top w:val="single" w:sz="6" w:space="0" w:color="auto"/>
              <w:left w:val="single" w:sz="6" w:space="0" w:color="auto"/>
              <w:bottom w:val="single" w:sz="6" w:space="0" w:color="auto"/>
              <w:right w:val="single" w:sz="6" w:space="0" w:color="auto"/>
            </w:tcBorders>
            <w:shd w:val="clear" w:color="auto" w:fill="auto"/>
          </w:tcPr>
          <w:p w14:paraId="375F9869" w14:textId="53A61AB8"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r w:rsidRPr="006D5498">
              <w:rPr>
                <w:sz w:val="18"/>
                <w:szCs w:val="18"/>
                <w:lang w:val="en-US"/>
              </w:rPr>
              <w:t>X</w:t>
            </w:r>
          </w:p>
        </w:tc>
        <w:tc>
          <w:tcPr>
            <w:tcW w:w="443" w:type="dxa"/>
            <w:tcBorders>
              <w:top w:val="single" w:sz="6" w:space="0" w:color="auto"/>
              <w:left w:val="single" w:sz="6" w:space="0" w:color="auto"/>
              <w:bottom w:val="single" w:sz="6" w:space="0" w:color="auto"/>
              <w:right w:val="single" w:sz="6" w:space="0" w:color="auto"/>
            </w:tcBorders>
          </w:tcPr>
          <w:p w14:paraId="6966D50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61" w:type="dxa"/>
            <w:tcBorders>
              <w:top w:val="single" w:sz="6" w:space="0" w:color="auto"/>
              <w:left w:val="single" w:sz="6" w:space="0" w:color="auto"/>
              <w:bottom w:val="single" w:sz="6" w:space="0" w:color="auto"/>
              <w:right w:val="single" w:sz="6" w:space="0" w:color="auto"/>
            </w:tcBorders>
          </w:tcPr>
          <w:p w14:paraId="29074210" w14:textId="7A605104"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r w:rsidRPr="006D5498">
              <w:rPr>
                <w:sz w:val="18"/>
                <w:szCs w:val="18"/>
                <w:lang w:val="en-US"/>
              </w:rPr>
              <w:t>X</w:t>
            </w:r>
          </w:p>
        </w:tc>
        <w:tc>
          <w:tcPr>
            <w:tcW w:w="441" w:type="dxa"/>
            <w:tcBorders>
              <w:top w:val="single" w:sz="6" w:space="0" w:color="auto"/>
              <w:left w:val="single" w:sz="6" w:space="0" w:color="auto"/>
              <w:bottom w:val="single" w:sz="6" w:space="0" w:color="auto"/>
              <w:right w:val="single" w:sz="6" w:space="0" w:color="auto"/>
            </w:tcBorders>
          </w:tcPr>
          <w:p w14:paraId="167E357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61" w:type="dxa"/>
            <w:tcBorders>
              <w:top w:val="single" w:sz="6" w:space="0" w:color="auto"/>
              <w:left w:val="single" w:sz="6" w:space="0" w:color="auto"/>
              <w:bottom w:val="single" w:sz="6" w:space="0" w:color="auto"/>
              <w:right w:val="single" w:sz="6" w:space="0" w:color="auto"/>
            </w:tcBorders>
          </w:tcPr>
          <w:p w14:paraId="02D5949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41" w:type="dxa"/>
            <w:tcBorders>
              <w:top w:val="single" w:sz="6" w:space="0" w:color="auto"/>
              <w:left w:val="single" w:sz="6" w:space="0" w:color="auto"/>
              <w:bottom w:val="single" w:sz="6" w:space="0" w:color="auto"/>
              <w:right w:val="single" w:sz="6" w:space="0" w:color="auto"/>
            </w:tcBorders>
          </w:tcPr>
          <w:p w14:paraId="56B1F21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461" w:type="dxa"/>
            <w:gridSpan w:val="2"/>
            <w:tcBorders>
              <w:top w:val="single" w:sz="6" w:space="0" w:color="auto"/>
              <w:left w:val="single" w:sz="6" w:space="0" w:color="auto"/>
              <w:bottom w:val="single" w:sz="6" w:space="0" w:color="auto"/>
              <w:right w:val="single" w:sz="6" w:space="0" w:color="auto"/>
            </w:tcBorders>
          </w:tcPr>
          <w:p w14:paraId="03A2488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312" w:type="dxa"/>
            <w:gridSpan w:val="2"/>
            <w:tcBorders>
              <w:top w:val="single" w:sz="6" w:space="0" w:color="auto"/>
              <w:left w:val="single" w:sz="6" w:space="0" w:color="auto"/>
              <w:bottom w:val="single" w:sz="6" w:space="0" w:color="auto"/>
              <w:right w:val="single" w:sz="6" w:space="0" w:color="auto"/>
            </w:tcBorders>
          </w:tcPr>
          <w:p w14:paraId="03C48B6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605" w:type="dxa"/>
            <w:tcBorders>
              <w:top w:val="single" w:sz="6" w:space="0" w:color="auto"/>
              <w:left w:val="single" w:sz="6" w:space="0" w:color="auto"/>
              <w:bottom w:val="single" w:sz="6" w:space="0" w:color="auto"/>
              <w:right w:val="single" w:sz="6" w:space="0" w:color="auto"/>
            </w:tcBorders>
          </w:tcPr>
          <w:p w14:paraId="2623CE2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582" w:type="dxa"/>
            <w:gridSpan w:val="2"/>
            <w:tcBorders>
              <w:top w:val="single" w:sz="6" w:space="0" w:color="auto"/>
              <w:left w:val="single" w:sz="6" w:space="0" w:color="auto"/>
              <w:bottom w:val="single" w:sz="6" w:space="0" w:color="auto"/>
              <w:right w:val="single" w:sz="6" w:space="0" w:color="auto"/>
            </w:tcBorders>
          </w:tcPr>
          <w:p w14:paraId="46A84D5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605" w:type="dxa"/>
            <w:gridSpan w:val="3"/>
            <w:tcBorders>
              <w:top w:val="single" w:sz="6" w:space="0" w:color="auto"/>
              <w:left w:val="single" w:sz="6" w:space="0" w:color="auto"/>
              <w:bottom w:val="single" w:sz="6" w:space="0" w:color="auto"/>
              <w:right w:val="single" w:sz="6" w:space="0" w:color="auto"/>
            </w:tcBorders>
          </w:tcPr>
          <w:p w14:paraId="41ABCBA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c>
          <w:tcPr>
            <w:tcW w:w="580" w:type="dxa"/>
            <w:tcBorders>
              <w:top w:val="single" w:sz="6" w:space="0" w:color="auto"/>
              <w:left w:val="single" w:sz="6" w:space="0" w:color="auto"/>
              <w:bottom w:val="single" w:sz="6" w:space="0" w:color="auto"/>
              <w:right w:val="single" w:sz="6" w:space="0" w:color="auto"/>
            </w:tcBorders>
          </w:tcPr>
          <w:p w14:paraId="76B0F00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lang w:val="en-US"/>
              </w:rPr>
            </w:pPr>
          </w:p>
        </w:tc>
      </w:tr>
      <w:tr w:rsidR="00BC4ADD" w:rsidRPr="006D5498" w14:paraId="759B9D2B"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9F16C7C" w14:textId="77777777" w:rsidR="00BC4ADD" w:rsidRPr="006D5498" w:rsidRDefault="00BC4ADD" w:rsidP="00936027">
            <w:pPr>
              <w:spacing w:line="256" w:lineRule="auto"/>
              <w:rPr>
                <w:sz w:val="18"/>
                <w:szCs w:val="18"/>
                <w:highlight w:val="yellow"/>
                <w:lang w:eastAsia="en-US"/>
              </w:rPr>
            </w:pPr>
            <w:r w:rsidRPr="006D5498">
              <w:rPr>
                <w:sz w:val="18"/>
                <w:szCs w:val="18"/>
              </w:rPr>
              <w:t>Magnus Oscarsson (KD)</w:t>
            </w:r>
          </w:p>
        </w:tc>
        <w:tc>
          <w:tcPr>
            <w:tcW w:w="461" w:type="dxa"/>
            <w:tcBorders>
              <w:top w:val="single" w:sz="6" w:space="0" w:color="auto"/>
              <w:left w:val="single" w:sz="6" w:space="0" w:color="auto"/>
              <w:bottom w:val="single" w:sz="6" w:space="0" w:color="auto"/>
              <w:right w:val="single" w:sz="6" w:space="0" w:color="auto"/>
            </w:tcBorders>
          </w:tcPr>
          <w:p w14:paraId="0DDB9310" w14:textId="265BD432"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3BA5814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75CC6DF" w14:textId="5C110202"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1D46498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C809FA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D7AC0E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4947774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55B871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1FE651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61D08E5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18F14AF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BD6AC4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2370C4F"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6DE96D2F" w14:textId="77777777" w:rsidR="00BC4ADD" w:rsidRPr="006D5498" w:rsidRDefault="00BC4ADD" w:rsidP="00936027">
            <w:pPr>
              <w:spacing w:line="256" w:lineRule="auto"/>
              <w:rPr>
                <w:sz w:val="18"/>
                <w:szCs w:val="18"/>
                <w:lang w:eastAsia="en-US"/>
              </w:rPr>
            </w:pPr>
            <w:r w:rsidRPr="006D5498">
              <w:rPr>
                <w:sz w:val="18"/>
                <w:szCs w:val="18"/>
              </w:rPr>
              <w:t>Oskar Svärd (M)</w:t>
            </w:r>
          </w:p>
        </w:tc>
        <w:tc>
          <w:tcPr>
            <w:tcW w:w="461" w:type="dxa"/>
            <w:tcBorders>
              <w:top w:val="single" w:sz="6" w:space="0" w:color="auto"/>
              <w:left w:val="single" w:sz="6" w:space="0" w:color="auto"/>
              <w:bottom w:val="single" w:sz="6" w:space="0" w:color="auto"/>
              <w:right w:val="single" w:sz="6" w:space="0" w:color="auto"/>
            </w:tcBorders>
          </w:tcPr>
          <w:p w14:paraId="2F0E99F0" w14:textId="2BE8435A"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5E345B6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9A2BE95" w14:textId="1386F4CD"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137616E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45934F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D50F50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05D470C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41F718F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3F86C9E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30FC5F8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CE9E29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13A669D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03918432"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4E01D2C" w14:textId="1258FD8B" w:rsidR="00BC4ADD" w:rsidRPr="006D5498" w:rsidRDefault="00F70999" w:rsidP="00936027">
            <w:pPr>
              <w:spacing w:line="256" w:lineRule="auto"/>
              <w:rPr>
                <w:sz w:val="18"/>
                <w:szCs w:val="18"/>
                <w:lang w:eastAsia="en-US"/>
              </w:rPr>
            </w:pPr>
            <w:r w:rsidRPr="006D5498">
              <w:rPr>
                <w:sz w:val="18"/>
                <w:szCs w:val="18"/>
              </w:rPr>
              <w:t>Linus Lakso</w:t>
            </w:r>
            <w:r w:rsidR="00BC4ADD" w:rsidRPr="006D5498">
              <w:rPr>
                <w:sz w:val="18"/>
                <w:szCs w:val="18"/>
              </w:rPr>
              <w:t xml:space="preserve"> (MP)</w:t>
            </w:r>
          </w:p>
        </w:tc>
        <w:tc>
          <w:tcPr>
            <w:tcW w:w="461" w:type="dxa"/>
            <w:tcBorders>
              <w:top w:val="single" w:sz="6" w:space="0" w:color="auto"/>
              <w:left w:val="single" w:sz="6" w:space="0" w:color="auto"/>
              <w:bottom w:val="single" w:sz="6" w:space="0" w:color="auto"/>
              <w:right w:val="single" w:sz="6" w:space="0" w:color="auto"/>
            </w:tcBorders>
          </w:tcPr>
          <w:p w14:paraId="64CBFF2B" w14:textId="7790577B"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0108FAD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08B4133" w14:textId="095920D1" w:rsidR="00BC4ADD" w:rsidRPr="006D5498" w:rsidRDefault="001459A0"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0951257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917D0D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1B3132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DF1C91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3FBBFA4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97D52E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47E345D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4FAE04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577A22A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D6F9A49"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08925DE" w14:textId="77777777" w:rsidR="00BC4ADD" w:rsidRPr="006D5498" w:rsidRDefault="00BC4ADD" w:rsidP="00936027">
            <w:pPr>
              <w:spacing w:line="256" w:lineRule="auto"/>
              <w:rPr>
                <w:sz w:val="18"/>
                <w:szCs w:val="18"/>
                <w:lang w:eastAsia="en-US"/>
              </w:rPr>
            </w:pPr>
            <w:r w:rsidRPr="006D5498">
              <w:rPr>
                <w:sz w:val="18"/>
                <w:szCs w:val="18"/>
              </w:rPr>
              <w:t>Johanna Rantsi (M)</w:t>
            </w:r>
          </w:p>
        </w:tc>
        <w:tc>
          <w:tcPr>
            <w:tcW w:w="461" w:type="dxa"/>
            <w:tcBorders>
              <w:top w:val="single" w:sz="6" w:space="0" w:color="auto"/>
              <w:left w:val="single" w:sz="6" w:space="0" w:color="auto"/>
              <w:bottom w:val="single" w:sz="6" w:space="0" w:color="auto"/>
              <w:right w:val="single" w:sz="6" w:space="0" w:color="auto"/>
            </w:tcBorders>
          </w:tcPr>
          <w:p w14:paraId="287E75DD" w14:textId="086CAE96"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167C6C5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E5413EA" w14:textId="3B6A096E"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3A8CC7D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5DB84B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17FDCE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14AD4D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5ED377F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71AF474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6C4E603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15CEB7F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673397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20A92BD5"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3D7ED47C" w14:textId="77777777" w:rsidR="00BC4ADD" w:rsidRPr="006D5498" w:rsidRDefault="00BC4ADD" w:rsidP="00936027">
            <w:pPr>
              <w:spacing w:line="256" w:lineRule="auto"/>
              <w:rPr>
                <w:b/>
                <w:i/>
                <w:sz w:val="18"/>
                <w:szCs w:val="18"/>
                <w:lang w:eastAsia="en-US"/>
              </w:rPr>
            </w:pPr>
            <w:r w:rsidRPr="006D5498">
              <w:rPr>
                <w:b/>
                <w:i/>
                <w:sz w:val="18"/>
                <w:szCs w:val="18"/>
                <w:lang w:eastAsia="en-US"/>
              </w:rPr>
              <w:t>SUPPLEANTER</w:t>
            </w:r>
          </w:p>
        </w:tc>
        <w:tc>
          <w:tcPr>
            <w:tcW w:w="461" w:type="dxa"/>
            <w:tcBorders>
              <w:top w:val="single" w:sz="6" w:space="0" w:color="auto"/>
              <w:left w:val="single" w:sz="6" w:space="0" w:color="auto"/>
              <w:bottom w:val="single" w:sz="6" w:space="0" w:color="auto"/>
              <w:right w:val="single" w:sz="6" w:space="0" w:color="auto"/>
            </w:tcBorders>
          </w:tcPr>
          <w:p w14:paraId="45AA7D8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389E6DC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0E6149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05B04ED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7CCE56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A8A21D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5042465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991921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009F04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6F7BA10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4DD41D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6732BDD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58031503"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15035E9A" w14:textId="77777777" w:rsidR="00BC4ADD" w:rsidRPr="006D5498" w:rsidRDefault="00BC4ADD" w:rsidP="00936027">
            <w:pPr>
              <w:spacing w:line="256" w:lineRule="auto"/>
              <w:rPr>
                <w:b/>
                <w:i/>
                <w:sz w:val="18"/>
                <w:szCs w:val="18"/>
                <w:lang w:eastAsia="en-US"/>
              </w:rPr>
            </w:pPr>
            <w:r w:rsidRPr="006D5498">
              <w:rPr>
                <w:sz w:val="18"/>
                <w:szCs w:val="18"/>
              </w:rPr>
              <w:t>Patrik Jönsson (SD)</w:t>
            </w:r>
          </w:p>
        </w:tc>
        <w:tc>
          <w:tcPr>
            <w:tcW w:w="461" w:type="dxa"/>
            <w:tcBorders>
              <w:top w:val="single" w:sz="6" w:space="0" w:color="auto"/>
              <w:left w:val="single" w:sz="6" w:space="0" w:color="auto"/>
              <w:bottom w:val="single" w:sz="6" w:space="0" w:color="auto"/>
              <w:right w:val="single" w:sz="6" w:space="0" w:color="auto"/>
            </w:tcBorders>
          </w:tcPr>
          <w:p w14:paraId="3D50F3B7" w14:textId="4C7270A1"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3" w:type="dxa"/>
            <w:tcBorders>
              <w:top w:val="single" w:sz="6" w:space="0" w:color="auto"/>
              <w:left w:val="single" w:sz="6" w:space="0" w:color="auto"/>
              <w:bottom w:val="single" w:sz="6" w:space="0" w:color="auto"/>
              <w:right w:val="single" w:sz="6" w:space="0" w:color="auto"/>
            </w:tcBorders>
          </w:tcPr>
          <w:p w14:paraId="65A28F0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856717D" w14:textId="6DF89A33"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1" w:type="dxa"/>
            <w:tcBorders>
              <w:top w:val="single" w:sz="6" w:space="0" w:color="auto"/>
              <w:left w:val="single" w:sz="6" w:space="0" w:color="auto"/>
              <w:bottom w:val="single" w:sz="6" w:space="0" w:color="auto"/>
              <w:right w:val="single" w:sz="6" w:space="0" w:color="auto"/>
            </w:tcBorders>
          </w:tcPr>
          <w:p w14:paraId="174C8FB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F3342D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C99062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358D04E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7E02788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3FD7702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46F61AD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A6FF34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63D4065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377C03EA"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949E7CA" w14:textId="5F71A1D2" w:rsidR="00BC4ADD" w:rsidRPr="006D5498" w:rsidRDefault="00BE5FD6" w:rsidP="00936027">
            <w:pPr>
              <w:spacing w:line="256" w:lineRule="auto"/>
              <w:rPr>
                <w:sz w:val="18"/>
                <w:szCs w:val="18"/>
                <w:lang w:val="en-US" w:eastAsia="en-US"/>
              </w:rPr>
            </w:pPr>
            <w:r w:rsidRPr="006D5498">
              <w:rPr>
                <w:sz w:val="18"/>
                <w:szCs w:val="18"/>
              </w:rPr>
              <w:t>Zara Leghissa (S)</w:t>
            </w:r>
          </w:p>
        </w:tc>
        <w:tc>
          <w:tcPr>
            <w:tcW w:w="461" w:type="dxa"/>
            <w:tcBorders>
              <w:top w:val="single" w:sz="6" w:space="0" w:color="auto"/>
              <w:left w:val="single" w:sz="6" w:space="0" w:color="auto"/>
              <w:bottom w:val="single" w:sz="6" w:space="0" w:color="auto"/>
              <w:right w:val="single" w:sz="6" w:space="0" w:color="auto"/>
            </w:tcBorders>
          </w:tcPr>
          <w:p w14:paraId="734DDFBC" w14:textId="5D57BCE8"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0D8D27B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B3920B2" w14:textId="75407D2D"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59A8339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4D0FE0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00AF27C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5A956B6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31457EF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5225CD4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0F4047E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3013241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695D330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0E19CA68"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2BAEF676" w14:textId="77777777" w:rsidR="00BC4ADD" w:rsidRPr="006D5498" w:rsidRDefault="00BC4ADD" w:rsidP="00936027">
            <w:pPr>
              <w:spacing w:line="256" w:lineRule="auto"/>
              <w:rPr>
                <w:sz w:val="18"/>
                <w:szCs w:val="18"/>
                <w:lang w:eastAsia="en-US"/>
              </w:rPr>
            </w:pPr>
            <w:r w:rsidRPr="006D5498">
              <w:rPr>
                <w:sz w:val="18"/>
                <w:szCs w:val="18"/>
              </w:rPr>
              <w:t>Lars Johnsson (M)</w:t>
            </w:r>
          </w:p>
        </w:tc>
        <w:tc>
          <w:tcPr>
            <w:tcW w:w="461" w:type="dxa"/>
            <w:tcBorders>
              <w:top w:val="single" w:sz="6" w:space="0" w:color="auto"/>
              <w:left w:val="single" w:sz="6" w:space="0" w:color="auto"/>
              <w:bottom w:val="single" w:sz="6" w:space="0" w:color="auto"/>
              <w:right w:val="single" w:sz="6" w:space="0" w:color="auto"/>
            </w:tcBorders>
          </w:tcPr>
          <w:p w14:paraId="7231C72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7AB255D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6952E1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4161FB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FCB96E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068290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16FBC67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53F9AEE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CB7AE6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1DAB9BF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B8BED3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2218023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46E2CFDD"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E76A3C4" w14:textId="77777777" w:rsidR="00BC4ADD" w:rsidRPr="006D5498" w:rsidRDefault="00BC4ADD" w:rsidP="00936027">
            <w:pPr>
              <w:spacing w:line="256" w:lineRule="auto"/>
              <w:rPr>
                <w:sz w:val="18"/>
                <w:szCs w:val="18"/>
              </w:rPr>
            </w:pPr>
            <w:r w:rsidRPr="006D5498">
              <w:rPr>
                <w:sz w:val="18"/>
                <w:szCs w:val="18"/>
              </w:rPr>
              <w:t>Inga-Lill Sjöblom (S)</w:t>
            </w:r>
          </w:p>
        </w:tc>
        <w:tc>
          <w:tcPr>
            <w:tcW w:w="461" w:type="dxa"/>
            <w:tcBorders>
              <w:top w:val="single" w:sz="6" w:space="0" w:color="auto"/>
              <w:left w:val="single" w:sz="6" w:space="0" w:color="auto"/>
              <w:bottom w:val="single" w:sz="6" w:space="0" w:color="auto"/>
              <w:right w:val="single" w:sz="6" w:space="0" w:color="auto"/>
            </w:tcBorders>
          </w:tcPr>
          <w:p w14:paraId="78756194" w14:textId="09F70A1E"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3" w:type="dxa"/>
            <w:tcBorders>
              <w:top w:val="single" w:sz="6" w:space="0" w:color="auto"/>
              <w:left w:val="single" w:sz="6" w:space="0" w:color="auto"/>
              <w:bottom w:val="single" w:sz="6" w:space="0" w:color="auto"/>
              <w:right w:val="single" w:sz="6" w:space="0" w:color="auto"/>
            </w:tcBorders>
          </w:tcPr>
          <w:p w14:paraId="4A2D60A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9E0CFB0" w14:textId="460F21DB"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1" w:type="dxa"/>
            <w:tcBorders>
              <w:top w:val="single" w:sz="6" w:space="0" w:color="auto"/>
              <w:left w:val="single" w:sz="6" w:space="0" w:color="auto"/>
              <w:bottom w:val="single" w:sz="6" w:space="0" w:color="auto"/>
              <w:right w:val="single" w:sz="6" w:space="0" w:color="auto"/>
            </w:tcBorders>
          </w:tcPr>
          <w:p w14:paraId="508C6C8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62D405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010AA27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1006E2E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733AA80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C4E100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49C9537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4B9449F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12E71A2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4D130635"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64D23A3" w14:textId="77777777" w:rsidR="00BC4ADD" w:rsidRPr="006D5498" w:rsidRDefault="00BC4ADD" w:rsidP="00936027">
            <w:pPr>
              <w:spacing w:line="256" w:lineRule="auto"/>
              <w:rPr>
                <w:sz w:val="18"/>
                <w:szCs w:val="18"/>
              </w:rPr>
            </w:pPr>
            <w:r w:rsidRPr="006D5498">
              <w:rPr>
                <w:sz w:val="18"/>
                <w:szCs w:val="18"/>
              </w:rPr>
              <w:t>Rashid Farivar (SD)</w:t>
            </w:r>
          </w:p>
        </w:tc>
        <w:tc>
          <w:tcPr>
            <w:tcW w:w="461" w:type="dxa"/>
            <w:tcBorders>
              <w:top w:val="single" w:sz="6" w:space="0" w:color="auto"/>
              <w:left w:val="single" w:sz="6" w:space="0" w:color="auto"/>
              <w:bottom w:val="single" w:sz="6" w:space="0" w:color="auto"/>
              <w:right w:val="single" w:sz="6" w:space="0" w:color="auto"/>
            </w:tcBorders>
          </w:tcPr>
          <w:p w14:paraId="585CC93A" w14:textId="654BE1B6"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3" w:type="dxa"/>
            <w:tcBorders>
              <w:top w:val="single" w:sz="6" w:space="0" w:color="auto"/>
              <w:left w:val="single" w:sz="6" w:space="0" w:color="auto"/>
              <w:bottom w:val="single" w:sz="6" w:space="0" w:color="auto"/>
              <w:right w:val="single" w:sz="6" w:space="0" w:color="auto"/>
            </w:tcBorders>
          </w:tcPr>
          <w:p w14:paraId="7AA0ABE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0F0BEF4" w14:textId="4D92A7CC"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X</w:t>
            </w:r>
          </w:p>
        </w:tc>
        <w:tc>
          <w:tcPr>
            <w:tcW w:w="441" w:type="dxa"/>
            <w:tcBorders>
              <w:top w:val="single" w:sz="6" w:space="0" w:color="auto"/>
              <w:left w:val="single" w:sz="6" w:space="0" w:color="auto"/>
              <w:bottom w:val="single" w:sz="6" w:space="0" w:color="auto"/>
              <w:right w:val="single" w:sz="6" w:space="0" w:color="auto"/>
            </w:tcBorders>
          </w:tcPr>
          <w:p w14:paraId="2EDA42E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6463EF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FEB3A6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0E2D46D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7A049DF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1E2C2AF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1F78849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D84812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0F5BBA9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085C3529"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6DE1EBAE" w14:textId="77777777" w:rsidR="00BC4ADD" w:rsidRPr="006D5498" w:rsidRDefault="00BC4ADD" w:rsidP="00936027">
            <w:pPr>
              <w:tabs>
                <w:tab w:val="left" w:pos="2268"/>
                <w:tab w:val="left" w:pos="2977"/>
                <w:tab w:val="left" w:pos="4536"/>
              </w:tabs>
              <w:spacing w:line="256" w:lineRule="auto"/>
              <w:rPr>
                <w:sz w:val="18"/>
                <w:szCs w:val="18"/>
                <w:highlight w:val="yellow"/>
                <w:lang w:eastAsia="en-US"/>
              </w:rPr>
            </w:pPr>
            <w:r w:rsidRPr="006D5498">
              <w:rPr>
                <w:sz w:val="18"/>
                <w:szCs w:val="18"/>
              </w:rPr>
              <w:t xml:space="preserve">Denis </w:t>
            </w:r>
            <w:proofErr w:type="spellStart"/>
            <w:r w:rsidRPr="006D5498">
              <w:rPr>
                <w:sz w:val="18"/>
                <w:szCs w:val="18"/>
              </w:rPr>
              <w:t>Begic</w:t>
            </w:r>
            <w:proofErr w:type="spellEnd"/>
            <w:r w:rsidRPr="006D5498">
              <w:rPr>
                <w:sz w:val="18"/>
                <w:szCs w:val="18"/>
              </w:rPr>
              <w:t xml:space="preserve"> (S)</w:t>
            </w:r>
          </w:p>
        </w:tc>
        <w:tc>
          <w:tcPr>
            <w:tcW w:w="461" w:type="dxa"/>
            <w:tcBorders>
              <w:top w:val="single" w:sz="6" w:space="0" w:color="auto"/>
              <w:left w:val="single" w:sz="6" w:space="0" w:color="auto"/>
              <w:bottom w:val="single" w:sz="6" w:space="0" w:color="auto"/>
              <w:right w:val="single" w:sz="6" w:space="0" w:color="auto"/>
            </w:tcBorders>
          </w:tcPr>
          <w:p w14:paraId="0F1B568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26D3CE5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6A0A4A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BD9262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498B82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01DE575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49C85E0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26CCBED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17C3003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2EEC5FA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3D1F48F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43DF7E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716B8EE"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54700A15" w14:textId="77777777" w:rsidR="00BC4ADD" w:rsidRPr="006D5498" w:rsidRDefault="00BC4ADD" w:rsidP="00936027">
            <w:pPr>
              <w:tabs>
                <w:tab w:val="left" w:pos="2268"/>
                <w:tab w:val="left" w:pos="2977"/>
                <w:tab w:val="left" w:pos="4536"/>
              </w:tabs>
              <w:spacing w:line="256" w:lineRule="auto"/>
              <w:rPr>
                <w:sz w:val="18"/>
                <w:szCs w:val="18"/>
                <w:lang w:val="en-US" w:eastAsia="en-US"/>
              </w:rPr>
            </w:pPr>
            <w:r w:rsidRPr="006D5498">
              <w:rPr>
                <w:sz w:val="18"/>
                <w:szCs w:val="18"/>
              </w:rPr>
              <w:t>Johanna Hornberger (M)</w:t>
            </w:r>
          </w:p>
        </w:tc>
        <w:tc>
          <w:tcPr>
            <w:tcW w:w="461" w:type="dxa"/>
            <w:tcBorders>
              <w:top w:val="single" w:sz="6" w:space="0" w:color="auto"/>
              <w:left w:val="single" w:sz="6" w:space="0" w:color="auto"/>
              <w:bottom w:val="single" w:sz="6" w:space="0" w:color="auto"/>
              <w:right w:val="single" w:sz="6" w:space="0" w:color="auto"/>
            </w:tcBorders>
          </w:tcPr>
          <w:p w14:paraId="693FBD9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4D5839C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CAD091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25429EF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7D9E50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D34930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4F8C6E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6F2C26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A192F2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2332D26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FBF383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15DDBFE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4BCF8F79"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3DC18A62" w14:textId="77777777" w:rsidR="00BC4ADD" w:rsidRPr="006D5498" w:rsidRDefault="00BC4ADD" w:rsidP="00936027">
            <w:pPr>
              <w:tabs>
                <w:tab w:val="left" w:pos="2268"/>
                <w:tab w:val="left" w:pos="2977"/>
                <w:tab w:val="left" w:pos="4536"/>
              </w:tabs>
              <w:spacing w:line="256" w:lineRule="auto"/>
              <w:rPr>
                <w:sz w:val="18"/>
                <w:szCs w:val="18"/>
                <w:lang w:val="en-US" w:eastAsia="en-US"/>
              </w:rPr>
            </w:pPr>
            <w:r w:rsidRPr="006D5498">
              <w:rPr>
                <w:sz w:val="18"/>
                <w:szCs w:val="18"/>
              </w:rPr>
              <w:t>Anna-Bell Strömberg (S)</w:t>
            </w:r>
          </w:p>
        </w:tc>
        <w:tc>
          <w:tcPr>
            <w:tcW w:w="461" w:type="dxa"/>
            <w:tcBorders>
              <w:top w:val="single" w:sz="6" w:space="0" w:color="auto"/>
              <w:left w:val="single" w:sz="6" w:space="0" w:color="auto"/>
              <w:bottom w:val="single" w:sz="6" w:space="0" w:color="auto"/>
              <w:right w:val="single" w:sz="6" w:space="0" w:color="auto"/>
            </w:tcBorders>
          </w:tcPr>
          <w:p w14:paraId="44E6984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5D6C00D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368B19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3271A8E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D695E7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E5AC09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5A9A6EB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7197305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5027223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0859A93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2BDBD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41B065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1AB2A1C9"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74BFFAA2" w14:textId="77777777" w:rsidR="00BC4ADD" w:rsidRPr="006D5498" w:rsidRDefault="00BC4ADD" w:rsidP="00936027">
            <w:pPr>
              <w:tabs>
                <w:tab w:val="left" w:pos="2268"/>
                <w:tab w:val="left" w:pos="2977"/>
                <w:tab w:val="left" w:pos="4536"/>
              </w:tabs>
              <w:spacing w:line="256" w:lineRule="auto"/>
              <w:rPr>
                <w:sz w:val="18"/>
                <w:szCs w:val="18"/>
                <w:lang w:val="en-US" w:eastAsia="en-US"/>
              </w:rPr>
            </w:pPr>
            <w:r w:rsidRPr="006D5498">
              <w:rPr>
                <w:sz w:val="18"/>
                <w:szCs w:val="18"/>
                <w:lang w:val="en-US"/>
              </w:rPr>
              <w:t xml:space="preserve">Rasmus </w:t>
            </w:r>
            <w:proofErr w:type="spellStart"/>
            <w:r w:rsidRPr="006D5498">
              <w:rPr>
                <w:sz w:val="18"/>
                <w:szCs w:val="18"/>
                <w:lang w:val="en-US"/>
              </w:rPr>
              <w:t>Giertz</w:t>
            </w:r>
            <w:proofErr w:type="spellEnd"/>
            <w:r w:rsidRPr="006D5498">
              <w:rPr>
                <w:sz w:val="18"/>
                <w:szCs w:val="18"/>
                <w:lang w:val="en-US"/>
              </w:rPr>
              <w:t xml:space="preserve"> </w:t>
            </w:r>
            <w:r w:rsidRPr="006D5498">
              <w:rPr>
                <w:sz w:val="18"/>
                <w:szCs w:val="18"/>
              </w:rPr>
              <w:t>(SD)</w:t>
            </w:r>
          </w:p>
        </w:tc>
        <w:tc>
          <w:tcPr>
            <w:tcW w:w="461" w:type="dxa"/>
            <w:tcBorders>
              <w:top w:val="single" w:sz="6" w:space="0" w:color="auto"/>
              <w:left w:val="single" w:sz="6" w:space="0" w:color="auto"/>
              <w:bottom w:val="single" w:sz="6" w:space="0" w:color="auto"/>
              <w:right w:val="single" w:sz="6" w:space="0" w:color="auto"/>
            </w:tcBorders>
          </w:tcPr>
          <w:p w14:paraId="03FF055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697D01C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BB9C59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20DF438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02F232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B64927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C52DBE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1CA36F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15AC18E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0644D22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193DFEE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A689F4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1896C003"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51F56AC5" w14:textId="77777777" w:rsidR="00BC4ADD" w:rsidRPr="006D5498" w:rsidRDefault="00BC4ADD" w:rsidP="00936027">
            <w:pPr>
              <w:tabs>
                <w:tab w:val="left" w:pos="2268"/>
                <w:tab w:val="left" w:pos="2977"/>
                <w:tab w:val="left" w:pos="4536"/>
              </w:tabs>
              <w:spacing w:line="256" w:lineRule="auto"/>
              <w:rPr>
                <w:sz w:val="18"/>
                <w:szCs w:val="18"/>
                <w:lang w:val="en-US" w:eastAsia="en-US"/>
              </w:rPr>
            </w:pPr>
            <w:r w:rsidRPr="006D5498">
              <w:rPr>
                <w:sz w:val="18"/>
                <w:szCs w:val="18"/>
                <w:lang w:val="en-US"/>
              </w:rPr>
              <w:t xml:space="preserve">Joakim </w:t>
            </w:r>
            <w:proofErr w:type="spellStart"/>
            <w:r w:rsidRPr="006D5498">
              <w:rPr>
                <w:sz w:val="18"/>
                <w:szCs w:val="18"/>
                <w:lang w:val="en-US"/>
              </w:rPr>
              <w:t>Järrebring</w:t>
            </w:r>
            <w:proofErr w:type="spellEnd"/>
            <w:r w:rsidRPr="006D5498">
              <w:rPr>
                <w:sz w:val="18"/>
                <w:szCs w:val="18"/>
                <w:lang w:val="en-US"/>
              </w:rPr>
              <w:t xml:space="preserve"> (S)</w:t>
            </w:r>
          </w:p>
        </w:tc>
        <w:tc>
          <w:tcPr>
            <w:tcW w:w="461" w:type="dxa"/>
            <w:tcBorders>
              <w:top w:val="single" w:sz="6" w:space="0" w:color="auto"/>
              <w:left w:val="single" w:sz="6" w:space="0" w:color="auto"/>
              <w:bottom w:val="single" w:sz="6" w:space="0" w:color="auto"/>
              <w:right w:val="single" w:sz="6" w:space="0" w:color="auto"/>
            </w:tcBorders>
          </w:tcPr>
          <w:p w14:paraId="4F0DDDB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62004AC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0420AE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0A888B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C90F38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FDB33D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1761C3D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CA2A9B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7554AB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0E21012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23366D3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A07CED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257CBFF"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6A50E5AA"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rPr>
              <w:t>Ann-Charlotte Hammar Johnsson (M)</w:t>
            </w:r>
          </w:p>
        </w:tc>
        <w:tc>
          <w:tcPr>
            <w:tcW w:w="461" w:type="dxa"/>
            <w:tcBorders>
              <w:top w:val="single" w:sz="6" w:space="0" w:color="auto"/>
              <w:left w:val="single" w:sz="6" w:space="0" w:color="auto"/>
              <w:bottom w:val="single" w:sz="6" w:space="0" w:color="auto"/>
              <w:right w:val="single" w:sz="6" w:space="0" w:color="auto"/>
            </w:tcBorders>
          </w:tcPr>
          <w:p w14:paraId="3C879BE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3974AB0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BD2420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C3AC9A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656C25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96B5A8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067DBB3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2084580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10326BC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795D533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0C4F098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4F2C522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B456A50"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2D39FA30" w14:textId="77777777" w:rsidR="00BC4ADD" w:rsidRPr="006D5498" w:rsidRDefault="00BC4ADD" w:rsidP="00936027">
            <w:pPr>
              <w:tabs>
                <w:tab w:val="left" w:pos="2268"/>
                <w:tab w:val="left" w:pos="2977"/>
                <w:tab w:val="left" w:pos="4536"/>
              </w:tabs>
              <w:spacing w:line="256" w:lineRule="auto"/>
              <w:rPr>
                <w:sz w:val="18"/>
                <w:szCs w:val="18"/>
                <w:lang w:val="en-US" w:eastAsia="en-US"/>
              </w:rPr>
            </w:pPr>
            <w:r w:rsidRPr="006D5498">
              <w:rPr>
                <w:sz w:val="18"/>
                <w:szCs w:val="18"/>
                <w:lang w:val="en-US"/>
              </w:rPr>
              <w:t>Kajsa Fredholm (V)</w:t>
            </w:r>
          </w:p>
        </w:tc>
        <w:tc>
          <w:tcPr>
            <w:tcW w:w="461" w:type="dxa"/>
            <w:tcBorders>
              <w:top w:val="single" w:sz="6" w:space="0" w:color="auto"/>
              <w:left w:val="single" w:sz="6" w:space="0" w:color="auto"/>
              <w:bottom w:val="single" w:sz="6" w:space="0" w:color="auto"/>
              <w:right w:val="single" w:sz="6" w:space="0" w:color="auto"/>
            </w:tcBorders>
          </w:tcPr>
          <w:p w14:paraId="243FC35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3D362B3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224967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30AC9FD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97C70F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607861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49B09EB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7C685D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3609400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1BEA2BD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01A125D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1E353BD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0FB6738"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310C8825" w14:textId="77777777" w:rsidR="00BC4ADD" w:rsidRPr="006D5498" w:rsidRDefault="00BC4ADD" w:rsidP="00936027">
            <w:pPr>
              <w:tabs>
                <w:tab w:val="left" w:pos="2268"/>
                <w:tab w:val="left" w:pos="2977"/>
                <w:tab w:val="left" w:pos="4536"/>
              </w:tabs>
              <w:spacing w:line="256" w:lineRule="auto"/>
              <w:rPr>
                <w:sz w:val="18"/>
                <w:szCs w:val="18"/>
                <w:highlight w:val="yellow"/>
                <w:lang w:eastAsia="en-US"/>
              </w:rPr>
            </w:pPr>
            <w:proofErr w:type="spellStart"/>
            <w:r w:rsidRPr="006D5498">
              <w:rPr>
                <w:sz w:val="18"/>
                <w:szCs w:val="18"/>
                <w:lang w:val="en-US"/>
              </w:rPr>
              <w:t>Kjell</w:t>
            </w:r>
            <w:proofErr w:type="spellEnd"/>
            <w:r w:rsidRPr="006D5498">
              <w:rPr>
                <w:sz w:val="18"/>
                <w:szCs w:val="18"/>
                <w:lang w:val="en-US"/>
              </w:rPr>
              <w:t>-Arne Ottosson (KD)</w:t>
            </w:r>
          </w:p>
        </w:tc>
        <w:tc>
          <w:tcPr>
            <w:tcW w:w="461" w:type="dxa"/>
            <w:tcBorders>
              <w:top w:val="single" w:sz="6" w:space="0" w:color="auto"/>
              <w:left w:val="single" w:sz="6" w:space="0" w:color="auto"/>
              <w:bottom w:val="single" w:sz="6" w:space="0" w:color="auto"/>
              <w:right w:val="single" w:sz="6" w:space="0" w:color="auto"/>
            </w:tcBorders>
          </w:tcPr>
          <w:p w14:paraId="48CFC61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65EF21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1DB2CE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0566A8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E421B0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0914C9B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D8B655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67BACD9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046DC26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01C75A7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7E5219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0C45E8A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55667523"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77B3C8A6"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lang w:val="en-US"/>
              </w:rPr>
              <w:t>Anders Ådahl (C)</w:t>
            </w:r>
          </w:p>
        </w:tc>
        <w:tc>
          <w:tcPr>
            <w:tcW w:w="461" w:type="dxa"/>
            <w:tcBorders>
              <w:top w:val="single" w:sz="6" w:space="0" w:color="auto"/>
              <w:left w:val="single" w:sz="6" w:space="0" w:color="auto"/>
              <w:bottom w:val="single" w:sz="6" w:space="0" w:color="auto"/>
              <w:right w:val="single" w:sz="6" w:space="0" w:color="auto"/>
            </w:tcBorders>
          </w:tcPr>
          <w:p w14:paraId="47258B8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0665AFC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616207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9E7682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D9305C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C5218F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2495460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DAC434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49EA2C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74D6D8B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146034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25F8D09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5E5A5D50"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56A8A278"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lang w:val="en-US"/>
              </w:rPr>
              <w:t>Ulf Lindholm (SD)</w:t>
            </w:r>
          </w:p>
        </w:tc>
        <w:tc>
          <w:tcPr>
            <w:tcW w:w="461" w:type="dxa"/>
            <w:tcBorders>
              <w:top w:val="single" w:sz="6" w:space="0" w:color="auto"/>
              <w:left w:val="single" w:sz="6" w:space="0" w:color="auto"/>
              <w:bottom w:val="single" w:sz="6" w:space="0" w:color="auto"/>
              <w:right w:val="single" w:sz="6" w:space="0" w:color="auto"/>
            </w:tcBorders>
          </w:tcPr>
          <w:p w14:paraId="1E6DBED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73402C5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FF2738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345EA9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C465F4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32C2034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5803B42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2122DFF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51F799A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22CE134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6C6577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1215834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5A75238"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BBA9F14" w14:textId="0458614C" w:rsidR="00BC4ADD" w:rsidRPr="006D5498" w:rsidRDefault="00BC05AD" w:rsidP="00936027">
            <w:pPr>
              <w:tabs>
                <w:tab w:val="left" w:pos="2268"/>
                <w:tab w:val="left" w:pos="2977"/>
                <w:tab w:val="left" w:pos="4536"/>
              </w:tabs>
              <w:spacing w:line="256" w:lineRule="auto"/>
              <w:rPr>
                <w:sz w:val="18"/>
                <w:szCs w:val="18"/>
                <w:lang w:eastAsia="en-US"/>
              </w:rPr>
            </w:pPr>
            <w:r w:rsidRPr="006D5498">
              <w:rPr>
                <w:sz w:val="18"/>
                <w:szCs w:val="18"/>
                <w:lang w:val="en-US"/>
              </w:rPr>
              <w:t xml:space="preserve">Elin </w:t>
            </w:r>
            <w:proofErr w:type="spellStart"/>
            <w:r w:rsidRPr="006D5498">
              <w:rPr>
                <w:sz w:val="18"/>
                <w:szCs w:val="18"/>
                <w:lang w:val="en-US"/>
              </w:rPr>
              <w:t>Söderberg</w:t>
            </w:r>
            <w:proofErr w:type="spellEnd"/>
            <w:r w:rsidR="00BC4ADD" w:rsidRPr="006D5498">
              <w:rPr>
                <w:sz w:val="18"/>
                <w:szCs w:val="18"/>
                <w:lang w:val="en-US"/>
              </w:rPr>
              <w:t xml:space="preserve"> (MP)</w:t>
            </w:r>
          </w:p>
        </w:tc>
        <w:tc>
          <w:tcPr>
            <w:tcW w:w="461" w:type="dxa"/>
            <w:tcBorders>
              <w:top w:val="single" w:sz="6" w:space="0" w:color="auto"/>
              <w:left w:val="single" w:sz="6" w:space="0" w:color="auto"/>
              <w:bottom w:val="single" w:sz="6" w:space="0" w:color="auto"/>
              <w:right w:val="single" w:sz="6" w:space="0" w:color="auto"/>
            </w:tcBorders>
          </w:tcPr>
          <w:p w14:paraId="5175940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26BC177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8DC60E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97D8A3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402CC1E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017141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606B263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9A55CE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7EAC7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74EA528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C6C663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459B661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596B2505"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2F0A2974" w14:textId="77777777" w:rsidR="00BC4ADD" w:rsidRPr="006D5498" w:rsidRDefault="00BC4ADD" w:rsidP="00936027">
            <w:pPr>
              <w:tabs>
                <w:tab w:val="left" w:pos="2268"/>
                <w:tab w:val="left" w:pos="2977"/>
                <w:tab w:val="left" w:pos="4536"/>
              </w:tabs>
              <w:spacing w:line="256" w:lineRule="auto"/>
              <w:rPr>
                <w:sz w:val="18"/>
                <w:szCs w:val="18"/>
                <w:highlight w:val="yellow"/>
                <w:lang w:eastAsia="en-US"/>
              </w:rPr>
            </w:pPr>
            <w:r w:rsidRPr="006D5498">
              <w:rPr>
                <w:sz w:val="18"/>
                <w:szCs w:val="18"/>
                <w:lang w:val="en-US"/>
              </w:rPr>
              <w:t>Louise Eklund (L)</w:t>
            </w:r>
          </w:p>
        </w:tc>
        <w:tc>
          <w:tcPr>
            <w:tcW w:w="461" w:type="dxa"/>
            <w:tcBorders>
              <w:top w:val="single" w:sz="6" w:space="0" w:color="auto"/>
              <w:left w:val="single" w:sz="6" w:space="0" w:color="auto"/>
              <w:bottom w:val="single" w:sz="6" w:space="0" w:color="auto"/>
              <w:right w:val="single" w:sz="6" w:space="0" w:color="auto"/>
            </w:tcBorders>
          </w:tcPr>
          <w:p w14:paraId="33E50B6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74F3341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122A07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871BE2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E99CE3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D88F63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1A5A54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667A48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11F076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3E6C2E7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73F9DF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E9AF30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0E6D6DC8"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7E780ED9"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lang w:val="en-US"/>
              </w:rPr>
              <w:t xml:space="preserve">Sara-Lena </w:t>
            </w:r>
            <w:proofErr w:type="spellStart"/>
            <w:r w:rsidRPr="006D5498">
              <w:rPr>
                <w:sz w:val="18"/>
                <w:szCs w:val="18"/>
                <w:lang w:val="en-US"/>
              </w:rPr>
              <w:t>Bjälkö</w:t>
            </w:r>
            <w:proofErr w:type="spellEnd"/>
            <w:r w:rsidRPr="006D5498">
              <w:rPr>
                <w:sz w:val="18"/>
                <w:szCs w:val="18"/>
                <w:lang w:val="en-US"/>
              </w:rPr>
              <w:t xml:space="preserve"> (SD)</w:t>
            </w:r>
          </w:p>
        </w:tc>
        <w:tc>
          <w:tcPr>
            <w:tcW w:w="461" w:type="dxa"/>
            <w:tcBorders>
              <w:top w:val="single" w:sz="6" w:space="0" w:color="auto"/>
              <w:left w:val="single" w:sz="6" w:space="0" w:color="auto"/>
              <w:bottom w:val="single" w:sz="6" w:space="0" w:color="auto"/>
              <w:right w:val="single" w:sz="6" w:space="0" w:color="auto"/>
            </w:tcBorders>
          </w:tcPr>
          <w:p w14:paraId="5EDE997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1CB21CC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807FBF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55A8A4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D7875C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14B29E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6B93A89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AB74D5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051F147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1461F25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0C9B329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8F0F17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496F1914"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17194090" w14:textId="77777777" w:rsidR="00BC4ADD" w:rsidRPr="006D5498" w:rsidRDefault="00BC4ADD" w:rsidP="00936027">
            <w:pPr>
              <w:tabs>
                <w:tab w:val="left" w:pos="2268"/>
                <w:tab w:val="left" w:pos="2977"/>
                <w:tab w:val="left" w:pos="4536"/>
              </w:tabs>
              <w:spacing w:line="256" w:lineRule="auto"/>
              <w:rPr>
                <w:sz w:val="18"/>
                <w:szCs w:val="18"/>
                <w:lang w:eastAsia="en-US"/>
              </w:rPr>
            </w:pPr>
            <w:proofErr w:type="spellStart"/>
            <w:r w:rsidRPr="006D5498">
              <w:rPr>
                <w:sz w:val="18"/>
                <w:szCs w:val="18"/>
                <w:lang w:val="en-US"/>
              </w:rPr>
              <w:t>Vakant</w:t>
            </w:r>
            <w:proofErr w:type="spellEnd"/>
            <w:r w:rsidRPr="006D5498">
              <w:rPr>
                <w:sz w:val="18"/>
                <w:szCs w:val="18"/>
                <w:lang w:val="en-US"/>
              </w:rPr>
              <w:t xml:space="preserve"> (SD)</w:t>
            </w:r>
          </w:p>
        </w:tc>
        <w:tc>
          <w:tcPr>
            <w:tcW w:w="461" w:type="dxa"/>
            <w:tcBorders>
              <w:top w:val="single" w:sz="6" w:space="0" w:color="auto"/>
              <w:left w:val="single" w:sz="6" w:space="0" w:color="auto"/>
              <w:bottom w:val="single" w:sz="6" w:space="0" w:color="auto"/>
              <w:right w:val="single" w:sz="6" w:space="0" w:color="auto"/>
            </w:tcBorders>
          </w:tcPr>
          <w:p w14:paraId="3ECEA2E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184CB3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18508E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7B31BF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D43FC3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242E9F3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2B9F02C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E39970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5263DD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5C348DC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72FD9D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1C40E8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214457B7"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621F6A5"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lang w:val="en-US"/>
              </w:rPr>
              <w:t xml:space="preserve">Isabell </w:t>
            </w:r>
            <w:proofErr w:type="spellStart"/>
            <w:r w:rsidRPr="006D5498">
              <w:rPr>
                <w:sz w:val="18"/>
                <w:szCs w:val="18"/>
                <w:lang w:val="en-US"/>
              </w:rPr>
              <w:t>Mixter</w:t>
            </w:r>
            <w:proofErr w:type="spellEnd"/>
            <w:r w:rsidRPr="006D5498">
              <w:rPr>
                <w:sz w:val="18"/>
                <w:szCs w:val="18"/>
                <w:lang w:val="en-US"/>
              </w:rPr>
              <w:t xml:space="preserve"> (V)</w:t>
            </w:r>
          </w:p>
        </w:tc>
        <w:tc>
          <w:tcPr>
            <w:tcW w:w="461" w:type="dxa"/>
            <w:tcBorders>
              <w:top w:val="single" w:sz="6" w:space="0" w:color="auto"/>
              <w:left w:val="single" w:sz="6" w:space="0" w:color="auto"/>
              <w:bottom w:val="single" w:sz="6" w:space="0" w:color="auto"/>
              <w:right w:val="single" w:sz="6" w:space="0" w:color="auto"/>
            </w:tcBorders>
          </w:tcPr>
          <w:p w14:paraId="200004B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3BC2969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318B1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55477C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485035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DDDCA7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60AE0BD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1009A05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5C59AE0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7777379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339D446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356BAA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658A970C"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55E5CB4A" w14:textId="77777777" w:rsidR="00BC4ADD" w:rsidRPr="006D5498" w:rsidRDefault="00BC4ADD" w:rsidP="00936027">
            <w:pPr>
              <w:tabs>
                <w:tab w:val="left" w:pos="2268"/>
                <w:tab w:val="left" w:pos="2977"/>
                <w:tab w:val="left" w:pos="4536"/>
              </w:tabs>
              <w:spacing w:line="256" w:lineRule="auto"/>
              <w:rPr>
                <w:sz w:val="18"/>
                <w:szCs w:val="18"/>
              </w:rPr>
            </w:pPr>
            <w:r w:rsidRPr="006D5498">
              <w:rPr>
                <w:sz w:val="18"/>
                <w:szCs w:val="18"/>
                <w:lang w:val="en-US"/>
              </w:rPr>
              <w:t>Anders Karlsson (C)</w:t>
            </w:r>
          </w:p>
        </w:tc>
        <w:tc>
          <w:tcPr>
            <w:tcW w:w="461" w:type="dxa"/>
            <w:tcBorders>
              <w:top w:val="single" w:sz="6" w:space="0" w:color="auto"/>
              <w:left w:val="single" w:sz="6" w:space="0" w:color="auto"/>
              <w:bottom w:val="single" w:sz="6" w:space="0" w:color="auto"/>
              <w:right w:val="single" w:sz="6" w:space="0" w:color="auto"/>
            </w:tcBorders>
          </w:tcPr>
          <w:p w14:paraId="6BB4BE7B" w14:textId="64C32591"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3" w:type="dxa"/>
            <w:tcBorders>
              <w:top w:val="single" w:sz="6" w:space="0" w:color="auto"/>
              <w:left w:val="single" w:sz="6" w:space="0" w:color="auto"/>
              <w:bottom w:val="single" w:sz="6" w:space="0" w:color="auto"/>
              <w:right w:val="single" w:sz="6" w:space="0" w:color="auto"/>
            </w:tcBorders>
          </w:tcPr>
          <w:p w14:paraId="0FFC646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0A496A9" w14:textId="0E3C23C4" w:rsidR="00BC4ADD" w:rsidRPr="006D5498" w:rsidRDefault="0063688B"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r w:rsidRPr="006D5498">
              <w:rPr>
                <w:sz w:val="18"/>
                <w:szCs w:val="18"/>
              </w:rPr>
              <w:t>O</w:t>
            </w:r>
          </w:p>
        </w:tc>
        <w:tc>
          <w:tcPr>
            <w:tcW w:w="441" w:type="dxa"/>
            <w:tcBorders>
              <w:top w:val="single" w:sz="6" w:space="0" w:color="auto"/>
              <w:left w:val="single" w:sz="6" w:space="0" w:color="auto"/>
              <w:bottom w:val="single" w:sz="6" w:space="0" w:color="auto"/>
              <w:right w:val="single" w:sz="6" w:space="0" w:color="auto"/>
            </w:tcBorders>
          </w:tcPr>
          <w:p w14:paraId="2534CA0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537595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76A4C0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73F4371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7AF3035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57D3F63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799AC06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40D4106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22850E8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6006C6F"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10D190F0" w14:textId="77777777" w:rsidR="00BC4ADD" w:rsidRPr="006D5498" w:rsidRDefault="00BC4ADD" w:rsidP="00936027">
            <w:pPr>
              <w:tabs>
                <w:tab w:val="left" w:pos="2268"/>
                <w:tab w:val="left" w:pos="2977"/>
                <w:tab w:val="left" w:pos="4536"/>
              </w:tabs>
              <w:spacing w:line="256" w:lineRule="auto"/>
              <w:rPr>
                <w:sz w:val="18"/>
                <w:szCs w:val="18"/>
              </w:rPr>
            </w:pPr>
            <w:r w:rsidRPr="006D5498">
              <w:rPr>
                <w:sz w:val="18"/>
                <w:szCs w:val="18"/>
                <w:lang w:val="en-US"/>
              </w:rPr>
              <w:t xml:space="preserve">Dan </w:t>
            </w:r>
            <w:proofErr w:type="spellStart"/>
            <w:r w:rsidRPr="006D5498">
              <w:rPr>
                <w:sz w:val="18"/>
                <w:szCs w:val="18"/>
                <w:lang w:val="en-US"/>
              </w:rPr>
              <w:t>Hovskär</w:t>
            </w:r>
            <w:proofErr w:type="spellEnd"/>
            <w:r w:rsidRPr="006D5498">
              <w:rPr>
                <w:sz w:val="18"/>
                <w:szCs w:val="18"/>
                <w:lang w:val="en-US"/>
              </w:rPr>
              <w:t xml:space="preserve"> (KD)</w:t>
            </w:r>
          </w:p>
        </w:tc>
        <w:tc>
          <w:tcPr>
            <w:tcW w:w="461" w:type="dxa"/>
            <w:tcBorders>
              <w:top w:val="single" w:sz="6" w:space="0" w:color="auto"/>
              <w:left w:val="single" w:sz="6" w:space="0" w:color="auto"/>
              <w:bottom w:val="single" w:sz="6" w:space="0" w:color="auto"/>
              <w:right w:val="single" w:sz="6" w:space="0" w:color="auto"/>
            </w:tcBorders>
          </w:tcPr>
          <w:p w14:paraId="52B1F80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108581F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CD7642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E2AF9D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1BEE7A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3C9968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27A0C75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5E0BDF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088045C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3C01F7F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32920D8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281CDAB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40A88DF3"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94CCE1F" w14:textId="77777777" w:rsidR="00BC4ADD" w:rsidRPr="006D5498" w:rsidRDefault="00BC4ADD" w:rsidP="00936027">
            <w:pPr>
              <w:tabs>
                <w:tab w:val="left" w:pos="2268"/>
                <w:tab w:val="left" w:pos="2977"/>
                <w:tab w:val="left" w:pos="4536"/>
              </w:tabs>
              <w:spacing w:line="256" w:lineRule="auto"/>
              <w:rPr>
                <w:sz w:val="18"/>
                <w:szCs w:val="18"/>
                <w:lang w:val="en-US" w:eastAsia="en-US"/>
              </w:rPr>
            </w:pPr>
            <w:proofErr w:type="spellStart"/>
            <w:r w:rsidRPr="006D5498">
              <w:rPr>
                <w:sz w:val="18"/>
                <w:szCs w:val="18"/>
                <w:lang w:val="en-US"/>
              </w:rPr>
              <w:t>Torsten</w:t>
            </w:r>
            <w:proofErr w:type="spellEnd"/>
            <w:r w:rsidRPr="006D5498">
              <w:rPr>
                <w:sz w:val="18"/>
                <w:szCs w:val="18"/>
                <w:lang w:val="en-US"/>
              </w:rPr>
              <w:t xml:space="preserve"> </w:t>
            </w:r>
            <w:proofErr w:type="spellStart"/>
            <w:r w:rsidRPr="006D5498">
              <w:rPr>
                <w:sz w:val="18"/>
                <w:szCs w:val="18"/>
                <w:lang w:val="en-US"/>
              </w:rPr>
              <w:t>Elofsson</w:t>
            </w:r>
            <w:proofErr w:type="spellEnd"/>
            <w:r w:rsidRPr="006D5498">
              <w:rPr>
                <w:sz w:val="18"/>
                <w:szCs w:val="18"/>
                <w:lang w:val="en-US"/>
              </w:rPr>
              <w:t xml:space="preserve"> (KD)</w:t>
            </w:r>
          </w:p>
        </w:tc>
        <w:tc>
          <w:tcPr>
            <w:tcW w:w="461" w:type="dxa"/>
            <w:tcBorders>
              <w:top w:val="single" w:sz="6" w:space="0" w:color="auto"/>
              <w:left w:val="single" w:sz="6" w:space="0" w:color="auto"/>
              <w:bottom w:val="single" w:sz="6" w:space="0" w:color="auto"/>
              <w:right w:val="single" w:sz="6" w:space="0" w:color="auto"/>
            </w:tcBorders>
          </w:tcPr>
          <w:p w14:paraId="628C2F0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36F559D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D836FD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36660E1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437DF7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E85119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0201295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019B09A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33CF185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2AE611C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743D05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5F9DB7F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3B676BEF"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1D5A74BA" w14:textId="77777777" w:rsidR="00BC4ADD" w:rsidRPr="006D5498" w:rsidRDefault="00BC4ADD" w:rsidP="00936027">
            <w:pPr>
              <w:tabs>
                <w:tab w:val="left" w:pos="2268"/>
                <w:tab w:val="left" w:pos="2977"/>
                <w:tab w:val="left" w:pos="4536"/>
              </w:tabs>
              <w:spacing w:line="256" w:lineRule="auto"/>
              <w:rPr>
                <w:sz w:val="18"/>
                <w:szCs w:val="18"/>
                <w:lang w:val="en-US" w:eastAsia="en-US"/>
              </w:rPr>
            </w:pPr>
            <w:r w:rsidRPr="006D5498">
              <w:rPr>
                <w:sz w:val="18"/>
                <w:szCs w:val="18"/>
                <w:lang w:val="en-US"/>
              </w:rPr>
              <w:t xml:space="preserve">Emma </w:t>
            </w:r>
            <w:proofErr w:type="spellStart"/>
            <w:r w:rsidRPr="006D5498">
              <w:rPr>
                <w:sz w:val="18"/>
                <w:szCs w:val="18"/>
                <w:lang w:val="en-US"/>
              </w:rPr>
              <w:t>Berginger</w:t>
            </w:r>
            <w:proofErr w:type="spellEnd"/>
            <w:r w:rsidRPr="006D5498">
              <w:rPr>
                <w:sz w:val="18"/>
                <w:szCs w:val="18"/>
                <w:lang w:val="en-US"/>
              </w:rPr>
              <w:t xml:space="preserve"> (MP)</w:t>
            </w:r>
          </w:p>
        </w:tc>
        <w:tc>
          <w:tcPr>
            <w:tcW w:w="461" w:type="dxa"/>
            <w:tcBorders>
              <w:top w:val="single" w:sz="6" w:space="0" w:color="auto"/>
              <w:left w:val="single" w:sz="6" w:space="0" w:color="auto"/>
              <w:bottom w:val="single" w:sz="6" w:space="0" w:color="auto"/>
              <w:right w:val="single" w:sz="6" w:space="0" w:color="auto"/>
            </w:tcBorders>
          </w:tcPr>
          <w:p w14:paraId="323CC80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60D39BA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108067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BED4CD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9AA8C4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ED38EE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351D0B8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36511AC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607E30F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642975A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2593868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279C8A0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5A1C0D59"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9A4774F" w14:textId="0547A5D8" w:rsidR="00BC4ADD" w:rsidRPr="006D5498" w:rsidRDefault="00C635A4" w:rsidP="00936027">
            <w:pPr>
              <w:tabs>
                <w:tab w:val="left" w:pos="2268"/>
                <w:tab w:val="left" w:pos="2977"/>
                <w:tab w:val="left" w:pos="4536"/>
              </w:tabs>
              <w:spacing w:line="256" w:lineRule="auto"/>
              <w:rPr>
                <w:sz w:val="18"/>
                <w:szCs w:val="18"/>
                <w:lang w:eastAsia="en-US"/>
              </w:rPr>
            </w:pPr>
            <w:proofErr w:type="spellStart"/>
            <w:r w:rsidRPr="006D5498">
              <w:rPr>
                <w:sz w:val="18"/>
                <w:szCs w:val="18"/>
                <w:lang w:val="en-US"/>
              </w:rPr>
              <w:t>Vakant</w:t>
            </w:r>
            <w:proofErr w:type="spellEnd"/>
          </w:p>
        </w:tc>
        <w:tc>
          <w:tcPr>
            <w:tcW w:w="461" w:type="dxa"/>
            <w:tcBorders>
              <w:top w:val="single" w:sz="6" w:space="0" w:color="auto"/>
              <w:left w:val="single" w:sz="6" w:space="0" w:color="auto"/>
              <w:bottom w:val="single" w:sz="6" w:space="0" w:color="auto"/>
              <w:right w:val="single" w:sz="6" w:space="0" w:color="auto"/>
            </w:tcBorders>
          </w:tcPr>
          <w:p w14:paraId="0581D01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6019CE2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905FA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55DFB1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176375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F34B40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23EA703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73DEDBF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47A8AC1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2CDE5B1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959B42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3160655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234A8D04"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138F444"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lang w:val="en-US"/>
              </w:rPr>
              <w:t xml:space="preserve">Camilla </w:t>
            </w:r>
            <w:proofErr w:type="spellStart"/>
            <w:r w:rsidRPr="006D5498">
              <w:rPr>
                <w:sz w:val="18"/>
                <w:szCs w:val="18"/>
                <w:lang w:val="en-US"/>
              </w:rPr>
              <w:t>Mårtensen</w:t>
            </w:r>
            <w:proofErr w:type="spellEnd"/>
            <w:r w:rsidRPr="006D5498">
              <w:rPr>
                <w:sz w:val="18"/>
                <w:szCs w:val="18"/>
                <w:lang w:val="en-US"/>
              </w:rPr>
              <w:t xml:space="preserve"> (L)</w:t>
            </w:r>
          </w:p>
        </w:tc>
        <w:tc>
          <w:tcPr>
            <w:tcW w:w="461" w:type="dxa"/>
            <w:tcBorders>
              <w:top w:val="single" w:sz="6" w:space="0" w:color="auto"/>
              <w:left w:val="single" w:sz="6" w:space="0" w:color="auto"/>
              <w:bottom w:val="single" w:sz="6" w:space="0" w:color="auto"/>
              <w:right w:val="single" w:sz="6" w:space="0" w:color="auto"/>
            </w:tcBorders>
          </w:tcPr>
          <w:p w14:paraId="00FF7B8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6432543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79D692F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37D1076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691646B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6A4F40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5132F7A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2B52A6B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1CD2A26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57AD472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2D8F4EB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6DCB175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09D0FB4"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7E109F67" w14:textId="77777777" w:rsidR="00BC4ADD" w:rsidRPr="006D5498" w:rsidRDefault="00BC4ADD" w:rsidP="00936027">
            <w:pPr>
              <w:tabs>
                <w:tab w:val="left" w:pos="2268"/>
                <w:tab w:val="left" w:pos="2977"/>
                <w:tab w:val="left" w:pos="4536"/>
              </w:tabs>
              <w:spacing w:line="256" w:lineRule="auto"/>
              <w:rPr>
                <w:sz w:val="18"/>
                <w:szCs w:val="18"/>
                <w:lang w:eastAsia="en-US"/>
              </w:rPr>
            </w:pPr>
            <w:proofErr w:type="spellStart"/>
            <w:r w:rsidRPr="006D5498">
              <w:rPr>
                <w:sz w:val="18"/>
                <w:szCs w:val="18"/>
                <w:lang w:val="en-US"/>
              </w:rPr>
              <w:t>Marléne</w:t>
            </w:r>
            <w:proofErr w:type="spellEnd"/>
            <w:r w:rsidRPr="006D5498">
              <w:rPr>
                <w:sz w:val="18"/>
                <w:szCs w:val="18"/>
                <w:lang w:val="en-US"/>
              </w:rPr>
              <w:t xml:space="preserve"> Lund </w:t>
            </w:r>
            <w:proofErr w:type="spellStart"/>
            <w:r w:rsidRPr="006D5498">
              <w:rPr>
                <w:sz w:val="18"/>
                <w:szCs w:val="18"/>
                <w:lang w:val="en-US"/>
              </w:rPr>
              <w:t>Kopparklint</w:t>
            </w:r>
            <w:proofErr w:type="spellEnd"/>
            <w:r w:rsidRPr="006D5498">
              <w:rPr>
                <w:sz w:val="18"/>
                <w:szCs w:val="18"/>
                <w:lang w:val="en-US"/>
              </w:rPr>
              <w:t xml:space="preserve"> (M)</w:t>
            </w:r>
          </w:p>
        </w:tc>
        <w:tc>
          <w:tcPr>
            <w:tcW w:w="461" w:type="dxa"/>
            <w:tcBorders>
              <w:top w:val="single" w:sz="6" w:space="0" w:color="auto"/>
              <w:left w:val="single" w:sz="6" w:space="0" w:color="auto"/>
              <w:bottom w:val="single" w:sz="6" w:space="0" w:color="auto"/>
              <w:right w:val="single" w:sz="6" w:space="0" w:color="auto"/>
            </w:tcBorders>
          </w:tcPr>
          <w:p w14:paraId="5EC0212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0BC50DB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1AC0DE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09F453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93036E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29B85FB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213DCB99"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5AB882A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7379F55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28C7252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7AE891A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4728504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76D2C14B"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54707103"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lang w:val="en-US"/>
              </w:rPr>
              <w:t xml:space="preserve">Nadja </w:t>
            </w:r>
            <w:proofErr w:type="spellStart"/>
            <w:r w:rsidRPr="006D5498">
              <w:rPr>
                <w:sz w:val="18"/>
                <w:szCs w:val="18"/>
                <w:lang w:val="en-US"/>
              </w:rPr>
              <w:t>Awad</w:t>
            </w:r>
            <w:proofErr w:type="spellEnd"/>
            <w:r w:rsidRPr="006D5498">
              <w:rPr>
                <w:sz w:val="18"/>
                <w:szCs w:val="18"/>
                <w:lang w:val="en-US"/>
              </w:rPr>
              <w:t xml:space="preserve"> (V)</w:t>
            </w:r>
          </w:p>
        </w:tc>
        <w:tc>
          <w:tcPr>
            <w:tcW w:w="461" w:type="dxa"/>
            <w:tcBorders>
              <w:top w:val="single" w:sz="6" w:space="0" w:color="auto"/>
              <w:left w:val="single" w:sz="6" w:space="0" w:color="auto"/>
              <w:bottom w:val="single" w:sz="6" w:space="0" w:color="auto"/>
              <w:right w:val="single" w:sz="6" w:space="0" w:color="auto"/>
            </w:tcBorders>
          </w:tcPr>
          <w:p w14:paraId="78AC6D6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09EE2F8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1A16A7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787E21B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19E00BB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432E927F"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6CB6E74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3FD28FA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0BDD572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45644A9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338DF57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680DDC8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58C2B1D4"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0E4E63AB" w14:textId="77777777" w:rsidR="00BC4ADD" w:rsidRPr="006D5498" w:rsidRDefault="00BC4ADD" w:rsidP="00936027">
            <w:pPr>
              <w:tabs>
                <w:tab w:val="left" w:pos="2268"/>
                <w:tab w:val="left" w:pos="2977"/>
                <w:tab w:val="left" w:pos="4536"/>
              </w:tabs>
              <w:spacing w:line="256" w:lineRule="auto"/>
              <w:rPr>
                <w:sz w:val="18"/>
                <w:szCs w:val="18"/>
                <w:lang w:eastAsia="en-US"/>
              </w:rPr>
            </w:pPr>
            <w:r w:rsidRPr="006D5498">
              <w:rPr>
                <w:sz w:val="18"/>
                <w:szCs w:val="18"/>
                <w:lang w:val="en-US"/>
              </w:rPr>
              <w:t xml:space="preserve">Carl </w:t>
            </w:r>
            <w:proofErr w:type="spellStart"/>
            <w:r w:rsidRPr="006D5498">
              <w:rPr>
                <w:sz w:val="18"/>
                <w:szCs w:val="18"/>
                <w:lang w:val="en-US"/>
              </w:rPr>
              <w:t>Nordblom</w:t>
            </w:r>
            <w:proofErr w:type="spellEnd"/>
            <w:r w:rsidRPr="006D5498">
              <w:rPr>
                <w:sz w:val="18"/>
                <w:szCs w:val="18"/>
                <w:lang w:val="en-US"/>
              </w:rPr>
              <w:t xml:space="preserve"> (M)</w:t>
            </w:r>
          </w:p>
        </w:tc>
        <w:tc>
          <w:tcPr>
            <w:tcW w:w="461" w:type="dxa"/>
            <w:tcBorders>
              <w:top w:val="single" w:sz="6" w:space="0" w:color="auto"/>
              <w:left w:val="single" w:sz="6" w:space="0" w:color="auto"/>
              <w:bottom w:val="single" w:sz="6" w:space="0" w:color="auto"/>
              <w:right w:val="single" w:sz="6" w:space="0" w:color="auto"/>
            </w:tcBorders>
          </w:tcPr>
          <w:p w14:paraId="70524FB0"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20C8187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75F34B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A76461E"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66CCD7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713C6B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6CBA5A6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442BF78A"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65C4515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3772034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2BF56263"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7FCC3964"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0DDCDC31"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02CFFA3" w14:textId="4E020E6A" w:rsidR="00BC4ADD" w:rsidRPr="006D5498" w:rsidRDefault="00BC05AD" w:rsidP="00936027">
            <w:pPr>
              <w:tabs>
                <w:tab w:val="left" w:pos="2268"/>
                <w:tab w:val="left" w:pos="2977"/>
                <w:tab w:val="left" w:pos="4536"/>
              </w:tabs>
              <w:spacing w:line="256" w:lineRule="auto"/>
              <w:rPr>
                <w:sz w:val="18"/>
                <w:szCs w:val="18"/>
                <w:lang w:val="en-US"/>
              </w:rPr>
            </w:pPr>
            <w:r w:rsidRPr="006D5498">
              <w:rPr>
                <w:sz w:val="18"/>
                <w:szCs w:val="18"/>
                <w:lang w:val="en-US"/>
              </w:rPr>
              <w:t>Daniel Helldén</w:t>
            </w:r>
            <w:r w:rsidR="00BC4ADD" w:rsidRPr="006D5498">
              <w:rPr>
                <w:sz w:val="18"/>
                <w:szCs w:val="18"/>
                <w:lang w:val="en-US"/>
              </w:rPr>
              <w:t xml:space="preserve"> (MP)</w:t>
            </w:r>
          </w:p>
        </w:tc>
        <w:tc>
          <w:tcPr>
            <w:tcW w:w="461" w:type="dxa"/>
            <w:tcBorders>
              <w:top w:val="single" w:sz="6" w:space="0" w:color="auto"/>
              <w:left w:val="single" w:sz="6" w:space="0" w:color="auto"/>
              <w:bottom w:val="single" w:sz="6" w:space="0" w:color="auto"/>
              <w:right w:val="single" w:sz="6" w:space="0" w:color="auto"/>
            </w:tcBorders>
          </w:tcPr>
          <w:p w14:paraId="1957E01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5B3C9DF5"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3F84A46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5EA412E7"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5776220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A05296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63126F1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553BDBC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746B641D"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56ECB248"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518056D6"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4390320C"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05AD" w:rsidRPr="006D5498" w14:paraId="2EED3B1A" w14:textId="77777777" w:rsidTr="006D5498">
        <w:tblPrEx>
          <w:tblLook w:val="0000" w:firstRow="0" w:lastRow="0" w:firstColumn="0" w:lastColumn="0" w:noHBand="0" w:noVBand="0"/>
        </w:tblPrEx>
        <w:trPr>
          <w:gridBefore w:val="1"/>
          <w:wBefore w:w="709" w:type="dxa"/>
        </w:trPr>
        <w:tc>
          <w:tcPr>
            <w:tcW w:w="3785" w:type="dxa"/>
            <w:gridSpan w:val="4"/>
            <w:tcBorders>
              <w:top w:val="single" w:sz="6" w:space="0" w:color="auto"/>
              <w:left w:val="single" w:sz="6" w:space="0" w:color="auto"/>
              <w:bottom w:val="single" w:sz="6" w:space="0" w:color="auto"/>
              <w:right w:val="single" w:sz="6" w:space="0" w:color="auto"/>
            </w:tcBorders>
          </w:tcPr>
          <w:p w14:paraId="4B18B2D4" w14:textId="764ECE8E" w:rsidR="00BC05AD" w:rsidRPr="006D5498" w:rsidRDefault="00BC05AD" w:rsidP="00936027">
            <w:pPr>
              <w:tabs>
                <w:tab w:val="left" w:pos="2268"/>
                <w:tab w:val="left" w:pos="2977"/>
                <w:tab w:val="left" w:pos="4536"/>
              </w:tabs>
              <w:spacing w:line="256" w:lineRule="auto"/>
              <w:rPr>
                <w:sz w:val="18"/>
                <w:szCs w:val="18"/>
                <w:lang w:val="en-US"/>
              </w:rPr>
            </w:pPr>
            <w:r w:rsidRPr="006D5498">
              <w:rPr>
                <w:sz w:val="18"/>
                <w:szCs w:val="18"/>
                <w:lang w:val="en-US"/>
              </w:rPr>
              <w:t>Emelie Nyman (C)</w:t>
            </w:r>
          </w:p>
        </w:tc>
        <w:tc>
          <w:tcPr>
            <w:tcW w:w="461" w:type="dxa"/>
            <w:tcBorders>
              <w:top w:val="single" w:sz="6" w:space="0" w:color="auto"/>
              <w:left w:val="single" w:sz="6" w:space="0" w:color="auto"/>
              <w:bottom w:val="single" w:sz="6" w:space="0" w:color="auto"/>
              <w:right w:val="single" w:sz="6" w:space="0" w:color="auto"/>
            </w:tcBorders>
          </w:tcPr>
          <w:p w14:paraId="0D915E5D"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3" w:type="dxa"/>
            <w:tcBorders>
              <w:top w:val="single" w:sz="6" w:space="0" w:color="auto"/>
              <w:left w:val="single" w:sz="6" w:space="0" w:color="auto"/>
              <w:bottom w:val="single" w:sz="6" w:space="0" w:color="auto"/>
              <w:right w:val="single" w:sz="6" w:space="0" w:color="auto"/>
            </w:tcBorders>
          </w:tcPr>
          <w:p w14:paraId="1CDDC61E"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03062673"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1DFDAA13"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tcBorders>
              <w:top w:val="single" w:sz="6" w:space="0" w:color="auto"/>
              <w:left w:val="single" w:sz="6" w:space="0" w:color="auto"/>
              <w:bottom w:val="single" w:sz="6" w:space="0" w:color="auto"/>
              <w:right w:val="single" w:sz="6" w:space="0" w:color="auto"/>
            </w:tcBorders>
          </w:tcPr>
          <w:p w14:paraId="27725966"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41" w:type="dxa"/>
            <w:tcBorders>
              <w:top w:val="single" w:sz="6" w:space="0" w:color="auto"/>
              <w:left w:val="single" w:sz="6" w:space="0" w:color="auto"/>
              <w:bottom w:val="single" w:sz="6" w:space="0" w:color="auto"/>
              <w:right w:val="single" w:sz="6" w:space="0" w:color="auto"/>
            </w:tcBorders>
          </w:tcPr>
          <w:p w14:paraId="68DC54E6"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461" w:type="dxa"/>
            <w:gridSpan w:val="2"/>
            <w:tcBorders>
              <w:top w:val="single" w:sz="6" w:space="0" w:color="auto"/>
              <w:left w:val="single" w:sz="6" w:space="0" w:color="auto"/>
              <w:bottom w:val="single" w:sz="6" w:space="0" w:color="auto"/>
              <w:right w:val="single" w:sz="6" w:space="0" w:color="auto"/>
            </w:tcBorders>
          </w:tcPr>
          <w:p w14:paraId="67B1FA42"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312" w:type="dxa"/>
            <w:gridSpan w:val="2"/>
            <w:tcBorders>
              <w:top w:val="single" w:sz="6" w:space="0" w:color="auto"/>
              <w:left w:val="single" w:sz="6" w:space="0" w:color="auto"/>
              <w:bottom w:val="single" w:sz="6" w:space="0" w:color="auto"/>
              <w:right w:val="single" w:sz="6" w:space="0" w:color="auto"/>
            </w:tcBorders>
          </w:tcPr>
          <w:p w14:paraId="31DA95BC"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tcBorders>
              <w:top w:val="single" w:sz="6" w:space="0" w:color="auto"/>
              <w:left w:val="single" w:sz="6" w:space="0" w:color="auto"/>
              <w:bottom w:val="single" w:sz="6" w:space="0" w:color="auto"/>
              <w:right w:val="single" w:sz="6" w:space="0" w:color="auto"/>
            </w:tcBorders>
          </w:tcPr>
          <w:p w14:paraId="29AF2C62"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2" w:type="dxa"/>
            <w:gridSpan w:val="2"/>
            <w:tcBorders>
              <w:top w:val="single" w:sz="6" w:space="0" w:color="auto"/>
              <w:left w:val="single" w:sz="6" w:space="0" w:color="auto"/>
              <w:bottom w:val="single" w:sz="6" w:space="0" w:color="auto"/>
              <w:right w:val="single" w:sz="6" w:space="0" w:color="auto"/>
            </w:tcBorders>
          </w:tcPr>
          <w:p w14:paraId="40467256"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605" w:type="dxa"/>
            <w:gridSpan w:val="3"/>
            <w:tcBorders>
              <w:top w:val="single" w:sz="6" w:space="0" w:color="auto"/>
              <w:left w:val="single" w:sz="6" w:space="0" w:color="auto"/>
              <w:bottom w:val="single" w:sz="6" w:space="0" w:color="auto"/>
              <w:right w:val="single" w:sz="6" w:space="0" w:color="auto"/>
            </w:tcBorders>
          </w:tcPr>
          <w:p w14:paraId="699D12B3"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c>
          <w:tcPr>
            <w:tcW w:w="580" w:type="dxa"/>
            <w:tcBorders>
              <w:top w:val="single" w:sz="6" w:space="0" w:color="auto"/>
              <w:left w:val="single" w:sz="6" w:space="0" w:color="auto"/>
              <w:bottom w:val="single" w:sz="6" w:space="0" w:color="auto"/>
              <w:right w:val="single" w:sz="6" w:space="0" w:color="auto"/>
            </w:tcBorders>
          </w:tcPr>
          <w:p w14:paraId="49E3457A" w14:textId="77777777" w:rsidR="00BC05AD" w:rsidRPr="006D5498" w:rsidRDefault="00BC05A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18"/>
                <w:szCs w:val="18"/>
              </w:rPr>
            </w:pPr>
          </w:p>
        </w:tc>
      </w:tr>
      <w:tr w:rsidR="00BC4ADD" w:rsidRPr="006D5498" w14:paraId="2BE0451E" w14:textId="77777777" w:rsidTr="006D5498">
        <w:tblPrEx>
          <w:tblLook w:val="0000" w:firstRow="0" w:lastRow="0" w:firstColumn="0" w:lastColumn="0" w:noHBand="0" w:noVBand="0"/>
        </w:tblPrEx>
        <w:trPr>
          <w:gridBefore w:val="1"/>
          <w:wBefore w:w="709" w:type="dxa"/>
          <w:trHeight w:val="263"/>
        </w:trPr>
        <w:tc>
          <w:tcPr>
            <w:tcW w:w="3785" w:type="dxa"/>
            <w:gridSpan w:val="4"/>
          </w:tcPr>
          <w:p w14:paraId="6CF7F181"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6D5498">
              <w:rPr>
                <w:sz w:val="18"/>
                <w:szCs w:val="18"/>
              </w:rPr>
              <w:t>N = Närvarande</w:t>
            </w:r>
          </w:p>
        </w:tc>
        <w:tc>
          <w:tcPr>
            <w:tcW w:w="5853" w:type="dxa"/>
            <w:gridSpan w:val="17"/>
          </w:tcPr>
          <w:p w14:paraId="7EF8DA6B"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6D5498">
              <w:rPr>
                <w:sz w:val="18"/>
                <w:szCs w:val="18"/>
              </w:rPr>
              <w:t>X = ledamöter som deltagit i handläggningen</w:t>
            </w:r>
          </w:p>
        </w:tc>
      </w:tr>
      <w:tr w:rsidR="00BC4ADD" w:rsidRPr="006D5498" w14:paraId="1C96A009" w14:textId="77777777" w:rsidTr="006D5498">
        <w:tblPrEx>
          <w:tblLook w:val="0000" w:firstRow="0" w:lastRow="0" w:firstColumn="0" w:lastColumn="0" w:noHBand="0" w:noVBand="0"/>
        </w:tblPrEx>
        <w:trPr>
          <w:gridBefore w:val="1"/>
          <w:wBefore w:w="709" w:type="dxa"/>
          <w:trHeight w:val="262"/>
        </w:trPr>
        <w:tc>
          <w:tcPr>
            <w:tcW w:w="3785" w:type="dxa"/>
            <w:gridSpan w:val="4"/>
          </w:tcPr>
          <w:p w14:paraId="55C8485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6D5498">
              <w:rPr>
                <w:sz w:val="18"/>
                <w:szCs w:val="18"/>
              </w:rPr>
              <w:t>R = Omröstning med rösträkning</w:t>
            </w:r>
          </w:p>
        </w:tc>
        <w:tc>
          <w:tcPr>
            <w:tcW w:w="5853" w:type="dxa"/>
            <w:gridSpan w:val="17"/>
          </w:tcPr>
          <w:p w14:paraId="7F8B4302" w14:textId="77777777" w:rsidR="00BC4ADD" w:rsidRPr="006D5498" w:rsidRDefault="00BC4ADD" w:rsidP="009360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6D5498">
              <w:rPr>
                <w:sz w:val="18"/>
                <w:szCs w:val="18"/>
              </w:rPr>
              <w:t>O = ledamöter som härutöver har varit närvarande</w:t>
            </w:r>
          </w:p>
        </w:tc>
      </w:tr>
    </w:tbl>
    <w:p w14:paraId="598639EE" w14:textId="77777777" w:rsidR="00BC4ADD" w:rsidRPr="006D5498" w:rsidRDefault="00BC4ADD" w:rsidP="00BC4ADD">
      <w:pPr>
        <w:tabs>
          <w:tab w:val="left" w:pos="1701"/>
        </w:tabs>
        <w:rPr>
          <w:sz w:val="18"/>
          <w:szCs w:val="18"/>
        </w:rPr>
      </w:pPr>
    </w:p>
    <w:p w14:paraId="375E6039" w14:textId="3D76E959" w:rsidR="00AF70B0" w:rsidRDefault="00AF70B0">
      <w:pPr>
        <w:widowControl/>
        <w:rPr>
          <w:sz w:val="22"/>
          <w:szCs w:val="22"/>
        </w:rPr>
      </w:pPr>
    </w:p>
    <w:p w14:paraId="15E2CE0E" w14:textId="188C0E94" w:rsidR="00BC4ADD" w:rsidRDefault="00BC4A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05CBD" w:rsidRPr="00F01A93" w14:paraId="23BDC649" w14:textId="77777777" w:rsidTr="00AB2ABC">
        <w:tc>
          <w:tcPr>
            <w:tcW w:w="6532" w:type="dxa"/>
          </w:tcPr>
          <w:p w14:paraId="0C571DB5" w14:textId="77777777" w:rsidR="00C05CBD" w:rsidRPr="00F01A93" w:rsidRDefault="00C05CBD" w:rsidP="00AB2ABC">
            <w:pPr>
              <w:tabs>
                <w:tab w:val="left" w:pos="1276"/>
              </w:tabs>
              <w:rPr>
                <w:sz w:val="22"/>
                <w:szCs w:val="22"/>
              </w:rPr>
            </w:pPr>
            <w:r>
              <w:rPr>
                <w:sz w:val="22"/>
                <w:szCs w:val="22"/>
              </w:rPr>
              <w:br w:type="page"/>
            </w:r>
            <w:r w:rsidRPr="00F01A93">
              <w:rPr>
                <w:sz w:val="22"/>
                <w:szCs w:val="22"/>
              </w:rPr>
              <w:br w:type="page"/>
            </w:r>
            <w:r>
              <w:rPr>
                <w:sz w:val="22"/>
                <w:szCs w:val="22"/>
              </w:rPr>
              <w:t>TRAFIKU</w:t>
            </w:r>
            <w:r w:rsidRPr="00F01A93">
              <w:rPr>
                <w:sz w:val="22"/>
                <w:szCs w:val="22"/>
              </w:rPr>
              <w:t>TSKOTTET</w:t>
            </w:r>
          </w:p>
        </w:tc>
        <w:tc>
          <w:tcPr>
            <w:tcW w:w="2206" w:type="dxa"/>
          </w:tcPr>
          <w:p w14:paraId="051B69B8" w14:textId="77777777" w:rsidR="00C05CBD" w:rsidRPr="00F01A93" w:rsidRDefault="00C05CBD" w:rsidP="00AB2ABC">
            <w:pPr>
              <w:tabs>
                <w:tab w:val="left" w:pos="1276"/>
              </w:tabs>
              <w:rPr>
                <w:sz w:val="22"/>
                <w:szCs w:val="22"/>
              </w:rPr>
            </w:pPr>
          </w:p>
        </w:tc>
        <w:tc>
          <w:tcPr>
            <w:tcW w:w="2036" w:type="dxa"/>
          </w:tcPr>
          <w:p w14:paraId="07B37DD5" w14:textId="77777777" w:rsidR="00C05CBD" w:rsidRPr="00F01A93" w:rsidRDefault="00C05CBD" w:rsidP="00AB2ABC">
            <w:pPr>
              <w:tabs>
                <w:tab w:val="left" w:pos="1276"/>
              </w:tabs>
              <w:ind w:right="-212"/>
              <w:rPr>
                <w:b/>
                <w:sz w:val="22"/>
                <w:szCs w:val="22"/>
              </w:rPr>
            </w:pPr>
            <w:r w:rsidRPr="00F01A93">
              <w:rPr>
                <w:b/>
                <w:sz w:val="22"/>
                <w:szCs w:val="22"/>
              </w:rPr>
              <w:t>Bilaga 2</w:t>
            </w:r>
          </w:p>
          <w:p w14:paraId="0BEEFA85" w14:textId="77777777" w:rsidR="00C05CBD" w:rsidRPr="00F01A93" w:rsidRDefault="00C05CBD" w:rsidP="00AB2ABC">
            <w:pPr>
              <w:tabs>
                <w:tab w:val="left" w:pos="1276"/>
              </w:tabs>
              <w:ind w:right="-212"/>
              <w:rPr>
                <w:sz w:val="22"/>
                <w:szCs w:val="22"/>
              </w:rPr>
            </w:pPr>
            <w:r w:rsidRPr="00F01A93">
              <w:rPr>
                <w:sz w:val="22"/>
                <w:szCs w:val="22"/>
              </w:rPr>
              <w:t>till protokoll</w:t>
            </w:r>
          </w:p>
          <w:p w14:paraId="6A0D8540" w14:textId="76007419" w:rsidR="00C05CBD" w:rsidRPr="00F01A93" w:rsidRDefault="00C05CBD" w:rsidP="00AB2ABC">
            <w:pPr>
              <w:tabs>
                <w:tab w:val="left" w:pos="1276"/>
              </w:tabs>
              <w:ind w:right="-212"/>
              <w:rPr>
                <w:b/>
                <w:sz w:val="22"/>
                <w:szCs w:val="22"/>
              </w:rPr>
            </w:pPr>
            <w:r w:rsidRPr="00F01A93">
              <w:rPr>
                <w:sz w:val="22"/>
                <w:szCs w:val="22"/>
              </w:rPr>
              <w:t>2023/24:</w:t>
            </w:r>
            <w:r>
              <w:rPr>
                <w:sz w:val="22"/>
                <w:szCs w:val="22"/>
              </w:rPr>
              <w:t>32</w:t>
            </w:r>
          </w:p>
        </w:tc>
      </w:tr>
    </w:tbl>
    <w:p w14:paraId="28F8BA3F" w14:textId="77777777" w:rsidR="006D5498" w:rsidRDefault="006D5498" w:rsidP="006D5498"/>
    <w:p w14:paraId="4F75AFCF" w14:textId="77777777" w:rsidR="006D5498" w:rsidRDefault="006D5498" w:rsidP="006D5498"/>
    <w:p w14:paraId="2E3BBDE3" w14:textId="501D88FB" w:rsidR="006D5498" w:rsidRDefault="006D5498" w:rsidP="006D5498">
      <w:r w:rsidRPr="002837DD">
        <w:t xml:space="preserve">Den digitala infrastrukturen är en grundläggande förutsättning för att stärka EU:s konkurrenskraft. Utvecklingen av säker digital infrastruktur bör ske med betrodda leverantörer. Detta är av stor betydelse i en tid av geopolitiska spänningar. Regeringen är positiv till ambitionen att stimulera och underlätta utbyggnaden och utvecklingen av digital infrastruktur. Det finns behov av ytterligare investeringar för att nå de som för närvarande saknar bredband med hög överföringshastighet och täckning för mobila tjänster, samt för att öka kapaciteten och robustheten i befintliga nät. Enligt regeringen är en fortsatt stark </w:t>
      </w:r>
      <w:proofErr w:type="spellStart"/>
      <w:r w:rsidRPr="002837DD">
        <w:t>konkurrenspolitik</w:t>
      </w:r>
      <w:proofErr w:type="spellEnd"/>
      <w:r w:rsidRPr="002837DD">
        <w:t xml:space="preserve"> viktig för att stärka de europeiska företagens globala konkurrenskraft, samt skapa en likvärdig spelplan och ekonomiskt välstånd på den inre marknaden. Konkurrens bidrar även till motståndskraft på den inre marknaden. En uppmjukning av konkurrenspolitiken är enligt regeringen inte rätt sätt att ta itu med de utmaningar som EU står inför. Det kan leda till bristande konkurrens och negativa effekter för konsumenter, innovation, investeringar, konkurrenskraft och tillväxt på den inre marknaden.</w:t>
      </w:r>
    </w:p>
    <w:p w14:paraId="181CD3DC" w14:textId="77777777" w:rsidR="00C72058" w:rsidRDefault="00C72058" w:rsidP="006D5498"/>
    <w:p w14:paraId="44F06E5A" w14:textId="0B819882" w:rsidR="006D5498" w:rsidRDefault="006D5498" w:rsidP="006D5498">
      <w:r w:rsidRPr="002837DD">
        <w:t xml:space="preserve">Utgångspunkten för regeringen är att etableringströsklar bör minskas genom regelförenklingar och ökad rättslig förutsebarhet för att skapa bättre förutsättningar för gränsöverskridande investeringar. Vidare konstaterar regeringen att det förekommer skillnader i medlemsstaternas nationella genomförande av det EU-gemensamma regelverket, vilket kan försvåra för operatörer som är verksamma på flera marknader. För att underlätta gränsöverskridande investeringar bör medlemsstaterna och kommissionen fortsatt arbeta med att harmonisera genomförandet av regelverket. Initiativ för att ändra regelverket för telekommarknaderna bör utgå från </w:t>
      </w:r>
      <w:r w:rsidR="00C72058">
        <w:t>k</w:t>
      </w:r>
      <w:r w:rsidRPr="002837DD">
        <w:t>onsumenternas, företagens och det offentligas intresse av att få tillgång till digital infrastruktur på bästa möjliga villkor. Det sektorsspecifika konkurrensregelverket för operatörer med betydande inflytande på accessnätsmarknaderna för VHCN bör förenklas och anpassas för att svara mot marknadsutvecklingen. Regeringen avser att verka för långsiktig tydlighet för att inte hämma investeringar samt skapa likartade regulatoriska förutsättningar för alla aktörer och möjligheter att förhindra överprissättning eller prispress på ett sätt som missgynnar slutanvändarna.</w:t>
      </w:r>
    </w:p>
    <w:p w14:paraId="05C4729F" w14:textId="77777777" w:rsidR="00C72058" w:rsidRDefault="00C72058" w:rsidP="006D5498"/>
    <w:p w14:paraId="56C65812" w14:textId="5C6DE480" w:rsidR="006D5498" w:rsidRDefault="006D5498" w:rsidP="006D5498">
      <w:r w:rsidRPr="002837DD">
        <w:t>Regeringen anser att den europeiska spektrumförvaltningsmodellen har varit framgångsrik och att spektrumharmonisering den och är en grundpelare utvecklingen av för europeisk elektroniska kommunikationsnät och tjänster. Harmonisering minimerar risken för störningar mellan elektroniska kommunikationsnät och tjänster, såväl inom unionen som vid EU:s yttre gränser. Förutsägbara och långsiktiga villkor för radiospektrum inom EU främjar ytterligare investeringar på marknaden. Samtidigt anser regeringen att förvaltning, tillståndsgivning och organisering av radiospektrum fortsatt ska vara nationell kompetens, särskilt vad gäller</w:t>
      </w:r>
      <w:r>
        <w:t xml:space="preserve"> </w:t>
      </w:r>
      <w:r w:rsidRPr="002837DD">
        <w:t xml:space="preserve">användningen av spektrum för syften som avser allmän ordning, säkerhet och försvar. </w:t>
      </w:r>
    </w:p>
    <w:p w14:paraId="7EE3D8D0" w14:textId="77777777" w:rsidR="00C72058" w:rsidRDefault="00C72058" w:rsidP="006D5498"/>
    <w:p w14:paraId="122DA187" w14:textId="0601AD5C" w:rsidR="006D5498" w:rsidRDefault="006D5498" w:rsidP="006D5498">
      <w:r w:rsidRPr="002837DD">
        <w:t xml:space="preserve">Regeringen ställer sig övergripande positiv till kommissionens ambition att genom en rekommendation samordna och stödja utveckling och utbyggnad av undervattensinfrastruktur för elektronisk kommunikation, inklusive ökat stöd till forskning och innovation inom fiber- och kabelteknologi. Sverige är beroende av internationella sjökablar för kommunikation med omvärlden och i praktiken även för att säkra behovet av elektronisk kommunikation och tillgång till digitala tjänster inom landet. Behovet av säker </w:t>
      </w:r>
      <w:proofErr w:type="spellStart"/>
      <w:r w:rsidRPr="002837DD">
        <w:t>konnektivitet</w:t>
      </w:r>
      <w:proofErr w:type="spellEnd"/>
      <w:r w:rsidRPr="002837DD">
        <w:t xml:space="preserve"> ökar inom såväl närområdet som i stråk som knyter Sverige och EU till omvärlden.</w:t>
      </w:r>
    </w:p>
    <w:p w14:paraId="09645766" w14:textId="77777777" w:rsidR="00C72058" w:rsidRDefault="00C72058" w:rsidP="006D5498"/>
    <w:p w14:paraId="7B9A7C99" w14:textId="77777777" w:rsidR="006D5498" w:rsidRDefault="006D5498" w:rsidP="006D5498">
      <w:r w:rsidRPr="002837DD">
        <w:t xml:space="preserve">Regeringen anser att det är viktigt att medlemsstaterna ges utrymme att påverka utformningen av CPEI-listan där strategiska kabelprojekt av europeiskt intresse anges. För Sverige är utbyggnad av fiberoptiska sjökablar för att via Arktis binda samman Norden med </w:t>
      </w:r>
      <w:proofErr w:type="spellStart"/>
      <w:r w:rsidRPr="002837DD">
        <w:t>Indo-pacifiska</w:t>
      </w:r>
      <w:proofErr w:type="spellEnd"/>
      <w:r w:rsidRPr="002837DD">
        <w:t xml:space="preserve"> regionen och Nordamerika av särskild vikt. Detsamma gäller stråk i Sveriges direkta närområde.</w:t>
      </w:r>
    </w:p>
    <w:p w14:paraId="70AB0180" w14:textId="6979A7A3" w:rsidR="006D5498" w:rsidRDefault="006D5498" w:rsidP="006D5498">
      <w:r w:rsidRPr="002837DD">
        <w:lastRenderedPageBreak/>
        <w:t>Det är angeläget att eventuella kommande standardiseringsåtgärder, styrningsmekanismer och EU-lagstiftning utgår utifrån ett existerande behov av reglering och en tydlig konsekvensanalys. Medlemsstaterna bör även ges utrymme att påverka utformningen av andra åtgärder som i hög grad påverkar medlemsstaterna och dess kritiska digitala infrastruktur.</w:t>
      </w:r>
    </w:p>
    <w:p w14:paraId="7B211245" w14:textId="77777777" w:rsidR="00C72058" w:rsidRDefault="00C72058" w:rsidP="006D5498"/>
    <w:p w14:paraId="6B657885" w14:textId="2EA59D11" w:rsidR="006D5498" w:rsidRDefault="006D5498" w:rsidP="006D5498">
      <w:r w:rsidRPr="002837DD">
        <w:t>För regeringen är det viktigt att initiativ på EU-nivå inte hindrar med</w:t>
      </w:r>
      <w:r w:rsidR="00C72058">
        <w:t>l</w:t>
      </w:r>
      <w:r w:rsidRPr="002837DD">
        <w:t>emsstaterna från att vidta de åtgärder som de anser är nödvändiga för att skydda den nationella säkerheten. Regeringen verkar vidare för att regler och processer utformas så att de ekonomiska konsekvenserna begränsas samt är proportionerliga och inte medför större begränsningar eller kostnader för företag och offentliga aktörer än vad som är nödvändigt. Den administrativa bördan och kostnaderna för företag, kommuner, regioner och staten bör begränsas. Regeringen verkar också för att EU-medel ska göras tillgängliga genom omprioritering mellan befintliga program.</w:t>
      </w:r>
    </w:p>
    <w:p w14:paraId="2ECD6B3F" w14:textId="77777777" w:rsidR="006D5498" w:rsidRPr="00F57C07" w:rsidRDefault="006D5498" w:rsidP="006D5498"/>
    <w:p w14:paraId="22D9CAF0" w14:textId="77777777" w:rsidR="00C05CBD" w:rsidRDefault="00C05CBD">
      <w:pPr>
        <w:widowControl/>
        <w:rPr>
          <w:sz w:val="22"/>
          <w:szCs w:val="22"/>
        </w:rPr>
      </w:pPr>
    </w:p>
    <w:sectPr w:rsidR="00C05CBD"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499B" w14:textId="77777777" w:rsidR="002E1FEF" w:rsidRDefault="002E1FEF">
      <w:r>
        <w:separator/>
      </w:r>
    </w:p>
  </w:endnote>
  <w:endnote w:type="continuationSeparator" w:id="0">
    <w:p w14:paraId="2B865279" w14:textId="77777777" w:rsidR="002E1FEF" w:rsidRDefault="002E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A585" w14:textId="77777777" w:rsidR="002E1FEF" w:rsidRDefault="002E1FEF">
      <w:r>
        <w:separator/>
      </w:r>
    </w:p>
  </w:footnote>
  <w:footnote w:type="continuationSeparator" w:id="0">
    <w:p w14:paraId="6EDD3C34" w14:textId="77777777" w:rsidR="002E1FEF" w:rsidRDefault="002E1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3CAD"/>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C512B"/>
    <w:rsid w:val="000D350D"/>
    <w:rsid w:val="000D4425"/>
    <w:rsid w:val="000E402E"/>
    <w:rsid w:val="000E60BA"/>
    <w:rsid w:val="000E777E"/>
    <w:rsid w:val="000F1B6F"/>
    <w:rsid w:val="000F6792"/>
    <w:rsid w:val="000F7521"/>
    <w:rsid w:val="000F7D9B"/>
    <w:rsid w:val="00102D5B"/>
    <w:rsid w:val="00102F93"/>
    <w:rsid w:val="001107C9"/>
    <w:rsid w:val="00111773"/>
    <w:rsid w:val="001201A1"/>
    <w:rsid w:val="001238B9"/>
    <w:rsid w:val="00136BAF"/>
    <w:rsid w:val="0014421B"/>
    <w:rsid w:val="001459A0"/>
    <w:rsid w:val="00154537"/>
    <w:rsid w:val="001576B4"/>
    <w:rsid w:val="00157C48"/>
    <w:rsid w:val="00157E3A"/>
    <w:rsid w:val="00161710"/>
    <w:rsid w:val="00164491"/>
    <w:rsid w:val="001709AE"/>
    <w:rsid w:val="00172561"/>
    <w:rsid w:val="00176F71"/>
    <w:rsid w:val="00177FF8"/>
    <w:rsid w:val="001806D9"/>
    <w:rsid w:val="00183F5A"/>
    <w:rsid w:val="00190D5B"/>
    <w:rsid w:val="00191E82"/>
    <w:rsid w:val="001A198D"/>
    <w:rsid w:val="001A35A0"/>
    <w:rsid w:val="001D3FD1"/>
    <w:rsid w:val="001D7100"/>
    <w:rsid w:val="001D7BA2"/>
    <w:rsid w:val="001E1F27"/>
    <w:rsid w:val="001F0044"/>
    <w:rsid w:val="001F3F30"/>
    <w:rsid w:val="001F641B"/>
    <w:rsid w:val="00200F8B"/>
    <w:rsid w:val="0021176A"/>
    <w:rsid w:val="00212A8D"/>
    <w:rsid w:val="00214162"/>
    <w:rsid w:val="002157B7"/>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1FEF"/>
    <w:rsid w:val="002E536D"/>
    <w:rsid w:val="002F25FD"/>
    <w:rsid w:val="00302EBE"/>
    <w:rsid w:val="00304FAA"/>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A42EA"/>
    <w:rsid w:val="005B0CFF"/>
    <w:rsid w:val="005B1B2C"/>
    <w:rsid w:val="005B6CA7"/>
    <w:rsid w:val="005C07DE"/>
    <w:rsid w:val="005D2E63"/>
    <w:rsid w:val="005D7C2B"/>
    <w:rsid w:val="005E5543"/>
    <w:rsid w:val="005E6A1F"/>
    <w:rsid w:val="005F6C39"/>
    <w:rsid w:val="005F6E22"/>
    <w:rsid w:val="0060083A"/>
    <w:rsid w:val="006135A6"/>
    <w:rsid w:val="00621B53"/>
    <w:rsid w:val="006227E2"/>
    <w:rsid w:val="00623CB2"/>
    <w:rsid w:val="006241B5"/>
    <w:rsid w:val="00624DF2"/>
    <w:rsid w:val="00626575"/>
    <w:rsid w:val="00631728"/>
    <w:rsid w:val="00632A02"/>
    <w:rsid w:val="00635CA6"/>
    <w:rsid w:val="0063688B"/>
    <w:rsid w:val="00640EEA"/>
    <w:rsid w:val="0064109C"/>
    <w:rsid w:val="00646730"/>
    <w:rsid w:val="00647558"/>
    <w:rsid w:val="0065168B"/>
    <w:rsid w:val="00657FD1"/>
    <w:rsid w:val="0066010F"/>
    <w:rsid w:val="00675F6F"/>
    <w:rsid w:val="0069597E"/>
    <w:rsid w:val="006A49EA"/>
    <w:rsid w:val="006A63A7"/>
    <w:rsid w:val="006B11A4"/>
    <w:rsid w:val="006B3867"/>
    <w:rsid w:val="006C1EB7"/>
    <w:rsid w:val="006C66B9"/>
    <w:rsid w:val="006D05CF"/>
    <w:rsid w:val="006D312E"/>
    <w:rsid w:val="006D4530"/>
    <w:rsid w:val="006D5498"/>
    <w:rsid w:val="006D5F8F"/>
    <w:rsid w:val="006D69BC"/>
    <w:rsid w:val="006E15D9"/>
    <w:rsid w:val="006F4672"/>
    <w:rsid w:val="007027D6"/>
    <w:rsid w:val="00716686"/>
    <w:rsid w:val="00721C53"/>
    <w:rsid w:val="007238FF"/>
    <w:rsid w:val="00724D4E"/>
    <w:rsid w:val="00740391"/>
    <w:rsid w:val="007453FF"/>
    <w:rsid w:val="00754C4A"/>
    <w:rsid w:val="007555BE"/>
    <w:rsid w:val="00762508"/>
    <w:rsid w:val="00764DCA"/>
    <w:rsid w:val="007719E4"/>
    <w:rsid w:val="00783165"/>
    <w:rsid w:val="0079024D"/>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979ED"/>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35C1"/>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AF7527"/>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05CBD"/>
    <w:rsid w:val="00C11E5F"/>
    <w:rsid w:val="00C20B9F"/>
    <w:rsid w:val="00C20F78"/>
    <w:rsid w:val="00C22E5F"/>
    <w:rsid w:val="00C367C6"/>
    <w:rsid w:val="00C55553"/>
    <w:rsid w:val="00C635A4"/>
    <w:rsid w:val="00C65F27"/>
    <w:rsid w:val="00C6697A"/>
    <w:rsid w:val="00C674DC"/>
    <w:rsid w:val="00C72058"/>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B6123"/>
    <w:rsid w:val="00DC305F"/>
    <w:rsid w:val="00DC46BF"/>
    <w:rsid w:val="00DC48A8"/>
    <w:rsid w:val="00DC596B"/>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B23"/>
    <w:rsid w:val="00F143DB"/>
    <w:rsid w:val="00F25AFF"/>
    <w:rsid w:val="00F43F71"/>
    <w:rsid w:val="00F52E1E"/>
    <w:rsid w:val="00F54B7B"/>
    <w:rsid w:val="00F6549A"/>
    <w:rsid w:val="00F65F54"/>
    <w:rsid w:val="00F66FF9"/>
    <w:rsid w:val="00F70999"/>
    <w:rsid w:val="00F73CB8"/>
    <w:rsid w:val="00F73D67"/>
    <w:rsid w:val="00F73D97"/>
    <w:rsid w:val="00F755B2"/>
    <w:rsid w:val="00F82610"/>
    <w:rsid w:val="00F832D2"/>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7111</Characters>
  <Application>Microsoft Office Word</Application>
  <DocSecurity>0</DocSecurity>
  <Lines>1015</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2023-09-26T11:36:00Z</cp:lastPrinted>
  <dcterms:created xsi:type="dcterms:W3CDTF">2024-05-23T10:01:00Z</dcterms:created>
  <dcterms:modified xsi:type="dcterms:W3CDTF">2024-05-23T10:02:00Z</dcterms:modified>
</cp:coreProperties>
</file>