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B46" w:rsidRDefault="004E3B46">
      <w:pPr>
        <w:pStyle w:val="Rubrik1"/>
        <w:spacing w:before="0"/>
      </w:pPr>
      <w:bookmarkStart w:id="0" w:name="_Toc387466487"/>
      <w:r>
        <w:t>Till finansutskottet</w:t>
      </w:r>
      <w:bookmarkEnd w:id="0"/>
    </w:p>
    <w:p w:rsidR="004E3B46" w:rsidRDefault="004E3B46">
      <w:r>
        <w:t>Finansutskottet har berett näringsutskottet tillfälle att yttra sig över 1997 års ekonomiska vårproposition (prop. 1996/97:150) jämte motioner i de delar som berör näringsutsko</w:t>
      </w:r>
      <w:r>
        <w:t>t</w:t>
      </w:r>
      <w:r>
        <w:t>tets beredningsområde.</w:t>
      </w:r>
    </w:p>
    <w:p w:rsidR="004E3B46" w:rsidRDefault="004E3B46">
      <w:pPr>
        <w:pStyle w:val="Rubrik2"/>
      </w:pPr>
      <w:r>
        <w:t>Propositionen</w:t>
      </w:r>
    </w:p>
    <w:p w:rsidR="004E3B46" w:rsidRDefault="004E3B46">
      <w:r>
        <w:t>Näringsutskottet behandlar i detta yttrande följande förslag till riksdagsb</w:t>
      </w:r>
      <w:r>
        <w:t>e</w:t>
      </w:r>
      <w:r>
        <w:t>slut:</w:t>
      </w:r>
    </w:p>
    <w:p w:rsidR="004E3B46" w:rsidRDefault="004E3B46">
      <w:pPr>
        <w:pStyle w:val="Normaltindrag"/>
        <w:rPr>
          <w:i/>
        </w:rPr>
      </w:pPr>
      <w:r>
        <w:rPr>
          <w:i/>
        </w:rPr>
        <w:t>såvitt avser den ekonomiska politiken och utgiftstaket</w:t>
      </w:r>
    </w:p>
    <w:p w:rsidR="004E3B46" w:rsidRDefault="004E3B46">
      <w:pPr>
        <w:pStyle w:val="Normaltindrag"/>
      </w:pPr>
      <w:r>
        <w:t>6. (delvis) att riksdagen godkänner den preliminära fördelningen av utgi</w:t>
      </w:r>
      <w:r>
        <w:t>f</w:t>
      </w:r>
      <w:r>
        <w:t>terna på utgiftsområden åren 1998–2000 som riktlinjer för regeringens bu</w:t>
      </w:r>
      <w:r>
        <w:t>d</w:t>
      </w:r>
      <w:r>
        <w:t>getarbete (avsnitt 5.6 och tabell 5.8),</w:t>
      </w:r>
    </w:p>
    <w:p w:rsidR="004E3B46" w:rsidRDefault="004E3B46">
      <w:pPr>
        <w:pStyle w:val="Normaltindrag"/>
        <w:rPr>
          <w:i/>
        </w:rPr>
      </w:pPr>
      <w:r>
        <w:rPr>
          <w:i/>
        </w:rPr>
        <w:t>såvitt avser tilläggsbudget till statsbudgeten för budgetåret 1997</w:t>
      </w:r>
    </w:p>
    <w:p w:rsidR="004E3B46" w:rsidRDefault="004E3B46">
      <w:pPr>
        <w:pStyle w:val="Normaltindrag"/>
      </w:pPr>
      <w:r>
        <w:t>62. att riksdagen bemyndigar regeringen att ta emot aktier i bolagiserade industriforskningsinstitut,</w:t>
      </w:r>
    </w:p>
    <w:p w:rsidR="004E3B46" w:rsidRDefault="004E3B46">
      <w:pPr>
        <w:pStyle w:val="Normaltindrag"/>
      </w:pPr>
      <w:r>
        <w:t>63. att riksdagen bemyndigar regeringen att tillsammans med Stiftelsen för kunskaps- och kompetensutveckling bilda ett holdingbolag, som skall äga aktier i de till aktiebolag ombildade industriforskningsinstituten,</w:t>
      </w:r>
    </w:p>
    <w:p w:rsidR="004E3B46" w:rsidRDefault="004E3B46">
      <w:pPr>
        <w:pStyle w:val="Normaltindrag"/>
      </w:pPr>
      <w:r>
        <w:t>64. att riksdagen bemyndigar regeringen att utnyttja det under utgiftsomr</w:t>
      </w:r>
      <w:r>
        <w:t>å</w:t>
      </w:r>
      <w:r>
        <w:t xml:space="preserve">de 24 anvisade anslaget </w:t>
      </w:r>
      <w:r>
        <w:rPr>
          <w:i/>
        </w:rPr>
        <w:t>Kostnader för omstrukturering av vissa statligt ägda företag, m.m.</w:t>
      </w:r>
      <w:r>
        <w:t xml:space="preserve"> för statens kostnader vid bildandet av holdingbolaget,</w:t>
      </w:r>
    </w:p>
    <w:p w:rsidR="004E3B46" w:rsidRDefault="004E3B46">
      <w:pPr>
        <w:pStyle w:val="Normaltindrag"/>
      </w:pPr>
      <w:r>
        <w:t>65. att riksdagen godkänner de föreslagna riktlinjerna för en sammansla</w:t>
      </w:r>
      <w:r>
        <w:t>g</w:t>
      </w:r>
      <w:r>
        <w:t>ning av Sveriges geologiska undersökning och Statens oljelager,</w:t>
      </w:r>
    </w:p>
    <w:p w:rsidR="004E3B46" w:rsidRDefault="004E3B46">
      <w:pPr>
        <w:pStyle w:val="Normaltindrag"/>
      </w:pPr>
      <w:r>
        <w:t>66. att riksdagen godkänner att inkomsterna från försäljning av olja m.m. fr.o.m. den 1 juli 1997 sätts in på ett räntebärande konto i Riksgäldskontoret för att användas till finansiering av framtida kostnader för efterbehandling av lagringsanläggningar,</w:t>
      </w:r>
    </w:p>
    <w:p w:rsidR="004E3B46" w:rsidRDefault="004E3B46">
      <w:pPr>
        <w:pStyle w:val="Normaltindrag"/>
      </w:pPr>
      <w:r>
        <w:t>67. att riksdagen bemyndigar regeringen att besluta om den verksamhet hos Exportkreditnämnden som genom planerade EU-regler definieras som konkurrensutsatt garantiverksamhet och om formerna och villkoren för a</w:t>
      </w:r>
      <w:r>
        <w:t>v</w:t>
      </w:r>
      <w:r>
        <w:t>vecklingen av sådan verksamhet, inkluderande en eventuell försäljning eller överlåtelse av verksamheten,</w:t>
      </w:r>
    </w:p>
    <w:p w:rsidR="004E3B46" w:rsidRDefault="004E3B46">
      <w:pPr>
        <w:pStyle w:val="Normaltindrag"/>
      </w:pPr>
      <w:r>
        <w:t>68. (delvis) att riksdagen på tilläggsbudget till statsbudgeten för budgetåret 1997 godkänner ändrade ramar för utgiftsområden samt ändrade och nya anslag i enlighet med specifikation i tabell.</w:t>
      </w:r>
    </w:p>
    <w:p w:rsidR="004E3B46" w:rsidRDefault="004E3B46">
      <w:pPr>
        <w:pStyle w:val="Rubrik2"/>
      </w:pPr>
      <w:r>
        <w:lastRenderedPageBreak/>
        <w:t>Motionerna</w:t>
      </w:r>
    </w:p>
    <w:p w:rsidR="004E3B46" w:rsidRDefault="004E3B46">
      <w:r>
        <w:t>De motioner som behandlas här är följande:</w:t>
      </w:r>
    </w:p>
    <w:p w:rsidR="004E3B46" w:rsidRDefault="004E3B46">
      <w:r>
        <w:t>1996/97:Fi42 av Carl Bildt m.fl. (m) såvitt gäller yrkandet 5 (delvis) att riksdagen beslutar godkänna beräkningen av de offentliga utgifterna för åren 1998–2000 i enlighet med vad som anförts i motionen.</w:t>
      </w:r>
    </w:p>
    <w:p w:rsidR="004E3B46" w:rsidRDefault="004E3B46">
      <w:r>
        <w:t>1996/97:Fi43 av Lars Leijonborg m.fl. (fp) såvitt gäller yrkandena att riksd</w:t>
      </w:r>
      <w:r>
        <w:t>a</w:t>
      </w:r>
      <w:r>
        <w:t>gen</w:t>
      </w:r>
    </w:p>
    <w:p w:rsidR="004E3B46" w:rsidRDefault="004E3B46">
      <w:pPr>
        <w:pStyle w:val="Normaltindrag"/>
      </w:pPr>
      <w:r>
        <w:t>5. (delvis) godkänner den preliminära fördelningen av utgifterna på u</w:t>
      </w:r>
      <w:r>
        <w:t>t</w:t>
      </w:r>
      <w:r>
        <w:t>giftsområden åren 1998–2000 som redovisas i motionen som riktlinjer för bu</w:t>
      </w:r>
      <w:r>
        <w:t>d</w:t>
      </w:r>
      <w:r>
        <w:t>getarbetet (tabell A, bilaga 1),</w:t>
      </w:r>
    </w:p>
    <w:p w:rsidR="004E3B46" w:rsidRDefault="004E3B46">
      <w:pPr>
        <w:pStyle w:val="Normaltindrag"/>
      </w:pPr>
      <w:r>
        <w:t>15. (delvis) på tilläggsbudget till statsbudgeten för budgetåret 1997 go</w:t>
      </w:r>
      <w:r>
        <w:t>d</w:t>
      </w:r>
      <w:r>
        <w:t>känner ändrade ramar för utgiftsområden samt ändrade och nya anslag i enlighet med specifikation i tabell B (bilaga 2).</w:t>
      </w:r>
    </w:p>
    <w:p w:rsidR="004E3B46" w:rsidRDefault="004E3B46">
      <w:r>
        <w:t>1996/97:Fi44 av Gudrun Schyman m.fl. (v) såvitt gäller yrkandet 5 (delvis) att riksdagen med avslag på regeringens förslag godkänner den preliminära fördelningen av utgifterna på utgiftsområden för 1998 enligt vad som anförts i motionen (tabell 2, avsnitt 6).</w:t>
      </w:r>
    </w:p>
    <w:p w:rsidR="004E3B46" w:rsidRDefault="004E3B46">
      <w:r>
        <w:t>1996/97:Fi45 av Marianne Samuelsson m.fl. (mp) såvitt gäller yrkandena att riksdagen</w:t>
      </w:r>
    </w:p>
    <w:p w:rsidR="004E3B46" w:rsidRDefault="004E3B46">
      <w:pPr>
        <w:pStyle w:val="Normaltindrag"/>
      </w:pPr>
      <w:r>
        <w:t>25. som sin mening ger regeringen till känna vad i motionen anförs om riktlinjer för näringspolitiken,</w:t>
      </w:r>
    </w:p>
    <w:p w:rsidR="004E3B46" w:rsidRDefault="004E3B46">
      <w:pPr>
        <w:pStyle w:val="Normaltindrag"/>
      </w:pPr>
      <w:r>
        <w:t>41. (delvis) i enlighet med vad som anförs i motionen (tabell 2) godkänner den preliminära fördelningen av utgifter på utgiftsområden åren 1998–2000 som riktlinjer för regeringens budgetarbete,</w:t>
      </w:r>
    </w:p>
    <w:p w:rsidR="004E3B46" w:rsidRDefault="004E3B46">
      <w:pPr>
        <w:pStyle w:val="Normaltindrag"/>
      </w:pPr>
      <w:r>
        <w:t>47. (delvis) på tilläggsbudget till statsbudgeten för budgetåret 1997 go</w:t>
      </w:r>
      <w:r>
        <w:t>d</w:t>
      </w:r>
      <w:r>
        <w:t>känner ändrade ramar för utgiftsområden samt ändrade och nya anslag i enlighet med specifikation i tabellen i motionen (tabell 3).</w:t>
      </w:r>
    </w:p>
    <w:p w:rsidR="004E3B46" w:rsidRDefault="004E3B46">
      <w:r>
        <w:t>1996/97:Fi46 av Alf Svensson m.fl. (kd) såvitt gäller yrkandena att riksdagen</w:t>
      </w:r>
    </w:p>
    <w:p w:rsidR="004E3B46" w:rsidRDefault="004E3B46">
      <w:pPr>
        <w:pStyle w:val="Normaltindrag"/>
      </w:pPr>
      <w:r>
        <w:t>4. (delvis) med avslag på regeringens förslag godkänner den preliminära fördelningen av utgifterna på utgiftsområden åren 1998–2000 som riktlinjer för regeringens arbete i enlighet med vad som redovisas i motionen (tabell 2),</w:t>
      </w:r>
    </w:p>
    <w:p w:rsidR="004E3B46" w:rsidRDefault="004E3B46">
      <w:pPr>
        <w:pStyle w:val="Normaltindrag"/>
      </w:pPr>
      <w:r>
        <w:t>6. som sin mening ger regeringen till känna vad i motionen anförts om å</w:t>
      </w:r>
      <w:r>
        <w:t>t</w:t>
      </w:r>
      <w:r>
        <w:t>gärder för tillväxt och företagande,</w:t>
      </w:r>
    </w:p>
    <w:p w:rsidR="004E3B46" w:rsidRDefault="004E3B46">
      <w:pPr>
        <w:pStyle w:val="Normaltindrag"/>
      </w:pPr>
      <w:r>
        <w:t>8. som sin mening ger regeringen till känna vad i motionen anförts om tjänstesektorn,</w:t>
      </w:r>
    </w:p>
    <w:p w:rsidR="004E3B46" w:rsidRDefault="004E3B46">
      <w:pPr>
        <w:pStyle w:val="Normaltindrag"/>
      </w:pPr>
      <w:r>
        <w:t xml:space="preserve">28. som sin mening ger regeringen till känna vad i motionen anförts om investeringsbidragen för vindkraft och småskalig vattenkraft. </w:t>
      </w:r>
    </w:p>
    <w:p w:rsidR="004E3B46" w:rsidRDefault="004E3B46">
      <w:r>
        <w:t>1996/97:Fi64 av Bo Nilsson m.fl. (s) vari yrkas att riksdagen som sin mening ger regeringen till känna vad i motionen anförts om nödvändigheten av rät</w:t>
      </w:r>
      <w:r>
        <w:t>t</w:t>
      </w:r>
      <w:r>
        <w:t>visa konkurrensvillkor för svensk varvsindustri.</w:t>
      </w:r>
    </w:p>
    <w:p w:rsidR="004E3B46" w:rsidRDefault="004E3B46">
      <w:r>
        <w:t>1996/97:Fi69 av Ronny Korsberg (mp) vari yrkas att riksdagen</w:t>
      </w:r>
    </w:p>
    <w:p w:rsidR="004E3B46" w:rsidRDefault="004E3B46">
      <w:pPr>
        <w:pStyle w:val="Normaltindrag"/>
      </w:pPr>
      <w:r>
        <w:t>1. som sin mening ger regeringen till känna vad i motionen anförts om fördelningen av anslaget på 10 miljoner kronor till kooperativ verksamhet,</w:t>
      </w:r>
    </w:p>
    <w:p w:rsidR="004E3B46" w:rsidRDefault="004E3B46">
      <w:pPr>
        <w:pStyle w:val="Normaltindrag"/>
      </w:pPr>
      <w:r>
        <w:t>2. som sin mening ger regeringen till känna vad i motionen anförts om a</w:t>
      </w:r>
      <w:r>
        <w:t>n</w:t>
      </w:r>
      <w:r>
        <w:t>vändningen av anslaget på 10 miljoner kronor till kvinnors företagande,</w:t>
      </w:r>
    </w:p>
    <w:p w:rsidR="004E3B46" w:rsidRDefault="004E3B46">
      <w:pPr>
        <w:pStyle w:val="Normaltindrag"/>
      </w:pPr>
      <w:r>
        <w:t>3. (delvis) som sin mening ger regeringen till känna vad i motionen anförts om anslaget på 50 miljoner kronor för regional utveckling.</w:t>
      </w:r>
    </w:p>
    <w:p w:rsidR="004E3B46" w:rsidRDefault="004E3B46">
      <w:r>
        <w:t>1996/97:Fi82 av Ingbritt Irhammar och Margareta Andersson (båda c) vari yrkas att riksdagen</w:t>
      </w:r>
    </w:p>
    <w:p w:rsidR="004E3B46" w:rsidRDefault="004E3B46">
      <w:pPr>
        <w:pStyle w:val="Normaltindrag"/>
      </w:pPr>
      <w:r>
        <w:t>1. som sin mening ger regeringen till känna vad i motionen anförts om permanent finansiering av regionala resurscentrum,</w:t>
      </w:r>
    </w:p>
    <w:p w:rsidR="004E3B46" w:rsidRDefault="004E3B46">
      <w:pPr>
        <w:pStyle w:val="Normaltindrag"/>
      </w:pPr>
      <w:r>
        <w:t>2. som sin mening ger regeringen till känna vad i motionen anförts om o</w:t>
      </w:r>
      <w:r>
        <w:t>r</w:t>
      </w:r>
      <w:r>
        <w:t>ganisation och finansiering av nationellt resurscentrum.</w:t>
      </w:r>
    </w:p>
    <w:p w:rsidR="004E3B46" w:rsidRDefault="004E3B46">
      <w:r>
        <w:t>1996/97:Fi89 av Karin Falkmer m.fl. (m) vari yrkas att riksdagen</w:t>
      </w:r>
    </w:p>
    <w:p w:rsidR="004E3B46" w:rsidRDefault="004E3B46">
      <w:pPr>
        <w:pStyle w:val="Normaltindrag"/>
      </w:pPr>
      <w:r>
        <w:t>1. avslår regeringens förslag om tilläggsanslag under anslag A 5 inom u</w:t>
      </w:r>
      <w:r>
        <w:t>t</w:t>
      </w:r>
      <w:r>
        <w:t>giftsområde 21,</w:t>
      </w:r>
    </w:p>
    <w:p w:rsidR="004E3B46" w:rsidRDefault="004E3B46">
      <w:pPr>
        <w:pStyle w:val="Normaltindrag"/>
      </w:pPr>
      <w:r>
        <w:t>2. avslår regeringens förslag om tilläggsanslag under anslag A 6 inom u</w:t>
      </w:r>
      <w:r>
        <w:t>t</w:t>
      </w:r>
      <w:r>
        <w:t>giftsområde 21,</w:t>
      </w:r>
    </w:p>
    <w:p w:rsidR="004E3B46" w:rsidRDefault="004E3B46">
      <w:pPr>
        <w:pStyle w:val="Normaltindrag"/>
      </w:pPr>
      <w:r>
        <w:t>3. avslår regeringens förslag om tilläggsanslag under anslag A 7 inom u</w:t>
      </w:r>
      <w:r>
        <w:t>t</w:t>
      </w:r>
      <w:r>
        <w:t>giftsområde 21.</w:t>
      </w:r>
    </w:p>
    <w:p w:rsidR="004E3B46" w:rsidRDefault="004E3B46">
      <w:pPr>
        <w:pStyle w:val="Rubrik1"/>
      </w:pPr>
      <w:r>
        <w:t>Näringsutskottet</w:t>
      </w:r>
    </w:p>
    <w:p w:rsidR="004E3B46" w:rsidRDefault="004E3B46">
      <w:pPr>
        <w:pStyle w:val="Rubrik2"/>
        <w:spacing w:before="123"/>
      </w:pPr>
      <w:r>
        <w:t>Utgiftstak för utgiftsområde 21 Energi</w:t>
      </w:r>
    </w:p>
    <w:p w:rsidR="004E3B46" w:rsidRDefault="004E3B46">
      <w:pPr>
        <w:pStyle w:val="Rubrik3"/>
        <w:spacing w:before="123"/>
      </w:pPr>
      <w:r>
        <w:t>Propositionen</w:t>
      </w:r>
    </w:p>
    <w:p w:rsidR="004E3B46" w:rsidRDefault="004E3B46">
      <w:r>
        <w:t>Utgiftsområdet omfattar energiforskning och energiteknisk utveckling, inve</w:t>
      </w:r>
      <w:r>
        <w:t>s</w:t>
      </w:r>
      <w:r>
        <w:t>teringsbidrag till utbyggnad av el- och värmeproduktion, ekonomiskt stöd för effektivisering och minskad elanvändning samt ett program för energieffe</w:t>
      </w:r>
      <w:r>
        <w:t>k</w:t>
      </w:r>
      <w:r>
        <w:t>tivisering m.m. i bl.a. Baltikum och Östeuropa. För år 1997 uppgår de totala utgifterna för utgiftsområdet enligt statsbudget till 0,5 miljarder kronor.</w:t>
      </w:r>
    </w:p>
    <w:p w:rsidR="004E3B46" w:rsidRDefault="004E3B46">
      <w:pPr>
        <w:pStyle w:val="Normaltindrag"/>
      </w:pPr>
      <w:r>
        <w:t>Regeringen har i proposition 1996/97:84 om en uthållig energiförsörjning föreslagit riktlinjer för energipolitiken. Ett nytt energipolitiskt program skall inrättas för omställningen av det svenska energisystemet. Programmet, som omfattar drygt 9 miljarder kronor och löper fram till år 2004, syftar till att på ett kostnadseffektivt sätt minska användningen av el för uppvärmning, u</w:t>
      </w:r>
      <w:r>
        <w:t>t</w:t>
      </w:r>
      <w:r>
        <w:t>nyttja det befintliga elsystemet effektivare och öka tillförseln av el och värme från förnybara energikällor. En ny central energimyndighet föreslås bli inrä</w:t>
      </w:r>
      <w:r>
        <w:t>t</w:t>
      </w:r>
      <w:r>
        <w:t xml:space="preserve">tad den 1 januari 1998. </w:t>
      </w:r>
    </w:p>
    <w:p w:rsidR="004E3B46" w:rsidRDefault="004E3B46">
      <w:pPr>
        <w:pStyle w:val="Normaltindrag"/>
      </w:pPr>
      <w:r>
        <w:t>Programmet skall finansieras i huvudsak på följande sätt. Inledningsvis (åren 1997 och 1998) avses befintliga reserverade medel från tidigare ene</w:t>
      </w:r>
      <w:r>
        <w:t>r</w:t>
      </w:r>
      <w:r>
        <w:t>giprogram samt medel från Energiteknikfonden dras in. Vidare planeras befintligt resursutrymme inom utgiftsområde 21, motsvarande knappt 300 miljoner kronor per år, utnyttjas. Det återstående finansieringsbehovet avses bli tillgodosett genom att en del av den ram som regeringen föreslår skall avsättas för en ekologiskt hållbar utveckling skall tas i anspråk för det här aktuella ändamålet.</w:t>
      </w:r>
    </w:p>
    <w:p w:rsidR="004E3B46" w:rsidRDefault="004E3B46">
      <w:pPr>
        <w:pStyle w:val="Normaltindrag"/>
      </w:pPr>
      <w:r>
        <w:t>Medel till stödet till kärnteknisk forskning och forskningsreaktorn i Studsvik, som hittills anvisats under utgiftsområde 21, föreslås fr.o.m. år 1998 anvisas under utgiftsområde 16. Regeringen har vidare vid beräkningen av den ekonomiska ramen utgått från att besparingar uppgående till 6 milj</w:t>
      </w:r>
      <w:r>
        <w:t>o</w:t>
      </w:r>
      <w:r>
        <w:t xml:space="preserve">ner kronor görs inom utgiftsområdet. </w:t>
      </w:r>
    </w:p>
    <w:p w:rsidR="004E3B46" w:rsidRDefault="004E3B46">
      <w:pPr>
        <w:pStyle w:val="Normaltindrag"/>
      </w:pPr>
      <w:r>
        <w:t>Ramen för utgiftsområdet beräknas för åren 1998–2000 till 1 569, 1 812 respektive 1 490 miljoner kronor.</w:t>
      </w:r>
    </w:p>
    <w:p w:rsidR="004E3B46" w:rsidRDefault="004E3B46">
      <w:pPr>
        <w:pStyle w:val="Rubrik3"/>
      </w:pPr>
      <w:r>
        <w:t>Motionerna</w:t>
      </w:r>
    </w:p>
    <w:p w:rsidR="004E3B46" w:rsidRDefault="004E3B46">
      <w:r>
        <w:t>Regeringens energipolitik är skadlig för miljön, sysselsättningen och tillvä</w:t>
      </w:r>
      <w:r>
        <w:t>x</w:t>
      </w:r>
      <w:r>
        <w:t>ten, anförs det i motion 1996/97:Fi42 (m). De sammanlagda kostnaderna för att avveckla kärnkraften i förtid redovisas inte av regeringen men uppgår till miljardbelopp, sägs det vidare. Till följd av kärnkraftsavvecklingen och det bortfall av elproduktion som då uppstår har regeringen föreslagit att en rad nya bidrag skall införas på energiområdet, noterar motionärerna. De anser att – även om avvecklingen av kärnkraften skulle genomföras – det inte är sa</w:t>
      </w:r>
      <w:r>
        <w:t>n</w:t>
      </w:r>
      <w:r>
        <w:t xml:space="preserve">nolikt att bidragen ger det resultat man förväntar sig. </w:t>
      </w:r>
    </w:p>
    <w:p w:rsidR="004E3B46" w:rsidRDefault="004E3B46">
      <w:pPr>
        <w:pStyle w:val="Normaltindrag"/>
      </w:pPr>
      <w:r>
        <w:t>Under de senaste åren har energiforskningens andel av den totala fors</w:t>
      </w:r>
      <w:r>
        <w:t>k</w:t>
      </w:r>
      <w:r>
        <w:t>ningsbudgeten varit jämförelsevis låg, varför det nu anses behövas vissa tillskott till energiforskningen. Motionärerna avvisar regeringens omstäl</w:t>
      </w:r>
      <w:r>
        <w:t>l</w:t>
      </w:r>
      <w:r>
        <w:t>ningsprogram men föreslår ökade forskningsresurser. Enligt förslag i moti</w:t>
      </w:r>
      <w:r>
        <w:t>o</w:t>
      </w:r>
      <w:r>
        <w:t>nen skall ramen för utgiftsområde 21 Energi fastställas till 702 miljoner kronor för år 1998 (867 miljoner kronor mindre än regeringens förslag), till 860 miljoner kronor för år 1999 (952 miljoner kronor mindre) och till 787 milj</w:t>
      </w:r>
      <w:r>
        <w:t>o</w:t>
      </w:r>
      <w:r>
        <w:t>ner kronor för år 2000 (703 miljoner kronor mindre).</w:t>
      </w:r>
    </w:p>
    <w:p w:rsidR="004E3B46" w:rsidRDefault="004E3B46">
      <w:pPr>
        <w:pStyle w:val="Normaltindrag"/>
      </w:pPr>
      <w:r>
        <w:t>I ett läge när Sverige har 700 000 arbetslösa och 70 000 människor står i kö till vården anser regeringen att den har råd att lägga ned väl fungerande industrianläggningar, anförs det i motion 1996/97:Fi43 (fp). Uppskattning</w:t>
      </w:r>
      <w:r>
        <w:t>s</w:t>
      </w:r>
      <w:r>
        <w:t>vis rör sig kostnaderna för en snabbstängning av kärnkraftverket i Barsebäck om ca 20 miljarder kronor, sägs det. Varken i energipropositionen eller i vårpropositionen finns några som helst kostnadsberäkningar, vare sig direkta eller indirekta, statsfinanasiella eller samhällsekonomiska, anför motionäre</w:t>
      </w:r>
      <w:r>
        <w:t>r</w:t>
      </w:r>
      <w:r>
        <w:t>na. De föreslår att energipolitiken skall formas utifrån följande målsättnin</w:t>
      </w:r>
      <w:r>
        <w:t>g</w:t>
      </w:r>
      <w:r>
        <w:t>ar: (1) Energisystemet bör successivt ställas om så att det blir ekologiskt hållbart – såväl fossilt bränsle som kärnkraft bör fasas ut ur energisystemet och ersättas av ekologiskt hållbara energikällor. Sverige bör genom egna insatser och tillsammans med andra EU-länder verka för säkrare kärnkraft i Öst- och Centraleuropa. (2) Omställningen av energisystemet måste ske med hänsyn tagen till Sveriges behov av tillväxt och ökad sysselsättning. En långsiktig energipolitik som syftar till en successiv omställni</w:t>
      </w:r>
      <w:r>
        <w:t>ng är att föredra framför kortsiktiga beslut som leder till snabba och kraftiga elprishöjningar, heter det.</w:t>
      </w:r>
    </w:p>
    <w:p w:rsidR="004E3B46" w:rsidRDefault="004E3B46">
      <w:pPr>
        <w:pStyle w:val="Normaltindrag"/>
      </w:pPr>
      <w:r>
        <w:t>Som en del av den finansiering som Folkpartiet liberalerna föreslår för de åtgärder som förordas i motionen beräknar motionärerna, enligt vad som anges i motionen (i tabell), en kostnadsbesparing med 2 miljarder kronor genom ett avvisande av stängningen av Barsebäcksverket.</w:t>
      </w:r>
    </w:p>
    <w:p w:rsidR="004E3B46" w:rsidRDefault="004E3B46">
      <w:pPr>
        <w:pStyle w:val="Normaltindrag"/>
      </w:pPr>
      <w:r>
        <w:t>Genom energiöverenskommelsen har det avgörande steget tagits mot att avveckla kärnkraften, i enlighet med vad svenska folket bestämde i folko</w:t>
      </w:r>
      <w:r>
        <w:t>m</w:t>
      </w:r>
      <w:r>
        <w:t>röstningen år 1980, sägs det i motion 1996/97:Fi44 (v). I den energipolitiska propositionen har regeringen föreslagit riktlinjer för energipolitiken och i vårpropositionen föreslår regeringen ökade anslag i enlighet med energiöve</w:t>
      </w:r>
      <w:r>
        <w:t>r</w:t>
      </w:r>
      <w:r>
        <w:t>enskommelsen, konstaterar motionärerna och tillstyrker dessa förslag. Ene</w:t>
      </w:r>
      <w:r>
        <w:t>r</w:t>
      </w:r>
      <w:r>
        <w:t>giomställningen är ett led i omställningen till ett ekologiskt hållbart samhälle, anför motionärerna. De anser att den ger Sverige möjlighet till en framskj</w:t>
      </w:r>
      <w:r>
        <w:t>u</w:t>
      </w:r>
      <w:r>
        <w:t>ten ställning vad gäller ny energi- och miljöteknik – områden där framtidens nya arbeten anses komma att finnas. Genom de av regeringen föreslagna anslagen skapas incitament och möjlighet för industrin att utvecklas, anförs det.</w:t>
      </w:r>
    </w:p>
    <w:p w:rsidR="004E3B46" w:rsidRDefault="004E3B46">
      <w:pPr>
        <w:pStyle w:val="Normaltindrag"/>
      </w:pPr>
      <w:r>
        <w:t>I enlighet med Miljöpartiet de grönas förslag med anledning av den ene</w:t>
      </w:r>
      <w:r>
        <w:t>r</w:t>
      </w:r>
      <w:r>
        <w:t>gipolitiska propositionen föreslås i motion 1996/97:Fi45 (mp) en, jämfört med regeringens förslag, utökad ram på 400 miljoner kronor per år för u</w:t>
      </w:r>
      <w:r>
        <w:t>t</w:t>
      </w:r>
      <w:r>
        <w:t>giftsområdet. Utökningen beräknas för att snabbare kunna genomföra o</w:t>
      </w:r>
      <w:r>
        <w:t>m</w:t>
      </w:r>
      <w:r>
        <w:t>ställningen till ett förnybart och miljövänligt energisystem. Det främsta inc</w:t>
      </w:r>
      <w:r>
        <w:t>i</w:t>
      </w:r>
      <w:r>
        <w:t>tamentet är dock ett mer genomtänkt användande av ekonomiska styrmedel i form av grön skattevä</w:t>
      </w:r>
      <w:r>
        <w:t>x</w:t>
      </w:r>
      <w:r>
        <w:t>ling, anför motionärerna.</w:t>
      </w:r>
    </w:p>
    <w:p w:rsidR="004E3B46" w:rsidRDefault="004E3B46">
      <w:pPr>
        <w:pStyle w:val="Normaltindrag"/>
      </w:pPr>
      <w:r>
        <w:t>Med hänvisning till Kristdemokraternas principiella ställningstagande till omställningsprogrammet föreslås i motion 1996/97:Fi46 (kd) en ökad ram med 30 miljoner kronor per år fr.o.m. år 1998 för ökat investeringsbidrag till vindkraft och sm</w:t>
      </w:r>
      <w:r>
        <w:t>å</w:t>
      </w:r>
      <w:r>
        <w:t>skalig vattenkraft.</w:t>
      </w:r>
    </w:p>
    <w:p w:rsidR="004E3B46" w:rsidRDefault="004E3B46">
      <w:pPr>
        <w:pStyle w:val="Rubrik3"/>
      </w:pPr>
      <w:r>
        <w:t>Näringsutskottets ställningstagande</w:t>
      </w:r>
    </w:p>
    <w:p w:rsidR="004E3B46" w:rsidRDefault="004E3B46">
      <w:r>
        <w:t>Inom näringsutskottet pågår för närvarande behandlingen av den energipol</w:t>
      </w:r>
      <w:r>
        <w:t>i</w:t>
      </w:r>
      <w:r>
        <w:t>tiska propositionen jämte motioner. Justering av betänkande 1996/97:NU12 om en uthållig energiförsörjning avses ske i slutet av maj, och riksdagen planeras fatta beslut i början av juni 1997. Förutom budgetmässiga konse</w:t>
      </w:r>
      <w:r>
        <w:t>k</w:t>
      </w:r>
      <w:r>
        <w:t>venser går utskottet här inte djupare in på frågor om energipolitiken utan hänvisar i dessa frågor till nämnda betänkande.</w:t>
      </w:r>
    </w:p>
    <w:p w:rsidR="004E3B46" w:rsidRDefault="004E3B46">
      <w:pPr>
        <w:pStyle w:val="Normaltindrag"/>
      </w:pPr>
      <w:r>
        <w:t>Näringsutskottet konstaterar att förslagen till ramar för utgiftsområde 21 Energi är utformade med utgångspunkt i de riktlinjer för energipolitiken som lagts fram i den energipolitiska propositionen 1996/97:84. Dessa bygger i sin tur på den överenskommelse som i början av våren 1997 träffades mellan Socialdemokraterna, Centerpartiet och Vänsterpartiet. Med hänvisning härtill tillstyrker utskottet de i vårpropositionen framlagda förslagen till ramar för utgiftsområde 21. Samtliga här aktuella motioner avstyr</w:t>
      </w:r>
      <w:r>
        <w:t>ks i berörda delar.</w:t>
      </w:r>
    </w:p>
    <w:p w:rsidR="004E3B46" w:rsidRDefault="004E3B46">
      <w:pPr>
        <w:pStyle w:val="Rubrik2"/>
      </w:pPr>
      <w:r>
        <w:t>Utgiftstak för utgiftsområde 24 Näringsliv</w:t>
      </w:r>
    </w:p>
    <w:p w:rsidR="004E3B46" w:rsidRDefault="004E3B46">
      <w:pPr>
        <w:pStyle w:val="Rubrik3"/>
        <w:spacing w:before="123"/>
      </w:pPr>
      <w:r>
        <w:t>Propositionen</w:t>
      </w:r>
    </w:p>
    <w:p w:rsidR="004E3B46" w:rsidRDefault="004E3B46">
      <w:r>
        <w:t>Utgiftsområdet omfattar näringspolitik, teknologisk infrastruktur, konku</w:t>
      </w:r>
      <w:r>
        <w:t>r</w:t>
      </w:r>
      <w:r>
        <w:t>rensfrågor, teknisk forskning och utveckling, utrikeshandel, export- och investeringsfrämjande, kooperativa frågor samt konsumentfrågor. För år 1997 uppgår de totala utgifterna enligt statsbudget till 2,9 miljarder kronor.</w:t>
      </w:r>
    </w:p>
    <w:p w:rsidR="004E3B46" w:rsidRDefault="004E3B46">
      <w:pPr>
        <w:pStyle w:val="Normaltindrag"/>
      </w:pPr>
      <w:r>
        <w:t>Under den fortsatta mandatperioden kommer småföretagens – inklusive de kooperativa företagens – betydelse som skapare av sysselsättning m.m. att uppmärksammas i högre grad, sägs det i propositionen. Riksdagen fattade i december 1996, på regeringens förslag, beslut om den forskningspolitik som skall gälla för budgetåren 1997</w:t>
      </w:r>
      <w:r>
        <w:sym w:font="Symbol" w:char="F02D"/>
      </w:r>
      <w:r>
        <w:t>1999. Beslutet innebär bl.a. ökade krav på högskolans samverkan med det omgivande samhället samt fasta och ökade forskningsresurser vid de små och medelstora högskolorna. Dessa förän</w:t>
      </w:r>
      <w:r>
        <w:t>d</w:t>
      </w:r>
      <w:r>
        <w:t xml:space="preserve">ringar bidrar till att stärka svenska företags kunskapsbas och internationella konkurrenskraft, sägs det i propositionen. </w:t>
      </w:r>
    </w:p>
    <w:p w:rsidR="004E3B46" w:rsidRDefault="004E3B46">
      <w:pPr>
        <w:pStyle w:val="Normaltindrag"/>
      </w:pPr>
      <w:r>
        <w:t>En varaktig besparing uppgående till 287 miljoner kronor har genomförts på anslaget till teknisk forskning och utveckling för budgetåret 1997, och en besparing om ytterligare 100 miljoner kronor är sedan tidigare beslutad för budgetåret 1998, konstateras det. Dessa besparingar kommer till viss del att kompenseras av medel från de s.k. forskningsstiftelserna. Hänsyn har vidare tagits till i vårpropositionen (s. 90) föreslagna extra insatser på 10 miljoner kronor vardera för information om kooperativt företag</w:t>
      </w:r>
      <w:r>
        <w:t>ande och kvinnors företagande fr.o.m. år 1998. Utöver de nyssnämnda besparingarna föreslår regeringen ytterligare besparingar på 39 miljoner kronor fr.o.m. år 1998, avsedda att finansiera föreslagna utgiftsökningar. Ramen för utgiftsområdet beräknas för åren 1998–2000 till respektive 2 572, 2 555 och 2 602 miljoner kronor.</w:t>
      </w:r>
    </w:p>
    <w:p w:rsidR="004E3B46" w:rsidRDefault="004E3B46">
      <w:pPr>
        <w:pStyle w:val="Rubrik3"/>
      </w:pPr>
      <w:r>
        <w:t>Motionerna</w:t>
      </w:r>
    </w:p>
    <w:p w:rsidR="004E3B46" w:rsidRDefault="004E3B46">
      <w:r>
        <w:t>Näringspolitiken måste ges en radikalt annorlunda inriktning, anförs det i partimotion 1996/97:Fi42 (m). De tidigare aktieförsäljningarna i statliga företag borde återupptas, vilket även skulle stärka statsfinanserna. Åtgärder för ökad konkurrens förordas inom alla områden i ekonomin, och avregl</w:t>
      </w:r>
      <w:r>
        <w:t>e</w:t>
      </w:r>
      <w:r>
        <w:t>ringsarbetet borde återupptas och påskyndas. Regeringens besparingar vad avser den tekniska forskningen avvisas av motionärerna. De föreslår i stället en utgiftsram som överstiger regeringens med 100 miljoner kronor, vilket motsvarar den av regeringen föreslagna besparingen på den tekniska fors</w:t>
      </w:r>
      <w:r>
        <w:t>k</w:t>
      </w:r>
      <w:r>
        <w:t>ningen. Ramen för utgiftsområdet föreslås sålunda fastställas till respektive 2 672, 2 655 och 2 702 miljoner kronor för åren 1998, 1999 och 2000.</w:t>
      </w:r>
    </w:p>
    <w:p w:rsidR="004E3B46" w:rsidRDefault="004E3B46">
      <w:pPr>
        <w:pStyle w:val="Normaltindrag"/>
      </w:pPr>
      <w:r>
        <w:t>I partimotion 1996/97:Fi43 (fp) framläggs ett liberalt fempunktsprogram för jobb, vård och skola under följande rubriker: Lägre skatt för företagarna, Mindre krångel, Tillbaka till kunskapstoppen, Ett nytt studiestödssystem behövs och Svenska långbänkar måste få en lösning. I ett inledande avsnitt i motionen sägs att det bör ske omfattande utförsäljningar av statliga aktiei</w:t>
      </w:r>
      <w:r>
        <w:t>n</w:t>
      </w:r>
      <w:r>
        <w:t>nehav på i storleksordningen 75 miljarder kronor, vilket sägs vara lämpligt just nu genom den stora tillgången på placeringskapital. I sak anses försäl</w:t>
      </w:r>
      <w:r>
        <w:t>j</w:t>
      </w:r>
      <w:r>
        <w:t>ningarna motiverade med hänvisning till att de stärker statens likviditet, minskar räntebelastningen och ger de berörda företagen bättre utveckling</w:t>
      </w:r>
      <w:r>
        <w:t>s</w:t>
      </w:r>
      <w:r>
        <w:t>möjligheter. I motionen har den föreslagna ramen för utgiftsområde 24 N</w:t>
      </w:r>
      <w:r>
        <w:t>ä</w:t>
      </w:r>
      <w:r>
        <w:t>ringsliv angetts till 63 miljoner kronor mindre än regeringens förslag för vardera åren 1998, 1999 och 2000. Detta är motsvarande minskning som föreslogs hösten 1996 i den ekonomisk-politiska partimotionen 1996/97:</w:t>
      </w:r>
      <w:r>
        <w:br/>
        <w:t>Fi211 (fp) för vardera åren 1997, 1998 och 1999 (se yttrande 1996/97:</w:t>
      </w:r>
      <w:r>
        <w:br/>
        <w:t>NU1y).</w:t>
      </w:r>
    </w:p>
    <w:p w:rsidR="004E3B46" w:rsidRDefault="004E3B46">
      <w:pPr>
        <w:pStyle w:val="Normaltindrag"/>
      </w:pPr>
      <w:r>
        <w:t>I partimotion 1996/97:Fi44 (v) hänvisas till Vänsterpartiets näringspoliti</w:t>
      </w:r>
      <w:r>
        <w:t>s</w:t>
      </w:r>
      <w:r>
        <w:t>ka program, i vilket riktlinjer för en uthållig tillväxt redovisats. Programmet tar fasta på behovet av att utveckla de svenska basnäringarna och samtidigt stärka satsningar inom de nya tillväxtbranscherna. I programmet föreslås skattelindringar för små företag och för tjänstesektorn, åtgärder för att tillg</w:t>
      </w:r>
      <w:r>
        <w:t>o</w:t>
      </w:r>
      <w:r>
        <w:t>dose behovet av investeringskapital, åtgärder mot karteller, monopol och annan konkurrensbegränsning, åtgärder mot den osunda konkurrens som följer av ekonomisk brottslighet, stöd till kvinnors företagande och stöd till kooperativa utvecklingscentrum. Svensk industri behöver förändras strukt</w:t>
      </w:r>
      <w:r>
        <w:t>u</w:t>
      </w:r>
      <w:r>
        <w:t>rellt, sägs det i motionen. Som ett steg i riktning mot att utveckla de s.k. tillväxtbranscherna föreslås i motionen att Närings- och teknikutveckling</w:t>
      </w:r>
      <w:r>
        <w:t>s</w:t>
      </w:r>
      <w:r>
        <w:t>verket (NUTEK) skall få ett ökat anslag med 400 miljoner kronor att anvä</w:t>
      </w:r>
      <w:r>
        <w:t>n</w:t>
      </w:r>
      <w:r>
        <w:t>das till bl.a. s.k. såddfinansiering, stöd till högriskprojekt och stöd till tekn</w:t>
      </w:r>
      <w:r>
        <w:t>i</w:t>
      </w:r>
      <w:r>
        <w:t>k-upphandling. Praktiskt taget alla länder utom Sverige fortsätter att subve</w:t>
      </w:r>
      <w:r>
        <w:t>n</w:t>
      </w:r>
      <w:r>
        <w:t>tionera sin varvsproduktion, vilket leder till en snedvriden konkurrens till nackdel för den svenska varvsindustrin, anför motionärerna vidare. För att återupprätta de svenska varvens internationella konkurrenskraft borde rik</w:t>
      </w:r>
      <w:r>
        <w:t>s</w:t>
      </w:r>
      <w:r>
        <w:t>dagen enligt motionärerna anslå 80 miljoner kronor till varvsindustrin för år 1998. Slutligen anförs i motionen att kommuner som vill bygga upp eller vidareutveckla redan befintlig ekonomisk rådgivning/budgetrådgivning för enskilda hushåll skall ges möjlighet att söka bidrag för sådan verksamhet. Därför föreslås att ytterligare 20 miljoner kronor skall anslås till Konsumen</w:t>
      </w:r>
      <w:r>
        <w:t>t</w:t>
      </w:r>
      <w:r>
        <w:t xml:space="preserve">verket. Sammantaget föreslås sålunda en utökad ram för utgiftsområde 24 på 500 miljoner kronor för budgetåret 1998. </w:t>
      </w:r>
    </w:p>
    <w:p w:rsidR="004E3B46" w:rsidRDefault="004E3B46">
      <w:pPr>
        <w:pStyle w:val="Normaltindrag"/>
      </w:pPr>
      <w:r>
        <w:t>En politik för minskad arbetslöshet och ökat välstånd kräver att företagen blir både fler och större, anförs det i partimotion 1996/97:Fi45 (mp). Mäns</w:t>
      </w:r>
      <w:r>
        <w:t>k</w:t>
      </w:r>
      <w:r>
        <w:t>lig skaparkraft och kreativitet måste tas tillvara bättre i näringspolitiken, anser motionärerna och anför att det särskilt är de små och medelstora för</w:t>
      </w:r>
      <w:r>
        <w:t>e</w:t>
      </w:r>
      <w:r>
        <w:t>tagen som drabbas av krångliga regelverk, stelheter på arbetsmarknaden, hög arbetsbeskattning och höga realräntor. Näringspolitiken måste därför särskilt inriktas på dessa företag, och det anses viktigt att satsa på kvinnor som för</w:t>
      </w:r>
      <w:r>
        <w:t>e</w:t>
      </w:r>
      <w:r>
        <w:t>tagare. Motionärerna menar att endast mycket marginella förslag läggs fram i vårpropositionen och att detta är förvånande. Bidrag till företag har i flera sammanhang visat sig ha liten eller ingen positiv effekt, anför motionärerna. De föreslår en neddragning av utgifterna på utgiftsområde 24 Näringsliv för åren 1998, 1999 och 2000 med respektive 218, 228 och 230 miljoner kronor, bl.a. avseende NUTEK:s förvaltningskostnader, turistfrämjande verksamhet, teknisk forskning och utveckling, rymdverksamhet och in</w:t>
      </w:r>
      <w:r>
        <w:t>vesteringsfrämja</w:t>
      </w:r>
      <w:r>
        <w:t>n</w:t>
      </w:r>
      <w:r>
        <w:t>de verksamhet. Det kan noteras att i den ekonomisk-politiska motionen 1996/97:Fi213 (mp) hösten 1996 föreslogs motsvarande minskningar för åren 1998 och 1999, dvs. 218 och 228 miljoner kronor.</w:t>
      </w:r>
    </w:p>
    <w:p w:rsidR="004E3B46" w:rsidRDefault="004E3B46">
      <w:pPr>
        <w:pStyle w:val="Normaltindrag"/>
      </w:pPr>
      <w:r>
        <w:t>Ett gynnsamt klimat för små- och nyföretagande är av största vikt inför 1990-talets kamp mot den höga arbetslösheten och för sanering av statsf</w:t>
      </w:r>
      <w:r>
        <w:t>i</w:t>
      </w:r>
      <w:r>
        <w:t>nanserna, anförs det i partimotion 1996/97:Fi46 (kd). På kort sikt spelar nyföretagandet en relativt liten roll för att påverka näringsstrukturen i Sver</w:t>
      </w:r>
      <w:r>
        <w:t>i</w:t>
      </w:r>
      <w:r>
        <w:t>ge, men för förnyelsen av näringslivet på längre sikt är nyföretagandet av största betydelse, säger motionärerna. De anser att attityderna till företagande måste bli bättre och att företagsklimatet är avgörande för benägenheten att starta företag. Många, framför allt mindre, företagare upplever sig ofta kä</w:t>
      </w:r>
      <w:r>
        <w:t>m</w:t>
      </w:r>
      <w:r>
        <w:t>pa mot en kompakt byråkrati, vilket avskräcker många från att starta företag och gör företagandet krångligare än det borde vara, anför motionärerna och anser att den skillnad som finns mellan stora och små företag måste avspe</w:t>
      </w:r>
      <w:r>
        <w:t>g</w:t>
      </w:r>
      <w:r>
        <w:t>las även i regelverken. Stimulanser för att påskynda utveckling av antalet tjänsteföretag skulle få påtagliga effekter på antalet nya jobb, heter det vid</w:t>
      </w:r>
      <w:r>
        <w:t>a</w:t>
      </w:r>
      <w:r>
        <w:t>re. Motionärerna anser att hushållssektorn har en stor potential, och de vill stimulera den och sysselsättningen genom att införa en sådan modell för hushållstjänster som finns i Danmark. Ramen för utgiftsområde 24 Näring</w:t>
      </w:r>
      <w:r>
        <w:t>s</w:t>
      </w:r>
      <w:r>
        <w:t>liv borde ökas med 400 miljoner kronor år 1998, med 700 miljoner kronor år 1999 och med 1 000 miljoner kronor år 2000. Utökningen skall användas för att finansiera införande av den nämnda modellen för hushållstjänster. Vidare vill motionärerna satsa mer på teknisk forskning än vad regeringen gör.</w:t>
      </w:r>
    </w:p>
    <w:p w:rsidR="004E3B46" w:rsidRDefault="004E3B46">
      <w:pPr>
        <w:pStyle w:val="Normaltindrag"/>
      </w:pPr>
      <w:r>
        <w:t>I motion 1996/97:Fi64 (s) begärs att riksdagen skall göra ett uttalande om nödvändigheten av rättvisa konkurrensvillkor för svensk varvsindustri. I Sverige, som enda land, är de direkta varvssubventionerna avvecklade sedan flera år tillbaka, sägs det i motionen. I Förenta staterna, Nederländerna, Sto</w:t>
      </w:r>
      <w:r>
        <w:t>r</w:t>
      </w:r>
      <w:r>
        <w:t>britannien, Italien, Spanien, Frankrike, Tyskland, Finland, Danmark och Norge lämnas subventioner för nyproduktion på mellan 9 och 14 % av orde</w:t>
      </w:r>
      <w:r>
        <w:t>r</w:t>
      </w:r>
      <w:r>
        <w:t>summorna, konstaterar motionärerna. De hänvisar till att i april 1997 för</w:t>
      </w:r>
      <w:r>
        <w:t>e</w:t>
      </w:r>
      <w:r>
        <w:t>slogs inom EU ytterligare stöd till varv i tre europeiska länder med motsv</w:t>
      </w:r>
      <w:r>
        <w:t>a</w:t>
      </w:r>
      <w:r>
        <w:t>rande 14 miljarder kronor, vilket bifölls. Stöd till de svenska varven är ingen avgörande ekonomisk fråga för statskassan, anför motionärerna och säger att det inte skulle utgå något stöd utan att samtidigt arbetstillfällen skulle sk</w:t>
      </w:r>
      <w:r>
        <w:t>a</w:t>
      </w:r>
      <w:r>
        <w:t>pas. Det mest naturliga är, enligt motionärerna, att Sverige agerar kraftfullt för att avveckla subventionerna i alla länder. Till dess att så sker bör dock också Sverige lämna subventioner på i huvudsak samma villkor som andra länder, anser motionäre</w:t>
      </w:r>
      <w:r>
        <w:t>r</w:t>
      </w:r>
      <w:r>
        <w:t>na.</w:t>
      </w:r>
    </w:p>
    <w:p w:rsidR="004E3B46" w:rsidRDefault="004E3B46">
      <w:pPr>
        <w:pStyle w:val="Normaltindrag"/>
      </w:pPr>
      <w:r>
        <w:t>I motion 1996/97:Fi82 (c) föreslås att riksdagen skall göra ett uttalande om permanent finansiering av regionala resurscentrum och om organisation och finansiering av ett nationellt resurscentrum för att främja kvinnors företaga</w:t>
      </w:r>
      <w:r>
        <w:t>n</w:t>
      </w:r>
      <w:r>
        <w:t>de. Det bör, enligt motionärerna, vara en målsättning att det inom en snar framtid skall finnas lika många kvinnor som män som företagare. Insatser inom regionalpolitiken, näringspolitiken och arbetsmarknadspolitiken skall gälla lika för kvinnor och män, men utfallet ser annorlunda ut, hävdar moti</w:t>
      </w:r>
      <w:r>
        <w:t>o</w:t>
      </w:r>
      <w:r>
        <w:t>närerna. För närvarande finns i samtliga län någon form av resurscentrum –  regionala och lokala – som på olika sätt arbetar för att tillvarata kvinnors resurser. Resurscentrumen, som har funnits under en kort tid, måste få u</w:t>
      </w:r>
      <w:r>
        <w:t>t</w:t>
      </w:r>
      <w:r>
        <w:t>vecklas vidare, och en permanent finansiering måste garanteras, menar m</w:t>
      </w:r>
      <w:r>
        <w:t>o</w:t>
      </w:r>
      <w:r>
        <w:t>tionärerna. De anser att det behövs ett nationellt resurscentrum som samor</w:t>
      </w:r>
      <w:r>
        <w:t>d</w:t>
      </w:r>
      <w:r>
        <w:t>nande organ på central nivå. Ett sådant centrums uppgifter skulle vara att samordna länets olika insatser och att stödja regionala och lokala resurscen</w:t>
      </w:r>
      <w:r>
        <w:t>t</w:t>
      </w:r>
      <w:r>
        <w:t>rum runt om i landet, påverka olika myndigheter och organisationer på ett för kvinnorna positivt sätt, fungera som kunskapsbank och upprätthålla intern</w:t>
      </w:r>
      <w:r>
        <w:t>a</w:t>
      </w:r>
      <w:r>
        <w:t>tionella kontakter. Det är därför angeläget att det nationella centrumet pe</w:t>
      </w:r>
      <w:r>
        <w:t>r</w:t>
      </w:r>
      <w:r>
        <w:t>manentas och att det får en fristående roll som egen myndighet med eget budgetansvar, anför motionärerna.</w:t>
      </w:r>
    </w:p>
    <w:p w:rsidR="004E3B46" w:rsidRDefault="004E3B46">
      <w:pPr>
        <w:pStyle w:val="Normaltindrag"/>
      </w:pPr>
      <w:r>
        <w:t>Riksdagen bör enligt förslag i motion 1996/97:Fi69 (mp) göra uttalanden om fördelningen och användningen av de medel som aviseras i propositionen för informationsinsatser m.m. för kooperativt företagande (10 miljoner kr</w:t>
      </w:r>
      <w:r>
        <w:t>o</w:t>
      </w:r>
      <w:r>
        <w:t>nor) och för kvinnors företagande (10 miljoner kronor) samt för regional näringspolitik inom ramen för det s.k. landshövdingeuppdraget (50 miljoner kronor). Motionären ser positivt på det aviserade anslaget på 10 miljoner kronor per år för kooperativ verksamhet. Det nya högre anslaget på 16,5 miljoner kronor räcker visserligen inte för att finansiera två heltidsanställda rådgivare per lokalt kooperativt utvecklingscentrum (LKU), men är ett steg i rätt riktning, anser motionären. Han menar att det är viktigt</w:t>
      </w:r>
      <w:r>
        <w:t xml:space="preserve"> att de ytterligare 10 miljoner kronor som regeringen vill anslå i sin helhet fördelas till LKU och att detta görs enligt samma principer som för det nuvarande anslaget. Regeringens förslag om 10 miljoner kronor till kvinnors företagande är också positivt, anser motionären och anger att ungefär 80 % av de som startar kooperativa företag är kvinnor. Inom LKU finns en bred kompetens och erfarenhet av rådgivning till kvinnor som startar och driver företag, säger motionären och hävdar att även dessa medel bör f</w:t>
      </w:r>
      <w:r>
        <w:t>ördelas till LKU enligt nyssnämnda principer. Det är viktigt med en regional förankring av LKU:s verksamhet, anför motionären vidare. Han är därför positiv till det anslag på 50 miljoner kronor för regional utveckling som föreslås och anser att möjli</w:t>
      </w:r>
      <w:r>
        <w:t>g</w:t>
      </w:r>
      <w:r>
        <w:t xml:space="preserve">heterna att få en regional medfinansiering av LKU:s verksamhet därmed bör öka. </w:t>
      </w:r>
    </w:p>
    <w:p w:rsidR="004E3B46" w:rsidRDefault="004E3B46">
      <w:pPr>
        <w:pStyle w:val="Rubrik3"/>
      </w:pPr>
      <w:r>
        <w:t>Vissa kompletterande uppgifter</w:t>
      </w:r>
    </w:p>
    <w:p w:rsidR="004E3B46" w:rsidRDefault="004E3B46">
      <w:pPr>
        <w:pStyle w:val="Rubrik4"/>
        <w:spacing w:before="123"/>
      </w:pPr>
      <w:r>
        <w:t>Stöd till varvsindustrin</w:t>
      </w:r>
    </w:p>
    <w:p w:rsidR="004E3B46" w:rsidRDefault="004E3B46">
      <w:r>
        <w:t>Riksdagen biföll våren 1994 näringsutskottets hemställan om skapande av internationell konkurrensneutralitet och införande av kreditgarantier för den svenska varvsnäringen (bet. 1993/94:NU15).</w:t>
      </w:r>
    </w:p>
    <w:p w:rsidR="004E3B46" w:rsidRDefault="004E3B46">
      <w:pPr>
        <w:pStyle w:val="Normaltindrag"/>
      </w:pPr>
      <w:r>
        <w:t>Förhandlingar inom OECD resulterade i juli 1994 i en överenskommelse mellan Europeiska gemenskapen, Finland, Förenta staterna, Japan, Republ</w:t>
      </w:r>
      <w:r>
        <w:t>i</w:t>
      </w:r>
      <w:r>
        <w:t>ken Korea (Sydkorea), Norge och Sverige. Avtalet innebär i princip att allt direkt och indirekt statligt stöd till varvsindustrin skulle upphöra den 1 jan</w:t>
      </w:r>
      <w:r>
        <w:t>u</w:t>
      </w:r>
      <w:r>
        <w:t>ari 1996. Avtalets ikraftträdande har försenats på grund av att Förenta state</w:t>
      </w:r>
      <w:r>
        <w:t>r</w:t>
      </w:r>
      <w:r>
        <w:t>na som enda part ännu inte ratificerat det. Avtalets förbud mot statligt stöd kommer att bli direkt tillämpligt i EU:s medlemsstater genom en av rådet beslutad EG-förordning. På grund av ovissheten i fråga om Förenta staternas ratifikation har rådet vid två tillfällen senarelagt det datum som anger fö</w:t>
      </w:r>
      <w:r>
        <w:t>r</w:t>
      </w:r>
      <w:r>
        <w:t>ordningens ikraftträdande. Enligt nu gällande lydelse skall förordningen träda i kraft samma dag som OECD-avtalet träder i kraft, dock senast den 31 december 1997.</w:t>
      </w:r>
    </w:p>
    <w:p w:rsidR="004E3B46" w:rsidRDefault="004E3B46">
      <w:pPr>
        <w:pStyle w:val="Normaltindrag"/>
      </w:pPr>
      <w:r>
        <w:t>NUTEK studerade år 1994 på regeringens uppdrag de svenska varvens och deras underleverantörers situation. Av rapporten, Varv och underleverantörer (NUTEK R 1994:56), framgår att den internationella konkurrensen är mycket hård, särskilt i fråga om det större tonnaget till följd av bl.a. överkapacitet. Konkurrensen är dessutom snedvriden, eftersom andra länder än Sverige i vari</w:t>
      </w:r>
      <w:r>
        <w:t>e</w:t>
      </w:r>
      <w:r>
        <w:t>rande utsträckning subventionerar den nationella varvsindustrin.</w:t>
      </w:r>
    </w:p>
    <w:p w:rsidR="004E3B46" w:rsidRDefault="004E3B46">
      <w:pPr>
        <w:pStyle w:val="Normaltindrag"/>
      </w:pPr>
      <w:r>
        <w:t>Riksdagen beslöt våren 1995 om införande av ett kreditgarantisystem för fartygsfinansiering i syfte att underlätta försäljningen av svenskbyggda fartyg (prop. 1994/95:100 bil. 13, bet. NU15). Inom ramen för systemet kan staten garantera dels varvets finansiering, dels redarens finansiering för att förvärva fartyget. Garantisystemet är utformat så att det inte innehåller något statligt stöd, eftersom de premier som tas ut för utestående garantier långsiktigt täcker systemets kostnader.</w:t>
      </w:r>
    </w:p>
    <w:p w:rsidR="004E3B46" w:rsidRDefault="004E3B46">
      <w:pPr>
        <w:pStyle w:val="Normaltindrag"/>
      </w:pPr>
      <w:r>
        <w:t>På uppdrag av Närings- och handelsdepartementet har en konsultrapport om varvsnäringen tagits fram våren 1997 – Konkurrensvillkoren för svensk varvsnäring (dnr N 97/513/F). I utredningen görs en kartläggning av befintlig produktionskapacitet och antalet sysselsatta inom den svenska varvsindus</w:t>
      </w:r>
      <w:r>
        <w:t>t</w:t>
      </w:r>
      <w:r>
        <w:t>rin. Utredaren gör bedömningen att den enda möjligheten att bibehålla en svensk varvsindustri som förmår att konkurrera med den i andra länder synes vara att återinföra stöd i någon form. Därvid ses det som naturligt att välja den form av stöd som finns inom EU, nämligen ett kontantstöd som är bas</w:t>
      </w:r>
      <w:r>
        <w:t>e</w:t>
      </w:r>
      <w:r>
        <w:t>rat på kontraktsbeloppet. Kostnaderna för ett sådant stöd uppskattas till 60–80 miljoner kronor per år.</w:t>
      </w:r>
    </w:p>
    <w:p w:rsidR="004E3B46" w:rsidRDefault="004E3B46">
      <w:pPr>
        <w:pStyle w:val="Normaltindrag"/>
      </w:pPr>
      <w:r>
        <w:t>Riksdagen avslog i april 1997 en motion med i stort sett samma lydelse som den här aktuella motionen 1996/97:Fi64 (s). Näringsutskottet ansåg (bet. 1996/97:NU10 s. 53) att det är mycket viktigt att olika industrigrenar erhåller konkurrensneutralitet i förhållande till motsvarande industrigrenar i andra länder. Utskottet konstaterade att eftersom Förenta staterna inte har ratificerat det aktuella OECD-avtalet har detta ännu inte trätt i kraft, och som en följd härav förekommer fortfarande subventioner i Sver</w:t>
      </w:r>
      <w:r>
        <w:t>iges konkurrentländer. Detta är, anförde utskottet, inte en tillfredsställande ordning. Med hänvisning till att frågan var föremål för beredning inom regeringen ansåg utskottet dock att riksdagen då inte borde ta något initiativ i saken.</w:t>
      </w:r>
    </w:p>
    <w:p w:rsidR="004E3B46" w:rsidRDefault="004E3B46">
      <w:pPr>
        <w:pStyle w:val="Normaltindrag"/>
      </w:pPr>
      <w:r>
        <w:t>Vid EU:s industriministerrådsmöte i april 1997 beslöts om en förordning, enligt vilken stöd till varv som befinner sig i en omstrukturering i de tre länderna Tyskland (tidigare Östtyskland), Spanien och Grekland godkändes. Sverige och vissa andra länder argumenterade mot beslutet.</w:t>
      </w:r>
    </w:p>
    <w:p w:rsidR="004E3B46" w:rsidRDefault="004E3B46">
      <w:pPr>
        <w:pStyle w:val="Rubrik4"/>
      </w:pPr>
      <w:r>
        <w:t>Kvinnors företagande</w:t>
      </w:r>
    </w:p>
    <w:p w:rsidR="004E3B46" w:rsidRDefault="004E3B46">
      <w:r>
        <w:t>Näringsutskottet behandlade i april 1997 i det näringspolitiska betänkandet 1996/97:NU10 även motioner med förslag om att på olika sätt främja kvi</w:t>
      </w:r>
      <w:r>
        <w:t>n</w:t>
      </w:r>
      <w:r>
        <w:t>nors företagande. I betänkandet redovisades (s. 28) vilka åtgärder statsma</w:t>
      </w:r>
      <w:r>
        <w:t>k</w:t>
      </w:r>
      <w:r>
        <w:t>terna vidtagit för att främja kvinnors företagande. NUTEK skall sålunda enligt sitt regleringsbrev inom ramen för programmet Företagsutveckling lägga särskild vikt vid möjligheterna att öka antalet kvinnliga företagare och stimulera vidareutvecklingen av företag med kvinnliga ägare och ledare. I regleringsbrevet anges vidare under programmet Regional utjämning och utveckling att NUTEK skall sträva efter att de regionala utvecklingsinsatse</w:t>
      </w:r>
      <w:r>
        <w:t>r</w:t>
      </w:r>
      <w:r>
        <w:t xml:space="preserve">na kommer kvinnor och män till del i lika hög grad. </w:t>
      </w:r>
    </w:p>
    <w:p w:rsidR="004E3B46" w:rsidRDefault="004E3B46">
      <w:pPr>
        <w:pStyle w:val="Normaltindrag"/>
      </w:pPr>
      <w:r>
        <w:t>ALMI Företagspartner AB ansvarar för lån till kvinnors företagande. V</w:t>
      </w:r>
      <w:r>
        <w:t>å</w:t>
      </w:r>
      <w:r>
        <w:t>ren 1996 anmodade regeringen ALMI att avsätta en ram för dessa lån på totalt lägst 400 miljoner kronor. Lånen ges till alla slags företagsformer, dvs. även kooperativa företag. Flertalet ALMI-bolag har en särskild utbildad handledare som arbetar med att koppla ihop kvinnliga företagare med erfarna mentorer. I det s.k. landshövdingeuppdraget inom ramen för småföretagspr</w:t>
      </w:r>
      <w:r>
        <w:t>o</w:t>
      </w:r>
      <w:r>
        <w:t>grammet skall vidare möjligheterna att stödja kvinnors företagande särskilt bea</w:t>
      </w:r>
      <w:r>
        <w:t>k</w:t>
      </w:r>
      <w:r>
        <w:t>tas.</w:t>
      </w:r>
    </w:p>
    <w:p w:rsidR="004E3B46" w:rsidRDefault="004E3B46">
      <w:pPr>
        <w:pStyle w:val="Rubrik4"/>
      </w:pPr>
      <w:r>
        <w:t>Kooperativa företag</w:t>
      </w:r>
    </w:p>
    <w:p w:rsidR="004E3B46" w:rsidRDefault="004E3B46">
      <w:r>
        <w:t>Också motioner med förslag om att på olika sätt främja kooperativa företag behandlades av näringsutskottet i april 1997 i tidigare nämnda betänkande (bet. 1996/97:NU10). Där redovisades (s. 36) vad som gäller för anslaget Stöd till kooperativ utveckling (A 3). Anslaget, som enligt riksdagsbeslut i december 1996 (prop. 1996/97:1, bet. NU1) uppgår till 6,5 miljoner kronor för år 1997, disponeras för statsbidrag till kooperativ utveckling. Statsbidrag kan ges dels till kostnadsfri information och rådgivning ti</w:t>
      </w:r>
      <w:r>
        <w:t>ll allmänheten om kooperativt företagande, dels till kooperativa projekt. Det övergripande målet är att stimulera en utveckling av kooperativa småföretag genom att ge al</w:t>
      </w:r>
      <w:r>
        <w:t>l</w:t>
      </w:r>
      <w:r>
        <w:t>mänheten tillgång till information och rådgivning om den kooperativa för</w:t>
      </w:r>
      <w:r>
        <w:t>e</w:t>
      </w:r>
      <w:r>
        <w:t>tagsformen. Rådgivningen skall vara likvärdig med den som ges om andra företagsformer. Kooperativa rådet (I 1983:G) är regeringens organ för ko</w:t>
      </w:r>
      <w:r>
        <w:t>n</w:t>
      </w:r>
      <w:r>
        <w:t>takt och dialog med kooperationen. Merparten av stödet fördelas till 23 lok</w:t>
      </w:r>
      <w:r>
        <w:t>a</w:t>
      </w:r>
      <w:r>
        <w:t>la kooperativa utvecklingscentrum (LKU). Regeringen fattade i april 1997 beslut om att inom ramen för småföretagsprogrammet anvisa ytterligare 3 miljoner kronor till verksamheten hos LKU.</w:t>
      </w:r>
    </w:p>
    <w:p w:rsidR="004E3B46" w:rsidRDefault="004E3B46">
      <w:pPr>
        <w:pStyle w:val="Rubrik3"/>
      </w:pPr>
      <w:r>
        <w:t>Näringsutskottets ställningstagande</w:t>
      </w:r>
    </w:p>
    <w:p w:rsidR="004E3B46" w:rsidRDefault="004E3B46">
      <w:r>
        <w:t>Näringsutskottet har nyligen i betänkande 1996/97:NU10 redovisat sin syn på hur näringspolitiken bör inriktas och utformas. I reservationer (m, fp, kd; c; v; mp) presenterades respektive partiers uppfattning om hur näringspolit</w:t>
      </w:r>
      <w:r>
        <w:t>i</w:t>
      </w:r>
      <w:r>
        <w:t xml:space="preserve">ken bör utformas. Näringsutskottet går här inte vidare in på denna fråga utan hänvisar till detta betänkande. </w:t>
      </w:r>
    </w:p>
    <w:p w:rsidR="004E3B46" w:rsidRDefault="004E3B46">
      <w:pPr>
        <w:pStyle w:val="Normaltindrag"/>
      </w:pPr>
      <w:r>
        <w:t xml:space="preserve">Näringsutskottet tillstyrker de ramar för utgiftsområde 24 Näringsliv för åren 1998, 1999 och 2000 som regeringen föreslår i vårpropositionen. </w:t>
      </w:r>
    </w:p>
    <w:p w:rsidR="004E3B46" w:rsidRDefault="004E3B46">
      <w:pPr>
        <w:pStyle w:val="Normaltindrag"/>
      </w:pPr>
      <w:r>
        <w:t>När det gäller frågan om varvsindustrin, som aktualiseras i motionerna 1996/97:Fi64 (s) och 1996/97:Fi44 (v), står näringsutskottet fast vid det ställningstagande som gjordes i april 1997, när en motion med liknande innehåll behandlades av utskottet. Som då anfördes är det mycket viktigt att olika industrigrenar erhåller konkurrensneutralitet i förhållande till motsv</w:t>
      </w:r>
      <w:r>
        <w:t>a</w:t>
      </w:r>
      <w:r>
        <w:t>rande industrigrenar i konkurrentländerna. Näringsutskottet anser vidare att det inte är en tillfredsställande ordning att det, till följd av att Förenta state</w:t>
      </w:r>
      <w:r>
        <w:t>r</w:t>
      </w:r>
      <w:r>
        <w:t>na ännu inte har ratificerat OECD-avtalet, fortfarande förekommer subve</w:t>
      </w:r>
      <w:r>
        <w:t>n</w:t>
      </w:r>
      <w:r>
        <w:t>tioner i Sveriges konkurrentländer. Regeringen bör med all kraft verka för att dessa upphör.</w:t>
      </w:r>
    </w:p>
    <w:p w:rsidR="004E3B46" w:rsidRDefault="004E3B46">
      <w:pPr>
        <w:pStyle w:val="Normaltindrag"/>
      </w:pPr>
      <w:r>
        <w:t>I motion 1996/97:Fi69 (mp) framläggs förslag om hur de av regeringen aviserade medlen till främjande av kooperativt företagande (10 miljoner kronor), till främjande av kvinnors företagande (10 miljoner kronor) och till regional näringspolitik inom ramen för landshövdingeuppdraget (50 miljoner kronor) bör användas. Näringsutskottet konstaterar att riksdagens ställning</w:t>
      </w:r>
      <w:r>
        <w:t>s</w:t>
      </w:r>
      <w:r>
        <w:t>tagande nu endast avser ramen för utgiftsområdet. Regeringen återkommer i budgetpropositionen för år 1998 med mer detaljerade förslag om de olika anslagen. I det sammanhanget kommer näringsutskottet och riksdagen att få tillfälle att behandla den typ av frågor som tas upp i den nämnda motionen. Motsvarande gäller också för motion 1996/97:Fi82 (c), i vilken frågan om permanent finansiering av regionala resurscentrum och nationellt resurscen</w:t>
      </w:r>
      <w:r>
        <w:t>t</w:t>
      </w:r>
      <w:r>
        <w:t>rum tas upp. Näringsutskottet har i det föregående kort redovisat vilka åtgä</w:t>
      </w:r>
      <w:r>
        <w:t>r</w:t>
      </w:r>
      <w:r>
        <w:t>der som statsmakterna vidtagit avseende främjande av kvinnors företagande och främjande av kooperativt företagande.</w:t>
      </w:r>
    </w:p>
    <w:p w:rsidR="004E3B46" w:rsidRDefault="004E3B46">
      <w:pPr>
        <w:pStyle w:val="Normaltindrag"/>
      </w:pPr>
      <w:r>
        <w:t>Med det anförda tillstyrker näringsutskottet propositionen i berörd del och avstyrker de här aktuella motionerna i motsvarande delar.</w:t>
      </w:r>
    </w:p>
    <w:p w:rsidR="004E3B46" w:rsidRDefault="004E3B46">
      <w:pPr>
        <w:pStyle w:val="Rubrik2"/>
      </w:pPr>
      <w:r>
        <w:t>Tilläggsbudget avseende utgiftsområde 21 Energi</w:t>
      </w:r>
    </w:p>
    <w:p w:rsidR="004E3B46" w:rsidRDefault="004E3B46">
      <w:pPr>
        <w:pStyle w:val="Rubrik3"/>
        <w:spacing w:before="123"/>
      </w:pPr>
      <w:r>
        <w:t>Propositionen</w:t>
      </w:r>
    </w:p>
    <w:p w:rsidR="004E3B46" w:rsidRDefault="004E3B46">
      <w:pPr>
        <w:pStyle w:val="Rubrik4"/>
        <w:spacing w:before="123"/>
      </w:pPr>
      <w:r>
        <w:t>Allmänt</w:t>
      </w:r>
    </w:p>
    <w:p w:rsidR="004E3B46" w:rsidRDefault="004E3B46">
      <w:r>
        <w:t>Regeringen har, som tidigare nämnts, i proposition 1996/97:84 om en uthå</w:t>
      </w:r>
      <w:r>
        <w:t>l</w:t>
      </w:r>
      <w:r>
        <w:t>lig energiförsörjning föreslagit riktlinjer för energipolitiken. Ett nytt energ</w:t>
      </w:r>
      <w:r>
        <w:t>i</w:t>
      </w:r>
      <w:r>
        <w:t>politiskt program föreslås för omställningen av energisystemet. Programmet omfattar åtgärder som syftar till att på ett kostnadseffektivt sätt minska a</w:t>
      </w:r>
      <w:r>
        <w:t>n</w:t>
      </w:r>
      <w:r>
        <w:t>vändningen av el för uppvärmning, utnyttja det befintliga energisystemet effektivare och öka tillförseln av el och värme från förnybara energikällor. Av dessa förslag följer att medel för energipolitiska åtgärder behöver anvisas på tilläggsbudget för budgetåret 1997, sägs det i propositionen. Tre anslag föreslås för ändamålet, förutsatt att riksdagen godkänner de föreslagna rik</w:t>
      </w:r>
      <w:r>
        <w:t>t</w:t>
      </w:r>
      <w:r>
        <w:t xml:space="preserve">linjerna. </w:t>
      </w:r>
    </w:p>
    <w:p w:rsidR="004E3B46" w:rsidRDefault="004E3B46">
      <w:pPr>
        <w:pStyle w:val="Normaltindrag"/>
      </w:pPr>
      <w:r>
        <w:t>Ramen för utgiftsområde 21, som för budgetåret 1997 uppgår till 474,2 miljoner kronor, föreslås bli ökad med 114 miljoner kronor till 588,2 milj</w:t>
      </w:r>
      <w:r>
        <w:t>o</w:t>
      </w:r>
      <w:r>
        <w:t>ner kronor. Finansiering avses ske genom indragning av reservationer på äldre anslag under den tolfte huvudtiteln, genom engångsvisa indragningar av anslagsmedel för vissa anslag under utgiftsområde 21 Energi samt genom neddragnin</w:t>
      </w:r>
      <w:r>
        <w:t>g</w:t>
      </w:r>
      <w:r>
        <w:t>ar av medel från Energiteknikfonden.</w:t>
      </w:r>
    </w:p>
    <w:p w:rsidR="004E3B46" w:rsidRDefault="004E3B46">
      <w:pPr>
        <w:pStyle w:val="Rubrik4"/>
      </w:pPr>
      <w:r>
        <w:t>Bidrag till investeringar i elproduktion från förnybara energikällor (A 5)</w:t>
      </w:r>
    </w:p>
    <w:p w:rsidR="004E3B46" w:rsidRDefault="004E3B46">
      <w:r>
        <w:t>Regeringen har i nämnda proposition föreslagit riktlinjer för ett fortsatt b</w:t>
      </w:r>
      <w:r>
        <w:t>i</w:t>
      </w:r>
      <w:r>
        <w:t>drag till investeringar i biobränslebaserad kraftvärme, vindkraft och småsk</w:t>
      </w:r>
      <w:r>
        <w:t>a</w:t>
      </w:r>
      <w:r>
        <w:t>lig vattenkraft. Ett bidrag föreslås där kunna lämnas med 3 000 kr per insta</w:t>
      </w:r>
      <w:r>
        <w:t>l</w:t>
      </w:r>
      <w:r>
        <w:t>lerad kW elproduktionskapacitet för investeringar i kraftvärmeproduktion baserad på biobränslen, dock högst 25 % av investeringen. För bidraget beräknas medel om 450 miljoner kronor under en femårsperiod räknat från den 1 juli 1997. För budgetåret 1997 föreslås nu att 45 miljoner kronor skall anv</w:t>
      </w:r>
      <w:r>
        <w:t>i</w:t>
      </w:r>
      <w:r>
        <w:t>sas.</w:t>
      </w:r>
    </w:p>
    <w:p w:rsidR="004E3B46" w:rsidRDefault="004E3B46">
      <w:pPr>
        <w:pStyle w:val="Normaltindrag"/>
      </w:pPr>
      <w:r>
        <w:t>Ett bidrag föreslås vidare lämnas med 15 % av investeringen i vindkraf</w:t>
      </w:r>
      <w:r>
        <w:t>t</w:t>
      </w:r>
      <w:r>
        <w:t>verk med en eleffekt på minst 200 kW. Medel om 300 miljoner kronor b</w:t>
      </w:r>
      <w:r>
        <w:t>e</w:t>
      </w:r>
      <w:r>
        <w:t>räknas för en femårsperiod räknat från den 1 juli 1997. För budgetåret 1997 föreslås i vårpropositionen att 30 miljoner kronor skall anvisas. Ett bidrag föreslås också lämnas med 15 % av investeringen i miljövänliga, småskaliga vattenkraftverk, för vilket beräknas 150 miljoner kronor under en femårsp</w:t>
      </w:r>
      <w:r>
        <w:t>e</w:t>
      </w:r>
      <w:r>
        <w:t>riod räknat från den 1 juli 1997. För budgetåret 1997 föreslås nu att 5 milj</w:t>
      </w:r>
      <w:r>
        <w:t>o</w:t>
      </w:r>
      <w:r>
        <w:t>ner kronor skall anvisas.</w:t>
      </w:r>
    </w:p>
    <w:p w:rsidR="004E3B46" w:rsidRDefault="004E3B46">
      <w:pPr>
        <w:pStyle w:val="Normaltindrag"/>
      </w:pPr>
      <w:r>
        <w:t>Sammantaget föreslås för budgetåret 1997 att 80 miljoner kronor skall anv</w:t>
      </w:r>
      <w:r>
        <w:t>i</w:t>
      </w:r>
      <w:r>
        <w:t>sas på ett nytt ramanslag (A 5).</w:t>
      </w:r>
    </w:p>
    <w:p w:rsidR="004E3B46" w:rsidRDefault="004E3B46">
      <w:pPr>
        <w:pStyle w:val="Rubrik4"/>
      </w:pPr>
      <w:r>
        <w:t>Provning, märkning och certifiering av energikrävande utrustning m.m. (A 6)</w:t>
      </w:r>
    </w:p>
    <w:p w:rsidR="004E3B46" w:rsidRDefault="004E3B46">
      <w:r>
        <w:t>Regeringen har vidare i proposition 1996/97:84 föreslagit att särskilda medel skall anvisas för kunskapsförmedling, provning, märkning och certifiering av energikrävande produkter och system. Under anslaget avses 40 miljoner kronor anvisas under en femårsperiod räknat från den 1 juli 1997. För bu</w:t>
      </w:r>
      <w:r>
        <w:t>d</w:t>
      </w:r>
      <w:r>
        <w:t>getåret 1997 föreslås nu att 4 miljoner kronor skall anvisas på ett nytt r</w:t>
      </w:r>
      <w:r>
        <w:t>a</w:t>
      </w:r>
      <w:r>
        <w:t>manslag (A 6).</w:t>
      </w:r>
    </w:p>
    <w:p w:rsidR="004E3B46" w:rsidRDefault="004E3B46">
      <w:pPr>
        <w:pStyle w:val="Rubrik4"/>
      </w:pPr>
      <w:r>
        <w:t>Kostnader för bildandet av en ny energimyndighet (A 7)</w:t>
      </w:r>
    </w:p>
    <w:p w:rsidR="004E3B46" w:rsidRDefault="004E3B46">
      <w:r>
        <w:t>Regeringen har också föreslagit att en ny central energimyndighet skall inrä</w:t>
      </w:r>
      <w:r>
        <w:t>t</w:t>
      </w:r>
      <w:r>
        <w:t>tas. Inrättandet kommer att vara förenat med vissa kostnader, främst beroe</w:t>
      </w:r>
      <w:r>
        <w:t>n</w:t>
      </w:r>
      <w:r>
        <w:t>de på utökade ansvarsområden föranledda av 1997 års energipolitiska öve</w:t>
      </w:r>
      <w:r>
        <w:t>r</w:t>
      </w:r>
      <w:r>
        <w:t>enskommelse. Vidare kommer kostnader att uppkomma för bl.a. lokaler och personal. För budgetåret 1997 föreslås i vårpropositionen att 30 miljoner kronor skall anvisas på ett nytt ramanslag (A 7).</w:t>
      </w:r>
    </w:p>
    <w:p w:rsidR="004E3B46" w:rsidRDefault="004E3B46">
      <w:pPr>
        <w:pStyle w:val="Rubrik3"/>
      </w:pPr>
      <w:r>
        <w:t>Motionerna</w:t>
      </w:r>
    </w:p>
    <w:p w:rsidR="004E3B46" w:rsidRDefault="004E3B46">
      <w:r>
        <w:t>I kommittémotion 1996/97:Fi89 (m) avvisas regeringens förslag om en hö</w:t>
      </w:r>
      <w:r>
        <w:t>j</w:t>
      </w:r>
      <w:r>
        <w:t>ning av ramen för utgiftsområde 21 Energi med 114 miljoner kronor. Det energipolitiska omställningsprogram som regeringen föreslagit samt de höga kostnader som detta program orsakar är ett resultat av den extrema energ</w:t>
      </w:r>
      <w:r>
        <w:t>i</w:t>
      </w:r>
      <w:r>
        <w:t>politik som regeringen bedriver, anför motionärerna. I ett läge med rekorda</w:t>
      </w:r>
      <w:r>
        <w:t>r</w:t>
      </w:r>
      <w:r>
        <w:t>betslöshet väljer regeringen att medvetet föröda produktionsresurser som står till det svenska folkhushållets förfogande, heter det vidare. Avvecklingspol</w:t>
      </w:r>
      <w:r>
        <w:t>i</w:t>
      </w:r>
      <w:r>
        <w:t>tiken får negativa konsekvenser för energiförsörjningen, miljön, hushållens ekonomi, investeringarna, industrisysselsättningen och samhällsekonomin i stort samt tilltron till Sverige som rättsstat, anser motionärerna. De menar att de stora kostnader som de av regeringen föreslagna stöden och bidragen medför är onödiga, eftersom problemen inte hade uppstått om regeringen avstått från den föreslagna energipolitiken. Olika utvärderingar – Energ</w:t>
      </w:r>
      <w:r>
        <w:t>i</w:t>
      </w:r>
      <w:r>
        <w:t>kommissionens slutbetänkande (SOU 1995:139), Riksrevisionsverkets u</w:t>
      </w:r>
      <w:r>
        <w:t>t</w:t>
      </w:r>
      <w:r>
        <w:t>värdering (RRV 1996:44) och näringsutskottets rapport Energiomställning</w:t>
      </w:r>
      <w:r>
        <w:t>s</w:t>
      </w:r>
      <w:r>
        <w:t>programmen (1996/97:URD1) – har påvisat allvarliga brister i de omstäl</w:t>
      </w:r>
      <w:r>
        <w:t>l</w:t>
      </w:r>
      <w:r>
        <w:t>ningsprogram som nu har löpt ut, konstaterar motionärerna. Enligt deras mening innebär ett bidrag till traditionell biobränslebaserad kraftvärmepr</w:t>
      </w:r>
      <w:r>
        <w:t>o</w:t>
      </w:r>
      <w:r>
        <w:t>duktion ett hot mot en eventuell framtida utveckling och uppbyggnad av energiproduktion genom förgasning av biomassa. De anser dock att staten har en roll att fylla när det gäller stöd till forskning och teknisk utveckling. Däremot anses det olyckligt med statliga bidrag som tenderar att utgöra en löpande subvention till gammal, befintlig teknik. Motionärerna finner det märkligt att regeringen – genom det föreslagna investeringsstödet till u</w:t>
      </w:r>
      <w:r>
        <w:t>t</w:t>
      </w:r>
      <w:r>
        <w:t>byggnad av småskalig vattenkraft – vill subventionera en vattenkraftsutbyg</w:t>
      </w:r>
      <w:r>
        <w:t>g</w:t>
      </w:r>
      <w:r>
        <w:t>nad som regelmässigt sägs leda till konflikt med miljöintressena. De motsä</w:t>
      </w:r>
      <w:r>
        <w:t>t</w:t>
      </w:r>
      <w:r>
        <w:t>ter sig också förslagen dels om att anslå medel till provning, märkning och certifiering av energikrävande utrustning, dels om bildandet av en ny ene</w:t>
      </w:r>
      <w:r>
        <w:t>r</w:t>
      </w:r>
      <w:r>
        <w:t>gimyndighet. Regeringen anses inte ha kunnat visa att åtgärderna är motiv</w:t>
      </w:r>
      <w:r>
        <w:t>e</w:t>
      </w:r>
      <w:r>
        <w:t>rade.  Förnyelsen och omställningen av energisystemet gagnas bäst av stabila spelregler och ett minimum av politisering, anför motionärerna avslutning</w:t>
      </w:r>
      <w:r>
        <w:t>s</w:t>
      </w:r>
      <w:r>
        <w:t>vis.</w:t>
      </w:r>
    </w:p>
    <w:p w:rsidR="004E3B46" w:rsidRDefault="004E3B46">
      <w:pPr>
        <w:pStyle w:val="Normaltindrag"/>
      </w:pPr>
      <w:r>
        <w:t>I motion 1996/97:Fi43 (fp) redovisas för utgiftsområde 21 Energi en ram som är 30 miljoner kronor mindre än regeringens förslag. Minskningen avser anslaget A 7 Kostnader för bildandet av ny energimyndighet. I Folkpartiets partimotion 1996/97:N22 med anledning av den energipolitiska propositi</w:t>
      </w:r>
      <w:r>
        <w:t>o</w:t>
      </w:r>
      <w:r>
        <w:t>nen avvisas regeringens förslag om inrättande av en ny central energimy</w:t>
      </w:r>
      <w:r>
        <w:t>n</w:t>
      </w:r>
      <w:r>
        <w:t>dighet.</w:t>
      </w:r>
    </w:p>
    <w:p w:rsidR="004E3B46" w:rsidRDefault="004E3B46">
      <w:pPr>
        <w:pStyle w:val="Rubrik3"/>
      </w:pPr>
      <w:r>
        <w:t>Näringsutskottets ställningstagande</w:t>
      </w:r>
    </w:p>
    <w:p w:rsidR="004E3B46" w:rsidRDefault="004E3B46">
      <w:r>
        <w:t>Näringsutskottet tillstyrker det i vårpropositionen framlagda förslaget om tilläggsbudget avseende utgiftsområde 21 Energi. Förslaget om en ökning av ramen med 114 miljoner kronor, innefattande 80 miljoner kronor till bidrag till investeringar i elproduktion från förnybara energikällor, 4 miljoner kr</w:t>
      </w:r>
      <w:r>
        <w:t>o</w:t>
      </w:r>
      <w:r>
        <w:t>nor till provning, märkning och certifiering av energikrävande utrustning, m.m. och 30 miljoner kronor till bildandet av en ny energimyndighet, utgår från det av regeringen föreslagna nya energiomställningsprogrammet. Av näringsutskottets ställningstagande följer att motionerna 1996/97:Fi89 (m) och 1996/97:Fi43 (fp) avstyrks i aktuella delar.</w:t>
      </w:r>
    </w:p>
    <w:p w:rsidR="004E3B46" w:rsidRDefault="004E3B46">
      <w:pPr>
        <w:pStyle w:val="Rubrik2"/>
      </w:pPr>
      <w:r>
        <w:t>Tilläggsbudget avseende utgiftsområde 24 Näringsliv</w:t>
      </w:r>
    </w:p>
    <w:p w:rsidR="004E3B46" w:rsidRDefault="004E3B46">
      <w:pPr>
        <w:pStyle w:val="Rubrik3"/>
        <w:spacing w:before="123"/>
      </w:pPr>
      <w:r>
        <w:t>Propositionen</w:t>
      </w:r>
    </w:p>
    <w:p w:rsidR="004E3B46" w:rsidRDefault="004E3B46">
      <w:pPr>
        <w:pStyle w:val="Rubrik4"/>
        <w:spacing w:before="123"/>
      </w:pPr>
      <w:r>
        <w:t>Närings- och teknikutvecklingsverket: Förvaltningskostnader (A 1)</w:t>
      </w:r>
    </w:p>
    <w:p w:rsidR="004E3B46" w:rsidRDefault="004E3B46">
      <w:r>
        <w:t>Under tidigare budgetår har medel för att täcka NUTEK:s kostnader för viss administration av regionalpolitiska företagsstöd, EG:s strukturfondsprogram och regional projektverksamhet anvisats över olika regionalpolitiska anslag. Genom riksdagens beslut om 1997 års budgetproposition överfördes 22,9 miljoner kronor till det här aktuella anslaget. Nya beräkningar visar att de medel som fördes över är otillräckliga för att NUTEK skall kunna genomföra de aktuella uppgifterna, sägs det i propositionen. Ytterligare</w:t>
      </w:r>
      <w:r>
        <w:t xml:space="preserve"> 9 miljoner kr</w:t>
      </w:r>
      <w:r>
        <w:t>o</w:t>
      </w:r>
      <w:r>
        <w:t>nor för förvaltningsändamål bör därför tillföras NUTEK:s program Regional utjämning och utveckling. Detta föreslås ske genom att 6,5 miljoner kronor överförs till det här aktuella A 1-anslaget från utgiftsområde 19, anslaget A 1 Regionalpolitiska åtgärder. Resterande belopp på 2,5 miljoner kronor skall omfördelas inom ramen för nuvarande ramanslag.</w:t>
      </w:r>
    </w:p>
    <w:p w:rsidR="004E3B46" w:rsidRDefault="004E3B46">
      <w:pPr>
        <w:pStyle w:val="Normaltindrag"/>
      </w:pPr>
    </w:p>
    <w:p w:rsidR="004E3B46" w:rsidRDefault="004E3B46">
      <w:pPr>
        <w:pStyle w:val="Rubrik4"/>
      </w:pPr>
      <w:r>
        <w:t>Kostnader för omstrukturering av vissa statligt ägda företag, m.m. (A 7)</w:t>
      </w:r>
    </w:p>
    <w:p w:rsidR="004E3B46" w:rsidRDefault="004E3B46">
      <w:pPr>
        <w:pStyle w:val="Rubrik5"/>
        <w:spacing w:before="123"/>
      </w:pPr>
      <w:r>
        <w:t>Industriforskningsinstitut</w:t>
      </w:r>
    </w:p>
    <w:p w:rsidR="004E3B46" w:rsidRDefault="004E3B46">
      <w:r>
        <w:t>Industriforskningsinstitut är ett samlingsbegrepp för 25 forskningsinstitut som bedriver forskningsverksamhet, finansierad av både staten och näring</w:t>
      </w:r>
      <w:r>
        <w:t>s</w:t>
      </w:r>
      <w:r>
        <w:t>livet. Inom Närings- och handelsdepartementet finns 19 industrifors</w:t>
      </w:r>
      <w:r>
        <w:t>k</w:t>
      </w:r>
      <w:r>
        <w:t>nings-institut med NUTEK som statlig företrädare. Instituten har hittills huvudsa</w:t>
      </w:r>
      <w:r>
        <w:t>k</w:t>
      </w:r>
      <w:r>
        <w:t>ligen bedrivits i stiftelseform. Statens roll i den kollektiva finansieringen är att garantera långsiktigheten i verksamheten samt att vara den katalysator som utlöser betalningsviljan hos företagen, konstateras det i propositionen.</w:t>
      </w:r>
    </w:p>
    <w:p w:rsidR="004E3B46" w:rsidRDefault="004E3B46">
      <w:pPr>
        <w:pStyle w:val="Normaltindrag"/>
      </w:pPr>
      <w:r>
        <w:t>Kommittén för omstrukturering och förstärkning av industriforskningssy-stemet (KOFI), som tillsammans med NUTEK haft i uppdrag att genom förhandlingar med institutens intressenter genomföra en förnyelse av indus</w:t>
      </w:r>
      <w:r>
        <w:t>t</w:t>
      </w:r>
      <w:r>
        <w:t>riforskningsinstituten, avslutade sitt arbete i november 1996. NUTEK har därefter övertagit de aktuella arbetsuppgifterna. Efter förslag från KOFI tillämpar NUTEK en ny finansieringsmodell fr.o.m. år 1997. Modellen o</w:t>
      </w:r>
      <w:r>
        <w:t>m</w:t>
      </w:r>
      <w:r>
        <w:t>fattar följande tre block: Block A, Kunskaps- och kompetensuppbyggnad, som finansieras av staten utan krav på direkt motfinansiering, Block B, Pr</w:t>
      </w:r>
      <w:r>
        <w:t>o</w:t>
      </w:r>
      <w:r>
        <w:t xml:space="preserve">gramverksamhet, och Block C, Uppdragsverksamhet, där industrin i båda fallen har finansieringsansvar. </w:t>
      </w:r>
    </w:p>
    <w:p w:rsidR="004E3B46" w:rsidRDefault="004E3B46">
      <w:pPr>
        <w:pStyle w:val="Normaltindrag"/>
      </w:pPr>
      <w:r>
        <w:t>Regeringen delar KOFI:s uppfattning att de flesta industriforskningsinst</w:t>
      </w:r>
      <w:r>
        <w:t>i</w:t>
      </w:r>
      <w:r>
        <w:t>tut bäst drivs i aktiebolagsform. Vidare anser regeringen att näringslivsi</w:t>
      </w:r>
      <w:r>
        <w:t>n</w:t>
      </w:r>
      <w:r>
        <w:t>tressenterna vid en bolagisering bör vara majoritetsägare i det nybildade aktiebolaget. Staten har, när den varit med och byggt upp verksamheten, ett rättmätigt krav att bli delägare, sägs det. Stiftelsen för kunskaps- och komp</w:t>
      </w:r>
      <w:r>
        <w:t>e</w:t>
      </w:r>
      <w:r>
        <w:t>tensutveckling (KK-stiftelsen) har, tillsammans med företrädare för tre svenska institut med IT-inriktning, tagit initiativ till ett nytt nationellt institut med uppgift att stärka svensk forskning och utveckling inom IT-området, Institutet för tillämpad informationsteknologi. Vidare pågår förhandlingar mellan KK-stiftelsen och fyra institut – Ytkemiska institutet, Institutet för livsmedel och bioteknik, Institutet för träteknisk forskning och Institutet för optisk forskning – om medel för deras verksamh</w:t>
      </w:r>
      <w:r>
        <w:t>e</w:t>
      </w:r>
      <w:r>
        <w:t>ter.</w:t>
      </w:r>
    </w:p>
    <w:p w:rsidR="004E3B46" w:rsidRDefault="004E3B46">
      <w:pPr>
        <w:pStyle w:val="Normaltindrag"/>
      </w:pPr>
      <w:r>
        <w:t>Mot bakgrund av bl.a. resultatet av KOFI:s arbete samt den stadgemässiga koppling som finns mellan KK-stiftelsen och industriforskningsinstituten anser regeringen att det icke privata ägandet i bolagiserade industrifors</w:t>
      </w:r>
      <w:r>
        <w:t>k</w:t>
      </w:r>
      <w:r>
        <w:t>ningsinstitut av bl.a. effektivitetsskäl bör samlas i ett holdingbolag som ägs gemensamt av staten och KK-stiftelsen. I detta bolag avses ägandet i såväl redan bolagiserade institut som i kommande bolag samlas. Holdingbolaget planeras omfatta institut inom samtliga departement. Ägaransvaret för ho</w:t>
      </w:r>
      <w:r>
        <w:t>l</w:t>
      </w:r>
      <w:r>
        <w:t>dingbolaget föreslås ligga under Närings- och handelsdepartementet, och staten skall vara majoritetsägare i bolaget. Avsikten är att holdingbolaget skall fungera från den 1 juli 1997.</w:t>
      </w:r>
    </w:p>
    <w:p w:rsidR="004E3B46" w:rsidRDefault="004E3B46">
      <w:pPr>
        <w:pStyle w:val="Normaltindrag"/>
      </w:pPr>
      <w:r>
        <w:t>I propositionen föreslås mot den angivna bakgrunden att riksdagen b</w:t>
      </w:r>
      <w:r>
        <w:t>e</w:t>
      </w:r>
      <w:r>
        <w:t>myndigar regeringen att motta aktier i bolagiserade industriforskningsinstitut och att bilda ett med KK-stiftelsen samägt holdingbolag med den angivna inriktningen. Regeringen föreslår också att statens del av kostnaderna för bildandet av holdingbolaget skall belasta A 7-anslaget Kostnader för o</w:t>
      </w:r>
      <w:r>
        <w:t>m</w:t>
      </w:r>
      <w:r>
        <w:t>struktur</w:t>
      </w:r>
      <w:r>
        <w:t>e</w:t>
      </w:r>
      <w:r>
        <w:t>ring av vissa statligt ägda företag, m.m.</w:t>
      </w:r>
    </w:p>
    <w:p w:rsidR="004E3B46" w:rsidRDefault="004E3B46">
      <w:pPr>
        <w:pStyle w:val="Rubrik5"/>
      </w:pPr>
      <w:r>
        <w:t>Inlösen av revers till SAS Sverige AB</w:t>
      </w:r>
    </w:p>
    <w:p w:rsidR="004E3B46" w:rsidRDefault="004E3B46">
      <w:r>
        <w:t>Riksdagen beslöt våren 1993 (prop. 1992/93:59, bet. TU20) om att delta i en omstrukturering av det svenska ägandet i Scandinavian Airlines System (SAS). Staten beslöt därvid att teckna en revers på 119,3 miljoner kronor som löper fram till den 1 november 1997 med 30 dagars uppsägning. Kos</w:t>
      </w:r>
      <w:r>
        <w:t>t</w:t>
      </w:r>
      <w:r>
        <w:t>naderna för och inlösen av skuldreversen skulle enligt riksdagsbeslutet bela</w:t>
      </w:r>
      <w:r>
        <w:t>s</w:t>
      </w:r>
      <w:r>
        <w:t>ta det här aktuella A 7-anslaget. Regeringen har våren 1997 redogjort för den ytterligare omstrukturering och renodling av ägandet i konsortiet SAS som genomförts under år 1996 och som bl.a. innefattat att Svensk Interkontine</w:t>
      </w:r>
      <w:r>
        <w:t>n</w:t>
      </w:r>
      <w:r>
        <w:t>tal Lufttrafik AB (SILA) bytt namn till SAS Sverige AB (prop. 1996/97:126). Renodlingen innebar för SAS Sverige AB:s del att en e</w:t>
      </w:r>
      <w:r>
        <w:t>n</w:t>
      </w:r>
      <w:r>
        <w:t xml:space="preserve">gångsutdelning beslöts vid bolagsstämman år 1996, vilket för statens del innebar en särskild utdelning på 856 miljoner kronor i juni 1996. </w:t>
      </w:r>
    </w:p>
    <w:p w:rsidR="004E3B46" w:rsidRDefault="004E3B46">
      <w:pPr>
        <w:pStyle w:val="Normaltindrag"/>
      </w:pPr>
      <w:r>
        <w:t>Regeringen anser, mot bakgrund bl.a. av nyssnämnda utdelning, att det nu åter bör skapas förutsättningar för staten att lösa lånet den 1 november 1997 när skuldreversen löper ut. Utöver reversbeloppet kommer skulden även att omfatta ränta för det sista året. Sammanlagt kan medelsbehovet beräknas omfatta ca 130 miljoner kronor som bör belasta det nämnda A 7-anslaget. Ramen för utgiftsområde 24 bör därför enligt regeringen höjas med 130 miljoner kronor.</w:t>
      </w:r>
    </w:p>
    <w:p w:rsidR="004E3B46" w:rsidRDefault="004E3B46">
      <w:pPr>
        <w:pStyle w:val="Rubrik4"/>
      </w:pPr>
      <w:r>
        <w:t>Sveriges geologiska undersökning (SGU): Geologisk undersökningsverksam-het, m.m. (A 9)</w:t>
      </w:r>
    </w:p>
    <w:p w:rsidR="004E3B46" w:rsidRDefault="004E3B46">
      <w:pPr>
        <w:spacing w:before="123"/>
      </w:pPr>
      <w:r>
        <w:t>Genom riksdagens beslut hösten 1996 (bet. 1996/97:NU1) anmodades reg</w:t>
      </w:r>
      <w:r>
        <w:t>e</w:t>
      </w:r>
      <w:r>
        <w:t>ringen att återkomma till riksdagen under våren 1997 med en redovisning av verksamheten och den ekonomiska situationen inom Sveriges geologiska undersökning (SGU). Utgångspunkten måste, enligt beslutet, vara att den maringeologiska verksamheten skall behållas intakt på nuvarande nivå men också att övrig verksamhet hos SGU skall bibehållas.</w:t>
      </w:r>
    </w:p>
    <w:p w:rsidR="004E3B46" w:rsidRDefault="004E3B46">
      <w:pPr>
        <w:pStyle w:val="Normaltindrag"/>
      </w:pPr>
      <w:r>
        <w:t>Myndighetens höga kostnadsläge samt kunskapen om ytterligare besp</w:t>
      </w:r>
      <w:r>
        <w:t>a</w:t>
      </w:r>
      <w:r>
        <w:t>ringar för budgetåret 1997 gjorde att SGU redan under år 1996 genomförde viss omstrukturering av verksamheten. Kostnadsutfallet för budgetåret 1996 är dock väsentligt bättre än vad prognoserna hösten 1996 visade. Detta har lett till att SGU under senare delen av år 1996 har nått en kostnadsnivå mo</w:t>
      </w:r>
      <w:r>
        <w:t>t</w:t>
      </w:r>
      <w:r>
        <w:t>svarande anslagsnivån för budgetåret 1995/96. Under år 1997 har SGU hi</w:t>
      </w:r>
      <w:r>
        <w:t>t</w:t>
      </w:r>
      <w:r>
        <w:t>tills vidtagit en rad åtgärder för att långsiktigt anpassa verksamhet och kos</w:t>
      </w:r>
      <w:r>
        <w:t>t</w:t>
      </w:r>
      <w:r>
        <w:t>nader till den nya anslagsnivån på 125 miljoner kronor. Denna anpassning är, enligt vad som uppges i propositionen, inriktad på att uppnå balans år 2001.</w:t>
      </w:r>
    </w:p>
    <w:p w:rsidR="004E3B46" w:rsidRDefault="004E3B46">
      <w:pPr>
        <w:pStyle w:val="Normaltindrag"/>
      </w:pPr>
      <w:r>
        <w:t>Den maringeologiska undersökningsverksamheten är vid sidan av SGU:s övriga kompetensområden en viktig disciplin, sägs det i propositionen. I planeringen både långsiktigt och för år 1997 ligger maringeologin kvar på i stort sett oförändrad verksamhetsvolym, heter det vidare. SGU gör bedö</w:t>
      </w:r>
      <w:r>
        <w:t>m</w:t>
      </w:r>
      <w:r>
        <w:t>ningen att det finns möjligheter att i betydande omfattning finna extern f</w:t>
      </w:r>
      <w:r>
        <w:t>i</w:t>
      </w:r>
      <w:r>
        <w:t>nansiering i enlighet med vad som förordades i budgetpropositionen för år 1997. SGU och Sjöfartsverket har fortsatt arbetet med en samordning av den maringeologi</w:t>
      </w:r>
      <w:r>
        <w:t>s</w:t>
      </w:r>
      <w:r>
        <w:t>ka karteringen och sjömätningen fr.o.m. år 1998, sägs det.</w:t>
      </w:r>
    </w:p>
    <w:p w:rsidR="004E3B46" w:rsidRDefault="004E3B46">
      <w:pPr>
        <w:pStyle w:val="Normaltindrag"/>
      </w:pPr>
      <w:r>
        <w:t>Regeringen gör bedömningen att verksamheten vid SGU inte kräver ytte</w:t>
      </w:r>
      <w:r>
        <w:t>r</w:t>
      </w:r>
      <w:r>
        <w:t>ligare anslagsmedel för innevarande budgetår. Detta förutsätter att uppdra</w:t>
      </w:r>
      <w:r>
        <w:t>g</w:t>
      </w:r>
      <w:r>
        <w:t>s-intäkterna kan hållas på budgeterad nivå. Den maringeologiska verksamheten kan därmed bibehållas på 1996 års nivå.</w:t>
      </w:r>
    </w:p>
    <w:p w:rsidR="004E3B46" w:rsidRDefault="004E3B46">
      <w:r>
        <w:t>Vidare begär regeringen riksdagens godkännande av de i propositionen f</w:t>
      </w:r>
      <w:r>
        <w:t>ö</w:t>
      </w:r>
      <w:r>
        <w:t>reslagna riktlinjerna för en sammanslagning av Sveriges geologiska unde</w:t>
      </w:r>
      <w:r>
        <w:t>r</w:t>
      </w:r>
      <w:r>
        <w:t>sökning och Statens oljelager och av att inkomsterna från försäljning av olja m.m. fr.o.m. den 1 juli 1997 får sättas in på ett räntebärande konto i Rik</w:t>
      </w:r>
      <w:r>
        <w:t>s</w:t>
      </w:r>
      <w:r>
        <w:t>gäldskontoret för att användas till finansiering av framtida kostnader för efterbehandling av lagringsa</w:t>
      </w:r>
      <w:r>
        <w:t>n</w:t>
      </w:r>
      <w:r>
        <w:t>läggningar.</w:t>
      </w:r>
    </w:p>
    <w:p w:rsidR="004E3B46" w:rsidRDefault="004E3B46">
      <w:pPr>
        <w:pStyle w:val="Normaltindrag"/>
      </w:pPr>
      <w:r>
        <w:t>Statens oljelager (SOL) inrättades år 1994 för att senast vid utgången av år 1999 avveckla statens civila beredskapslager av olja för krigssituationer med hänsyn tagen till samhällsekonomi, beredskap och miljö. Försäljningen av olja m.m. bedöms i huvudsak komma att vara klar under år 1998. Regeringen gav i november 1996 ett gemensamt uppdrag till SGU och SOL att utreda föru</w:t>
      </w:r>
      <w:r>
        <w:t>t</w:t>
      </w:r>
      <w:r>
        <w:t>sättningarna för att inordna SOL:s verksamhet i SGU fr.o.m. år 1998.</w:t>
      </w:r>
    </w:p>
    <w:p w:rsidR="004E3B46" w:rsidRDefault="004E3B46">
      <w:pPr>
        <w:pStyle w:val="Normaltindrag"/>
      </w:pPr>
      <w:r>
        <w:t>Regeringen gör bedömningen att en sammanslagning av SGU och SOL på kort sikt ger samordningsvinster, främst på det administrativa området, sa</w:t>
      </w:r>
      <w:r>
        <w:t>m</w:t>
      </w:r>
      <w:r>
        <w:t>tidigt som det ställs ökade krav på SGU:s resurser i vissa andra avseenden. Längre fram då verksamheten omfattar efterkontroll av miljösäkrade a</w:t>
      </w:r>
      <w:r>
        <w:t>n</w:t>
      </w:r>
      <w:r>
        <w:t>läggningar bedöms samordningsvinster finnas i att SGU har både centrala och regionala resurser för att sköta kontrollprogrammen.</w:t>
      </w:r>
    </w:p>
    <w:p w:rsidR="004E3B46" w:rsidRDefault="004E3B46">
      <w:pPr>
        <w:pStyle w:val="Normaltindrag"/>
      </w:pPr>
      <w:r>
        <w:t>Regeringen aviserar att den i budgetpropositionen för år 1998 skall åte</w:t>
      </w:r>
      <w:r>
        <w:t>r</w:t>
      </w:r>
      <w:r>
        <w:t>komma till riksdagen med förslag rörande mineralpolitiken och SGU. I detta ingår även förslag rörande en sammanslagning av verksamheterna vid SGU och SOL fr.o.m. den 1 januari 1998. För att en sammanslagning skall kunna göras effektiv krävs dock åtgärder på myndighetsnivå redan under innev</w:t>
      </w:r>
      <w:r>
        <w:t>a</w:t>
      </w:r>
      <w:r>
        <w:t>rande budgetår, sägs det. Regeringen vill därför få riksdagens godkännande av inriktningen av ett framtida samgående mellan myndigheterna.</w:t>
      </w:r>
    </w:p>
    <w:p w:rsidR="004E3B46" w:rsidRDefault="004E3B46">
      <w:pPr>
        <w:pStyle w:val="Rubrik4"/>
      </w:pPr>
      <w:r>
        <w:t>Exportkreditnämnden</w:t>
      </w:r>
    </w:p>
    <w:p w:rsidR="004E3B46" w:rsidRDefault="004E3B46">
      <w:r>
        <w:t>Enligt förslag i propositionen skall riksdagen bemyndiga regeringen att b</w:t>
      </w:r>
      <w:r>
        <w:t>e</w:t>
      </w:r>
      <w:r>
        <w:t>sluta dels om avveckling av den verksamhet hos Exportkreditnämnden som genom planerade EU-regler definieras som konkurrensutsatt garantiverksa</w:t>
      </w:r>
      <w:r>
        <w:t>m</w:t>
      </w:r>
      <w:r>
        <w:t>het med riskperioder på upp till två år, dels om formerna och villkoren för avvecklingen, inkluderande en eventuell försäljning eller överlåtelse av ver</w:t>
      </w:r>
      <w:r>
        <w:t>k</w:t>
      </w:r>
      <w:r>
        <w:t>samheten.</w:t>
      </w:r>
    </w:p>
    <w:p w:rsidR="004E3B46" w:rsidRDefault="004E3B46">
      <w:pPr>
        <w:pStyle w:val="Normaltindrag"/>
      </w:pPr>
      <w:r>
        <w:t>EG-kommissionen förbereder för närvarande införande av regler om a</w:t>
      </w:r>
      <w:r>
        <w:t>v</w:t>
      </w:r>
      <w:r>
        <w:t>veckling av statligt stöd till exportkreditförsäkring inom det s.k. konku</w:t>
      </w:r>
      <w:r>
        <w:t>r</w:t>
      </w:r>
      <w:r>
        <w:t>rensutsatta området, sägs det. Syftet är att förhindra att statsstödd verksamhet konkurrerar på ojämlika villkor med privat försäkringsverksamhet. Regerin</w:t>
      </w:r>
      <w:r>
        <w:t>g</w:t>
      </w:r>
      <w:r>
        <w:t>en stödjer kommissionens ansträngningar att införa ett regelverk på detta område.</w:t>
      </w:r>
    </w:p>
    <w:p w:rsidR="004E3B46" w:rsidRDefault="004E3B46">
      <w:pPr>
        <w:pStyle w:val="Normaltindrag"/>
      </w:pPr>
      <w:r>
        <w:t>En avveckling av den konkurrensutsatta verksamheten bör ske även om ett införande av EG-regler på området skulle dröja, anförs det. Regeringen anser sålunda att verksamheten inte längre kan anses vara ett statligt åtagande. Det är regeringens uppfattning att avvecklingen skall genomföras på ett sätt som så långt det är möjligt beaktar exportföretagens intressen.</w:t>
      </w:r>
    </w:p>
    <w:p w:rsidR="004E3B46" w:rsidRDefault="004E3B46">
      <w:pPr>
        <w:pStyle w:val="Rubrik4"/>
      </w:pPr>
      <w:r>
        <w:t>AB Svensk Exportkredits statsstödda exportkreditgivning (E 4)</w:t>
      </w:r>
    </w:p>
    <w:p w:rsidR="004E3B46" w:rsidRDefault="004E3B46">
      <w:r>
        <w:t>I statsbudgeten för innevarande budgetår finns för rubricerade ändamål up</w:t>
      </w:r>
      <w:r>
        <w:t>p</w:t>
      </w:r>
      <w:r>
        <w:t>fört ett ramanslag på 16,5 miljoner kronor. De utbetalningar som år 1997 belastar anslaget avser åtaganden som gjorts före år 1984 vad gäller vissa förmånliga krediter till u-länder. I övrig statsstödd verksamhet redovisar AB Svensk Exportkredit för närvarande ett överskott.</w:t>
      </w:r>
    </w:p>
    <w:p w:rsidR="004E3B46" w:rsidRDefault="004E3B46">
      <w:pPr>
        <w:pStyle w:val="Normaltindrag"/>
      </w:pPr>
      <w:r>
        <w:t>Anvisade medel för år 1997 kommer inte att vara tillräckliga för att täcka utbetalningarna, sägs det i propositionen. Uppskattningsvis kommer ytterl</w:t>
      </w:r>
      <w:r>
        <w:t>i</w:t>
      </w:r>
      <w:r>
        <w:t>gare 3,1 miljoner kronor att behövas, vilka föreslås bli anvisade på det här aktuella anslaget. Ökningen skall finansieras genom att anslaget E 3 Expor</w:t>
      </w:r>
      <w:r>
        <w:t>t</w:t>
      </w:r>
      <w:r>
        <w:t>kreditnämnden minskas med mo</w:t>
      </w:r>
      <w:r>
        <w:t>t</w:t>
      </w:r>
      <w:r>
        <w:t>svarande belopp.</w:t>
      </w:r>
    </w:p>
    <w:p w:rsidR="004E3B46" w:rsidRDefault="004E3B46">
      <w:pPr>
        <w:pStyle w:val="Rubrik3"/>
      </w:pPr>
      <w:r>
        <w:t>Motionen</w:t>
      </w:r>
    </w:p>
    <w:p w:rsidR="004E3B46" w:rsidRDefault="004E3B46">
      <w:r>
        <w:t>Miljöpartiet anser att föreslaget resurstillskott på 6,5 miljoner kronor till A 1 NUTEK: Förvaltningskostnader bör kunna rymmas genom omfördelning inom anslaget och avvisar därför regeringens aktuella förslag, anförs det i motion 1996/97:Fi45 (mp).</w:t>
      </w:r>
    </w:p>
    <w:p w:rsidR="004E3B46" w:rsidRDefault="004E3B46">
      <w:pPr>
        <w:pStyle w:val="Rubrik3"/>
      </w:pPr>
      <w:r>
        <w:t>Näringsutskottets ställningstagande</w:t>
      </w:r>
    </w:p>
    <w:p w:rsidR="004E3B46" w:rsidRDefault="004E3B46">
      <w:r>
        <w:t>Näringsutskottet behandlar först de förslag i tilläggsbudgeten som inte inn</w:t>
      </w:r>
      <w:r>
        <w:t>e</w:t>
      </w:r>
      <w:r>
        <w:t>bär fö</w:t>
      </w:r>
      <w:r>
        <w:t>r</w:t>
      </w:r>
      <w:r>
        <w:t>slag om ändrade anslag.</w:t>
      </w:r>
    </w:p>
    <w:p w:rsidR="004E3B46" w:rsidRDefault="004E3B46">
      <w:pPr>
        <w:pStyle w:val="Normaltindrag"/>
      </w:pPr>
      <w:r>
        <w:t>Förslagen rörande industriforskningsinstituten ser utskottet som ett änd</w:t>
      </w:r>
      <w:r>
        <w:t>a</w:t>
      </w:r>
      <w:r>
        <w:t>målsenligt sätt att försöka åstadkomma ökad effektivitet i institutens ver</w:t>
      </w:r>
      <w:r>
        <w:t>k</w:t>
      </w:r>
      <w:r>
        <w:t>samhet. Näringsutskottet anser generellt att den industrirelaterade forsknin</w:t>
      </w:r>
      <w:r>
        <w:t>g</w:t>
      </w:r>
      <w:r>
        <w:t>en är av grundläggande betydelse för möjligheterna att uppnå ökad produ</w:t>
      </w:r>
      <w:r>
        <w:t>k</w:t>
      </w:r>
      <w:r>
        <w:t xml:space="preserve">tivitet, förnyelse och tillväxt i näringslivet. Industriforskningsinstituten har här en viktig funktion att fylla. </w:t>
      </w:r>
    </w:p>
    <w:p w:rsidR="004E3B46" w:rsidRDefault="004E3B46">
      <w:pPr>
        <w:pStyle w:val="Normaltindrag"/>
      </w:pPr>
      <w:r>
        <w:t>När det gäller Sveriges geologiska undersökning (SGU) noterar näringsu</w:t>
      </w:r>
      <w:r>
        <w:t>t</w:t>
      </w:r>
      <w:r>
        <w:t>skottet att regeringen i propositionen lämnar den av utskottet i december 1996 begärda redovisningen av verksamheten och den ekonomiska situati</w:t>
      </w:r>
      <w:r>
        <w:t>o</w:t>
      </w:r>
      <w:r>
        <w:t>nen inom SGU. I propositionen begär regeringen riksdagens godkännande av föreslagna riktlinjer för en sammanslagning av SGU och Statens oljelager, vilket näringsutskottet tillstyrker. Regeringen aviserar att den i budgetpr</w:t>
      </w:r>
      <w:r>
        <w:t>o</w:t>
      </w:r>
      <w:r>
        <w:t>po-sitionen för år 1998 skall lägga fram förslag på detta område, liksom beträ</w:t>
      </w:r>
      <w:r>
        <w:t>f</w:t>
      </w:r>
      <w:r>
        <w:t>fande mineralpolitiken och SGU:s verksamhet. Näringsutskottet får i det sammanhanget möjli</w:t>
      </w:r>
      <w:r>
        <w:t>g</w:t>
      </w:r>
      <w:r>
        <w:t>het att återkomma till de aktuella frågorna.</w:t>
      </w:r>
    </w:p>
    <w:p w:rsidR="004E3B46" w:rsidRDefault="004E3B46">
      <w:pPr>
        <w:pStyle w:val="Normaltindrag"/>
      </w:pPr>
      <w:r>
        <w:t>Regeringens förslag om att den konkurrensutsatta garantiverksamheten hos Exportkreditnämnden skall avvecklas tillstyrks av näringsutskottet. Som anförs i propositionen är det viktigt att avvecklingen sker på ett sådant sätt att exportföretagens intressen beaktas så långt det är möjligt.</w:t>
      </w:r>
    </w:p>
    <w:p w:rsidR="004E3B46" w:rsidRDefault="004E3B46">
      <w:pPr>
        <w:pStyle w:val="Normaltindrag"/>
      </w:pPr>
      <w:r>
        <w:t>Näringsutskottet tillstyrker slutligen förslagen i tilläggsbudgeten om än</w:t>
      </w:r>
      <w:r>
        <w:t>d</w:t>
      </w:r>
      <w:r>
        <w:t>rade anslag inom utgiftsområde 24 Näringsliv. Förslagen innefattar, som nämnts, en ökning av NUTEK:s förvaltningsanslag med 6,5 miljoner kronor, en ökning av anslaget Kostnader för omstrukturering av vissa statligt ägda företag, m.m. med 130 miljoner kronor, en ökning av anslaget AB Svensk Exportkredits statsstödda exportkreditgivning med 3,1 miljoner kronor och en minskning av anslaget Exportkreditnämnden med 3,1 miljoner kronor. Ställningstagandet innebär att motion 1996/97:Fi45 (mp), i vilken yrkas avsla</w:t>
      </w:r>
      <w:r>
        <w:t>g på förslaget rörande NUTEK, avstyrks.</w:t>
      </w:r>
    </w:p>
    <w:p w:rsidR="004E3B46" w:rsidRDefault="004E3B46">
      <w:pPr>
        <w:pStyle w:val="Normaltindrag"/>
      </w:pPr>
    </w:p>
    <w:p w:rsidR="004E3B46" w:rsidRDefault="004E3B46">
      <w:pPr>
        <w:pStyle w:val="Stockholm"/>
      </w:pPr>
      <w:r>
        <w:t>Stockholm den 15 maj 1997</w:t>
      </w:r>
    </w:p>
    <w:p w:rsidR="004E3B46" w:rsidRDefault="004E3B46">
      <w:pPr>
        <w:pStyle w:val="Vgnar"/>
      </w:pPr>
      <w:r>
        <w:t>På näringsutskottets vägnar</w:t>
      </w:r>
    </w:p>
    <w:p w:rsidR="004E3B46" w:rsidRDefault="004E3B46">
      <w:pPr>
        <w:pStyle w:val="Ordfnamn"/>
      </w:pPr>
      <w:r>
        <w:t>Birgitta Johansson</w:t>
      </w:r>
    </w:p>
    <w:p w:rsidR="004E3B46" w:rsidRDefault="004E3B46">
      <w:pPr>
        <w:pStyle w:val="Deltagare"/>
      </w:pPr>
      <w:bookmarkStart w:id="1" w:name="Ordförande"/>
      <w:bookmarkStart w:id="2" w:name="Deltagare"/>
      <w:bookmarkStart w:id="3" w:name="_Toc387466488"/>
      <w:bookmarkEnd w:id="1"/>
      <w:bookmarkEnd w:id="2"/>
      <w:r>
        <w:t>I beslutet har deltagit: Birgitta Johansson (s), Christer Eirefelt (fp), Karin Falkmer (m), Reynoldh Furustrand (s), Mikael Odenberg (m), Sylvia Lin</w:t>
      </w:r>
      <w:r>
        <w:t>d</w:t>
      </w:r>
      <w:r>
        <w:t>gren (s), Barbro Andersson (s), Chris Heister (m), Marie Granlund (s), Le</w:t>
      </w:r>
      <w:r>
        <w:t>n</w:t>
      </w:r>
      <w:r>
        <w:t>nart Beijer (v), Dag Ericson (s), Ola Karlsson (m), Eva Goës (mp), Göran Hägglund (kd), Nils-Göran Holmqvist (s), Laila Bäck (s) och Kerstin Wa</w:t>
      </w:r>
      <w:r>
        <w:t>r</w:t>
      </w:r>
      <w:r>
        <w:t xml:space="preserve">nerbring (c). </w:t>
      </w:r>
    </w:p>
    <w:p w:rsidR="004E3B46" w:rsidRDefault="004E3B46">
      <w:pPr>
        <w:pStyle w:val="Rubrik1"/>
      </w:pPr>
      <w:r>
        <w:t>Avvikande mening</w:t>
      </w:r>
      <w:bookmarkEnd w:id="3"/>
      <w:r>
        <w:t>ar</w:t>
      </w:r>
    </w:p>
    <w:p w:rsidR="004E3B46" w:rsidRDefault="004E3B46">
      <w:pPr>
        <w:pStyle w:val="Rubrik2"/>
      </w:pPr>
      <w:r>
        <w:t xml:space="preserve">1. </w:t>
      </w:r>
      <w:bookmarkStart w:id="4" w:name="Nästa_Reservation"/>
      <w:bookmarkEnd w:id="4"/>
      <w:r>
        <w:t>Yttrandets uppläggning</w:t>
      </w:r>
    </w:p>
    <w:p w:rsidR="004E3B46" w:rsidRDefault="004E3B46">
      <w:r>
        <w:t>Christer Eirefelt (fp), Karin Falkmer (m), Mikael Odenberg (m), Chris Hei</w:t>
      </w:r>
      <w:r>
        <w:t>s</w:t>
      </w:r>
      <w:r>
        <w:t>ter (m), Ola Karlsson (m) och Göran Hägglund (kd) anser att näringsutsko</w:t>
      </w:r>
      <w:r>
        <w:t>t</w:t>
      </w:r>
      <w:r>
        <w:t>tets ställningstagande i avsnittet om utgiftstak för utgiftsområde 21 Energi bort ha inletts med ett avsnitt av följande lydelse:</w:t>
      </w:r>
    </w:p>
    <w:p w:rsidR="004E3B46" w:rsidRDefault="004E3B46">
      <w:pPr>
        <w:pStyle w:val="Normaltindrag"/>
      </w:pPr>
      <w:r>
        <w:t>Näringsutskottet noterar att förslagen till ramar och tilläggsbudget avsee</w:t>
      </w:r>
      <w:r>
        <w:t>n</w:t>
      </w:r>
      <w:r>
        <w:t>de utgiftsområde 21 följer de förslag till energipolitiska program som föro</w:t>
      </w:r>
      <w:r>
        <w:t>r</w:t>
      </w:r>
      <w:r>
        <w:t>das i den energipolitiska propositionen (prop. 1996/97:84). Utskottets stäl</w:t>
      </w:r>
      <w:r>
        <w:t>l</w:t>
      </w:r>
      <w:r>
        <w:t>ning</w:t>
      </w:r>
      <w:r>
        <w:t>s</w:t>
      </w:r>
      <w:r>
        <w:t>taganden i dessa delar redovisas längre fram i yttrandet.</w:t>
      </w:r>
    </w:p>
    <w:p w:rsidR="004E3B46" w:rsidRDefault="004E3B46">
      <w:pPr>
        <w:pStyle w:val="Normaltindrag"/>
      </w:pPr>
      <w:r>
        <w:t>Med hänsyn till vad regeringen själv anför i den energipolitiska propos</w:t>
      </w:r>
      <w:r>
        <w:t>i</w:t>
      </w:r>
      <w:r>
        <w:t>tionen framstår det emellertid som uppenbart att det energipolitiska pr</w:t>
      </w:r>
      <w:r>
        <w:t>o</w:t>
      </w:r>
      <w:r>
        <w:t>grammet endast svarar för en mycket liten del av den budgetpåverkan som uppkommer till följd av regeringens nya energipolitik. Den stora effekten på statsbudgeten uppkommer i stället som en följd av förslaget att stänga kär</w:t>
      </w:r>
      <w:r>
        <w:t>n</w:t>
      </w:r>
      <w:r>
        <w:t>kraftverket i Barsebäck i förtid.</w:t>
      </w:r>
    </w:p>
    <w:p w:rsidR="004E3B46" w:rsidRDefault="004E3B46">
      <w:pPr>
        <w:pStyle w:val="Normaltindrag"/>
      </w:pPr>
      <w:r>
        <w:t>Näringsutskottet konstaterar att regeringen inte bara har underlåtit att framlägga förslag om justering av utgiftsramen, utan att det i vårpropositi</w:t>
      </w:r>
      <w:r>
        <w:t>o</w:t>
      </w:r>
      <w:r>
        <w:t>nen inte ens finns en skönsmässig uppskattning av de kostnader som kan komma att bela</w:t>
      </w:r>
      <w:r>
        <w:t>s</w:t>
      </w:r>
      <w:r>
        <w:t>ta statsbudgeten redan nästa budgetår.</w:t>
      </w:r>
    </w:p>
    <w:p w:rsidR="004E3B46" w:rsidRDefault="004E3B46">
      <w:pPr>
        <w:pStyle w:val="Normaltindrag"/>
      </w:pPr>
      <w:r>
        <w:t>I motionerna 1996/97:Fi42 (m) och 1996/97:Fi43 (fp) har den direkta statsfinansiella kostnaden för stängningen av kärnkraftverket i Barsebäck uppskattats till ca 20 miljarder kronor. Näringsutskottet tar för sin del inte närmare ställning till motionärernas kostnadsuppskattning. När oredovisade belopp av denna storleksordning relateras till de redovisade – ca 3,5 milja</w:t>
      </w:r>
      <w:r>
        <w:t>r</w:t>
      </w:r>
      <w:r>
        <w:t>der kronor för utgiftsområdena 21 och 24 tillsammans – framstår det eme</w:t>
      </w:r>
      <w:r>
        <w:t>l</w:t>
      </w:r>
      <w:r>
        <w:t>lertid som uppenbart att näringsutskottet inte har möjlighet att avge ett komplett yttrande till finansutskottet. Näringsutskottet finner detta djupt otillfredsställande och i strid mot intentionerna bakom den nya budgetpr</w:t>
      </w:r>
      <w:r>
        <w:t>o</w:t>
      </w:r>
      <w:r>
        <w:t>cessen. Näringsutskottet förutsätter därför att finansutskottet ägnar frågan om regeringens bristande kostnadsredovisning särskild uppmärksamhet.</w:t>
      </w:r>
    </w:p>
    <w:p w:rsidR="004E3B46" w:rsidRDefault="004E3B46">
      <w:pPr>
        <w:pStyle w:val="Normaltindrag"/>
      </w:pPr>
      <w:r>
        <w:t>Avslutningsvis noterar näringsutskottet att finansminister Erik Åsbrink framhållit s.k. förhandlingstekniska skäl till stöd för regeringens underlåte</w:t>
      </w:r>
      <w:r>
        <w:t>n</w:t>
      </w:r>
      <w:r>
        <w:t>het att redovisa kostnaderna för en förtida stängning av kärnkraftverket i Barsebäck: ”Det vore utomordentligt egendomligt att gå ut offentligt och tala om vad man är beredd att betala till motparten. Det vore ett ovanligt korkat sätt att agera, och det skulle definitivt inte ligga i skattebetalarnas intresse att agera på det sättet”, framhöll finansministern i en frågestund i april 1997 (prot. 1996/97:91). Näringsutskottet utgår dock ifrån att regeringen är beredd att redovisa sina kostnadsbedömningar dire</w:t>
      </w:r>
      <w:r>
        <w:t>kt inför finansutskottet och föro</w:t>
      </w:r>
      <w:r>
        <w:t>r</w:t>
      </w:r>
      <w:r>
        <w:t xml:space="preserve">dar därför att finansutskottet begär en sådan redovisning.  </w:t>
      </w:r>
    </w:p>
    <w:p w:rsidR="004E3B46" w:rsidRDefault="004E3B46">
      <w:pPr>
        <w:pStyle w:val="Rubrik2"/>
      </w:pPr>
      <w:r>
        <w:t>2. Utgiftstak för utgiftsområde 21 Energi</w:t>
      </w:r>
    </w:p>
    <w:p w:rsidR="004E3B46" w:rsidRDefault="004E3B46">
      <w:r>
        <w:t>Karin Falkmer, Mikael Odenberg, Chris Heister och Ola Karlsson (alla m) anser att den del av näringsutskottets ställningstagande i avsnittet om utgif</w:t>
      </w:r>
      <w:r>
        <w:t>t</w:t>
      </w:r>
      <w:r>
        <w:t>stak för utgiftsområde 21 Energi som börjar med ”Näringsutskottet konstat</w:t>
      </w:r>
      <w:r>
        <w:t>e</w:t>
      </w:r>
      <w:r>
        <w:t>rar” och slutar med ”berörda delar” bort ha följa</w:t>
      </w:r>
      <w:r>
        <w:t>n</w:t>
      </w:r>
      <w:r>
        <w:t>de lydelse:</w:t>
      </w:r>
    </w:p>
    <w:p w:rsidR="004E3B46" w:rsidRDefault="004E3B46">
      <w:pPr>
        <w:pStyle w:val="Normaltindrag"/>
      </w:pPr>
      <w:r>
        <w:t>Näringsutskottets uppfattning om hur energipolitiken bör utformas öve</w:t>
      </w:r>
      <w:r>
        <w:t>r</w:t>
      </w:r>
      <w:r>
        <w:t>ensstämmer med den som förs fram i motion 1996/97:Fi42 (m). Den energ</w:t>
      </w:r>
      <w:r>
        <w:t>i</w:t>
      </w:r>
      <w:r>
        <w:t>politik som regeringen valt är skadlig för miljön, sysselsättningen och tillvä</w:t>
      </w:r>
      <w:r>
        <w:t>x</w:t>
      </w:r>
      <w:r>
        <w:t>ten. Kostnaderna för att avveckla kärnkraften i förtid redovisas inte av reg</w:t>
      </w:r>
      <w:r>
        <w:t>e</w:t>
      </w:r>
      <w:r>
        <w:t>ringen. Näringsutskottet avvisar mot denna bakgrund de av regeringen b</w:t>
      </w:r>
      <w:r>
        <w:t>e</w:t>
      </w:r>
      <w:r>
        <w:t>räknade medlen för det föreslagna omställningsprogrammet. När det gäller energiforskningen har medel till denna, som andel av den totala forskning</w:t>
      </w:r>
      <w:r>
        <w:t>s</w:t>
      </w:r>
      <w:r>
        <w:t>budgeten, varit låg. Enligt näringsutskottets mening finns det därför anle</w:t>
      </w:r>
      <w:r>
        <w:t>d</w:t>
      </w:r>
      <w:r>
        <w:t xml:space="preserve">ning att öka resurserna till energiforskningen. Ramen för utgiftsområde 21 Energi föreslås, i enlighet med vad som förordas i den nämnda motionen, till 702 miljoner kronor för år 1998, till 860 miljoner kronor för år 1999 och till 787 miljoner kronor för år 2000. Med det anförda tillstyrks motion 1996/97:Fi42 (m) i berörd del, medan propositionen och övriga här aktuella motioner avstyrks i motsvarande delar.   </w:t>
      </w:r>
    </w:p>
    <w:p w:rsidR="004E3B46" w:rsidRDefault="004E3B46">
      <w:pPr>
        <w:pStyle w:val="Rubrik2"/>
      </w:pPr>
      <w:r>
        <w:t>3. Utgiftstak för utgiftsområde 21 Energi</w:t>
      </w:r>
    </w:p>
    <w:p w:rsidR="004E3B46" w:rsidRDefault="004E3B46">
      <w:r>
        <w:t>Christer Eirefelt (fp) anser att den del av näringsutskottets ställningstagande i avsnittet om utgiftstak för utgiftsområde 21 Energi som börjar med ”Näringsutskottet konstaterar” och slutar med ”berörda delar” bort ha följa</w:t>
      </w:r>
      <w:r>
        <w:t>n</w:t>
      </w:r>
      <w:r>
        <w:t>de lydelse:</w:t>
      </w:r>
    </w:p>
    <w:p w:rsidR="004E3B46" w:rsidRDefault="004E3B46">
      <w:pPr>
        <w:pStyle w:val="Normaltindrag"/>
      </w:pPr>
      <w:r>
        <w:t>Näringsutskottets uppfattning om hur energipolitiken bör utformas öve</w:t>
      </w:r>
      <w:r>
        <w:t>r</w:t>
      </w:r>
      <w:r>
        <w:t>ensstämmer med den som kommer till uttryck i motion 1996/97:Fi43 (fp). Att i det arbetsmarknadsläge som Sverige befinner sig lägga ned väl fung</w:t>
      </w:r>
      <w:r>
        <w:t>e</w:t>
      </w:r>
      <w:r>
        <w:t>rande industrianläggningar finner näringsutskottet högst anmärkningsvärt. Detta föreslås dessutom utan att några som helst kostnadsberäkningar red</w:t>
      </w:r>
      <w:r>
        <w:t>o</w:t>
      </w:r>
      <w:r>
        <w:t>visas. När det gäller omfattningen av det av regeringen föreslagna omstäl</w:t>
      </w:r>
      <w:r>
        <w:t>l</w:t>
      </w:r>
      <w:r>
        <w:t>ningsprogrammet har näringsutskottet inget att invända. Med det anförda tillstyrker näringsutskottet de i propositionen föreslagna ramarna för utgift</w:t>
      </w:r>
      <w:r>
        <w:t>s</w:t>
      </w:r>
      <w:r>
        <w:t>område 21 och motion 1996/97:Fi43 (fp) i berörd del. Övriga här aktuella motioner avstyrks i mo</w:t>
      </w:r>
      <w:r>
        <w:t>t</w:t>
      </w:r>
      <w:r>
        <w:t>svarande delar.</w:t>
      </w:r>
    </w:p>
    <w:p w:rsidR="004E3B46" w:rsidRDefault="004E3B46">
      <w:pPr>
        <w:pStyle w:val="Rubrik2"/>
      </w:pPr>
      <w:r>
        <w:t>4. Utgiftstak för utgiftsområde 21 Energi</w:t>
      </w:r>
    </w:p>
    <w:p w:rsidR="004E3B46" w:rsidRDefault="004E3B46">
      <w:r>
        <w:t>Eva Goës (mp) anser att den del av näringsutskottets ställningstagande i avsnittet om utgiftstak för utgiftsområde 21 Energi som börjar med ”Näringsutskottet konstaterar” och slutar med ”berörda delar” bort ha följa</w:t>
      </w:r>
      <w:r>
        <w:t>n</w:t>
      </w:r>
      <w:r>
        <w:t>de lydelse:</w:t>
      </w:r>
    </w:p>
    <w:p w:rsidR="004E3B46" w:rsidRDefault="004E3B46">
      <w:pPr>
        <w:pStyle w:val="Normaltindrag"/>
      </w:pPr>
      <w:r>
        <w:t>Näringsutskottet anser – i likhet med vad som anförs i motion 1996/97:Fi45 (mp) – att omställningen till ett förnybart och miljövänligt energisystem måste gå snabbare. Därför bör ramen för utgiftsområde 21 Energi ökas med 400 miljoner kronor för åren 1998, 1999 och 2000. Ett mer genomtänkt utnyttjande av ekonomiska styrmedel i form av grön skattevä</w:t>
      </w:r>
      <w:r>
        <w:t>x</w:t>
      </w:r>
      <w:r>
        <w:t>ling är dock, enligt utskottets mening, det mest effektiva sättet att uppnå den önskvärda omställningen. Med det anförda tillstyrker näringsutskottet den nämnda motionen i berörd del. Propositionen och övriga här aktuella moti</w:t>
      </w:r>
      <w:r>
        <w:t>o</w:t>
      </w:r>
      <w:r>
        <w:t>ner a</w:t>
      </w:r>
      <w:r>
        <w:t>v</w:t>
      </w:r>
      <w:r>
        <w:t>styrks i motsvarande delar.</w:t>
      </w:r>
    </w:p>
    <w:p w:rsidR="004E3B46" w:rsidRDefault="004E3B46">
      <w:pPr>
        <w:pStyle w:val="Rubrik2"/>
      </w:pPr>
      <w:r>
        <w:t>5. Utgiftstak för utgiftsområde 21 Energi</w:t>
      </w:r>
    </w:p>
    <w:p w:rsidR="004E3B46" w:rsidRDefault="004E3B46">
      <w:r>
        <w:t>Göran Hägglund (kd) anser att den del av näringsutskottets ställningstagande i avsnittet om utgiftstak för utgiftsområde 21 Energi som börjar med ”Näringsutskottet konstaterar” och slutar med ”berörda delar” bort ha följa</w:t>
      </w:r>
      <w:r>
        <w:t>n</w:t>
      </w:r>
      <w:r>
        <w:t>de lydelse:</w:t>
      </w:r>
    </w:p>
    <w:p w:rsidR="004E3B46" w:rsidRDefault="004E3B46">
      <w:pPr>
        <w:pStyle w:val="Normaltindrag"/>
      </w:pPr>
      <w:r>
        <w:t>Näringsutskottets principiella inställning till energiomställningsprogra</w:t>
      </w:r>
      <w:r>
        <w:t>m</w:t>
      </w:r>
      <w:r>
        <w:t>met överensstämmer med den som Kristdemokraterna formulerat i den ene</w:t>
      </w:r>
      <w:r>
        <w:t>r</w:t>
      </w:r>
      <w:r>
        <w:t>gipolitiska motionen 1996/97:N21 (kd). Med hänvisning härtill föreslår näringsutskottet – i likhet med vad som görs i motion 1996/97:Fi46 (kd) – en ökad ram med 30 miljoner kronor per år för åren 1998, 1999 och 2000 för utgiftsområde 21 Energi. Ökningen skall möjliggöra ökade investeringbidrag till vindkraft och småskalig vattenkraft. Med det anförda tillstyrker näring</w:t>
      </w:r>
      <w:r>
        <w:t>s</w:t>
      </w:r>
      <w:r>
        <w:t xml:space="preserve">utskottet den sistnämnda motionen i berörd del. Propositionen och övriga här aktuella motioner avstyrks samtidigt i motsvarande delar.     </w:t>
      </w:r>
    </w:p>
    <w:p w:rsidR="004E3B46" w:rsidRDefault="004E3B46">
      <w:pPr>
        <w:pStyle w:val="Rubrik2"/>
      </w:pPr>
      <w:r>
        <w:t>6. Utgiftstak för utgiftsområde 24 Näringsliv</w:t>
      </w:r>
    </w:p>
    <w:p w:rsidR="004E3B46" w:rsidRDefault="004E3B46">
      <w:r>
        <w:t>Karin Falkmer, Mikael Odenberg, Chris Heister och Ola Karlsson (alla m) anser att den del av näringsutskottets ställningstagande i avsnittet om utgif</w:t>
      </w:r>
      <w:r>
        <w:t>t</w:t>
      </w:r>
      <w:r>
        <w:t>stak för utgiftsområde 24 Näringsliv som börjar med ”Näringsutskottet til</w:t>
      </w:r>
      <w:r>
        <w:t>l</w:t>
      </w:r>
      <w:r>
        <w:t>styrker” och slutar med ”motsvarande delar” bort ha följande lydelse:</w:t>
      </w:r>
    </w:p>
    <w:p w:rsidR="004E3B46" w:rsidRDefault="004E3B46">
      <w:pPr>
        <w:pStyle w:val="Normaltindrag"/>
      </w:pPr>
      <w:r>
        <w:t>I enlighet med vad som förordas i motion 1996/97:Fi42 (m) föreslår n</w:t>
      </w:r>
      <w:r>
        <w:t>ä</w:t>
      </w:r>
      <w:r>
        <w:t>ringsutskottet en ram för utgiftsområde 24 Näringsliv för åren 1998, 1999 och 2000 som överstiger regeringens förslag med 100 miljoner kronor. Här</w:t>
      </w:r>
      <w:r>
        <w:t>i</w:t>
      </w:r>
      <w:r>
        <w:t>genom kan den av regeringen föreslagna besparingen på den tekniska fors</w:t>
      </w:r>
      <w:r>
        <w:t>k</w:t>
      </w:r>
      <w:r>
        <w:t>ningen och utvecklingen undv</w:t>
      </w:r>
      <w:r>
        <w:t>i</w:t>
      </w:r>
      <w:r>
        <w:t>kas.</w:t>
      </w:r>
    </w:p>
    <w:p w:rsidR="004E3B46" w:rsidRDefault="004E3B46">
      <w:pPr>
        <w:pStyle w:val="Normaltindrag"/>
      </w:pPr>
      <w:r>
        <w:t>När det – – –  (=utskottet) – – – kooperativt företagande.</w:t>
      </w:r>
    </w:p>
    <w:p w:rsidR="004E3B46" w:rsidRDefault="004E3B46">
      <w:pPr>
        <w:pStyle w:val="Normaltindrag"/>
      </w:pPr>
      <w:r>
        <w:t>Med det anförda tillstyrker näringsutskottet motion 1996/97:Fi42 (m) i b</w:t>
      </w:r>
      <w:r>
        <w:t>e</w:t>
      </w:r>
      <w:r>
        <w:t>rörd del, medan propositionen och övriga här aktuella motioner avstyrks i motsvara</w:t>
      </w:r>
      <w:r>
        <w:t>n</w:t>
      </w:r>
      <w:r>
        <w:t>de delar.</w:t>
      </w:r>
    </w:p>
    <w:p w:rsidR="004E3B46" w:rsidRDefault="004E3B46">
      <w:pPr>
        <w:pStyle w:val="Rubrik2"/>
      </w:pPr>
      <w:r>
        <w:t>7. Utgiftstak för utgiftsområde 24 Näringsliv</w:t>
      </w:r>
    </w:p>
    <w:p w:rsidR="004E3B46" w:rsidRDefault="004E3B46">
      <w:r>
        <w:t>Christer Eirefelt (fp) anser att den del av näringsutskottets ställningstagande i avsnittet om utgiftstak för utgiftsområde 24 Näringsliv som börjar med ”Näringsutskottet tillstyrker” och slutar med ”motsvarande delar” bort ha följande lydelse:</w:t>
      </w:r>
    </w:p>
    <w:p w:rsidR="004E3B46" w:rsidRDefault="004E3B46">
      <w:pPr>
        <w:pStyle w:val="Normaltindrag"/>
      </w:pPr>
      <w:r>
        <w:t>I enlighet med vad som förordas i motion 1996/97:Fi43 (fp) föreslår n</w:t>
      </w:r>
      <w:r>
        <w:t>ä</w:t>
      </w:r>
      <w:r>
        <w:t>ringsutskottet en ram för utgiftsområde 24 Näringsliv för åren 1998, 1999 och 2000 som är 63 miljoner kronor lägre än regeringens förslag.</w:t>
      </w:r>
    </w:p>
    <w:p w:rsidR="004E3B46" w:rsidRDefault="004E3B46">
      <w:pPr>
        <w:pStyle w:val="Normaltindrag"/>
      </w:pPr>
      <w:r>
        <w:t>När det – – –  (=utskottet) – – –  kooperativt företagande.</w:t>
      </w:r>
    </w:p>
    <w:p w:rsidR="004E3B46" w:rsidRDefault="004E3B46">
      <w:pPr>
        <w:pStyle w:val="Normaltindrag"/>
      </w:pPr>
      <w:r>
        <w:t>Med det anförda tillstyrker näringsutskottet motion 1996/97:Fi43 (fp) i b</w:t>
      </w:r>
      <w:r>
        <w:t>e</w:t>
      </w:r>
      <w:r>
        <w:t>rörd del, medan propositionen och övriga här aktuella motioner avstyrks i motsvara</w:t>
      </w:r>
      <w:r>
        <w:t>n</w:t>
      </w:r>
      <w:r>
        <w:t>de delar.</w:t>
      </w:r>
    </w:p>
    <w:p w:rsidR="004E3B46" w:rsidRDefault="004E3B46">
      <w:pPr>
        <w:pStyle w:val="Rubrik2"/>
      </w:pPr>
      <w:r>
        <w:t>8. Utgiftstak för utgiftsområde 24 Näringsliv</w:t>
      </w:r>
    </w:p>
    <w:p w:rsidR="004E3B46" w:rsidRDefault="004E3B46">
      <w:r>
        <w:t>Lennart Beijer (v) anser att den del näringsutskottets ställningstagande i avsnittet om utgiftstak för utgiftsområde 24 Näringsliv som börjar med ”Näringsutskottet tillstyrker” och slutar med ”motsvarande delar” bort ha följande lydelse:</w:t>
      </w:r>
    </w:p>
    <w:p w:rsidR="004E3B46" w:rsidRDefault="004E3B46">
      <w:pPr>
        <w:pStyle w:val="Normaltindrag"/>
      </w:pPr>
      <w:r>
        <w:t>Näringsutskottet föreslår – i likhet med vad som anförs i motion 1996/97: Fi44 (v) – att ramen för utgiftsområde 24 Näringsliv för år 1998 skall ökas med 500 miljoner kronor jämfört med regeringens förslag. Huvuddelen av dessa medel skall användas för insatser för att underlätta den strukturförän</w:t>
      </w:r>
      <w:r>
        <w:t>d</w:t>
      </w:r>
      <w:r>
        <w:t>ring som svensk industri behöver. Om välfärden skall kunna bibehållas och sysselsättningen upprätthållas krävs en satsning på de s.k. tillväxtbransche</w:t>
      </w:r>
      <w:r>
        <w:t>r</w:t>
      </w:r>
      <w:r>
        <w:t>na. NUTEK bör sålunda få ett ökat anslag med 400 miljoner kronor att a</w:t>
      </w:r>
      <w:r>
        <w:t>n</w:t>
      </w:r>
      <w:r>
        <w:t>vändas för bl.a. såddfinansiering, stöd till högriskprojekt och stöd till tekn</w:t>
      </w:r>
      <w:r>
        <w:t>i</w:t>
      </w:r>
      <w:r>
        <w:t xml:space="preserve">k-upphandling. </w:t>
      </w:r>
    </w:p>
    <w:p w:rsidR="004E3B46" w:rsidRDefault="004E3B46">
      <w:pPr>
        <w:pStyle w:val="Normaltindrag"/>
      </w:pPr>
      <w:r>
        <w:t>När det gäller frågan om varvsindustrin, som aktualiseras i motionerna 1996/97:Fi64 (s) och 1996/97:Fi44 (v), står näringsutskottet fast vid det ställningstagande som gjordes i april 1997, när en motion med liknande innehåll behandlades av utskottet. Som då anfördes är det mycket viktigt att olika industrigrenar erhåller konkurrensneutralitet i förhållande till motsv</w:t>
      </w:r>
      <w:r>
        <w:t>a</w:t>
      </w:r>
      <w:r>
        <w:t>rande industrigrenar i konkurrentländerna. Näringsutskottet kan dock konst</w:t>
      </w:r>
      <w:r>
        <w:t>a</w:t>
      </w:r>
      <w:r>
        <w:t>tera – i likhet med vad som görs i de båda här aktuella motionerna – att praktiskt taget alla länder utom Sverige fortsätter att subventionera sin varv</w:t>
      </w:r>
      <w:r>
        <w:t>s</w:t>
      </w:r>
      <w:r>
        <w:t>produktion, vilket leder till en snedvriden konkurrens till nackdel för den svenska varvsindustrin. För att återupprätta de svenska varvens internatione</w:t>
      </w:r>
      <w:r>
        <w:t>l</w:t>
      </w:r>
      <w:r>
        <w:t>la konkurrenskraft föreslår näringsutskottet därför att 80 miljoner kronor skall beräknas för stöd till varvsindustrin.</w:t>
      </w:r>
    </w:p>
    <w:p w:rsidR="004E3B46" w:rsidRDefault="004E3B46">
      <w:pPr>
        <w:pStyle w:val="Normaltindrag"/>
      </w:pPr>
      <w:r>
        <w:t>Slutligen föreslår näringsutskottet att 20 miljoner kronor skall beräknas för ökat anslag till Konsumentverket. Medlen skall användas för bidrag till kommuner som vill bygga upp ekonomisk rådgivning och budgetrådgivning till enskilda hushåll eller som vill vidareutveckla redan befintlig sådan ver</w:t>
      </w:r>
      <w:r>
        <w:t>k</w:t>
      </w:r>
      <w:r>
        <w:t>sa</w:t>
      </w:r>
      <w:r>
        <w:t>m</w:t>
      </w:r>
      <w:r>
        <w:t>het.6</w:t>
      </w:r>
    </w:p>
    <w:p w:rsidR="004E3B46" w:rsidRDefault="004E3B46">
      <w:pPr>
        <w:pStyle w:val="Normaltindrag"/>
      </w:pPr>
      <w:r>
        <w:t>I motion 1996/97:Fi69 (mp) framläggs förslag om hur de av regeringen aviserade medlen till främjande av kooperativt företagande (10 miljoner kronor), till främjande av kvinnors företagande (10 miljoner kronor) och till regional näringspolitik inom ramen för landshövdingeuppdraget (50 miljoner kronor) bör användas. Näringsutskottet konstaterar att riksdagens ställning</w:t>
      </w:r>
      <w:r>
        <w:t>s</w:t>
      </w:r>
      <w:r>
        <w:t>tagande nu endast avser ramen för utgiftsområdet. Regeringen återkommer i budgetpropositionen för år 1998 med mer detaljerade förslag om de olika anslagen. I det sammanhanget kommer näringsutskottet och riksdagen att få tillfälle att behandla den typ av frågor som tas upp i den nämnda m</w:t>
      </w:r>
      <w:r>
        <w:t>o</w:t>
      </w:r>
      <w:r>
        <w:t xml:space="preserve">tionen. </w:t>
      </w:r>
    </w:p>
    <w:p w:rsidR="004E3B46" w:rsidRDefault="004E3B46">
      <w:pPr>
        <w:pStyle w:val="Normaltindrag"/>
      </w:pPr>
      <w:r>
        <w:t>Näringsutskottet anser vidare – i likhet med vad som anförs i motion 1996/97:Fi82 (c) – att det måste vara ett mål att det skall finnas lika många kvinnor som män bland företagare. För att se till att olika insatser inom n</w:t>
      </w:r>
      <w:r>
        <w:t>ä</w:t>
      </w:r>
      <w:r>
        <w:t>ringspolitiken, regionalpolitiken och arbetsmarknadspolitiken kommer kvi</w:t>
      </w:r>
      <w:r>
        <w:t>n</w:t>
      </w:r>
      <w:r>
        <w:t>nor och män till del i lika stor omfattning kan resurscentrum, såväl regionala som ett nationellt, ha stor betydelse. Näringsutskottet menar därför att rik</w:t>
      </w:r>
      <w:r>
        <w:t>s</w:t>
      </w:r>
      <w:r>
        <w:t>dagen genom ett uttalande bör anmoda regeringen att vidta åtgärder så att en pe</w:t>
      </w:r>
      <w:r>
        <w:t>r</w:t>
      </w:r>
      <w:r>
        <w:t>manent finansiering av dessa centrum kan komma till stånd.</w:t>
      </w:r>
    </w:p>
    <w:p w:rsidR="004E3B46" w:rsidRDefault="004E3B46">
      <w:pPr>
        <w:pStyle w:val="Normaltindrag"/>
      </w:pPr>
      <w:r>
        <w:t>Med det anförda tillstyrker näringsutskottet motion 1996/97:Fi44 (v) och 1996/97:Fi82 (c) i berörda delar. Motion 1996/97:Fi64 (s) blir därmed också i sak tillgodosedd. Propositionen och övriga här aktuella motioner avstyrks i motsv</w:t>
      </w:r>
      <w:r>
        <w:t>a</w:t>
      </w:r>
      <w:r>
        <w:t>rande delar.</w:t>
      </w:r>
    </w:p>
    <w:p w:rsidR="004E3B46" w:rsidRDefault="004E3B46">
      <w:pPr>
        <w:pStyle w:val="Rubrik2"/>
      </w:pPr>
      <w:r>
        <w:t>9. Utgiftstak för utgiftsområde 24 Näringsliv</w:t>
      </w:r>
    </w:p>
    <w:p w:rsidR="004E3B46" w:rsidRDefault="004E3B46">
      <w:r>
        <w:t>Eva Goës (mp) anser att den del av näringsutskottets ställningstagande i avsnittet om utgiftstak för utgiftsområde 24 Näringsliv som börjar med ”Näringsutskottet tillstyrker” och slutar med ”motsvarande delar” bort ha följande lydelse:</w:t>
      </w:r>
    </w:p>
    <w:p w:rsidR="004E3B46" w:rsidRDefault="004E3B46">
      <w:pPr>
        <w:pStyle w:val="Normaltindrag"/>
      </w:pPr>
      <w:r>
        <w:t>Näringsutskottet föreslår – i likhet med vad som förordas i motion 1996/97:Fi45 (mp) – en neddragning av ramen för utgiftsområde 24 N</w:t>
      </w:r>
      <w:r>
        <w:t>ä</w:t>
      </w:r>
      <w:r>
        <w:t>ringsliv för åren 1998, 1999 och 2000 med respektive 218, 228 och 230 miljoner kronor jämfört med regeringens förslag. Neddragningar bör göras på bl.a. NUTEK:s förvaltningskostnader, turistfrämjande verksamhet, teknisk forskning och utveckling, rymdverksamhet och investeringsfrämjande ver</w:t>
      </w:r>
      <w:r>
        <w:t>k</w:t>
      </w:r>
      <w:r>
        <w:t>samhet – detta med hänvisning till att bidrag till företag i flera sammanhang har visat sig ha liten eller ingen positiv effekt.</w:t>
      </w:r>
    </w:p>
    <w:p w:rsidR="004E3B46" w:rsidRDefault="004E3B46">
      <w:pPr>
        <w:pStyle w:val="Normaltindrag"/>
      </w:pPr>
      <w:r>
        <w:t>När det – – – (=utskottet) – – – dessa upphör.</w:t>
      </w:r>
    </w:p>
    <w:p w:rsidR="004E3B46" w:rsidRDefault="004E3B46">
      <w:pPr>
        <w:pStyle w:val="Normaltindrag"/>
      </w:pPr>
      <w:r>
        <w:t>I motion – – – (=avvikande mening 8) – – – till stånd.</w:t>
      </w:r>
    </w:p>
    <w:p w:rsidR="004E3B46" w:rsidRDefault="004E3B46">
      <w:pPr>
        <w:pStyle w:val="Normaltindrag"/>
      </w:pPr>
      <w:r>
        <w:t>Med det anförda tillstyrker näringsutskottet motion 1996/97:Fi45 (mp) och 1996/97:Fi82 (c) i berörda delar, medan propositionen och övriga här aktue</w:t>
      </w:r>
      <w:r>
        <w:t>l</w:t>
      </w:r>
      <w:r>
        <w:t>la motioner avstyrks i motsvarande delar.</w:t>
      </w:r>
    </w:p>
    <w:p w:rsidR="004E3B46" w:rsidRDefault="004E3B46">
      <w:pPr>
        <w:pStyle w:val="Rubrik2"/>
      </w:pPr>
      <w:r>
        <w:t>10. Utgiftstak för utgiftsområde 24 Näringsliv</w:t>
      </w:r>
    </w:p>
    <w:p w:rsidR="004E3B46" w:rsidRDefault="004E3B46">
      <w:r>
        <w:t>Göran Hägglund (kd) anser att den del av näringsutskottets ställningstagande i avsnittet om utgiftstak för utgiftsområde 24 Näringsliv som börjar med ” Näringsutskottet tillstyrker” och slutar med ”motsvarande delar” bort ha följande lydelse:</w:t>
      </w:r>
    </w:p>
    <w:p w:rsidR="004E3B46" w:rsidRDefault="004E3B46">
      <w:pPr>
        <w:pStyle w:val="Normaltindrag"/>
      </w:pPr>
      <w:r>
        <w:t>Ramen för utgiftsområde 24 Näringsliv bör, enligt näringsutskottets m</w:t>
      </w:r>
      <w:r>
        <w:t>e</w:t>
      </w:r>
      <w:r>
        <w:t>ning och i likhet med vad som anförs i motion 1996/97:Fi46 (kd), ökas med 400 miljoner kronor för år 1998, med 700 miljoner kronor för år 1999 och med 1 000 miljoner kronor för år 2000. Utökningen skall möjliggöra inf</w:t>
      </w:r>
      <w:r>
        <w:t>ö</w:t>
      </w:r>
      <w:r>
        <w:t>rande av en modell för hushållstjänster, liknande den som finns i Danmark, och som näringsutskottet nyligen redogjort för i det näringspolitiska betä</w:t>
      </w:r>
      <w:r>
        <w:t>n</w:t>
      </w:r>
      <w:r>
        <w:t>kandet 1996/97:NU10 (s. 15). Vidare anser näringsutskottet att det bör b</w:t>
      </w:r>
      <w:r>
        <w:t>e</w:t>
      </w:r>
      <w:r>
        <w:t>räknas ett högre anslag till teknisk forskning och utveckling än vad regerin</w:t>
      </w:r>
      <w:r>
        <w:t>g</w:t>
      </w:r>
      <w:r>
        <w:t>en har gjort.</w:t>
      </w:r>
    </w:p>
    <w:p w:rsidR="004E3B46" w:rsidRDefault="004E3B46">
      <w:pPr>
        <w:pStyle w:val="Normaltindrag"/>
      </w:pPr>
      <w:r>
        <w:t>När det – – –  (=utskottet) – – –  kooperativt företagande.</w:t>
      </w:r>
    </w:p>
    <w:p w:rsidR="004E3B46" w:rsidRDefault="004E3B46">
      <w:pPr>
        <w:pStyle w:val="Normaltindrag"/>
      </w:pPr>
      <w:r>
        <w:t>Med det anförda tillstyrker näringsutskottet motion 1996/97:Fi46 (kd) i berörd del och avstyrker propositionen och övriga här aktuella motioner i motsvarande delar.</w:t>
      </w:r>
    </w:p>
    <w:p w:rsidR="004E3B46" w:rsidRDefault="004E3B46">
      <w:pPr>
        <w:pStyle w:val="Rubrik2"/>
      </w:pPr>
      <w:r>
        <w:t>11. Tilläggsbudget avseende utgiftsområde 21 Energi</w:t>
      </w:r>
    </w:p>
    <w:p w:rsidR="004E3B46" w:rsidRDefault="004E3B46">
      <w:r>
        <w:t>Karin Falkmer, Mikael Odenberg, Chris Heister och Ola Karlsson (alla m) anser att näringsutskottets ställningstagande i avsnittet om tilläggsbudget avseende utgiftsområde 21 Energi bort ha följande lydelse:</w:t>
      </w:r>
    </w:p>
    <w:p w:rsidR="004E3B46" w:rsidRDefault="004E3B46">
      <w:pPr>
        <w:pStyle w:val="Normaltindrag"/>
      </w:pPr>
      <w:r>
        <w:t>Näringsutskottet avvisar – i likhet med vad som görs i motion 1996/97:Fi89 (m) – de av regeringen förslagna insatserna baserade på ene</w:t>
      </w:r>
      <w:r>
        <w:t>r</w:t>
      </w:r>
      <w:r>
        <w:t>giomställningsprogrammet. De stora kostnader som de av regeringen föro</w:t>
      </w:r>
      <w:r>
        <w:t>r</w:t>
      </w:r>
      <w:r>
        <w:t>dade stöden och bidragen medför är onödiga, eftersom de problem de är avsedda att komma till rätta med inte hade uppstått om regeringen avstått från den extrema energipolitik som föreslagits. Näringsutskottet anser att staten har en roll att fylla när det gäller stöd till teknisk forskning och u</w:t>
      </w:r>
      <w:r>
        <w:t>t</w:t>
      </w:r>
      <w:r>
        <w:t>veckling på energiområdet, men statliga bidrag som utgör en löpande su</w:t>
      </w:r>
      <w:r>
        <w:t>b</w:t>
      </w:r>
      <w:r>
        <w:t>vention till gammal, b</w:t>
      </w:r>
      <w:r>
        <w:t>e</w:t>
      </w:r>
      <w:r>
        <w:t xml:space="preserve">fintlig teknik är olämpliga. </w:t>
      </w:r>
    </w:p>
    <w:p w:rsidR="004E3B46" w:rsidRDefault="004E3B46">
      <w:pPr>
        <w:pStyle w:val="Normaltindrag"/>
      </w:pPr>
      <w:r>
        <w:t>Genom det av regeringen föreslagna investeringsstödet till utbyggnad av småskalig vattenkraft kommer en vattenkraftsutbyggnad som regelmässigt leder till konflikt med miljöintressen att subventioneras. Näringsutskottet anser att det är viktigt att det finns fungerande provning, märkning och cert</w:t>
      </w:r>
      <w:r>
        <w:t>i</w:t>
      </w:r>
      <w:r>
        <w:t>fiering av elektriska produkter, men detta behöver inte åstadkommas på ett sätt som belastar staten och därmed skattebetalarna med ytterligare kostn</w:t>
      </w:r>
      <w:r>
        <w:t>a</w:t>
      </w:r>
      <w:r>
        <w:t>der. Några egentliga skäl för att bryta sönder NUTEK och inrätta en ny energimyndighet redovisas inte i propositionen. Enligt näringsutskottets mening hade den lämpliga ordningen varit att först låta utreda vilka uppgifter en ny myndighet skall ha och därefter begära riksdagens godkännande – regeringen gör tvärtom. Näringsutskottet anser att det är olämpligt att inrätta en ny energimyndighet också av det skälet att energisektorn inte är betjänt av en ökad politisk styrning. Förnyelsen och omställningen av e</w:t>
      </w:r>
      <w:r>
        <w:t>nergisystemet gagnas bäst av stabila spelregler och ett minimum av politisering.</w:t>
      </w:r>
    </w:p>
    <w:p w:rsidR="004E3B46" w:rsidRDefault="004E3B46">
      <w:pPr>
        <w:pStyle w:val="Normaltindrag"/>
      </w:pPr>
      <w:r>
        <w:t>Med det anförda tillstyrker näringsutskottet den nämnda motionen i berörd del. Den andra här aktuella motionen 1996/97:Fi43 (fp) blir därmed också tillgodosedd vad avser avvisande av förslaget om medel till bildandet av en ny ene</w:t>
      </w:r>
      <w:r>
        <w:t>r</w:t>
      </w:r>
      <w:r>
        <w:t>gimyndighet. Propositionen avstyrks i aktuell del.</w:t>
      </w:r>
    </w:p>
    <w:p w:rsidR="004E3B46" w:rsidRDefault="004E3B46">
      <w:pPr>
        <w:pStyle w:val="Rubrik2"/>
      </w:pPr>
      <w:r>
        <w:t>12. Tilläggsbudget avseende utgiftsområde 21 Energi</w:t>
      </w:r>
    </w:p>
    <w:p w:rsidR="004E3B46" w:rsidRDefault="004E3B46">
      <w:r>
        <w:t>Christer Eirefelt (fp) anser att näringsutskottets ställningstagande i avsnittet om tilläggsbudget avseende utgiftsområde 21 Energi bort ha följande lyde</w:t>
      </w:r>
      <w:r>
        <w:t>l</w:t>
      </w:r>
      <w:r>
        <w:t>se:</w:t>
      </w:r>
    </w:p>
    <w:p w:rsidR="004E3B46" w:rsidRDefault="004E3B46">
      <w:pPr>
        <w:pStyle w:val="Normaltindrag"/>
      </w:pPr>
      <w:r>
        <w:t>Näringsutskottet anser – i likhet med vad som anförs i motion 1996/97:</w:t>
      </w:r>
      <w:r>
        <w:br/>
        <w:t>Fi43 (fp) – att det inte bör inrättas någon ny energimyndighet. Förslaget i tilläggsbudgeten om att anvisa 30 miljoner kronor för detta ändamål avvisas därför. När det gäller omfattningen av det av regeringen föreslagna omstäl</w:t>
      </w:r>
      <w:r>
        <w:t>l</w:t>
      </w:r>
      <w:r>
        <w:t>ningsprogrammet har näringsutskottet inget att invända, varför de övriga två anslagen, bidrag till investeringar i elproduktion från förnybara energikällor (A 5) och provning, märkning och certifiering av energikrävande utrustning, m.m. (A 6) tillstyrks. Med detta tillstyrks sålunda den nämnda motionen i berörd del. Propositionen tillstyrks när det gäller anslagen A 5 och A 6 och avstyrks beträffande A 7-anslaget. Det omvända gäller motion 1996/97:Fi89 (m), där yrkandet avseende A 7-anslaget tillstyrks, med</w:t>
      </w:r>
      <w:r>
        <w:t xml:space="preserve">an övriga delar av motionen i nu aktuellt avseende avstyrks. </w:t>
      </w:r>
    </w:p>
    <w:p w:rsidR="004E3B46" w:rsidRDefault="004E3B46">
      <w:pPr>
        <w:pStyle w:val="Rubrik2"/>
      </w:pPr>
      <w:r>
        <w:t>13. Tilläggsbudget avseende utgiftsområde 24 Näringsliv</w:t>
      </w:r>
    </w:p>
    <w:p w:rsidR="004E3B46" w:rsidRDefault="004E3B46">
      <w:r>
        <w:t>Eva Goës (mp) anser att den del av näringsutskottets ställningstagande i avsnittet om tilläggsbudget avseende utgiftsområde 24 Näringsliv som börjar med ”Näringsutskottet tillstyrker” och slutar med ”NUTEK, avstyrks” bort ha följande lydelse:</w:t>
      </w:r>
    </w:p>
    <w:p w:rsidR="004E3B46" w:rsidRDefault="004E3B46">
      <w:pPr>
        <w:pStyle w:val="Normaltindrag"/>
      </w:pPr>
      <w:r>
        <w:t>När det slutligen gäller förslagen i tilläggsbudgeten om ändrade anslag i</w:t>
      </w:r>
      <w:r>
        <w:t>n</w:t>
      </w:r>
      <w:r>
        <w:t>om utgiftsområde 24 Näringsliv tillstyrker näringsutskottet förslagen om en ökning av anslaget Kostnader för omstrukturering av vissa statligt ägda för</w:t>
      </w:r>
      <w:r>
        <w:t>e</w:t>
      </w:r>
      <w:r>
        <w:t>tag, m.m. med 130 miljoner kronor, om en ökning av anslaget AB Svensk Exportkredits statsstödda exportkreditgivning med 3,1 miljoner kronor och om en minskning av anslaget Exportkreditnämnden med 3,1 miljoner kronor. Förslaget om att NUTEK:s förvaltningsanslag skall ökas med 6,5 miljoner kronor avstyrks dock – i likhet med vad som görs i motion 1996/97:Fi45 (mp) – av näringsutskottet. Detta medelsbehov bör kunna tillgodoses genom omfördelning inom anslaget. Med det anförda tillstyrks den nämnda moti</w:t>
      </w:r>
      <w:r>
        <w:t>o</w:t>
      </w:r>
      <w:r>
        <w:t>nen i berörd del.</w:t>
      </w:r>
    </w:p>
    <w:p w:rsidR="004E3B46" w:rsidRDefault="004E3B46">
      <w:pPr>
        <w:pStyle w:val="Normaltindrag"/>
      </w:pPr>
    </w:p>
    <w:p w:rsidR="004E3B46" w:rsidRDefault="004E3B46">
      <w:pPr>
        <w:pStyle w:val="Innehll"/>
        <w:keepNext w:val="0"/>
        <w:keepLines w:val="0"/>
        <w:suppressAutoHyphens w:val="0"/>
        <w:spacing w:before="122" w:after="0" w:line="245" w:lineRule="exact"/>
        <w:jc w:val="both"/>
      </w:pPr>
    </w:p>
    <w:p w:rsidR="004E3B46" w:rsidRDefault="004E3B46">
      <w:pPr>
        <w:pStyle w:val="Tryckort"/>
      </w:pPr>
    </w:p>
    <w:p w:rsidR="004E3B46" w:rsidRDefault="004E3B46">
      <w:pPr>
        <w:pStyle w:val="Tryckort"/>
      </w:pPr>
      <w:r>
        <w:t>Gotab, Stockholm  1997</w:t>
      </w:r>
    </w:p>
    <w:sectPr w:rsidR="004E3B4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B46" w:rsidRDefault="004E3B46">
      <w:pPr>
        <w:spacing w:before="0" w:line="240" w:lineRule="auto"/>
      </w:pPr>
      <w:r>
        <w:separator/>
      </w:r>
    </w:p>
  </w:endnote>
  <w:endnote w:type="continuationSeparator" w:id="0">
    <w:p w:rsidR="004E3B46" w:rsidRDefault="004E3B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46" w:rsidRDefault="004E3B4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46" w:rsidRDefault="004E3B46">
    <w:pPr>
      <w:pStyle w:val="SidfotH"/>
      <w:framePr w:w="991" w:wrap="around" w:vAnchor="page" w:x="8068" w:y="11953"/>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46" w:rsidRDefault="004E3B4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B46" w:rsidRDefault="004E3B46">
      <w:pPr>
        <w:spacing w:before="0" w:line="240" w:lineRule="auto"/>
      </w:pPr>
      <w:r>
        <w:separator/>
      </w:r>
    </w:p>
  </w:footnote>
  <w:footnote w:type="continuationSeparator" w:id="0">
    <w:p w:rsidR="004E3B46" w:rsidRDefault="004E3B4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46" w:rsidRDefault="004E3B4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1996/97:NU8y</w:t>
    </w:r>
    <w:r>
      <w:fldChar w:fldCharType="end"/>
    </w:r>
  </w:p>
  <w:p w:rsidR="004E3B46" w:rsidRDefault="004E3B46">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E3B46" w:rsidRDefault="004E3B46">
    <w:pPr>
      <w:pStyle w:val="SidhuvudV"/>
      <w:framePr w:w="2302" w:h="1928" w:hRule="exact" w:wrap="notBeside"/>
    </w:pPr>
    <w:r>
      <w:fldChar w:fldCharType="end"/>
    </w:r>
  </w:p>
  <w:p w:rsidR="004E3B46" w:rsidRDefault="004E3B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46" w:rsidRDefault="004E3B46">
    <w:pPr>
      <w:pStyle w:val="SidhuvudKant"/>
      <w:framePr w:hSpace="284" w:wrap="around"/>
    </w:pPr>
    <w:r>
      <w:rPr>
        <w:sz w:val="21"/>
      </w:rPr>
      <w:t>1996/97:NU8y</w:t>
    </w:r>
  </w:p>
  <w:p w:rsidR="004E3B46" w:rsidRDefault="004E3B46">
    <w:pPr>
      <w:pStyle w:val="SidhuvudKant"/>
      <w:framePr w:hSpace="284" w:wrap="around"/>
      <w:rPr>
        <w:vanish/>
      </w:rPr>
    </w:pPr>
    <w:r>
      <w:rPr>
        <w:vanish/>
      </w:rPr>
      <w:t>&gt;B</w:t>
    </w:r>
  </w:p>
  <w:p w:rsidR="004E3B46" w:rsidRDefault="004E3B46">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46" w:rsidRDefault="004E3B4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94" r:id="rId2"/>
      </w:object>
    </w:r>
  </w:p>
  <w:p w:rsidR="004E3B46" w:rsidRDefault="004E3B46">
    <w:pPr>
      <w:pStyle w:val="SidhuvudFVapen"/>
      <w:framePr w:wrap="notBeside" w:x="7253" w:y="188"/>
      <w:spacing w:line="230" w:lineRule="auto"/>
      <w:rPr>
        <w:sz w:val="24"/>
      </w:rPr>
    </w:pPr>
    <w:bookmarkStart w:id="5" w:name="BnrVapen"/>
    <w:r>
      <w:rPr>
        <w:sz w:val="24"/>
      </w:rPr>
      <w:t>1996/97</w:t>
    </w:r>
  </w:p>
  <w:p w:rsidR="004E3B46" w:rsidRDefault="004E3B46">
    <w:pPr>
      <w:pStyle w:val="SidhuvudFVapen"/>
      <w:framePr w:wrap="notBeside" w:x="7253" w:y="188"/>
      <w:spacing w:line="230" w:lineRule="auto"/>
      <w:rPr>
        <w:sz w:val="24"/>
      </w:rPr>
    </w:pPr>
    <w:r>
      <w:rPr>
        <w:sz w:val="24"/>
      </w:rPr>
      <w:t xml:space="preserve">NU8y </w:t>
    </w:r>
    <w:bookmarkEnd w:id="5"/>
    <w:r w:rsidR="00656C6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934684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8406B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E3B46" w:rsidRDefault="004E3B46">
    <w:pPr>
      <w:pStyle w:val="SidhuvudFText"/>
      <w:framePr w:w="5727" w:h="2722" w:hRule="exact" w:hSpace="0" w:wrap="notBeside" w:hAnchor="page" w:x="1135" w:y="568"/>
      <w:spacing w:line="400" w:lineRule="exact"/>
      <w:ind w:right="629"/>
      <w:rPr>
        <w:sz w:val="36"/>
      </w:rPr>
    </w:pPr>
    <w:bookmarkStart w:id="6" w:name="DokumentTyp"/>
    <w:r>
      <w:rPr>
        <w:sz w:val="36"/>
      </w:rPr>
      <w:t xml:space="preserve">Näringsutskottets yttrande </w:t>
    </w:r>
    <w:bookmarkEnd w:id="6"/>
  </w:p>
  <w:p w:rsidR="004E3B46" w:rsidRDefault="004E3B46">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1996/97:NU8y </w:t>
    </w:r>
    <w:bookmarkEnd w:id="7"/>
    <w:r>
      <w:rPr>
        <w:sz w:val="36"/>
      </w:rPr>
      <w:t xml:space="preserve">       </w:t>
    </w:r>
    <w:bookmarkStart w:id="8" w:name="Utkast"/>
    <w:r>
      <w:rPr>
        <w:sz w:val="36"/>
      </w:rPr>
      <w:t xml:space="preserve"> </w:t>
    </w:r>
  </w:p>
  <w:p w:rsidR="004E3B46" w:rsidRDefault="004E3B46">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Ekonomisk vårproposition</w:t>
    </w:r>
    <w:r>
      <w:rPr>
        <w:sz w:val="26"/>
      </w:rPr>
      <w:t xml:space="preserve"> </w:t>
    </w:r>
    <w:bookmarkEnd w:id="9"/>
    <w:r>
      <w:rPr>
        <w:sz w:val="26"/>
      </w:rPr>
      <w:t xml:space="preserve"> </w:t>
    </w:r>
  </w:p>
  <w:p w:rsidR="004E3B46" w:rsidRDefault="004E3B46">
    <w:pPr>
      <w:pStyle w:val="SidhuvudFText"/>
      <w:framePr w:w="5727" w:h="2722" w:hRule="exact" w:hSpace="0" w:wrap="notBeside" w:hAnchor="page" w:x="1135" w:y="568"/>
      <w:spacing w:before="40" w:after="900" w:line="300" w:lineRule="exact"/>
      <w:ind w:right="629"/>
      <w:rPr>
        <w:sz w:val="26"/>
      </w:rPr>
    </w:pPr>
  </w:p>
  <w:p w:rsidR="004E3B46" w:rsidRDefault="004E3B4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8y"/>
    <w:docVar w:name="Flyttförsök" w:val="JA"/>
    <w:docVar w:name="HelaNamnet" w:val="1996/97:NU8y"/>
    <w:docVar w:name="NR" w:val="8y"/>
    <w:docVar w:name="RUBRIK" w:val="Ekonomisk vårproposition"/>
    <w:docVar w:name="SkapVERSION" w:val="V7.21 970204"/>
    <w:docVar w:name="SkapÅr" w:val="9697"/>
    <w:docVar w:name="Typer" w:val="S"/>
    <w:docVar w:name="USK" w:val="NU"/>
    <w:docVar w:name="USKKORT" w:val="NU"/>
    <w:docVar w:name="USKNAMN" w:val="Näringsutskottets"/>
    <w:docVar w:name="USKNAMNG" w:val="näringsutskottets"/>
    <w:docVar w:name="ÅR" w:val="1996/97"/>
  </w:docVars>
  <w:rsids>
    <w:rsidRoot w:val="00767622"/>
    <w:rsid w:val="004E3B46"/>
    <w:rsid w:val="00656C6B"/>
    <w:rsid w:val="007676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7B5D15-96F6-4623-BC5B-C3D68861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9991</Words>
  <Characters>63350</Characters>
  <Application>Microsoft Office Word</Application>
  <DocSecurity>4</DocSecurity>
  <Lines>1111</Lines>
  <Paragraphs>250</Paragraphs>
  <ScaleCrop>false</ScaleCrop>
  <Company/>
  <LinksUpToDate>false</LinksUpToDate>
  <CharactersWithSpaces>73091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8y</dc:title>
  <dc:subject>Näringsutskottets betänkande nr 8y</dc:subject>
  <dc:creator>Riksdagen</dc:creator>
  <cp:keywords>Riksdagen</cp:keywords>
  <cp:lastModifiedBy>Lars Brink</cp:lastModifiedBy>
  <cp:revision>2</cp:revision>
  <cp:lastPrinted>1997-05-30T12:39:00Z</cp:lastPrinted>
  <dcterms:created xsi:type="dcterms:W3CDTF">2025-12-15T18:43:00Z</dcterms:created>
  <dcterms:modified xsi:type="dcterms:W3CDTF">2025-12-15T18:43:00Z</dcterms:modified>
</cp:coreProperties>
</file>