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282F" w:rsidRDefault="00E70D6E" w14:paraId="5F6A6AB3" w14:textId="77777777">
      <w:pPr>
        <w:pStyle w:val="Rubrik1"/>
        <w:spacing w:after="300"/>
      </w:pPr>
      <w:sdt>
        <w:sdtPr>
          <w:alias w:val="CC_Boilerplate_4"/>
          <w:tag w:val="CC_Boilerplate_4"/>
          <w:id w:val="-1644581176"/>
          <w:lock w:val="sdtLocked"/>
          <w:placeholder>
            <w:docPart w:val="1735021C341C43968521AB5DC479A87D"/>
          </w:placeholder>
          <w:text/>
        </w:sdtPr>
        <w:sdtEndPr/>
        <w:sdtContent>
          <w:r w:rsidRPr="009B062B" w:rsidR="00AF30DD">
            <w:t>Förslag till riksdagsbeslut</w:t>
          </w:r>
        </w:sdtContent>
      </w:sdt>
      <w:bookmarkEnd w:id="0"/>
      <w:bookmarkEnd w:id="1"/>
    </w:p>
    <w:sdt>
      <w:sdtPr>
        <w:alias w:val="Yrkande 1"/>
        <w:tag w:val="838d9a24-ecd6-4b77-b266-0e18a92d63af"/>
        <w:id w:val="47814501"/>
        <w:lock w:val="sdtLocked"/>
      </w:sdtPr>
      <w:sdtEndPr/>
      <w:sdtContent>
        <w:p w:rsidR="00C13AF0" w:rsidRDefault="00FA2B78" w14:paraId="4F97647C" w14:textId="77777777">
          <w:pPr>
            <w:pStyle w:val="Frslagstext"/>
          </w:pPr>
          <w:r>
            <w:t>Riksdagen ställer sig bakom det som anförs i motionen om att användningen av mörkeroptik ska föregås av en utbildningsinsats och tillkännager detta för regeringen.</w:t>
          </w:r>
        </w:p>
      </w:sdtContent>
    </w:sdt>
    <w:sdt>
      <w:sdtPr>
        <w:alias w:val="Yrkande 2"/>
        <w:tag w:val="f759244c-7d8d-408c-aadb-1edeee433da8"/>
        <w:id w:val="1839957320"/>
        <w:lock w:val="sdtLocked"/>
      </w:sdtPr>
      <w:sdtEndPr/>
      <w:sdtContent>
        <w:p w:rsidR="00C13AF0" w:rsidRDefault="00FA2B78" w14:paraId="2DF1F877" w14:textId="77777777">
          <w:pPr>
            <w:pStyle w:val="Frslagstext"/>
          </w:pPr>
          <w:r>
            <w:t>Riksdagen ställer sig bakom det som anförs i motionen om att jägare från andra länder som jagar på svensk mark inte bör få använda mörkeroptik om de inte kan uppvisa någon form av utbildning för detta,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138DB5E2474C4B81B2EEB648ADCDBC"/>
        </w:placeholder>
        <w:text/>
      </w:sdtPr>
      <w:sdtEndPr/>
      <w:sdtContent>
        <w:p w:rsidRPr="009B062B" w:rsidR="006D79C9" w:rsidP="00333E95" w:rsidRDefault="00065679" w14:paraId="6F9DCD69" w14:textId="77777777">
          <w:pPr>
            <w:pStyle w:val="Rubrik1"/>
          </w:pPr>
          <w:r>
            <w:t>Motivering</w:t>
          </w:r>
        </w:p>
      </w:sdtContent>
    </w:sdt>
    <w:bookmarkEnd w:displacedByCustomXml="prev" w:id="3"/>
    <w:bookmarkEnd w:displacedByCustomXml="prev" w:id="4"/>
    <w:p w:rsidR="00065679" w:rsidP="00065679" w:rsidRDefault="00065679" w14:paraId="5C271BD5" w14:textId="77777777">
      <w:pPr>
        <w:pStyle w:val="Normalutanindragellerluft"/>
      </w:pPr>
      <w:r>
        <w:t>Det har blivit allt populärare att jaga vildsvin med hjälp av mörkeroptik. Samtidigt är det känt att användning av mörkersikten av varierande kvalitet kan leda till osäker identifiering av mål, vilket i sin tur kan leda till vådaskjutning och onödigt lidande för djur. För att säkerställa att alla jägare har den kunskap och färdighet som krävs för att använda mörkeroptik på ett säkert sätt bör det införas krav på särskild utbildning.</w:t>
      </w:r>
    </w:p>
    <w:p w:rsidR="00065679" w:rsidP="00E70D6E" w:rsidRDefault="00065679" w14:paraId="6363A500" w14:textId="69FECB77">
      <w:r>
        <w:t>För att få använda mörkeroptik vid vildsvinsjakt bör det krävas en särskild utbildning som säkerställer kunskap om:</w:t>
      </w:r>
    </w:p>
    <w:p w:rsidR="00065679" w:rsidP="00E70D6E" w:rsidRDefault="00065679" w14:paraId="00BDDD0D" w14:textId="77777777">
      <w:pPr>
        <w:pStyle w:val="ListaPunkt"/>
      </w:pPr>
      <w:r>
        <w:t xml:space="preserve">Användning och underhåll av olika typer av mörkeroptik. </w:t>
      </w:r>
    </w:p>
    <w:p w:rsidR="00065679" w:rsidP="00E70D6E" w:rsidRDefault="00065679" w14:paraId="0ED5EC5B" w14:textId="77777777">
      <w:pPr>
        <w:pStyle w:val="ListaPunkt"/>
      </w:pPr>
      <w:r>
        <w:t>Risker och utmaningar med jakt under mörka förhållanden.</w:t>
      </w:r>
    </w:p>
    <w:p w:rsidR="00065679" w:rsidP="00E70D6E" w:rsidRDefault="00065679" w14:paraId="3FD90E1D" w14:textId="77777777">
      <w:pPr>
        <w:pStyle w:val="ListaPunkt"/>
      </w:pPr>
      <w:r>
        <w:t>Etiska aspekter och vikten av att säkerställa en human avlivning av djur.</w:t>
      </w:r>
    </w:p>
    <w:p w:rsidR="00065679" w:rsidP="00065679" w:rsidRDefault="00065679" w14:paraId="04FF5694" w14:textId="5CDCB46F">
      <w:pPr>
        <w:pStyle w:val="Normalutanindragellerluft"/>
      </w:pPr>
      <w:r>
        <w:t xml:space="preserve">Utbildningen bör innehålla både teoretiska och praktiska moment, inklusive fältövningar med handledning. Efter genomgången utbildning bör jägaren genomgå ett prov. Vid godkänt resultat utfärdas ett certifikat som ger behörighet att använda mörkeroptik vid vildsvinsjakt. Jaktorganisationer och myndigheter bör arbeta </w:t>
      </w:r>
      <w:r>
        <w:lastRenderedPageBreak/>
        <w:t>tillsammans för att säkerställa efterlevnad av dessa regler och att det finns tillräckliga möjligheter för jägare att erhålla den nödvändiga utbildningen.</w:t>
      </w:r>
    </w:p>
    <w:p w:rsidR="00BB6339" w:rsidP="00E70D6E" w:rsidRDefault="00065679" w14:paraId="4AC07666" w14:textId="70BB8F19">
      <w:r>
        <w:t>Det är av yttersta vikt att säkerställa att vildsvinsjakten sker på ett så säkert och humant sätt som möjligt. Genom att införa krav på utbildning för användning av mörkeroptik tar vi ett steg närmare en mer ansvarsfull och hållbar jakt i Sverige.</w:t>
      </w:r>
    </w:p>
    <w:sdt>
      <w:sdtPr>
        <w:alias w:val="CC_Underskrifter"/>
        <w:tag w:val="CC_Underskrifter"/>
        <w:id w:val="583496634"/>
        <w:lock w:val="sdtContentLocked"/>
        <w:placeholder>
          <w:docPart w:val="F05EC2001DEF45AA826F3EC240D7061F"/>
        </w:placeholder>
      </w:sdtPr>
      <w:sdtEndPr/>
      <w:sdtContent>
        <w:p w:rsidR="0063282F" w:rsidP="0063282F" w:rsidRDefault="0063282F" w14:paraId="65E1E8F2" w14:textId="77777777"/>
        <w:p w:rsidRPr="008E0FE2" w:rsidR="004801AC" w:rsidP="0063282F" w:rsidRDefault="00E70D6E" w14:paraId="71EAD72A" w14:textId="10A7D307"/>
      </w:sdtContent>
    </w:sdt>
    <w:tbl>
      <w:tblPr>
        <w:tblW w:w="5000" w:type="pct"/>
        <w:tblLook w:val="04A0" w:firstRow="1" w:lastRow="0" w:firstColumn="1" w:lastColumn="0" w:noHBand="0" w:noVBand="1"/>
        <w:tblCaption w:val="underskrifter"/>
      </w:tblPr>
      <w:tblGrid>
        <w:gridCol w:w="4252"/>
        <w:gridCol w:w="4252"/>
      </w:tblGrid>
      <w:tr w:rsidR="00C13AF0" w14:paraId="6490ACF0" w14:textId="77777777">
        <w:trPr>
          <w:cantSplit/>
        </w:trPr>
        <w:tc>
          <w:tcPr>
            <w:tcW w:w="50" w:type="pct"/>
            <w:vAlign w:val="bottom"/>
          </w:tcPr>
          <w:p w:rsidR="00C13AF0" w:rsidRDefault="00FA2B78" w14:paraId="3D6E344A" w14:textId="77777777">
            <w:pPr>
              <w:pStyle w:val="Underskrifter"/>
              <w:spacing w:after="0"/>
            </w:pPr>
            <w:r>
              <w:t>Johnny Svedin (SD)</w:t>
            </w:r>
          </w:p>
        </w:tc>
        <w:tc>
          <w:tcPr>
            <w:tcW w:w="50" w:type="pct"/>
            <w:vAlign w:val="bottom"/>
          </w:tcPr>
          <w:p w:rsidR="00C13AF0" w:rsidRDefault="00C13AF0" w14:paraId="47D8D5D8" w14:textId="77777777">
            <w:pPr>
              <w:pStyle w:val="Underskrifter"/>
              <w:spacing w:after="0"/>
            </w:pPr>
          </w:p>
        </w:tc>
      </w:tr>
    </w:tbl>
    <w:p w:rsidR="002A63EB" w:rsidRDefault="002A63EB" w14:paraId="23D7FBF3" w14:textId="77777777"/>
    <w:sectPr w:rsidR="002A63E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DE44" w14:textId="77777777" w:rsidR="00C34B45" w:rsidRDefault="00C34B45" w:rsidP="000C1CAD">
      <w:pPr>
        <w:spacing w:line="240" w:lineRule="auto"/>
      </w:pPr>
      <w:r>
        <w:separator/>
      </w:r>
    </w:p>
  </w:endnote>
  <w:endnote w:type="continuationSeparator" w:id="0">
    <w:p w14:paraId="335055DB" w14:textId="77777777" w:rsidR="00C34B45" w:rsidRDefault="00C3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2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0730" w14:textId="08A25184" w:rsidR="00262EA3" w:rsidRPr="0063282F" w:rsidRDefault="00262EA3" w:rsidP="006328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F83E" w14:textId="77777777" w:rsidR="00C34B45" w:rsidRDefault="00C34B45" w:rsidP="000C1CAD">
      <w:pPr>
        <w:spacing w:line="240" w:lineRule="auto"/>
      </w:pPr>
      <w:r>
        <w:separator/>
      </w:r>
    </w:p>
  </w:footnote>
  <w:footnote w:type="continuationSeparator" w:id="0">
    <w:p w14:paraId="10A2ECB3" w14:textId="77777777" w:rsidR="00C34B45" w:rsidRDefault="00C3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6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E6EA0" wp14:editId="1106A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C6F11" w14:textId="5AF47CFD" w:rsidR="00262EA3" w:rsidRDefault="00E70D6E"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E6E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C6F11" w14:textId="5AF47CFD" w:rsidR="00262EA3" w:rsidRDefault="00E70D6E"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EFA9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758" w14:textId="77777777" w:rsidR="00262EA3" w:rsidRDefault="00262EA3" w:rsidP="008563AC">
    <w:pPr>
      <w:jc w:val="right"/>
    </w:pPr>
  </w:p>
  <w:p w14:paraId="49565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5DC8" w14:textId="77777777" w:rsidR="00262EA3" w:rsidRDefault="00E70D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96747" wp14:editId="401BF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D8DDB" w14:textId="7297EFB9" w:rsidR="00262EA3" w:rsidRDefault="00E70D6E" w:rsidP="00A314CF">
    <w:pPr>
      <w:pStyle w:val="FSHNormal"/>
      <w:spacing w:before="40"/>
    </w:pPr>
    <w:sdt>
      <w:sdtPr>
        <w:alias w:val="CC_Noformat_Motionstyp"/>
        <w:tag w:val="CC_Noformat_Motionstyp"/>
        <w:id w:val="1162973129"/>
        <w:lock w:val="sdtContentLocked"/>
        <w15:appearance w15:val="hidden"/>
        <w:text/>
      </w:sdtPr>
      <w:sdtEndPr/>
      <w:sdtContent>
        <w:r w:rsidR="0063282F">
          <w:t>Enskild motion</w:t>
        </w:r>
      </w:sdtContent>
    </w:sdt>
    <w:r w:rsidR="00821B36">
      <w:t xml:space="preserve"> </w:t>
    </w:r>
    <w:sdt>
      <w:sdtPr>
        <w:alias w:val="CC_Noformat_Partikod"/>
        <w:tag w:val="CC_Noformat_Partikod"/>
        <w:id w:val="1471015553"/>
        <w:text/>
      </w:sdtPr>
      <w:sdtEndPr/>
      <w:sdtContent>
        <w:r w:rsidR="00C34B45">
          <w:t>SD</w:t>
        </w:r>
      </w:sdtContent>
    </w:sdt>
    <w:sdt>
      <w:sdtPr>
        <w:alias w:val="CC_Noformat_Partinummer"/>
        <w:tag w:val="CC_Noformat_Partinummer"/>
        <w:id w:val="-2014525982"/>
        <w:showingPlcHdr/>
        <w:text/>
      </w:sdtPr>
      <w:sdtEndPr/>
      <w:sdtContent>
        <w:r w:rsidR="00821B36">
          <w:t xml:space="preserve"> </w:t>
        </w:r>
      </w:sdtContent>
    </w:sdt>
  </w:p>
  <w:p w14:paraId="7ED80058" w14:textId="77777777" w:rsidR="00262EA3" w:rsidRPr="008227B3" w:rsidRDefault="00E70D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21E7D" w14:textId="13ED69BC" w:rsidR="00262EA3" w:rsidRPr="008227B3" w:rsidRDefault="00E70D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282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282F">
          <w:t>:67</w:t>
        </w:r>
      </w:sdtContent>
    </w:sdt>
  </w:p>
  <w:p w14:paraId="63A87840" w14:textId="04943671" w:rsidR="00262EA3" w:rsidRDefault="00E70D6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3282F">
          <w:t>av Johnny Svedin (SD)</w:t>
        </w:r>
      </w:sdtContent>
    </w:sdt>
  </w:p>
  <w:sdt>
    <w:sdtPr>
      <w:alias w:val="CC_Noformat_Rubtext"/>
      <w:tag w:val="CC_Noformat_Rubtext"/>
      <w:id w:val="-218060500"/>
      <w:lock w:val="sdtLocked"/>
      <w:placeholder>
        <w:docPart w:val="3D648FE3B91B424D8BFAAB3814D052A6"/>
      </w:placeholder>
      <w:text/>
    </w:sdtPr>
    <w:sdtEndPr/>
    <w:sdtContent>
      <w:p w14:paraId="511A1D18" w14:textId="7499DAF5" w:rsidR="00262EA3" w:rsidRDefault="00F56514" w:rsidP="00283E0F">
        <w:pPr>
          <w:pStyle w:val="FSHRub2"/>
        </w:pPr>
        <w:r>
          <w:t>Utbildning för användandet av mörkeroptik vid jakt av vildsvin</w:t>
        </w:r>
      </w:p>
    </w:sdtContent>
  </w:sdt>
  <w:sdt>
    <w:sdtPr>
      <w:alias w:val="CC_Boilerplate_3"/>
      <w:tag w:val="CC_Boilerplate_3"/>
      <w:id w:val="1606463544"/>
      <w:lock w:val="sdtContentLocked"/>
      <w15:appearance w15:val="hidden"/>
      <w:text w:multiLine="1"/>
    </w:sdtPr>
    <w:sdtEndPr/>
    <w:sdtContent>
      <w:p w14:paraId="71DB0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A7C6C24E"/>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CF4DF8"/>
    <w:multiLevelType w:val="hybridMultilevel"/>
    <w:tmpl w:val="BAB2CA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4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679"/>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41"/>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3EB"/>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A9"/>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2F"/>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C5A"/>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05"/>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6F5"/>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F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B6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D6E"/>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514"/>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B78"/>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129381"/>
  <w15:chartTrackingRefBased/>
  <w15:docId w15:val="{C503ADE3-7E86-4BAE-8D4E-D7571B8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5021C341C43968521AB5DC479A87D"/>
        <w:category>
          <w:name w:val="Allmänt"/>
          <w:gallery w:val="placeholder"/>
        </w:category>
        <w:types>
          <w:type w:val="bbPlcHdr"/>
        </w:types>
        <w:behaviors>
          <w:behavior w:val="content"/>
        </w:behaviors>
        <w:guid w:val="{8A74F2CC-3A19-45F5-A56C-7F8328F3EAD4}"/>
      </w:docPartPr>
      <w:docPartBody>
        <w:p w:rsidR="00E030B5" w:rsidRDefault="00B1322A">
          <w:pPr>
            <w:pStyle w:val="1735021C341C43968521AB5DC479A87D"/>
          </w:pPr>
          <w:r w:rsidRPr="005A0A93">
            <w:rPr>
              <w:rStyle w:val="Platshllartext"/>
            </w:rPr>
            <w:t>Förslag till riksdagsbeslut</w:t>
          </w:r>
        </w:p>
      </w:docPartBody>
    </w:docPart>
    <w:docPart>
      <w:docPartPr>
        <w:name w:val="76138DB5E2474C4B81B2EEB648ADCDBC"/>
        <w:category>
          <w:name w:val="Allmänt"/>
          <w:gallery w:val="placeholder"/>
        </w:category>
        <w:types>
          <w:type w:val="bbPlcHdr"/>
        </w:types>
        <w:behaviors>
          <w:behavior w:val="content"/>
        </w:behaviors>
        <w:guid w:val="{A0AA6FE6-0D74-408C-A4AF-61431875C00E}"/>
      </w:docPartPr>
      <w:docPartBody>
        <w:p w:rsidR="00E030B5" w:rsidRDefault="00B1322A">
          <w:pPr>
            <w:pStyle w:val="76138DB5E2474C4B81B2EEB648ADCDB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79BE9B9-EBBB-4252-A65D-9C6FECD42538}"/>
      </w:docPartPr>
      <w:docPartBody>
        <w:p w:rsidR="00E030B5" w:rsidRDefault="00B1322A">
          <w:r w:rsidRPr="001665A1">
            <w:rPr>
              <w:rStyle w:val="Platshllartext"/>
            </w:rPr>
            <w:t>Klicka eller tryck här för att ange text.</w:t>
          </w:r>
        </w:p>
      </w:docPartBody>
    </w:docPart>
    <w:docPart>
      <w:docPartPr>
        <w:name w:val="3D648FE3B91B424D8BFAAB3814D052A6"/>
        <w:category>
          <w:name w:val="Allmänt"/>
          <w:gallery w:val="placeholder"/>
        </w:category>
        <w:types>
          <w:type w:val="bbPlcHdr"/>
        </w:types>
        <w:behaviors>
          <w:behavior w:val="content"/>
        </w:behaviors>
        <w:guid w:val="{46A4E29B-DFF7-425E-8B3A-5C0A42BE25D6}"/>
      </w:docPartPr>
      <w:docPartBody>
        <w:p w:rsidR="00E030B5" w:rsidRDefault="00B1322A">
          <w:r w:rsidRPr="001665A1">
            <w:rPr>
              <w:rStyle w:val="Platshllartext"/>
            </w:rPr>
            <w:t>[ange din text här]</w:t>
          </w:r>
        </w:p>
      </w:docPartBody>
    </w:docPart>
    <w:docPart>
      <w:docPartPr>
        <w:name w:val="F05EC2001DEF45AA826F3EC240D7061F"/>
        <w:category>
          <w:name w:val="Allmänt"/>
          <w:gallery w:val="placeholder"/>
        </w:category>
        <w:types>
          <w:type w:val="bbPlcHdr"/>
        </w:types>
        <w:behaviors>
          <w:behavior w:val="content"/>
        </w:behaviors>
        <w:guid w:val="{C097ED11-1A86-46F7-8C80-192412E82885}"/>
      </w:docPartPr>
      <w:docPartBody>
        <w:p w:rsidR="00815D1B" w:rsidRDefault="00815D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2A"/>
    <w:rsid w:val="00815D1B"/>
    <w:rsid w:val="00B1322A"/>
    <w:rsid w:val="00E03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322A"/>
    <w:rPr>
      <w:color w:val="F4B083" w:themeColor="accent2" w:themeTint="99"/>
    </w:rPr>
  </w:style>
  <w:style w:type="paragraph" w:customStyle="1" w:styleId="1735021C341C43968521AB5DC479A87D">
    <w:name w:val="1735021C341C43968521AB5DC479A87D"/>
  </w:style>
  <w:style w:type="paragraph" w:customStyle="1" w:styleId="76138DB5E2474C4B81B2EEB648ADCDBC">
    <w:name w:val="76138DB5E2474C4B81B2EEB648ADC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280EC-192B-4773-A8EE-51BD95238B76}"/>
</file>

<file path=customXml/itemProps2.xml><?xml version="1.0" encoding="utf-8"?>
<ds:datastoreItem xmlns:ds="http://schemas.openxmlformats.org/officeDocument/2006/customXml" ds:itemID="{F7A23B34-A285-4FB6-80AB-1C5495F27978}"/>
</file>

<file path=customXml/itemProps3.xml><?xml version="1.0" encoding="utf-8"?>
<ds:datastoreItem xmlns:ds="http://schemas.openxmlformats.org/officeDocument/2006/customXml" ds:itemID="{ABC76A62-8ED5-4BB4-BD98-A66A9E884D64}"/>
</file>

<file path=docProps/app.xml><?xml version="1.0" encoding="utf-8"?>
<Properties xmlns="http://schemas.openxmlformats.org/officeDocument/2006/extended-properties" xmlns:vt="http://schemas.openxmlformats.org/officeDocument/2006/docPropsVTypes">
  <Template>Normal</Template>
  <TotalTime>11</TotalTime>
  <Pages>2</Pages>
  <Words>294</Words>
  <Characters>1655</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