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2179A69" w14:textId="77777777">
      <w:pPr>
        <w:pStyle w:val="Normalutanindragellerluft"/>
      </w:pPr>
      <w:bookmarkStart w:name="_Toc106800475" w:id="0"/>
      <w:bookmarkStart w:name="_Toc106801300" w:id="1"/>
    </w:p>
    <w:p xmlns:w14="http://schemas.microsoft.com/office/word/2010/wordml" w:rsidRPr="009B062B" w:rsidR="00AF30DD" w:rsidP="00A505A0" w:rsidRDefault="00A505A0" w14:paraId="5E8B593A" w14:textId="77777777">
      <w:pPr>
        <w:pStyle w:val="RubrikFrslagTIllRiksdagsbeslut"/>
      </w:pPr>
      <w:sdt>
        <w:sdtPr>
          <w:alias w:val="CC_Boilerplate_4"/>
          <w:tag w:val="CC_Boilerplate_4"/>
          <w:id w:val="-1644581176"/>
          <w:lock w:val="sdtContentLocked"/>
          <w:placeholder>
            <w:docPart w:val="765C4A9800374F4A80BFCEA0049FFFC3"/>
          </w:placeholder>
          <w:text/>
        </w:sdtPr>
        <w:sdtEndPr/>
        <w:sdtContent>
          <w:r w:rsidRPr="009B062B" w:rsidR="00AF30DD">
            <w:t>Förslag till riksdagsbeslut</w:t>
          </w:r>
        </w:sdtContent>
      </w:sdt>
      <w:bookmarkEnd w:id="0"/>
      <w:bookmarkEnd w:id="1"/>
    </w:p>
    <w:sdt>
      <w:sdtPr>
        <w:tag w:val="b0b56632-1433-492f-8531-50521ba49c3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registrering av testamenten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5D72F7B05945978477CE8531C1DA5E"/>
        </w:placeholder>
        <w:text/>
      </w:sdtPr>
      <w:sdtEndPr/>
      <w:sdtContent>
        <w:p xmlns:w14="http://schemas.microsoft.com/office/word/2010/wordml" w:rsidRPr="009B062B" w:rsidR="006D79C9" w:rsidP="00333E95" w:rsidRDefault="006D79C9" w14:paraId="2A2958F7" w14:textId="77777777">
          <w:pPr>
            <w:pStyle w:val="Rubrik1"/>
          </w:pPr>
          <w:r>
            <w:t>Motivering</w:t>
          </w:r>
        </w:p>
      </w:sdtContent>
    </w:sdt>
    <w:bookmarkEnd w:displacedByCustomXml="prev" w:id="3"/>
    <w:bookmarkEnd w:displacedByCustomXml="prev" w:id="4"/>
    <w:p xmlns:w14="http://schemas.microsoft.com/office/word/2010/wordml" w:rsidR="00FC2C00" w:rsidP="00A505A0" w:rsidRDefault="00FC2C00" w14:paraId="0E72E192" w14:textId="77777777">
      <w:pPr>
        <w:pStyle w:val="Normalutanindragellerluft"/>
      </w:pPr>
      <w:r>
        <w:t>Det har i riksdagen vid flera tillfällen de senaste två decennierna diskuterats huruvida dagens ordning gällande upprättande av testamente är tillfredsställande. Flera ledamöter, med olika partibeteckningar, har både motionerat i saken och ställt skriftliga frågor till ansvariga statsråd.</w:t>
      </w:r>
    </w:p>
    <w:p xmlns:w14="http://schemas.microsoft.com/office/word/2010/wordml" w:rsidR="00FC2C00" w:rsidP="00FC2C00" w:rsidRDefault="00FC2C00" w14:paraId="16B8B4D6" w14:textId="77777777">
      <w:r>
        <w:t>Oklarheter gällande arv och testamenten är ofta en källa till uppslitande tvister efter ett dödsfall. Vad gäller äktenskapsförord finns ett krav på att dessa ska registreras hos Skatteverket för att vara giltiga, men motsvarande gäller ej för testamenten. Det finns i dagsläget inte ens en möjlighet att frivilligt registrera ett testamente hos någon myndighet. Vid en brand eller stöld kan därför en testators sista vilja gå förlorad.</w:t>
      </w:r>
    </w:p>
    <w:p xmlns:w14="http://schemas.microsoft.com/office/word/2010/wordml" w:rsidR="00FC2C00" w:rsidP="00FC2C00" w:rsidRDefault="00FC2C00" w14:paraId="22741901" w14:textId="77777777">
      <w:r>
        <w:t xml:space="preserve">Efter tidigare tillkännagivanden fick Skatteverket hösten 2021 i uppdrag att redovisa förutsättningarna för inrättande av </w:t>
      </w:r>
      <w:proofErr w:type="spellStart"/>
      <w:r>
        <w:t>testamentsregister</w:t>
      </w:r>
      <w:proofErr w:type="spellEnd"/>
      <w:r>
        <w:t xml:space="preserve"> i offentlig regi. Enligt regeringens skrivelse 2022/23:75 redovisades resultatet av uppdraget till Justitiedepartementet i februari 2022. Vidare överväger regeringen enligt skrivelsen vilka åtgärder som kan bli aktuella. I februari 2024 beslutade regeringen om direktiv till en utredning som bland annat ska undersöka hur ett register för testamenten i offentlig regi kan utformas. </w:t>
      </w:r>
      <w:r>
        <w:lastRenderedPageBreak/>
        <w:t>Direktiven avfärdar dock behovet av att göra det obligatoriskt att ett testamente ska registreras. Det är en märklig slutsats utifrån att exempelvis äktenskapsförord måste registreras hos Skatteverket för att äga giltighet. Regeringen bör därför även utreda att göra registrering av testamenten obligatoriskt, möjligen med undantag för nödtestamenten.</w:t>
      </w:r>
    </w:p>
    <w:sdt>
      <w:sdtPr>
        <w:alias w:val="CC_Underskrifter"/>
        <w:tag w:val="CC_Underskrifter"/>
        <w:id w:val="583496634"/>
        <w:lock w:val="sdtContentLocked"/>
        <w:placeholder>
          <w:docPart w:val="D0261A1E03B64B25BFC11C88A3898959"/>
        </w:placeholder>
      </w:sdtPr>
      <w:sdtEndPr/>
      <w:sdtContent>
        <w:p xmlns:w14="http://schemas.microsoft.com/office/word/2010/wordml" w:rsidR="00A505A0" w:rsidP="00A505A0" w:rsidRDefault="00A505A0" w14:paraId="170B05A5" w14:textId="77777777">
          <w:pPr/>
          <w:r/>
        </w:p>
        <w:p xmlns:w14="http://schemas.microsoft.com/office/word/2010/wordml" w:rsidRPr="008E0FE2" w:rsidR="004801AC" w:rsidP="00A505A0" w:rsidRDefault="00A505A0" w14:paraId="2C29F5C2" w14:textId="224672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Malin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82EF" w14:textId="77777777" w:rsidR="00FC2C00" w:rsidRDefault="00FC2C00" w:rsidP="000C1CAD">
      <w:pPr>
        <w:spacing w:line="240" w:lineRule="auto"/>
      </w:pPr>
      <w:r>
        <w:separator/>
      </w:r>
    </w:p>
  </w:endnote>
  <w:endnote w:type="continuationSeparator" w:id="0">
    <w:p w14:paraId="2C507CA9" w14:textId="77777777" w:rsidR="00FC2C00" w:rsidRDefault="00FC2C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34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83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3568" w14:textId="20B89AAA" w:rsidR="00262EA3" w:rsidRPr="00A505A0" w:rsidRDefault="00262EA3" w:rsidP="00A50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377C" w14:textId="77777777" w:rsidR="00FC2C00" w:rsidRDefault="00FC2C00" w:rsidP="000C1CAD">
      <w:pPr>
        <w:spacing w:line="240" w:lineRule="auto"/>
      </w:pPr>
      <w:r>
        <w:separator/>
      </w:r>
    </w:p>
  </w:footnote>
  <w:footnote w:type="continuationSeparator" w:id="0">
    <w:p w14:paraId="21D0E54D" w14:textId="77777777" w:rsidR="00FC2C00" w:rsidRDefault="00FC2C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26B5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DCE1BB" wp14:anchorId="676E9F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05A0" w14:paraId="4D15AADA" w14:textId="30A4EE0D">
                          <w:pPr>
                            <w:jc w:val="right"/>
                          </w:pPr>
                          <w:sdt>
                            <w:sdtPr>
                              <w:alias w:val="CC_Noformat_Partikod"/>
                              <w:tag w:val="CC_Noformat_Partikod"/>
                              <w:id w:val="-53464382"/>
                              <w:text/>
                            </w:sdtPr>
                            <w:sdtEndPr/>
                            <w:sdtContent>
                              <w:r w:rsidR="00FC2C00">
                                <w:t>S</w:t>
                              </w:r>
                            </w:sdtContent>
                          </w:sdt>
                          <w:sdt>
                            <w:sdtPr>
                              <w:alias w:val="CC_Noformat_Partinummer"/>
                              <w:tag w:val="CC_Noformat_Partinummer"/>
                              <w:id w:val="-1709555926"/>
                              <w:text/>
                            </w:sdtPr>
                            <w:sdtEndPr/>
                            <w:sdtContent>
                              <w:r w:rsidR="00FC2C00">
                                <w:t>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6E9F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2C00" w14:paraId="4D15AADA" w14:textId="30A4EE0D">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557</w:t>
                        </w:r>
                      </w:sdtContent>
                    </w:sdt>
                  </w:p>
                </w:txbxContent>
              </v:textbox>
              <w10:wrap anchorx="page"/>
            </v:shape>
          </w:pict>
        </mc:Fallback>
      </mc:AlternateContent>
    </w:r>
  </w:p>
  <w:p w:rsidRPr="00293C4F" w:rsidR="00262EA3" w:rsidP="00776B74" w:rsidRDefault="00262EA3" w14:paraId="3CFE42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88D9F1" w14:textId="77777777">
    <w:pPr>
      <w:jc w:val="right"/>
    </w:pPr>
  </w:p>
  <w:p w:rsidR="00262EA3" w:rsidP="00776B74" w:rsidRDefault="00262EA3" w14:paraId="521DBC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505A0" w14:paraId="0FEE5A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714CC" wp14:anchorId="49CC83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05A0" w14:paraId="460F7863" w14:textId="25DD641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2C00">
          <w:t>S</w:t>
        </w:r>
      </w:sdtContent>
    </w:sdt>
    <w:sdt>
      <w:sdtPr>
        <w:alias w:val="CC_Noformat_Partinummer"/>
        <w:tag w:val="CC_Noformat_Partinummer"/>
        <w:id w:val="-2014525982"/>
        <w:text/>
      </w:sdtPr>
      <w:sdtEndPr/>
      <w:sdtContent>
        <w:r w:rsidR="00FC2C00">
          <w:t>557</w:t>
        </w:r>
      </w:sdtContent>
    </w:sdt>
  </w:p>
  <w:p w:rsidRPr="008227B3" w:rsidR="00262EA3" w:rsidP="008227B3" w:rsidRDefault="00A505A0" w14:paraId="5A8A4C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05A0" w14:paraId="06AC531B" w14:textId="62A9837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:1522</w:t>
        </w:r>
      </w:sdtContent>
    </w:sdt>
  </w:p>
  <w:p w:rsidR="00262EA3" w:rsidP="00E03A3D" w:rsidRDefault="00A505A0" w14:paraId="1BFCE683" w14:textId="1F0A31B9">
    <w:pPr>
      <w:pStyle w:val="Motionr"/>
    </w:pPr>
    <w:sdt>
      <w:sdtPr>
        <w:alias w:val="CC_Noformat_Avtext"/>
        <w:tag w:val="CC_Noformat_Avtext"/>
        <w:id w:val="-2020768203"/>
        <w:lock w:val="sdtContentLocked"/>
        <w15:appearance w15:val="hidden"/>
        <w:text/>
      </w:sdtPr>
      <w:sdtEndPr/>
      <w:sdtContent>
        <w:r>
          <w:t>av Peter Hedberg och Malin Larsson (båda S)</w:t>
        </w:r>
      </w:sdtContent>
    </w:sdt>
  </w:p>
  <w:sdt>
    <w:sdtPr>
      <w:alias w:val="CC_Noformat_Rubtext"/>
      <w:tag w:val="CC_Noformat_Rubtext"/>
      <w:id w:val="-218060500"/>
      <w:lock w:val="sdtContentLocked"/>
      <w:text/>
    </w:sdtPr>
    <w:sdtEndPr/>
    <w:sdtContent>
      <w:p w:rsidR="00262EA3" w:rsidP="00283E0F" w:rsidRDefault="00FC2C00" w14:paraId="5023EFCD" w14:textId="03B2E702">
        <w:pPr>
          <w:pStyle w:val="FSHRub2"/>
        </w:pPr>
        <w:r>
          <w:t>Registrering av testamenten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B37E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2C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A0"/>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C00"/>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A83FE"/>
  <w15:chartTrackingRefBased/>
  <w15:docId w15:val="{7603F82C-9F18-41CE-A12C-CBF20E26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73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C4A9800374F4A80BFCEA0049FFFC3"/>
        <w:category>
          <w:name w:val="Allmänt"/>
          <w:gallery w:val="placeholder"/>
        </w:category>
        <w:types>
          <w:type w:val="bbPlcHdr"/>
        </w:types>
        <w:behaviors>
          <w:behavior w:val="content"/>
        </w:behaviors>
        <w:guid w:val="{17D99C28-F9A9-45C6-B730-E88510EFC96E}"/>
      </w:docPartPr>
      <w:docPartBody>
        <w:p w:rsidR="007E6323" w:rsidRDefault="007E6323">
          <w:pPr>
            <w:pStyle w:val="765C4A9800374F4A80BFCEA0049FFFC3"/>
          </w:pPr>
          <w:r w:rsidRPr="005A0A93">
            <w:rPr>
              <w:rStyle w:val="Platshllartext"/>
            </w:rPr>
            <w:t>Förslag till riksdagsbeslut</w:t>
          </w:r>
        </w:p>
      </w:docPartBody>
    </w:docPart>
    <w:docPart>
      <w:docPartPr>
        <w:name w:val="08C0E9D10BF341CD92155C134E37F2B4"/>
        <w:category>
          <w:name w:val="Allmänt"/>
          <w:gallery w:val="placeholder"/>
        </w:category>
        <w:types>
          <w:type w:val="bbPlcHdr"/>
        </w:types>
        <w:behaviors>
          <w:behavior w:val="content"/>
        </w:behaviors>
        <w:guid w:val="{FC8B529F-4938-4ED3-90D1-99C89D67088E}"/>
      </w:docPartPr>
      <w:docPartBody>
        <w:p w:rsidR="007E6323" w:rsidRDefault="007E6323">
          <w:pPr>
            <w:pStyle w:val="08C0E9D10BF341CD92155C134E37F2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5D72F7B05945978477CE8531C1DA5E"/>
        <w:category>
          <w:name w:val="Allmänt"/>
          <w:gallery w:val="placeholder"/>
        </w:category>
        <w:types>
          <w:type w:val="bbPlcHdr"/>
        </w:types>
        <w:behaviors>
          <w:behavior w:val="content"/>
        </w:behaviors>
        <w:guid w:val="{32A0D04A-31C3-4B42-8D5D-A372ECE9FE5E}"/>
      </w:docPartPr>
      <w:docPartBody>
        <w:p w:rsidR="007E6323" w:rsidRDefault="007E6323">
          <w:pPr>
            <w:pStyle w:val="7B5D72F7B05945978477CE8531C1DA5E"/>
          </w:pPr>
          <w:r w:rsidRPr="005A0A93">
            <w:rPr>
              <w:rStyle w:val="Platshllartext"/>
            </w:rPr>
            <w:t>Motivering</w:t>
          </w:r>
        </w:p>
      </w:docPartBody>
    </w:docPart>
    <w:docPart>
      <w:docPartPr>
        <w:name w:val="D0261A1E03B64B25BFC11C88A3898959"/>
        <w:category>
          <w:name w:val="Allmänt"/>
          <w:gallery w:val="placeholder"/>
        </w:category>
        <w:types>
          <w:type w:val="bbPlcHdr"/>
        </w:types>
        <w:behaviors>
          <w:behavior w:val="content"/>
        </w:behaviors>
        <w:guid w:val="{C9D54A76-2D82-4612-8971-69EE1DA503BE}"/>
      </w:docPartPr>
      <w:docPartBody>
        <w:p w:rsidR="007E6323" w:rsidRDefault="007E6323">
          <w:pPr>
            <w:pStyle w:val="D0261A1E03B64B25BFC11C88A389895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23"/>
    <w:rsid w:val="007E6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5C4A9800374F4A80BFCEA0049FFFC3">
    <w:name w:val="765C4A9800374F4A80BFCEA0049FFFC3"/>
  </w:style>
  <w:style w:type="paragraph" w:customStyle="1" w:styleId="08C0E9D10BF341CD92155C134E37F2B4">
    <w:name w:val="08C0E9D10BF341CD92155C134E37F2B4"/>
  </w:style>
  <w:style w:type="paragraph" w:customStyle="1" w:styleId="7B5D72F7B05945978477CE8531C1DA5E">
    <w:name w:val="7B5D72F7B05945978477CE8531C1DA5E"/>
  </w:style>
  <w:style w:type="paragraph" w:customStyle="1" w:styleId="D0261A1E03B64B25BFC11C88A3898959">
    <w:name w:val="D0261A1E03B64B25BFC11C88A3898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FA9D8-6F14-47DB-A92C-A433F1055233}"/>
</file>

<file path=customXml/itemProps2.xml><?xml version="1.0" encoding="utf-8"?>
<ds:datastoreItem xmlns:ds="http://schemas.openxmlformats.org/officeDocument/2006/customXml" ds:itemID="{89BC56AA-8575-4FF8-AB1A-BEEC30EF4758}"/>
</file>

<file path=customXml/itemProps3.xml><?xml version="1.0" encoding="utf-8"?>
<ds:datastoreItem xmlns:ds="http://schemas.openxmlformats.org/officeDocument/2006/customXml" ds:itemID="{D44F770E-5624-4E66-98CB-110C22C9082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249</Words>
  <Characters>1553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