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9DCDD1" w14:textId="77777777">
        <w:tc>
          <w:tcPr>
            <w:tcW w:w="2268" w:type="dxa"/>
          </w:tcPr>
          <w:p w14:paraId="77F6F3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F888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7DD55B" w14:textId="77777777">
        <w:tc>
          <w:tcPr>
            <w:tcW w:w="2268" w:type="dxa"/>
          </w:tcPr>
          <w:p w14:paraId="64EDC2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4BF1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2B3050" w14:textId="77777777">
        <w:tc>
          <w:tcPr>
            <w:tcW w:w="3402" w:type="dxa"/>
            <w:gridSpan w:val="2"/>
          </w:tcPr>
          <w:p w14:paraId="126EF3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90A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B9216E" w14:textId="77777777">
        <w:tc>
          <w:tcPr>
            <w:tcW w:w="2268" w:type="dxa"/>
          </w:tcPr>
          <w:p w14:paraId="45E95C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9657F5" w14:textId="77777777" w:rsidR="006E4E11" w:rsidRPr="00ED583F" w:rsidRDefault="000603FB" w:rsidP="008E400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8E400C">
              <w:rPr>
                <w:sz w:val="20"/>
              </w:rPr>
              <w:t>04671</w:t>
            </w:r>
            <w:r w:rsidRPr="000603FB">
              <w:rPr>
                <w:sz w:val="20"/>
              </w:rPr>
              <w:t>/POL</w:t>
            </w:r>
          </w:p>
        </w:tc>
      </w:tr>
      <w:tr w:rsidR="006E4E11" w14:paraId="0AA44AA3" w14:textId="77777777">
        <w:tc>
          <w:tcPr>
            <w:tcW w:w="2268" w:type="dxa"/>
          </w:tcPr>
          <w:p w14:paraId="774441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82F2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45D7FA" w14:textId="77777777">
        <w:trPr>
          <w:trHeight w:val="284"/>
        </w:trPr>
        <w:tc>
          <w:tcPr>
            <w:tcW w:w="4911" w:type="dxa"/>
          </w:tcPr>
          <w:p w14:paraId="5BD011C0" w14:textId="77777777" w:rsidR="006E4E11" w:rsidRDefault="000603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E2589D0" w14:textId="77777777">
        <w:trPr>
          <w:trHeight w:val="284"/>
        </w:trPr>
        <w:tc>
          <w:tcPr>
            <w:tcW w:w="4911" w:type="dxa"/>
          </w:tcPr>
          <w:p w14:paraId="0A7B7AE0" w14:textId="77777777" w:rsidR="006E4E11" w:rsidRDefault="000603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1837267" w14:textId="77777777">
        <w:trPr>
          <w:trHeight w:val="284"/>
        </w:trPr>
        <w:tc>
          <w:tcPr>
            <w:tcW w:w="4911" w:type="dxa"/>
          </w:tcPr>
          <w:p w14:paraId="4124D15F" w14:textId="77777777" w:rsidR="00255F5F" w:rsidRDefault="00255F5F" w:rsidP="00255F5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039C62B5" w14:textId="77777777" w:rsidR="006E4E11" w:rsidRDefault="006E4E11" w:rsidP="002F33E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C8992E" w14:textId="77777777" w:rsidR="006E4E11" w:rsidRDefault="000603FB">
      <w:pPr>
        <w:framePr w:w="4400" w:h="2523" w:wrap="notBeside" w:vAnchor="page" w:hAnchor="page" w:x="6453" w:y="2445"/>
        <w:ind w:left="142"/>
      </w:pPr>
      <w:r>
        <w:t>Till riksdagen</w:t>
      </w:r>
    </w:p>
    <w:p w14:paraId="0CA969A8" w14:textId="77777777" w:rsidR="00E2190D" w:rsidRDefault="00E2190D" w:rsidP="000603FB">
      <w:pPr>
        <w:pStyle w:val="RKrubrik"/>
        <w:pBdr>
          <w:bottom w:val="single" w:sz="4" w:space="1" w:color="auto"/>
        </w:pBdr>
        <w:spacing w:before="0" w:after="0"/>
      </w:pPr>
    </w:p>
    <w:p w14:paraId="5A4713BE" w14:textId="77777777" w:rsidR="006E4E11" w:rsidRDefault="000603FB" w:rsidP="000603FB">
      <w:pPr>
        <w:pStyle w:val="RKrubrik"/>
        <w:pBdr>
          <w:bottom w:val="single" w:sz="4" w:space="1" w:color="auto"/>
        </w:pBdr>
        <w:spacing w:before="0" w:after="0"/>
      </w:pPr>
      <w:r>
        <w:t>Svar på fråga 2016/</w:t>
      </w:r>
      <w:r w:rsidR="00FA452C">
        <w:t>17:</w:t>
      </w:r>
      <w:r w:rsidR="008E400C">
        <w:t>1489</w:t>
      </w:r>
      <w:r w:rsidR="00FA452C">
        <w:t xml:space="preserve"> av </w:t>
      </w:r>
      <w:r w:rsidR="008E400C">
        <w:t>Tina Ghasemi</w:t>
      </w:r>
      <w:r w:rsidR="00EF64F9">
        <w:t xml:space="preserve"> (M)</w:t>
      </w:r>
      <w:r>
        <w:t xml:space="preserve"> </w:t>
      </w:r>
      <w:r w:rsidR="008E400C">
        <w:t>Rättshjälp vid bodelning</w:t>
      </w:r>
    </w:p>
    <w:p w14:paraId="73CD4553" w14:textId="77777777" w:rsidR="006E4E11" w:rsidRDefault="006E4E11">
      <w:pPr>
        <w:pStyle w:val="RKnormal"/>
      </w:pPr>
    </w:p>
    <w:p w14:paraId="24E9712C" w14:textId="77777777" w:rsidR="002D7516" w:rsidRDefault="008E400C" w:rsidP="002D7516">
      <w:pPr>
        <w:pStyle w:val="RKnormal"/>
      </w:pPr>
      <w:r>
        <w:t>Tina Ghas</w:t>
      </w:r>
      <w:r w:rsidR="003F3355">
        <w:t>e</w:t>
      </w:r>
      <w:r>
        <w:t>mi</w:t>
      </w:r>
      <w:r w:rsidR="000603FB">
        <w:t xml:space="preserve"> har frågat mig om </w:t>
      </w:r>
      <w:r w:rsidR="00EF64F9">
        <w:t>jag och regeringen kommer att vid</w:t>
      </w:r>
      <w:r w:rsidR="00676905">
        <w:softHyphen/>
      </w:r>
      <w:r w:rsidR="00676905">
        <w:softHyphen/>
      </w:r>
      <w:r w:rsidR="00EF64F9">
        <w:t>ta några åtgärder</w:t>
      </w:r>
      <w:r w:rsidR="005F3B9B">
        <w:t xml:space="preserve"> </w:t>
      </w:r>
      <w:r>
        <w:t>för att se till att kvinnor som blivit utsatta för rela</w:t>
      </w:r>
      <w:r w:rsidR="00676905">
        <w:softHyphen/>
      </w:r>
      <w:r>
        <w:t>tions</w:t>
      </w:r>
      <w:r w:rsidR="00676905">
        <w:softHyphen/>
      </w:r>
      <w:r>
        <w:t>våld, och som befinner sig i en ekonomiskt sett svagare ställning än de m</w:t>
      </w:r>
      <w:r w:rsidR="00FE59AC">
        <w:t>ä</w:t>
      </w:r>
      <w:r>
        <w:t xml:space="preserve">n </w:t>
      </w:r>
      <w:r w:rsidR="00FE59AC">
        <w:t>som</w:t>
      </w:r>
      <w:r>
        <w:t xml:space="preserve"> de flytt</w:t>
      </w:r>
      <w:r w:rsidR="00FE59AC">
        <w:t xml:space="preserve"> från</w:t>
      </w:r>
      <w:r>
        <w:t>, ska kunna få juridisk hjälp vid genom</w:t>
      </w:r>
      <w:r w:rsidR="00676905">
        <w:softHyphen/>
      </w:r>
      <w:r>
        <w:t xml:space="preserve">förande av en bodelning. </w:t>
      </w:r>
    </w:p>
    <w:p w14:paraId="2AA76DBE" w14:textId="77777777" w:rsidR="007A7FAE" w:rsidRDefault="007A7FAE">
      <w:pPr>
        <w:overflowPunct/>
        <w:autoSpaceDE/>
        <w:autoSpaceDN/>
        <w:adjustRightInd/>
        <w:spacing w:line="240" w:lineRule="auto"/>
        <w:textAlignment w:val="auto"/>
      </w:pPr>
    </w:p>
    <w:p w14:paraId="7429D3CF" w14:textId="5EDB2F33" w:rsidR="00D8259D" w:rsidRDefault="007A7FAE" w:rsidP="00D8259D">
      <w:pPr>
        <w:pStyle w:val="RKnormal"/>
      </w:pPr>
      <w:r>
        <w:t>Att ge ett starkare skydd och stöd för våldsutsatta kvinnor är en priori</w:t>
      </w:r>
      <w:r w:rsidR="00FD204E">
        <w:softHyphen/>
      </w:r>
      <w:r w:rsidR="00FD204E">
        <w:softHyphen/>
      </w:r>
      <w:r w:rsidR="00FD204E">
        <w:softHyphen/>
      </w:r>
      <w:r>
        <w:t xml:space="preserve">terad fråga för Sveriges feministiska regering. </w:t>
      </w:r>
      <w:r w:rsidR="00F34A1E" w:rsidRPr="002F060B">
        <w:t>Regeringen har sedan till</w:t>
      </w:r>
      <w:r w:rsidR="007E0BB1">
        <w:softHyphen/>
      </w:r>
      <w:r w:rsidR="00F34A1E" w:rsidRPr="002F060B">
        <w:t xml:space="preserve">trädet </w:t>
      </w:r>
      <w:r w:rsidR="00F34A1E">
        <w:t>beslutat en lång rad åtgärder på området</w:t>
      </w:r>
      <w:r w:rsidR="00702271">
        <w:t>. Bland annat har stödet till lokala kvinnojourer</w:t>
      </w:r>
      <w:r w:rsidR="00702271" w:rsidRPr="00702271">
        <w:t xml:space="preserve"> </w:t>
      </w:r>
      <w:r w:rsidR="00702271">
        <w:t>för åren 2015</w:t>
      </w:r>
      <w:r w:rsidR="00EA1E9B">
        <w:t>–</w:t>
      </w:r>
      <w:r w:rsidR="00702271">
        <w:t>2019 ökat med totalt 425 milj</w:t>
      </w:r>
      <w:r w:rsidR="00702271">
        <w:softHyphen/>
        <w:t>on</w:t>
      </w:r>
      <w:r w:rsidR="00702271">
        <w:softHyphen/>
        <w:t>er kronor</w:t>
      </w:r>
      <w:r w:rsidR="007E0BB1">
        <w:t xml:space="preserve">. Regeringen har också </w:t>
      </w:r>
      <w:r>
        <w:t>lagt fram en nationell strategi för att före</w:t>
      </w:r>
      <w:r w:rsidR="00FD204E">
        <w:softHyphen/>
      </w:r>
      <w:r>
        <w:t xml:space="preserve">bygga och bekämpa mäns våld mot kvinnor. </w:t>
      </w:r>
    </w:p>
    <w:p w14:paraId="03AF987A" w14:textId="77777777" w:rsidR="007A7FAE" w:rsidRDefault="007A7FAE">
      <w:pPr>
        <w:overflowPunct/>
        <w:autoSpaceDE/>
        <w:autoSpaceDN/>
        <w:adjustRightInd/>
        <w:spacing w:line="240" w:lineRule="auto"/>
        <w:textAlignment w:val="auto"/>
      </w:pPr>
    </w:p>
    <w:p w14:paraId="02791F92" w14:textId="77777777" w:rsidR="00B137EB" w:rsidRDefault="00764F0C">
      <w:pPr>
        <w:overflowPunct/>
        <w:autoSpaceDE/>
        <w:autoSpaceDN/>
        <w:adjustRightInd/>
        <w:spacing w:line="240" w:lineRule="auto"/>
        <w:textAlignment w:val="auto"/>
      </w:pPr>
      <w:r>
        <w:t>Tidigare fanns en</w:t>
      </w:r>
      <w:r w:rsidR="009C6D88">
        <w:t xml:space="preserve"> </w:t>
      </w:r>
      <w:r>
        <w:t xml:space="preserve">möjlighet att bevilja </w:t>
      </w:r>
      <w:r w:rsidR="00C7740B">
        <w:t>allmän rättshjälp vid bodel</w:t>
      </w:r>
      <w:r w:rsidR="009C6D88">
        <w:softHyphen/>
      </w:r>
      <w:r w:rsidR="00C7740B">
        <w:t xml:space="preserve">ning. </w:t>
      </w:r>
      <w:r w:rsidR="009C6D88">
        <w:t>Reglerna kritiserades dock för att endast komma</w:t>
      </w:r>
      <w:r w:rsidR="00F34A1E">
        <w:t xml:space="preserve"> ett</w:t>
      </w:r>
      <w:r w:rsidR="009C6D88">
        <w:t xml:space="preserve"> </w:t>
      </w:r>
      <w:r w:rsidR="00F34A1E">
        <w:t xml:space="preserve">fåtal </w:t>
      </w:r>
      <w:r w:rsidR="009C6D88">
        <w:t>till del och inte tillgodose behovet av bistånd när det gäller kostnader för bodelnings</w:t>
      </w:r>
      <w:r w:rsidR="00F34A1E">
        <w:softHyphen/>
      </w:r>
      <w:r w:rsidR="009C6D88">
        <w:t>förrättare.</w:t>
      </w:r>
      <w:r w:rsidR="003E2F26">
        <w:t xml:space="preserve"> 1997 avskaffades därför den allmänna rättshjälpen vid bodel</w:t>
      </w:r>
      <w:r w:rsidR="007E0BB1">
        <w:softHyphen/>
      </w:r>
      <w:r w:rsidR="003E2F26">
        <w:t>ning</w:t>
      </w:r>
      <w:r w:rsidR="009C6D88">
        <w:t xml:space="preserve">. Det </w:t>
      </w:r>
      <w:r w:rsidR="003F1CF4">
        <w:t>infördes</w:t>
      </w:r>
      <w:r w:rsidR="009C6D88">
        <w:t xml:space="preserve"> i stället en ersättnings</w:t>
      </w:r>
      <w:r w:rsidR="009C6D88">
        <w:softHyphen/>
        <w:t xml:space="preserve">garanti </w:t>
      </w:r>
      <w:r w:rsidR="003E2F26">
        <w:t>för bodelnings</w:t>
      </w:r>
      <w:r w:rsidR="00F34A1E">
        <w:softHyphen/>
      </w:r>
      <w:r w:rsidR="003E2F26">
        <w:t xml:space="preserve">förrättare. </w:t>
      </w:r>
      <w:r w:rsidR="009C6D88">
        <w:t xml:space="preserve">Syftet </w:t>
      </w:r>
      <w:r w:rsidR="003F1CF4">
        <w:t>var</w:t>
      </w:r>
      <w:r w:rsidR="009C6D88">
        <w:t xml:space="preserve"> framför allt att ge stöd till en make</w:t>
      </w:r>
      <w:r w:rsidR="00645D2F">
        <w:t>/maka</w:t>
      </w:r>
      <w:r w:rsidR="009C6D88">
        <w:t xml:space="preserve"> som inte kan få ut </w:t>
      </w:r>
      <w:r w:rsidR="00A113F5">
        <w:t>sin egen</w:t>
      </w:r>
      <w:r w:rsidR="007E0BB1">
        <w:softHyphen/>
      </w:r>
      <w:r w:rsidR="00A113F5">
        <w:t>dom</w:t>
      </w:r>
      <w:r w:rsidR="009C6D88">
        <w:t xml:space="preserve"> för att </w:t>
      </w:r>
      <w:r w:rsidR="00645D2F">
        <w:t>motparten</w:t>
      </w:r>
      <w:r w:rsidR="009C6D88">
        <w:t xml:space="preserve"> vägrar medverka till bodelningen och som inte heller har </w:t>
      </w:r>
      <w:r w:rsidR="00A113F5">
        <w:t xml:space="preserve">pengar för att få </w:t>
      </w:r>
      <w:r w:rsidR="009C6D88">
        <w:t>en bodelning</w:t>
      </w:r>
      <w:r w:rsidR="00A113F5">
        <w:t xml:space="preserve"> till stånd</w:t>
      </w:r>
      <w:r w:rsidR="009C6D88">
        <w:t>.</w:t>
      </w:r>
      <w:r w:rsidR="003E2F26">
        <w:t xml:space="preserve"> </w:t>
      </w:r>
    </w:p>
    <w:p w14:paraId="7BBCCDB2" w14:textId="77777777" w:rsidR="003E2F26" w:rsidRDefault="003E2F26">
      <w:pPr>
        <w:overflowPunct/>
        <w:autoSpaceDE/>
        <w:autoSpaceDN/>
        <w:adjustRightInd/>
        <w:spacing w:line="240" w:lineRule="auto"/>
        <w:textAlignment w:val="auto"/>
      </w:pPr>
    </w:p>
    <w:p w14:paraId="152C2592" w14:textId="386B0D41" w:rsidR="00A113F5" w:rsidRDefault="00F34A1E" w:rsidP="00A113F5">
      <w:pPr>
        <w:pStyle w:val="RKnormal"/>
      </w:pPr>
      <w:r>
        <w:t>Lagen ger också möjlighet för</w:t>
      </w:r>
      <w:r w:rsidR="00A113F5">
        <w:t xml:space="preserve"> bodelningsförrättaren att låta den resurs</w:t>
      </w:r>
      <w:r w:rsidR="00A113F5">
        <w:softHyphen/>
        <w:t>starkare av makarna svara för en större andel av förrättnings</w:t>
      </w:r>
      <w:r w:rsidR="00A113F5">
        <w:softHyphen/>
        <w:t>kost</w:t>
      </w:r>
      <w:r w:rsidR="00A113F5">
        <w:softHyphen/>
        <w:t>naderna</w:t>
      </w:r>
      <w:r w:rsidR="00E02826">
        <w:t>,</w:t>
      </w:r>
      <w:r w:rsidR="00A113F5">
        <w:t xml:space="preserve"> </w:t>
      </w:r>
      <w:r w:rsidR="00A113F5" w:rsidRPr="00F930E0">
        <w:t xml:space="preserve">om </w:t>
      </w:r>
      <w:r w:rsidR="00A113F5">
        <w:t>makarnas</w:t>
      </w:r>
      <w:r w:rsidR="00A113F5" w:rsidRPr="00F930E0">
        <w:t xml:space="preserve"> ekonomiska förhållanden ger särskild anled</w:t>
      </w:r>
      <w:r w:rsidR="00A113F5">
        <w:softHyphen/>
      </w:r>
      <w:r w:rsidR="00A113F5" w:rsidRPr="00F930E0">
        <w:t>ning till det.</w:t>
      </w:r>
      <w:r w:rsidR="00232865">
        <w:t xml:space="preserve"> Vid klander av</w:t>
      </w:r>
      <w:r>
        <w:t xml:space="preserve"> en</w:t>
      </w:r>
      <w:r w:rsidR="00A113F5">
        <w:t xml:space="preserve"> bodelning till domstol, kan</w:t>
      </w:r>
      <w:r>
        <w:t xml:space="preserve"> dessutom</w:t>
      </w:r>
      <w:r w:rsidR="00A113F5">
        <w:t xml:space="preserve"> rättshjälp be</w:t>
      </w:r>
      <w:r w:rsidR="00232865">
        <w:softHyphen/>
      </w:r>
      <w:r w:rsidR="00A113F5">
        <w:t xml:space="preserve">viljas. </w:t>
      </w:r>
    </w:p>
    <w:p w14:paraId="59AA1ED7" w14:textId="77777777" w:rsidR="003E2F26" w:rsidRDefault="003E2F26">
      <w:pPr>
        <w:overflowPunct/>
        <w:autoSpaceDE/>
        <w:autoSpaceDN/>
        <w:adjustRightInd/>
        <w:spacing w:line="240" w:lineRule="auto"/>
        <w:textAlignment w:val="auto"/>
      </w:pPr>
    </w:p>
    <w:p w14:paraId="24FD5FC5" w14:textId="77777777" w:rsidR="005C6C68" w:rsidRDefault="005C6C68">
      <w:pPr>
        <w:overflowPunct/>
        <w:autoSpaceDE/>
        <w:autoSpaceDN/>
        <w:adjustRightInd/>
        <w:spacing w:line="240" w:lineRule="auto"/>
        <w:textAlignment w:val="auto"/>
      </w:pPr>
    </w:p>
    <w:p w14:paraId="6622C0D2" w14:textId="77777777" w:rsidR="005C6C68" w:rsidRDefault="005C6C68">
      <w:pPr>
        <w:overflowPunct/>
        <w:autoSpaceDE/>
        <w:autoSpaceDN/>
        <w:adjustRightInd/>
        <w:spacing w:line="240" w:lineRule="auto"/>
        <w:textAlignment w:val="auto"/>
      </w:pPr>
    </w:p>
    <w:p w14:paraId="76AFCD3C" w14:textId="77777777" w:rsidR="005C6C68" w:rsidRDefault="005C6C68">
      <w:pPr>
        <w:overflowPunct/>
        <w:autoSpaceDE/>
        <w:autoSpaceDN/>
        <w:adjustRightInd/>
        <w:spacing w:line="240" w:lineRule="auto"/>
        <w:textAlignment w:val="auto"/>
      </w:pPr>
    </w:p>
    <w:p w14:paraId="6E6DFEE9" w14:textId="77777777" w:rsidR="00B137EB" w:rsidRDefault="003E2F26">
      <w:pPr>
        <w:overflowPunct/>
        <w:autoSpaceDE/>
        <w:autoSpaceDN/>
        <w:adjustRightInd/>
        <w:spacing w:line="240" w:lineRule="auto"/>
        <w:textAlignment w:val="auto"/>
      </w:pPr>
      <w:bookmarkStart w:id="0" w:name="_GoBack"/>
      <w:bookmarkEnd w:id="0"/>
      <w:r>
        <w:lastRenderedPageBreak/>
        <w:t>Riksdagen har tidigare vid flera tillfällen ansett att det inte</w:t>
      </w:r>
      <w:r w:rsidR="00DB3FAB">
        <w:t xml:space="preserve"> finns skäl att ändra </w:t>
      </w:r>
      <w:r w:rsidR="00702271">
        <w:t xml:space="preserve">nuvarande </w:t>
      </w:r>
      <w:r w:rsidR="00DB3FAB">
        <w:t>regler.</w:t>
      </w:r>
      <w:r w:rsidR="000356F1">
        <w:t xml:space="preserve"> </w:t>
      </w:r>
      <w:r w:rsidR="00D8259D">
        <w:t xml:space="preserve">Jag ser för närvarande inte anledning att vidta några ytterligare åtgärder i denna fråga. </w:t>
      </w:r>
    </w:p>
    <w:p w14:paraId="0CD92490" w14:textId="77777777" w:rsidR="000356F1" w:rsidRDefault="000356F1">
      <w:pPr>
        <w:overflowPunct/>
        <w:autoSpaceDE/>
        <w:autoSpaceDN/>
        <w:adjustRightInd/>
        <w:spacing w:line="240" w:lineRule="auto"/>
        <w:textAlignment w:val="auto"/>
      </w:pPr>
    </w:p>
    <w:p w14:paraId="1F52149E" w14:textId="327BE716" w:rsidR="002F33E6" w:rsidRDefault="002F33E6">
      <w:pPr>
        <w:overflowPunct/>
        <w:autoSpaceDE/>
        <w:autoSpaceDN/>
        <w:adjustRightInd/>
        <w:spacing w:line="240" w:lineRule="auto"/>
        <w:textAlignment w:val="auto"/>
      </w:pPr>
    </w:p>
    <w:p w14:paraId="69EC8A20" w14:textId="77777777" w:rsidR="002F33E6" w:rsidRDefault="002F33E6">
      <w:pPr>
        <w:overflowPunct/>
        <w:autoSpaceDE/>
        <w:autoSpaceDN/>
        <w:adjustRightInd/>
        <w:spacing w:line="240" w:lineRule="auto"/>
        <w:textAlignment w:val="auto"/>
      </w:pPr>
    </w:p>
    <w:p w14:paraId="015C5BCB" w14:textId="77777777" w:rsidR="000603FB" w:rsidRDefault="000603FB">
      <w:pPr>
        <w:pStyle w:val="RKnormal"/>
      </w:pPr>
      <w:r>
        <w:t xml:space="preserve">Stockholm den </w:t>
      </w:r>
      <w:r w:rsidR="009F11CB">
        <w:t xml:space="preserve">7 juni </w:t>
      </w:r>
      <w:r>
        <w:t>2017</w:t>
      </w:r>
    </w:p>
    <w:p w14:paraId="4F3A260E" w14:textId="77777777" w:rsidR="00325138" w:rsidRDefault="00325138">
      <w:pPr>
        <w:pStyle w:val="RKnormal"/>
      </w:pPr>
    </w:p>
    <w:p w14:paraId="04D2C07B" w14:textId="77777777" w:rsidR="004241F0" w:rsidRDefault="004241F0">
      <w:pPr>
        <w:pStyle w:val="RKnormal"/>
      </w:pPr>
    </w:p>
    <w:p w14:paraId="242EE203" w14:textId="77777777" w:rsidR="00612E4B" w:rsidRDefault="000603FB">
      <w:pPr>
        <w:pStyle w:val="RKnormal"/>
      </w:pPr>
      <w:r>
        <w:t>Morgan Johansson</w:t>
      </w:r>
    </w:p>
    <w:p w14:paraId="35A150D3" w14:textId="77777777" w:rsidR="00A43F59" w:rsidRDefault="00A43F59">
      <w:pPr>
        <w:pStyle w:val="RKnormal"/>
      </w:pPr>
    </w:p>
    <w:p w14:paraId="08A6904A" w14:textId="77777777" w:rsidR="00A43F59" w:rsidRDefault="00A43F59">
      <w:pPr>
        <w:pStyle w:val="RKnormal"/>
      </w:pPr>
    </w:p>
    <w:sectPr w:rsidR="00A43F59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76493" w14:textId="77777777" w:rsidR="0065211A" w:rsidRDefault="0065211A">
      <w:r>
        <w:separator/>
      </w:r>
    </w:p>
  </w:endnote>
  <w:endnote w:type="continuationSeparator" w:id="0">
    <w:p w14:paraId="06D8E512" w14:textId="77777777" w:rsidR="0065211A" w:rsidRDefault="0065211A">
      <w:r>
        <w:continuationSeparator/>
      </w:r>
    </w:p>
  </w:endnote>
  <w:endnote w:type="continuationNotice" w:id="1">
    <w:p w14:paraId="1742ADD1" w14:textId="77777777" w:rsidR="0065211A" w:rsidRDefault="006521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A0DFE" w14:textId="77777777" w:rsidR="0065211A" w:rsidRDefault="0065211A">
      <w:r>
        <w:separator/>
      </w:r>
    </w:p>
  </w:footnote>
  <w:footnote w:type="continuationSeparator" w:id="0">
    <w:p w14:paraId="5AEAEB39" w14:textId="77777777" w:rsidR="0065211A" w:rsidRDefault="0065211A">
      <w:r>
        <w:continuationSeparator/>
      </w:r>
    </w:p>
  </w:footnote>
  <w:footnote w:type="continuationNotice" w:id="1">
    <w:p w14:paraId="473A71D0" w14:textId="77777777" w:rsidR="0065211A" w:rsidRDefault="006521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34CD" w14:textId="77777777" w:rsidR="00C9658E" w:rsidRDefault="00C965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6C6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9658E" w14:paraId="04D1CA48" w14:textId="77777777">
      <w:trPr>
        <w:cantSplit/>
      </w:trPr>
      <w:tc>
        <w:tcPr>
          <w:tcW w:w="3119" w:type="dxa"/>
        </w:tcPr>
        <w:p w14:paraId="2F885E56" w14:textId="77777777" w:rsidR="00C9658E" w:rsidRDefault="00C965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97D61F" w14:textId="77777777" w:rsidR="00C9658E" w:rsidRDefault="00C9658E">
          <w:pPr>
            <w:pStyle w:val="Sidhuvud"/>
            <w:ind w:right="360"/>
          </w:pPr>
        </w:p>
      </w:tc>
      <w:tc>
        <w:tcPr>
          <w:tcW w:w="1525" w:type="dxa"/>
        </w:tcPr>
        <w:p w14:paraId="64FE24AC" w14:textId="77777777" w:rsidR="00C9658E" w:rsidRDefault="00C9658E">
          <w:pPr>
            <w:pStyle w:val="Sidhuvud"/>
            <w:ind w:right="360"/>
          </w:pPr>
        </w:p>
      </w:tc>
    </w:tr>
  </w:tbl>
  <w:p w14:paraId="7F49DFEE" w14:textId="77777777" w:rsidR="00C9658E" w:rsidRDefault="00C9658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764A3" w14:textId="77777777" w:rsidR="00C9658E" w:rsidRDefault="00C9658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9658E" w14:paraId="533A8B26" w14:textId="77777777">
      <w:trPr>
        <w:cantSplit/>
      </w:trPr>
      <w:tc>
        <w:tcPr>
          <w:tcW w:w="3119" w:type="dxa"/>
        </w:tcPr>
        <w:p w14:paraId="010C6A94" w14:textId="77777777" w:rsidR="00C9658E" w:rsidRDefault="00C965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616D6E" w14:textId="77777777" w:rsidR="00C9658E" w:rsidRDefault="00C9658E">
          <w:pPr>
            <w:pStyle w:val="Sidhuvud"/>
            <w:ind w:right="360"/>
          </w:pPr>
        </w:p>
      </w:tc>
      <w:tc>
        <w:tcPr>
          <w:tcW w:w="1525" w:type="dxa"/>
        </w:tcPr>
        <w:p w14:paraId="38B0019C" w14:textId="77777777" w:rsidR="00C9658E" w:rsidRDefault="00C9658E">
          <w:pPr>
            <w:pStyle w:val="Sidhuvud"/>
            <w:ind w:right="360"/>
          </w:pPr>
        </w:p>
      </w:tc>
    </w:tr>
  </w:tbl>
  <w:p w14:paraId="07F9039B" w14:textId="77777777" w:rsidR="00C9658E" w:rsidRDefault="00C9658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9D7B4" w14:textId="77777777" w:rsidR="00C9658E" w:rsidRDefault="00C965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412AB5" wp14:editId="321045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4E5D6" w14:textId="77777777" w:rsidR="00C9658E" w:rsidRDefault="00C965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022D98" w14:textId="77777777" w:rsidR="00C9658E" w:rsidRDefault="00C9658E">
    <w:pPr>
      <w:rPr>
        <w:rFonts w:ascii="TradeGothic" w:hAnsi="TradeGothic"/>
        <w:b/>
        <w:bCs/>
        <w:spacing w:val="12"/>
        <w:sz w:val="22"/>
      </w:rPr>
    </w:pPr>
  </w:p>
  <w:p w14:paraId="1C9BD472" w14:textId="77777777" w:rsidR="00C9658E" w:rsidRDefault="00C965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31E40B" w14:textId="77777777" w:rsidR="00C9658E" w:rsidRDefault="00C9658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B10"/>
    <w:multiLevelType w:val="hybridMultilevel"/>
    <w:tmpl w:val="DD767C28"/>
    <w:lvl w:ilvl="0" w:tplc="F480532A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FB"/>
    <w:rsid w:val="00022621"/>
    <w:rsid w:val="000356F1"/>
    <w:rsid w:val="000419EA"/>
    <w:rsid w:val="00043830"/>
    <w:rsid w:val="000560C8"/>
    <w:rsid w:val="000603FB"/>
    <w:rsid w:val="00063638"/>
    <w:rsid w:val="00095B26"/>
    <w:rsid w:val="00111614"/>
    <w:rsid w:val="00120AD5"/>
    <w:rsid w:val="00126FB3"/>
    <w:rsid w:val="00150384"/>
    <w:rsid w:val="00160901"/>
    <w:rsid w:val="001805B7"/>
    <w:rsid w:val="00196FC6"/>
    <w:rsid w:val="00203237"/>
    <w:rsid w:val="00220189"/>
    <w:rsid w:val="00232865"/>
    <w:rsid w:val="00233476"/>
    <w:rsid w:val="00255F5F"/>
    <w:rsid w:val="002622AD"/>
    <w:rsid w:val="002B68DB"/>
    <w:rsid w:val="002C7282"/>
    <w:rsid w:val="002D7516"/>
    <w:rsid w:val="002E4B7C"/>
    <w:rsid w:val="002F060B"/>
    <w:rsid w:val="002F33E6"/>
    <w:rsid w:val="00316C75"/>
    <w:rsid w:val="00325138"/>
    <w:rsid w:val="00367B1C"/>
    <w:rsid w:val="003721F6"/>
    <w:rsid w:val="003774E5"/>
    <w:rsid w:val="003D347C"/>
    <w:rsid w:val="003E2F26"/>
    <w:rsid w:val="003F1CF4"/>
    <w:rsid w:val="003F3355"/>
    <w:rsid w:val="00407A61"/>
    <w:rsid w:val="00414E11"/>
    <w:rsid w:val="004241F0"/>
    <w:rsid w:val="00495C4E"/>
    <w:rsid w:val="004A328D"/>
    <w:rsid w:val="004C5860"/>
    <w:rsid w:val="00542BBD"/>
    <w:rsid w:val="0055120F"/>
    <w:rsid w:val="0058661B"/>
    <w:rsid w:val="00586FA4"/>
    <w:rsid w:val="0058762B"/>
    <w:rsid w:val="0059035E"/>
    <w:rsid w:val="005A2BDA"/>
    <w:rsid w:val="005B30E6"/>
    <w:rsid w:val="005B3CFE"/>
    <w:rsid w:val="005C6C68"/>
    <w:rsid w:val="005E246F"/>
    <w:rsid w:val="005F3B9B"/>
    <w:rsid w:val="00607852"/>
    <w:rsid w:val="00610051"/>
    <w:rsid w:val="00612E4B"/>
    <w:rsid w:val="006132E3"/>
    <w:rsid w:val="006138A5"/>
    <w:rsid w:val="00633A2F"/>
    <w:rsid w:val="006452F0"/>
    <w:rsid w:val="00645D2F"/>
    <w:rsid w:val="0065211A"/>
    <w:rsid w:val="00652C7D"/>
    <w:rsid w:val="00676905"/>
    <w:rsid w:val="00682E18"/>
    <w:rsid w:val="006B57B1"/>
    <w:rsid w:val="006E4E11"/>
    <w:rsid w:val="00701D8B"/>
    <w:rsid w:val="00702271"/>
    <w:rsid w:val="00705C1C"/>
    <w:rsid w:val="007242A3"/>
    <w:rsid w:val="00734592"/>
    <w:rsid w:val="00746A58"/>
    <w:rsid w:val="00747DBB"/>
    <w:rsid w:val="00764F0C"/>
    <w:rsid w:val="00767469"/>
    <w:rsid w:val="00780875"/>
    <w:rsid w:val="007A6855"/>
    <w:rsid w:val="007A794B"/>
    <w:rsid w:val="007A7FAE"/>
    <w:rsid w:val="007E0BB1"/>
    <w:rsid w:val="0081242F"/>
    <w:rsid w:val="008250BB"/>
    <w:rsid w:val="008B74FA"/>
    <w:rsid w:val="008C6995"/>
    <w:rsid w:val="008E400C"/>
    <w:rsid w:val="008F38F1"/>
    <w:rsid w:val="00905E85"/>
    <w:rsid w:val="00910AFF"/>
    <w:rsid w:val="0092027A"/>
    <w:rsid w:val="009357B9"/>
    <w:rsid w:val="00955E31"/>
    <w:rsid w:val="00962CE1"/>
    <w:rsid w:val="009734BE"/>
    <w:rsid w:val="00981963"/>
    <w:rsid w:val="009834FB"/>
    <w:rsid w:val="00992E72"/>
    <w:rsid w:val="009C6D88"/>
    <w:rsid w:val="009D440C"/>
    <w:rsid w:val="009D6871"/>
    <w:rsid w:val="009F027F"/>
    <w:rsid w:val="009F11CB"/>
    <w:rsid w:val="00A113F5"/>
    <w:rsid w:val="00A1334D"/>
    <w:rsid w:val="00A318A9"/>
    <w:rsid w:val="00A3203B"/>
    <w:rsid w:val="00A43F59"/>
    <w:rsid w:val="00AB1B92"/>
    <w:rsid w:val="00AB28A1"/>
    <w:rsid w:val="00AF26D1"/>
    <w:rsid w:val="00B137EB"/>
    <w:rsid w:val="00B468C5"/>
    <w:rsid w:val="00B6147B"/>
    <w:rsid w:val="00B77B8A"/>
    <w:rsid w:val="00B9376E"/>
    <w:rsid w:val="00BF31B0"/>
    <w:rsid w:val="00BF3C76"/>
    <w:rsid w:val="00C06E8E"/>
    <w:rsid w:val="00C179A2"/>
    <w:rsid w:val="00C567C0"/>
    <w:rsid w:val="00C7740B"/>
    <w:rsid w:val="00C9658E"/>
    <w:rsid w:val="00CB63BE"/>
    <w:rsid w:val="00CC73D3"/>
    <w:rsid w:val="00D133D7"/>
    <w:rsid w:val="00D413D6"/>
    <w:rsid w:val="00D46C07"/>
    <w:rsid w:val="00D753CF"/>
    <w:rsid w:val="00D8259D"/>
    <w:rsid w:val="00D86427"/>
    <w:rsid w:val="00D9508A"/>
    <w:rsid w:val="00DA05A5"/>
    <w:rsid w:val="00DA6FDA"/>
    <w:rsid w:val="00DB3FAB"/>
    <w:rsid w:val="00DC21CD"/>
    <w:rsid w:val="00E02826"/>
    <w:rsid w:val="00E07FAF"/>
    <w:rsid w:val="00E2190D"/>
    <w:rsid w:val="00E360F1"/>
    <w:rsid w:val="00E80146"/>
    <w:rsid w:val="00E904D0"/>
    <w:rsid w:val="00E93D21"/>
    <w:rsid w:val="00EA1E9B"/>
    <w:rsid w:val="00EB0CA7"/>
    <w:rsid w:val="00EC25F9"/>
    <w:rsid w:val="00EC585F"/>
    <w:rsid w:val="00ED55A9"/>
    <w:rsid w:val="00ED583F"/>
    <w:rsid w:val="00EF638B"/>
    <w:rsid w:val="00EF64F9"/>
    <w:rsid w:val="00F01CF1"/>
    <w:rsid w:val="00F22920"/>
    <w:rsid w:val="00F34A1E"/>
    <w:rsid w:val="00F72671"/>
    <w:rsid w:val="00F767E3"/>
    <w:rsid w:val="00F930E0"/>
    <w:rsid w:val="00F95F53"/>
    <w:rsid w:val="00F96107"/>
    <w:rsid w:val="00FA452C"/>
    <w:rsid w:val="00FB0396"/>
    <w:rsid w:val="00FD204E"/>
    <w:rsid w:val="00FE59AC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93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E246F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13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132E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E246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2f71901c-f0c3-4483-b626-0b024df82d48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FC19-6597-4D7C-ABD1-8BF7B462ACBD}"/>
</file>

<file path=customXml/itemProps2.xml><?xml version="1.0" encoding="utf-8"?>
<ds:datastoreItem xmlns:ds="http://schemas.openxmlformats.org/officeDocument/2006/customXml" ds:itemID="{833855F7-8EB5-4C8B-A452-7E82D2143C9E}"/>
</file>

<file path=customXml/itemProps3.xml><?xml version="1.0" encoding="utf-8"?>
<ds:datastoreItem xmlns:ds="http://schemas.openxmlformats.org/officeDocument/2006/customXml" ds:itemID="{DD71C01C-1665-4990-93E4-3B63CEE48599}"/>
</file>

<file path=customXml/itemProps4.xml><?xml version="1.0" encoding="utf-8"?>
<ds:datastoreItem xmlns:ds="http://schemas.openxmlformats.org/officeDocument/2006/customXml" ds:itemID="{EFC66327-7533-4154-B64E-FC4EB9055B9B}"/>
</file>

<file path=customXml/itemProps5.xml><?xml version="1.0" encoding="utf-8"?>
<ds:datastoreItem xmlns:ds="http://schemas.openxmlformats.org/officeDocument/2006/customXml" ds:itemID="{757FB993-7726-4975-B2C9-525163845314}"/>
</file>

<file path=customXml/itemProps6.xml><?xml version="1.0" encoding="utf-8"?>
<ds:datastoreItem xmlns:ds="http://schemas.openxmlformats.org/officeDocument/2006/customXml" ds:itemID="{498EEC4D-B690-4CEE-8F81-7C769C28C1CB}"/>
</file>

<file path=customXml/itemProps7.xml><?xml version="1.0" encoding="utf-8"?>
<ds:datastoreItem xmlns:ds="http://schemas.openxmlformats.org/officeDocument/2006/customXml" ds:itemID="{F4489701-F1DA-4A49-A85F-2F1587AAA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Brossner</dc:creator>
  <cp:lastModifiedBy>Gunilla Hansson-Böe</cp:lastModifiedBy>
  <cp:revision>3</cp:revision>
  <cp:lastPrinted>2017-06-02T11:08:00Z</cp:lastPrinted>
  <dcterms:created xsi:type="dcterms:W3CDTF">2017-06-07T07:03:00Z</dcterms:created>
  <dcterms:modified xsi:type="dcterms:W3CDTF">2017-06-07T07:03:00Z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cee5f7dd-86a9-4767-ad1d-1ee59c0acf12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