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B3243">
        <w:tblPrEx>
          <w:tblCellMar>
            <w:top w:w="0" w:type="dxa"/>
            <w:bottom w:w="0" w:type="dxa"/>
          </w:tblCellMar>
        </w:tblPrEx>
        <w:trPr>
          <w:cantSplit/>
          <w:trHeight w:val="1720"/>
        </w:trPr>
        <w:tc>
          <w:tcPr>
            <w:tcW w:w="6024" w:type="dxa"/>
            <w:gridSpan w:val="2"/>
          </w:tcPr>
          <w:p w:rsidR="00C8614E" w:rsidRPr="004B3243" w:rsidRDefault="00C8614E">
            <w:pPr>
              <w:pStyle w:val="HuvudRubrik"/>
            </w:pPr>
            <w:r w:rsidRPr="004B3243">
              <w:t>Sammansatta utrikes- och försvarsutskottets betänkande</w:t>
            </w:r>
          </w:p>
          <w:p w:rsidR="00C8614E" w:rsidRPr="004B3243" w:rsidRDefault="00C8614E">
            <w:pPr>
              <w:pStyle w:val="HuvudRubrikRad2"/>
            </w:pPr>
            <w:bookmarkStart w:id="0" w:name="BetänkandeNr"/>
            <w:bookmarkEnd w:id="0"/>
            <w:r w:rsidRPr="004B3243">
              <w:t>2003/04:UFöU1</w:t>
            </w:r>
          </w:p>
        </w:tc>
        <w:tc>
          <w:tcPr>
            <w:tcW w:w="1418" w:type="dxa"/>
            <w:tcBorders>
              <w:bottom w:val="nil"/>
            </w:tcBorders>
          </w:tcPr>
          <w:p w:rsidR="00C8614E" w:rsidRPr="004B3243" w:rsidRDefault="004B3243">
            <w:pPr>
              <w:spacing w:line="230" w:lineRule="auto"/>
              <w:jc w:val="center"/>
            </w:pPr>
            <w:r w:rsidRPr="004B324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8614E" w:rsidRPr="004B3243" w:rsidRDefault="00C8614E">
            <w:pPr>
              <w:pStyle w:val="Normaltindrag"/>
              <w:jc w:val="center"/>
            </w:pPr>
          </w:p>
          <w:p w:rsidR="00C8614E" w:rsidRPr="004B3243" w:rsidRDefault="00C8614E">
            <w:pPr>
              <w:pStyle w:val="StatusSida1"/>
            </w:pPr>
          </w:p>
          <w:p w:rsidR="00C8614E" w:rsidRPr="004B3243" w:rsidRDefault="00C8614E">
            <w:pPr>
              <w:pStyle w:val="UtskriftsdatumSida1"/>
              <w:framePr w:wrap="around"/>
            </w:pPr>
          </w:p>
        </w:tc>
      </w:tr>
      <w:tr w:rsidR="00000000" w:rsidRPr="004B3243">
        <w:tblPrEx>
          <w:tblCellMar>
            <w:top w:w="0" w:type="dxa"/>
            <w:bottom w:w="0" w:type="dxa"/>
          </w:tblCellMar>
        </w:tblPrEx>
        <w:trPr>
          <w:cantSplit/>
        </w:trPr>
        <w:tc>
          <w:tcPr>
            <w:tcW w:w="6024" w:type="dxa"/>
            <w:gridSpan w:val="2"/>
            <w:tcBorders>
              <w:bottom w:val="single" w:sz="4" w:space="0" w:color="auto"/>
            </w:tcBorders>
          </w:tcPr>
          <w:p w:rsidR="00C8614E" w:rsidRPr="004B3243" w:rsidRDefault="00C8614E">
            <w:pPr>
              <w:pStyle w:val="DokumentRubrik"/>
              <w:rPr>
                <w:noProof w:val="0"/>
              </w:rPr>
            </w:pPr>
            <w:bookmarkStart w:id="1" w:name="Huvudrubrik"/>
            <w:bookmarkEnd w:id="1"/>
            <w:r w:rsidRPr="004B3243">
              <w:rPr>
                <w:noProof w:val="0"/>
              </w:rPr>
              <w:t>Svenskt deltagande i Förenta nationernas mission i Liberia</w:t>
            </w:r>
          </w:p>
        </w:tc>
        <w:tc>
          <w:tcPr>
            <w:tcW w:w="1418" w:type="dxa"/>
            <w:tcBorders>
              <w:bottom w:val="nil"/>
            </w:tcBorders>
          </w:tcPr>
          <w:p w:rsidR="00C8614E" w:rsidRPr="004B3243" w:rsidRDefault="00C8614E"/>
        </w:tc>
      </w:tr>
      <w:tr w:rsidR="00000000" w:rsidRPr="004B3243">
        <w:tblPrEx>
          <w:tblCellMar>
            <w:top w:w="0" w:type="dxa"/>
            <w:bottom w:w="0" w:type="dxa"/>
          </w:tblCellMar>
        </w:tblPrEx>
        <w:trPr>
          <w:cantSplit/>
          <w:trHeight w:hRule="exact" w:val="360"/>
        </w:trPr>
        <w:tc>
          <w:tcPr>
            <w:tcW w:w="3012" w:type="dxa"/>
          </w:tcPr>
          <w:p w:rsidR="00C8614E" w:rsidRPr="004B3243" w:rsidRDefault="00C8614E"/>
        </w:tc>
        <w:tc>
          <w:tcPr>
            <w:tcW w:w="3012" w:type="dxa"/>
          </w:tcPr>
          <w:p w:rsidR="00C8614E" w:rsidRPr="004B3243" w:rsidRDefault="00C8614E"/>
        </w:tc>
        <w:tc>
          <w:tcPr>
            <w:tcW w:w="1418" w:type="dxa"/>
          </w:tcPr>
          <w:p w:rsidR="00C8614E" w:rsidRPr="004B3243" w:rsidRDefault="00C8614E"/>
        </w:tc>
      </w:tr>
    </w:tbl>
    <w:p w:rsidR="00C8614E" w:rsidRPr="004B3243" w:rsidRDefault="00C8614E"/>
    <w:p w:rsidR="00C8614E" w:rsidRPr="004B3243" w:rsidRDefault="00C8614E">
      <w:pPr>
        <w:pStyle w:val="Rubrik1"/>
        <w:spacing w:after="180"/>
        <w:rPr>
          <w:noProof w:val="0"/>
        </w:rPr>
      </w:pPr>
      <w:bookmarkStart w:id="2" w:name="_Toc64371774"/>
      <w:r w:rsidRPr="004B3243">
        <w:rPr>
          <w:noProof w:val="0"/>
        </w:rPr>
        <w:t>Sammanfattning</w:t>
      </w:r>
      <w:bookmarkEnd w:id="2"/>
    </w:p>
    <w:p w:rsidR="00C8614E" w:rsidRPr="004B3243" w:rsidRDefault="00C8614E">
      <w:bookmarkStart w:id="3" w:name="TextStart"/>
      <w:bookmarkEnd w:id="3"/>
      <w:r w:rsidRPr="004B3243">
        <w:t>Det sammansatta utrikes- och försvarsutskottet behandlar i detta betänkande regeringens proposition 2003/04:61 Svenskt deltagande i Förenta nationernas mission i Liberia.</w:t>
      </w:r>
    </w:p>
    <w:p w:rsidR="00C8614E" w:rsidRPr="004B3243" w:rsidRDefault="00C8614E">
      <w:pPr>
        <w:pStyle w:val="Normaltindrag"/>
      </w:pPr>
      <w:r w:rsidRPr="004B3243">
        <w:t>Utskottet konstaterar i betänkandet att FN:s säkerhetsråd i resolution 1509 från den 19 september 2003 bemyndigar upprättandet av en multinationell styrka för att stödja genomförandet av det fredsavtal som överenskommits den 18 augusti 2003 mellan två rebellgrupper å ena sidan och Liberias rege</w:t>
      </w:r>
      <w:r w:rsidRPr="004B3243">
        <w:t>r</w:t>
      </w:r>
      <w:r w:rsidRPr="004B3243">
        <w:t>ing å den andra.</w:t>
      </w:r>
    </w:p>
    <w:p w:rsidR="00C8614E" w:rsidRPr="004B3243" w:rsidRDefault="00C8614E">
      <w:pPr>
        <w:pStyle w:val="Normaltindrag"/>
      </w:pPr>
      <w:r w:rsidRPr="004B3243">
        <w:t>Utskottet föreslår i betänkandet att riksdagen bemyndigar regeringen att även med en eventuell utvidgning av operationsområdet, efter förändrat ma</w:t>
      </w:r>
      <w:r w:rsidRPr="004B3243">
        <w:t>n</w:t>
      </w:r>
      <w:r w:rsidRPr="004B3243">
        <w:t>dat från FN:s säkerhetsråd, ställa en väpnad styrka om högst 240 personer till förfogande för deltagande inom ramen för Förenta nationernas mission i Liberia (U</w:t>
      </w:r>
      <w:r w:rsidRPr="004B3243">
        <w:t>N</w:t>
      </w:r>
      <w:r w:rsidRPr="004B3243">
        <w:t>MIL) under högst 12 månader.</w:t>
      </w:r>
    </w:p>
    <w:p w:rsidR="00C8614E" w:rsidRPr="004B3243" w:rsidRDefault="00C8614E">
      <w:pPr>
        <w:pStyle w:val="Normaltindrag"/>
        <w:ind w:firstLine="0"/>
      </w:pPr>
    </w:p>
    <w:p w:rsidR="00C8614E" w:rsidRPr="004B3243" w:rsidRDefault="00C8614E">
      <w:pPr>
        <w:pStyle w:val="Normaltindrag"/>
        <w:sectPr w:rsidR="00000000" w:rsidRPr="004B324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8614E" w:rsidRPr="004B3243" w:rsidRDefault="00C8614E">
      <w:pPr>
        <w:pStyle w:val="Rubrik1"/>
        <w:rPr>
          <w:noProof w:val="0"/>
        </w:rPr>
      </w:pPr>
      <w:bookmarkStart w:id="4" w:name="_Toc64371775"/>
      <w:r w:rsidRPr="004B3243">
        <w:rPr>
          <w:noProof w:val="0"/>
        </w:rPr>
        <w:lastRenderedPageBreak/>
        <w:t>Innehållsförteckning</w:t>
      </w:r>
      <w:bookmarkEnd w:id="4"/>
    </w:p>
    <w:p w:rsidR="00C8614E" w:rsidRPr="004B3243" w:rsidRDefault="00C8614E">
      <w:pPr>
        <w:pStyle w:val="Innehll1"/>
      </w:pPr>
      <w:r w:rsidRPr="004B3243">
        <w:t>Sammanfattning</w:t>
      </w:r>
      <w:r w:rsidRPr="004B3243">
        <w:tab/>
        <w:t>1</w:t>
      </w:r>
    </w:p>
    <w:p w:rsidR="00C8614E" w:rsidRPr="004B3243" w:rsidRDefault="00C8614E">
      <w:pPr>
        <w:pStyle w:val="Innehll1"/>
      </w:pPr>
      <w:r w:rsidRPr="004B3243">
        <w:t>Innehållsförteckning</w:t>
      </w:r>
      <w:r w:rsidRPr="004B3243">
        <w:tab/>
        <w:t>2</w:t>
      </w:r>
    </w:p>
    <w:p w:rsidR="00C8614E" w:rsidRPr="004B3243" w:rsidRDefault="00C8614E">
      <w:pPr>
        <w:pStyle w:val="Innehll1"/>
      </w:pPr>
      <w:r w:rsidRPr="004B3243">
        <w:t>Utskottets förslag till riksdagsbeslut</w:t>
      </w:r>
      <w:r w:rsidRPr="004B3243">
        <w:tab/>
        <w:t>3</w:t>
      </w:r>
    </w:p>
    <w:p w:rsidR="00C8614E" w:rsidRPr="004B3243" w:rsidRDefault="00C8614E">
      <w:pPr>
        <w:pStyle w:val="Innehll1"/>
      </w:pPr>
      <w:r w:rsidRPr="004B3243">
        <w:t>Redogörelse för ärendet</w:t>
      </w:r>
      <w:r w:rsidRPr="004B3243">
        <w:tab/>
        <w:t>4</w:t>
      </w:r>
    </w:p>
    <w:p w:rsidR="00C8614E" w:rsidRPr="004B3243" w:rsidRDefault="00C8614E">
      <w:pPr>
        <w:pStyle w:val="Innehll2"/>
      </w:pPr>
      <w:r w:rsidRPr="004B3243">
        <w:t>Ärendet och dess beredning</w:t>
      </w:r>
      <w:r w:rsidRPr="004B3243">
        <w:tab/>
        <w:t>4</w:t>
      </w:r>
    </w:p>
    <w:p w:rsidR="00C8614E" w:rsidRPr="004B3243" w:rsidRDefault="00C8614E">
      <w:pPr>
        <w:pStyle w:val="Innehll2"/>
      </w:pPr>
      <w:r w:rsidRPr="004B3243">
        <w:t>Bakgrund</w:t>
      </w:r>
      <w:r w:rsidRPr="004B3243">
        <w:tab/>
        <w:t>5</w:t>
      </w:r>
    </w:p>
    <w:p w:rsidR="00C8614E" w:rsidRPr="004B3243" w:rsidRDefault="00C8614E">
      <w:pPr>
        <w:pStyle w:val="Innehll2"/>
      </w:pPr>
      <w:r w:rsidRPr="004B3243">
        <w:t>Propositionens huvudsakliga innehåll</w:t>
      </w:r>
      <w:r w:rsidRPr="004B3243">
        <w:tab/>
        <w:t>7</w:t>
      </w:r>
    </w:p>
    <w:p w:rsidR="00C8614E" w:rsidRPr="004B3243" w:rsidRDefault="00C8614E">
      <w:pPr>
        <w:pStyle w:val="Innehll1"/>
      </w:pPr>
      <w:r w:rsidRPr="004B3243">
        <w:t>Utskottets överväganden</w:t>
      </w:r>
      <w:r w:rsidRPr="004B3243">
        <w:tab/>
        <w:t>8</w:t>
      </w:r>
    </w:p>
    <w:p w:rsidR="00C8614E" w:rsidRPr="004B3243" w:rsidRDefault="00C8614E">
      <w:pPr>
        <w:pStyle w:val="Innehll1"/>
      </w:pPr>
      <w:r w:rsidRPr="004B3243">
        <w:t>Särskilt yttrande</w:t>
      </w:r>
      <w:r w:rsidRPr="004B3243">
        <w:tab/>
        <w:t>12</w:t>
      </w:r>
    </w:p>
    <w:p w:rsidR="00C8614E" w:rsidRPr="004B3243" w:rsidRDefault="00C8614E">
      <w:pPr>
        <w:pStyle w:val="Innehll1"/>
      </w:pPr>
      <w:r w:rsidRPr="004B3243">
        <w:t>Förteckning över behandlade förslag</w:t>
      </w:r>
      <w:r w:rsidRPr="004B3243">
        <w:tab/>
        <w:t>13</w:t>
      </w:r>
    </w:p>
    <w:p w:rsidR="00C8614E" w:rsidRPr="004B3243" w:rsidRDefault="00C8614E">
      <w:pPr>
        <w:pStyle w:val="Innehll2"/>
      </w:pPr>
      <w:r w:rsidRPr="004B3243">
        <w:t>Propositionen</w:t>
      </w:r>
      <w:r w:rsidRPr="004B3243">
        <w:tab/>
        <w:t>13</w:t>
      </w:r>
    </w:p>
    <w:p w:rsidR="00C8614E" w:rsidRPr="004B3243" w:rsidRDefault="00C8614E">
      <w:pPr>
        <w:pStyle w:val="Innehll1"/>
      </w:pPr>
      <w:r w:rsidRPr="004B3243">
        <w:t>FN:s säkerhetsråds resolution 1509</w:t>
      </w:r>
      <w:r w:rsidRPr="004B3243">
        <w:tab/>
        <w:t>14</w:t>
      </w:r>
    </w:p>
    <w:p w:rsidR="00C8614E" w:rsidRPr="004B3243" w:rsidRDefault="00C8614E"/>
    <w:p w:rsidR="00C8614E" w:rsidRPr="004B3243" w:rsidRDefault="00C8614E">
      <w:pPr>
        <w:pStyle w:val="Normaltindrag"/>
        <w:sectPr w:rsidR="00000000" w:rsidRPr="004B324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8614E" w:rsidRPr="004B3243" w:rsidRDefault="00C8614E">
      <w:pPr>
        <w:pStyle w:val="Rubrik1"/>
        <w:rPr>
          <w:noProof w:val="0"/>
        </w:rPr>
      </w:pPr>
      <w:bookmarkStart w:id="5" w:name="_Toc64371776"/>
      <w:r w:rsidRPr="004B3243">
        <w:rPr>
          <w:noProof w:val="0"/>
        </w:rPr>
        <w:t>Utskottets förslag till riksdagsbeslut</w:t>
      </w:r>
      <w:bookmarkEnd w:id="5"/>
    </w:p>
    <w:p w:rsidR="00C8614E" w:rsidRPr="004B3243" w:rsidRDefault="00C8614E">
      <w:pPr>
        <w:spacing w:before="0"/>
      </w:pPr>
      <w:bookmarkStart w:id="6" w:name="Nästa_Hpunkt"/>
      <w:bookmarkEnd w:id="6"/>
      <w:r w:rsidRPr="004B3243">
        <w:t>Riksdagen bifaller proposition 2003/04:61 och bemyndigar regeringen att även med en eventuell utvidgning av operationsområdet som utskottet för</w:t>
      </w:r>
      <w:r w:rsidRPr="004B3243">
        <w:t>e</w:t>
      </w:r>
      <w:r w:rsidRPr="004B3243">
        <w:t>slår ställa en väpnad styrka om högst 240 personer till förfogande under högst 12 månader inom ramen för Förenta nationernas mission i Liberia (UNMIL).</w:t>
      </w:r>
    </w:p>
    <w:p w:rsidR="00C8614E" w:rsidRPr="004B3243" w:rsidRDefault="00C8614E">
      <w:pPr>
        <w:pStyle w:val="Normaltindrag"/>
      </w:pPr>
    </w:p>
    <w:p w:rsidR="00C8614E" w:rsidRPr="004B3243" w:rsidRDefault="00C8614E">
      <w:r w:rsidRPr="004B3243">
        <w:t>Utskottet föreslår att beslut i kammaren fattas endast efter en bordläggning.</w:t>
      </w:r>
    </w:p>
    <w:p w:rsidR="00C8614E" w:rsidRPr="004B3243" w:rsidRDefault="00C8614E">
      <w:pPr>
        <w:pStyle w:val="Normaltindrag"/>
        <w:ind w:firstLine="0"/>
      </w:pPr>
    </w:p>
    <w:p w:rsidR="00C8614E" w:rsidRPr="004B3243" w:rsidRDefault="00C8614E"/>
    <w:p w:rsidR="00C8614E" w:rsidRPr="004B3243" w:rsidRDefault="00C8614E">
      <w:pPr>
        <w:pStyle w:val="Utskriftsdatum"/>
      </w:pPr>
      <w:r w:rsidRPr="004B3243">
        <w:t xml:space="preserve">Stockholm den 12 februari 2004 </w:t>
      </w:r>
    </w:p>
    <w:p w:rsidR="00C8614E" w:rsidRPr="004B3243" w:rsidRDefault="00C8614E">
      <w:r w:rsidRPr="004B3243">
        <w:t>På sammansatta utrikes- och försvarsutskottets vägnar</w:t>
      </w:r>
    </w:p>
    <w:p w:rsidR="00C8614E" w:rsidRPr="004B3243" w:rsidRDefault="00C8614E">
      <w:pPr>
        <w:pStyle w:val="Ordfranden"/>
        <w:rPr>
          <w:noProof w:val="0"/>
        </w:rPr>
      </w:pPr>
      <w:bookmarkStart w:id="7" w:name="Ordförande"/>
      <w:bookmarkEnd w:id="7"/>
      <w:r w:rsidRPr="004B3243">
        <w:rPr>
          <w:noProof w:val="0"/>
        </w:rPr>
        <w:t xml:space="preserve">Eskil Erlandsson </w:t>
      </w:r>
    </w:p>
    <w:p w:rsidR="00C8614E" w:rsidRPr="004B3243" w:rsidRDefault="00C8614E">
      <w:pPr>
        <w:pStyle w:val="Deltagare"/>
        <w:rPr>
          <w:noProof w:val="0"/>
        </w:rPr>
      </w:pPr>
      <w:bookmarkStart w:id="8" w:name="Deltagare"/>
      <w:bookmarkEnd w:id="8"/>
      <w:r w:rsidRPr="004B3243">
        <w:rPr>
          <w:noProof w:val="0"/>
        </w:rPr>
        <w:t>Följande ledamöter har deltagit i beslutet: Eskil Erlandsson (c), Tone Tingsgård (s), Cecilia Wigström (fp), Håkan Juholt (s), Rosita Runegrund (kd), Berit Jóhannesson (v), Ola Sundell (m), Allan Widman (fp), Birgitta Ahlqvist (s), Ewa Björling (m), Michael Hagberg (s), Kent Härstedt (s), Britt-Marie Lindkvist (s) och Nils Oskar Nilsson (m).</w:t>
      </w:r>
    </w:p>
    <w:p w:rsidR="00C8614E" w:rsidRPr="004B3243" w:rsidRDefault="00C8614E">
      <w:pPr>
        <w:pStyle w:val="Normaltindrag"/>
      </w:pPr>
    </w:p>
    <w:p w:rsidR="00C8614E" w:rsidRPr="004B3243" w:rsidRDefault="00C8614E">
      <w:pPr>
        <w:pStyle w:val="Normaltindrag"/>
        <w:sectPr w:rsidR="00000000" w:rsidRPr="004B324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8614E" w:rsidRPr="004B3243" w:rsidRDefault="00C8614E">
      <w:pPr>
        <w:pStyle w:val="Rubrik1"/>
        <w:rPr>
          <w:noProof w:val="0"/>
        </w:rPr>
      </w:pPr>
      <w:bookmarkStart w:id="9" w:name="_Toc64371777"/>
      <w:r w:rsidRPr="004B3243">
        <w:rPr>
          <w:noProof w:val="0"/>
        </w:rPr>
        <w:t>Redogörelse för ärendet</w:t>
      </w:r>
      <w:bookmarkEnd w:id="9"/>
    </w:p>
    <w:p w:rsidR="00C8614E" w:rsidRPr="004B3243" w:rsidRDefault="00C8614E">
      <w:pPr>
        <w:pStyle w:val="Rubrik2"/>
        <w:spacing w:before="0"/>
      </w:pPr>
      <w:bookmarkStart w:id="10" w:name="_Toc64371778"/>
      <w:r w:rsidRPr="004B3243">
        <w:t>Ärendet och dess beredning</w:t>
      </w:r>
      <w:bookmarkEnd w:id="10"/>
    </w:p>
    <w:p w:rsidR="00C8614E" w:rsidRPr="004B3243" w:rsidRDefault="00C8614E">
      <w:pPr>
        <w:rPr>
          <w:b/>
        </w:rPr>
      </w:pPr>
      <w:r w:rsidRPr="004B3243">
        <w:t>I ett brev till ordföranden för FN:s säkerhetsråd den 28 juni 2003 rekomme</w:t>
      </w:r>
      <w:r w:rsidRPr="004B3243">
        <w:t>n</w:t>
      </w:r>
      <w:r w:rsidRPr="004B3243">
        <w:t>derade FN:s generalsekreterare att en multinationell styrka skulle skickas till Liberia för att få stopp på den negativa utvecklingen i landet. ECOWAS (</w:t>
      </w:r>
      <w:r w:rsidRPr="004B3243">
        <w:rPr>
          <w:i/>
        </w:rPr>
        <w:t>Economic Community of West African States</w:t>
      </w:r>
      <w:r w:rsidRPr="004B3243">
        <w:t>) fattade strax därefter ett pri</w:t>
      </w:r>
      <w:r w:rsidRPr="004B3243">
        <w:t>n</w:t>
      </w:r>
      <w:r w:rsidRPr="004B3243">
        <w:t>cipbeslut om att skicka en förtrupp till Liberia för att bidra till att stabilisera situationen och underlätta ett överlämnande av makten från president Taylor. Genom resolution 1497 den 1 augusti 2003 auktoriserade säkerhetsrådet upprättandet av den av ECOWAS ledda multinationella st</w:t>
      </w:r>
      <w:r w:rsidRPr="004B3243">
        <w:t>yrkan i Liberia och förklarade samtidigt sin beredskap att upprätta en efterföljande FN</w:t>
      </w:r>
      <w:r w:rsidRPr="004B3243">
        <w:noBreakHyphen/>
        <w:t>styrka per den 1 oktober 2003.</w:t>
      </w:r>
    </w:p>
    <w:p w:rsidR="00C8614E" w:rsidRPr="004B3243" w:rsidRDefault="00C8614E">
      <w:pPr>
        <w:pStyle w:val="Normaltindrag"/>
      </w:pPr>
      <w:r w:rsidRPr="004B3243">
        <w:t>På grundval av generalsekreterarens rekommendationer i sin rapport den 11 september antog säkerhetsrådet den 19 september 2003 resolution 1509 (se bilaga 1) som upprättar FN:s mission Liberia (UNMIL), bestående av en militär styrka på upp till 15 000 personer, inklusive upp till 250 militär</w:t>
      </w:r>
      <w:r w:rsidRPr="004B3243">
        <w:softHyphen/>
        <w:t>observatörer och 160 stabsofficerare, upp till 1 115 civilpoliser samt civil personal. Resolutionen antogs under kapitel VII i FN</w:t>
      </w:r>
      <w:r w:rsidRPr="004B3243">
        <w:noBreakHyphen/>
        <w:t>stadgan och anger som UNMIL:s fyra huvudsakliga uppgifter att 1) stödja genomförandet av avtalet om eldupphör, 2) underlätta humanitär verksamhet och främjande av mäns</w:t>
      </w:r>
      <w:r w:rsidRPr="004B3243">
        <w:t>k</w:t>
      </w:r>
      <w:r w:rsidRPr="004B3243">
        <w:t>liga rättigheter, 3) stödja reformering av säkerhets</w:t>
      </w:r>
      <w:r w:rsidRPr="004B3243">
        <w:softHyphen/>
        <w:t>sektorn, samt 4) stödja genomförandet av freds</w:t>
      </w:r>
      <w:r w:rsidRPr="004B3243">
        <w:softHyphen/>
        <w:t>avtalet.</w:t>
      </w:r>
    </w:p>
    <w:p w:rsidR="00C8614E" w:rsidRPr="004B3243" w:rsidRDefault="00C8614E">
      <w:pPr>
        <w:pStyle w:val="Normaltindrag"/>
      </w:pPr>
      <w:r w:rsidRPr="004B3243">
        <w:t xml:space="preserve">Den 1 oktober 2003 tog UNMIL över ansvaret för den fredsbevarande verksamheten i Liberia och de omkring </w:t>
      </w:r>
      <w:r w:rsidRPr="004B3243">
        <w:t>3 600 man i ECOWAS styrkor från Benin, Gambia, Ghana, Guinea</w:t>
      </w:r>
      <w:r w:rsidRPr="004B3243">
        <w:noBreakHyphen/>
        <w:t>Bissau, Mali, Nigeria, Senegal och Togo integrerades i UNMIL. I början av januari 2004 uppgick styrkan till omkring 8 350 personer. Ett flertal länder har erbjudit truppbidrag till UNMIL men tillförseln av trupp har gått långsammare än väntat. Enheter från Bangladesh, Irland, Nepal, Nederländerna, Pakistan och Filippinerna är på plats och ytte</w:t>
      </w:r>
      <w:r w:rsidRPr="004B3243">
        <w:t>r</w:t>
      </w:r>
      <w:r w:rsidRPr="004B3243">
        <w:t>ligare truppbidrag väntas från Pakistan, Bangladesh, Etiopien, Kina, Namibia, Jordanien och Ukraina. Enli</w:t>
      </w:r>
      <w:r w:rsidRPr="004B3243">
        <w:t>gt generalsekreterarens rapport från den 15 d</w:t>
      </w:r>
      <w:r w:rsidRPr="004B3243">
        <w:t>e</w:t>
      </w:r>
      <w:r w:rsidRPr="004B3243">
        <w:t>cember 2003 väntas full styrka uppnås under februari 2004.</w:t>
      </w:r>
    </w:p>
    <w:p w:rsidR="00C8614E" w:rsidRPr="004B3243" w:rsidRDefault="00C8614E">
      <w:pPr>
        <w:pStyle w:val="Normaltindrag"/>
      </w:pPr>
      <w:r w:rsidRPr="004B3243">
        <w:t>Sverige fick redan innan resolution 1509 hade antagits, informella förfrå</w:t>
      </w:r>
      <w:r w:rsidRPr="004B3243">
        <w:t>g</w:t>
      </w:r>
      <w:r w:rsidRPr="004B3243">
        <w:t>ningar från FN om att bidra med trupp till Liberia. Vidare visade Irland, som beslutat att bidra med omkring 450 personer i form av en reducerad bataljon med stabs</w:t>
      </w:r>
      <w:r w:rsidRPr="004B3243">
        <w:noBreakHyphen/>
        <w:t>, skytte</w:t>
      </w:r>
      <w:r w:rsidRPr="004B3243">
        <w:noBreakHyphen/>
        <w:t xml:space="preserve"> och trosskompani, tidigt intresse att samverka med ett svenskt förband. Den 30 oktober 2003 anmodades Försvarsmakten att lämna en bedömning av förutsättningarna för en svensk insats bl.a. i Liberia. På basis av Försvarsmaktens svar anmodade Regeringskansliet den 17 november Försvarsmakten att planera och vidta förberedelser för en insa</w:t>
      </w:r>
      <w:r w:rsidRPr="004B3243">
        <w:t>ts i Liberia med upp till ett mekaniserat skyttekompani samt att även redovisa alternativ till utformning av en svensk styrka och en samlad riskbedömning av insatsomr</w:t>
      </w:r>
      <w:r w:rsidRPr="004B3243">
        <w:t>å</w:t>
      </w:r>
      <w:r w:rsidRPr="004B3243">
        <w:t>det. Möjligheter till samverkan med den irländska bataljonen skulle härvid beaktas. Den 10–15 december genomfördes en rekognoscerings</w:t>
      </w:r>
      <w:r w:rsidRPr="004B3243">
        <w:softHyphen/>
        <w:t>resa till Lib</w:t>
      </w:r>
      <w:r w:rsidRPr="004B3243">
        <w:t>e</w:t>
      </w:r>
      <w:r w:rsidRPr="004B3243">
        <w:t>ria. I enlighet med Försvarsmaktens förordande i sitt svar den 22 december 2003 gavs Försvarsmakten samma dag en kompletterande anvisning om att fortsätta planera och vidta förberedelser för en sve</w:t>
      </w:r>
      <w:r w:rsidRPr="004B3243">
        <w:t>nsk insats med ett mekan</w:t>
      </w:r>
      <w:r w:rsidRPr="004B3243">
        <w:t>i</w:t>
      </w:r>
      <w:r w:rsidRPr="004B3243">
        <w:t>serat skyttekompani bestående av 231 personer inom ramen för den irländska bataljonen i UNMIL.</w:t>
      </w:r>
    </w:p>
    <w:p w:rsidR="00C8614E" w:rsidRPr="004B3243" w:rsidRDefault="00C8614E">
      <w:pPr>
        <w:pStyle w:val="Normaltindrag"/>
      </w:pPr>
      <w:r w:rsidRPr="004B3243">
        <w:t>Den 9 januari 2004 överlämnade FN en formell förfrågan till Sverige att bidra med ett mekaniserat skyttekompani till UNMIL. Enligt förfrågan önskar FN att förbandet skall vara operativt i missionsområdet snarast möjligt, dock senast den 29 februari 2004.</w:t>
      </w:r>
    </w:p>
    <w:p w:rsidR="00C8614E" w:rsidRPr="004B3243" w:rsidRDefault="00C8614E">
      <w:pPr>
        <w:pStyle w:val="Normaltindrag"/>
      </w:pPr>
      <w:r w:rsidRPr="004B3243">
        <w:t>Regeringen framhåller i propositionen att riksdagens medgivande utgör en förutsättning för svenskt deltagande i UNMIL.</w:t>
      </w:r>
    </w:p>
    <w:p w:rsidR="00C8614E" w:rsidRPr="004B3243" w:rsidRDefault="00C8614E">
      <w:pPr>
        <w:pStyle w:val="Normaltindrag"/>
      </w:pPr>
      <w:r w:rsidRPr="004B3243">
        <w:t>Regeringen har mot denna bakgrund i föreliggande proposition beslutat att föreslå att riksdagen bemyndigar regeringen att ställa en väpnad styrka om högst 240 personer till förfogande under högst 12 månader som ett svenskt bidrag till en av FN auktoriserad säkerhetsstyrka i Liberia efter ett beslut i FN:s säkerhetsråd.</w:t>
      </w:r>
    </w:p>
    <w:p w:rsidR="00C8614E" w:rsidRPr="004B3243" w:rsidRDefault="00C8614E">
      <w:pPr>
        <w:pStyle w:val="Normaltindrag"/>
      </w:pPr>
      <w:r w:rsidRPr="004B3243">
        <w:t>Under förutsättning av riksdagens godkännande är det regeringens avsikt att det svenska bidraget till UNMIL skall utgöras av ett mekaniserat skytt</w:t>
      </w:r>
      <w:r w:rsidRPr="004B3243">
        <w:t>e</w:t>
      </w:r>
      <w:r w:rsidRPr="004B3243">
        <w:t>kompani, ett antal stabsmedlemmar på bataljonsnivå, en underhållsenhet samt en nationell understödsdel. Regeringen bedömer enligt propositionen att utgifterna för det svenska truppbidraget kan finansieras inom Försvarsma</w:t>
      </w:r>
      <w:r w:rsidRPr="004B3243">
        <w:t>k</w:t>
      </w:r>
      <w:r w:rsidRPr="004B3243">
        <w:t>tens ordinarie anslag.</w:t>
      </w:r>
    </w:p>
    <w:p w:rsidR="00C8614E" w:rsidRPr="004B3243" w:rsidRDefault="00C8614E">
      <w:pPr>
        <w:pStyle w:val="Normaltindrag"/>
        <w:rPr>
          <w:i/>
        </w:rPr>
      </w:pPr>
      <w:r w:rsidRPr="004B3243">
        <w:t>Propositionen har remitterats till utrikesutskottet. Utrikes</w:t>
      </w:r>
      <w:r w:rsidRPr="004B3243">
        <w:noBreakHyphen/>
        <w:t xml:space="preserve"> och försvarsu</w:t>
      </w:r>
      <w:r w:rsidRPr="004B3243">
        <w:t>t</w:t>
      </w:r>
      <w:r w:rsidRPr="004B3243">
        <w:t xml:space="preserve">skotten har därefter beslutat – med stöd av 4 kap. 8 § riksdagsordningen – att bereda propositionen i ett </w:t>
      </w:r>
      <w:r w:rsidRPr="004B3243">
        <w:rPr>
          <w:i/>
        </w:rPr>
        <w:t>sammansatt utrikes</w:t>
      </w:r>
      <w:r w:rsidRPr="004B3243">
        <w:rPr>
          <w:i/>
        </w:rPr>
        <w:noBreakHyphen/>
        <w:t xml:space="preserve"> och försvarsutskott (UFöU).</w:t>
      </w:r>
    </w:p>
    <w:p w:rsidR="00C8614E" w:rsidRPr="004B3243" w:rsidRDefault="00C8614E">
      <w:pPr>
        <w:pStyle w:val="Normaltindrag"/>
      </w:pPr>
      <w:r w:rsidRPr="004B3243">
        <w:t>En föredragning har ägt rum inför utskottet med deltagande av försvarsm</w:t>
      </w:r>
      <w:r w:rsidRPr="004B3243">
        <w:t>i</w:t>
      </w:r>
      <w:r w:rsidRPr="004B3243">
        <w:t>nister Leni Björklund, utrikesrådet Anders Lidén, Utrikesdepartementet, departementsrådet Hans Lundborg, Utrikesdepartementet, generallöjtnant Johan Kihl, Försvarsmakten samt major Daniel Kindberg, Försvarsmakten jämte medarbetare. Föredragningarna behandlade den politiska bakgrunden, samarbetet mellan truppbidragarländerna, den svenska insatsens utformning och skälen för detta, kostnad för operationen samt hotbilden för UNMIL.</w:t>
      </w:r>
    </w:p>
    <w:p w:rsidR="00C8614E" w:rsidRPr="004B3243" w:rsidRDefault="00C8614E">
      <w:pPr>
        <w:pStyle w:val="Rubrik2"/>
      </w:pPr>
      <w:bookmarkStart w:id="11" w:name="_Toc64371779"/>
      <w:r w:rsidRPr="004B3243">
        <w:t>Bakgrund</w:t>
      </w:r>
      <w:bookmarkEnd w:id="11"/>
    </w:p>
    <w:p w:rsidR="00C8614E" w:rsidRPr="004B3243" w:rsidRDefault="00C8614E">
      <w:r w:rsidRPr="004B3243">
        <w:t>Under åren 1989–1997 pågick ett inbördeskrig i Liberia. Omkring 150 000 personer, huvudsakligen civila, beräknas ha mist livet under de åtta år som stridigheterna pågick. FN:s observatörsmission i Liberia (UNOMIL) avslut</w:t>
      </w:r>
      <w:r w:rsidRPr="004B3243">
        <w:t>a</w:t>
      </w:r>
      <w:r w:rsidRPr="004B3243">
        <w:t>de sitt arbete i och med fredsprocessens avslutande med fria val i juli 1997. Den forne rebelledaren Charles Taylor valdes då till ny president i Liberia. Samma år upprättade FN ett stödkontor för fredsbyggande i Liberia (UNOL) med uppgift att stödja en konsolidering av freden efter valet. FN:s arbete underminerades dock av regeringens och oppositionens oförmåga att komma överens i fundamentala frågor om landets styrning. I stället för försoning fortsatte vanstyret under Taylors ledning med systematiska öv</w:t>
      </w:r>
      <w:r w:rsidRPr="004B3243">
        <w:t>ergrepp av mänskliga rättigheter samt diskriminering och förföljelse av politiska mo</w:t>
      </w:r>
      <w:r w:rsidRPr="004B3243">
        <w:t>t</w:t>
      </w:r>
      <w:r w:rsidRPr="004B3243">
        <w:t xml:space="preserve">ståndare. Dessa omständigheter ledde till att nya stridigheter utbröt och har pågått sedan 1999 då rebellgruppen </w:t>
      </w:r>
      <w:r w:rsidRPr="004B3243">
        <w:rPr>
          <w:i/>
        </w:rPr>
        <w:t xml:space="preserve">Liberians United for Reconciliation and Democracy </w:t>
      </w:r>
      <w:r w:rsidRPr="004B3243">
        <w:t>(LURD) uppstod med mål att störta Taylor. Ett flertal av LURD</w:t>
      </w:r>
      <w:r w:rsidRPr="004B3243">
        <w:noBreakHyphen/>
        <w:t xml:space="preserve">anhängarna tillhörde fraktioner från det första inbördeskriget som inte integrerats i den nya liberianska armén under Taylors ledning. I mars 2003 uppstod med samma syfte även en andra rebellgrupp, </w:t>
      </w:r>
      <w:r w:rsidRPr="004B3243">
        <w:rPr>
          <w:i/>
        </w:rPr>
        <w:t>Move</w:t>
      </w:r>
      <w:r w:rsidRPr="004B3243">
        <w:rPr>
          <w:i/>
        </w:rPr>
        <w:t>ment for Demo</w:t>
      </w:r>
      <w:r w:rsidRPr="004B3243">
        <w:rPr>
          <w:i/>
        </w:rPr>
        <w:t>c</w:t>
      </w:r>
      <w:r w:rsidRPr="004B3243">
        <w:rPr>
          <w:i/>
        </w:rPr>
        <w:t xml:space="preserve">racy in Liberia </w:t>
      </w:r>
      <w:r w:rsidRPr="004B3243">
        <w:t>(MODEL), som snabbt tog kontroll över de sydöstra delarna av Liberia.</w:t>
      </w:r>
    </w:p>
    <w:p w:rsidR="00C8614E" w:rsidRPr="004B3243" w:rsidRDefault="00C8614E">
      <w:pPr>
        <w:pStyle w:val="Normaltindrag"/>
      </w:pPr>
      <w:r w:rsidRPr="004B3243">
        <w:t>Under våren och sommaren 2003 trappades stridigheterna i Liberia upp. Rebellgrupperna LURD och MODEL hade tagit kontroll över nästan 60 % av landet och hotade att inta huvudstaden Monrovia. Den humanitära situationen var alarmerande med omkring en miljon internflyktingar utan tillgång till internationella hjälpsändningar. Med denna utgångspunkt gick regeringen i början på juni med på att sätta sig vid förhand</w:t>
      </w:r>
      <w:r w:rsidRPr="004B3243">
        <w:t>lingsbordet i Accra, Ghana, med rebellgrupperna och den politiska oppositionen. Fredsförhandlingarna skedde under ledning av ordföranden för ECOWAS och ledde den 17 juni 2003 till ett avtal om eldupphör mellan parterna. Avtalet bröts dock av parte</w:t>
      </w:r>
      <w:r w:rsidRPr="004B3243">
        <w:t>r</w:t>
      </w:r>
      <w:r w:rsidRPr="004B3243">
        <w:t>na och stridigheter fortsatte i flera områden. Under starkt tryck av det inte</w:t>
      </w:r>
      <w:r w:rsidRPr="004B3243">
        <w:t>r</w:t>
      </w:r>
      <w:r w:rsidRPr="004B3243">
        <w:t>nationella samfundet avgick president Taylor och lämnade landet den 11 augusti, varefter parterna den 18 augusti slutligen enades om ett fredsavtal som förklarar kriget avslutat och bana</w:t>
      </w:r>
      <w:r w:rsidRPr="004B3243">
        <w:t>r vägen för en övergångs</w:t>
      </w:r>
      <w:r w:rsidRPr="004B3243">
        <w:softHyphen/>
        <w:t>regering som skall leda landet fram till allmänna val om två år. I fredsavtalet ber parterna vidare att FN skall skicka en styrka till Liberia under kapitel VII i FN</w:t>
      </w:r>
      <w:r w:rsidRPr="004B3243">
        <w:noBreakHyphen/>
        <w:t>stadgan för att stödja övergångsregeringen och genomförandet av fredsavtalet.</w:t>
      </w:r>
    </w:p>
    <w:p w:rsidR="00C8614E" w:rsidRPr="004B3243" w:rsidRDefault="00C8614E">
      <w:pPr>
        <w:pStyle w:val="Normaltindrag"/>
      </w:pPr>
      <w:r w:rsidRPr="004B3243">
        <w:t>Den 14 oktober 2003 installerades den nationella övergångsregeringen som består av representanter från samtliga parter i konflikten och leds av ordföranden Gyude Bryant, en affärsman från Monrovia. Även övergång</w:t>
      </w:r>
      <w:r w:rsidRPr="004B3243">
        <w:t>s</w:t>
      </w:r>
      <w:r w:rsidRPr="004B3243">
        <w:t>parlamentet har påbörjat sitt arbete. Läget i Monrovia har varit stabilt med undantag för stridigheter som utbröt den 7 december i samband med att U</w:t>
      </w:r>
      <w:r w:rsidRPr="004B3243">
        <w:t>N</w:t>
      </w:r>
      <w:r w:rsidRPr="004B3243">
        <w:t xml:space="preserve">MIL påbörjade avväpning av forna regeringssoldater. Trots att Monrovia nu har deklarerats vara en vapenfri zon kan läget i huvudstaden förväntas vara fortsatt instabilt till dess att avväpningsprocessen är fullt genomförd. UNMIL har påbörjat viss patrullering i områden utanför Monrovia men fortfarande är stora delar av landet otillgängliga, vilket innebär att </w:t>
      </w:r>
      <w:r w:rsidRPr="004B3243">
        <w:t>situationen i dessa delar är svårare att uppskatta. Uppgifter om sporadiska stridigheter, plundring, övergrepp och andra brott mot vapenvilan ute i landet förekommer dock, vilket kan förväntas fortsätta tills dess att UNMIL fullt ut har etablerat sin närvaro.</w:t>
      </w:r>
    </w:p>
    <w:p w:rsidR="00C8614E" w:rsidRPr="004B3243" w:rsidRDefault="00C8614E">
      <w:pPr>
        <w:pStyle w:val="Rubrik2"/>
      </w:pPr>
      <w:bookmarkStart w:id="12" w:name="_Toc64371780"/>
      <w:r w:rsidRPr="004B3243">
        <w:t>Propositionens huvudsakliga innehåll</w:t>
      </w:r>
      <w:bookmarkEnd w:id="12"/>
    </w:p>
    <w:p w:rsidR="00C8614E" w:rsidRPr="004B3243" w:rsidRDefault="00C8614E">
      <w:r w:rsidRPr="004B3243">
        <w:t>Regeringen föreslår i proposition 2003/04:61 Svenskt deltagande i Förenta nationernas mission i Liberia att riksdagen bemyndigar regeringen att ställa en väpnad styrka om högst 240 personer till förfogande under högst 12 mån</w:t>
      </w:r>
      <w:r w:rsidRPr="004B3243">
        <w:t>a</w:t>
      </w:r>
      <w:r w:rsidRPr="004B3243">
        <w:t>der inom ramen för Förenta nationernas mission i Liberia (UNMIL) efter ett beslut av FN:s säkerhetsråd.</w:t>
      </w:r>
    </w:p>
    <w:p w:rsidR="00C8614E" w:rsidRPr="004B3243" w:rsidRDefault="00C8614E">
      <w:pPr>
        <w:pStyle w:val="Normaltindrag"/>
      </w:pPr>
      <w:r w:rsidRPr="004B3243">
        <w:t>I propositionen redogör regeringen för bakgrunden till utvecklingen i Lib</w:t>
      </w:r>
      <w:r w:rsidRPr="004B3243">
        <w:t>e</w:t>
      </w:r>
      <w:r w:rsidRPr="004B3243">
        <w:t>ria, för utvecklingen vad gäller det internationella samfundets engagemang i landet samt för förutsättningar för ett svenskt deltagande i en fredsoperation under FN:s ledning och för regeringens bedömningar kring detta.</w:t>
      </w:r>
    </w:p>
    <w:p w:rsidR="00C8614E" w:rsidRPr="004B3243" w:rsidRDefault="00C8614E">
      <w:pPr>
        <w:pStyle w:val="Normaltindrag"/>
      </w:pPr>
      <w:r w:rsidRPr="004B3243">
        <w:t>Regeringen konstaterar i propositionen att Försvarsmakten i sitt underlag den 22 december 2003 förordade ett svenskt deltagande med ett mekaniserat skyttekompani bestående av 231 personer ur Försvarsmaktens beredskapsb</w:t>
      </w:r>
      <w:r w:rsidRPr="004B3243">
        <w:t>a</w:t>
      </w:r>
      <w:r w:rsidRPr="004B3243">
        <w:t>taljon för internationella insatser, IA 03, inom ramen för den irländska bata</w:t>
      </w:r>
      <w:r w:rsidRPr="004B3243">
        <w:t>l</w:t>
      </w:r>
      <w:r w:rsidRPr="004B3243">
        <w:t>jonen i UNMIL. Försvarsmakten bedömer att förbandet kan vara redo för avtransport i början av februari 2004. Vidare framhålls att regeringen den 22 december 2003 instruerat Försvarsmakten att planera och vidta förberedelser för en sådan svensk insats.</w:t>
      </w:r>
    </w:p>
    <w:p w:rsidR="00C8614E" w:rsidRPr="004B3243" w:rsidRDefault="00C8614E">
      <w:pPr>
        <w:pStyle w:val="Normaltindrag"/>
      </w:pPr>
      <w:r w:rsidRPr="004B3243">
        <w:t>Av propositionen framgår att de närmare förutsättningarna för svenskt deltagande i UNMIL kommer att regleras genom ett avtal (</w:t>
      </w:r>
      <w:r w:rsidRPr="004B3243">
        <w:rPr>
          <w:i/>
        </w:rPr>
        <w:t>Memorandum of Understanding</w:t>
      </w:r>
      <w:r w:rsidRPr="004B3243">
        <w:t>) mellan Sverige och FN. Förhandlingar om ett sådant avtal påbörjades den 13 januari 2004. De interna förhållandena mellan det svenska förbandet och den irländska bataljonen kommer att regleras i ett liknande avtal. Dessa förhandlingar väntas slutföras under januari månad.</w:t>
      </w:r>
    </w:p>
    <w:p w:rsidR="00C8614E" w:rsidRPr="004B3243" w:rsidRDefault="00C8614E"/>
    <w:p w:rsidR="00C8614E" w:rsidRPr="004B3243" w:rsidRDefault="00C8614E">
      <w:pPr>
        <w:pStyle w:val="Normaltindrag"/>
        <w:sectPr w:rsidR="00000000" w:rsidRPr="004B324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8614E" w:rsidRPr="004B3243" w:rsidRDefault="00C8614E">
      <w:pPr>
        <w:pStyle w:val="Rubrik1"/>
        <w:rPr>
          <w:noProof w:val="0"/>
        </w:rPr>
      </w:pPr>
      <w:bookmarkStart w:id="13" w:name="_Toc64371781"/>
      <w:r w:rsidRPr="004B3243">
        <w:rPr>
          <w:noProof w:val="0"/>
        </w:rPr>
        <w:t>Utskottets överväganden</w:t>
      </w:r>
      <w:bookmarkEnd w:id="13"/>
    </w:p>
    <w:p w:rsidR="00C8614E" w:rsidRPr="004B3243" w:rsidRDefault="00C8614E">
      <w:pPr>
        <w:spacing w:before="0"/>
      </w:pPr>
      <w:r w:rsidRPr="004B3243">
        <w:t>Utskottet kan inledningsvis konstatera att Liberia, efter fjorton år av inbö</w:t>
      </w:r>
      <w:r w:rsidRPr="004B3243">
        <w:t>r</w:t>
      </w:r>
      <w:r w:rsidRPr="004B3243">
        <w:t>deskrig och vanstyre, nu har genomlevt sex månader av relativ stabilitet. Fredsavtalet från augusti 2003 har hittills respekterats av såväl regeringen som rebelltrupperna. Med installerandet av den nationella övergångsregerin</w:t>
      </w:r>
      <w:r w:rsidRPr="004B3243">
        <w:t>g</w:t>
      </w:r>
      <w:r w:rsidRPr="004B3243">
        <w:t>en och övergångsparlamentet i oktober 2003 har landet tagit viktiga steg mot fred och demokrati.</w:t>
      </w:r>
    </w:p>
    <w:p w:rsidR="00C8614E" w:rsidRPr="004B3243" w:rsidRDefault="00C8614E">
      <w:pPr>
        <w:pStyle w:val="Normaltindrag"/>
      </w:pPr>
      <w:r w:rsidRPr="004B3243">
        <w:t>De senaste månadernas gynnsamma utveckling i landet innebär en unik möjlighet att bryta den våldsspiral som sedan 1999 har kostat tusentals mä</w:t>
      </w:r>
      <w:r w:rsidRPr="004B3243">
        <w:t>n</w:t>
      </w:r>
      <w:r w:rsidRPr="004B3243">
        <w:t>niskor livet, drivit miljontals människor på flykt samt bidragit till att allvarligt destabilisera den säkerhetspolitiska situationen i hela närområdet (Mano Riverunionen – Guinea, Liberia och Sierra Leone).</w:t>
      </w:r>
    </w:p>
    <w:p w:rsidR="00C8614E" w:rsidRPr="004B3243" w:rsidRDefault="00C8614E">
      <w:pPr>
        <w:pStyle w:val="Normaltindrag"/>
      </w:pPr>
      <w:r w:rsidRPr="004B3243">
        <w:t>Trots dessa framsteg menar utskottet att stora utmaningar kvarstår för att uppnå fred och stabilitet i landet. Den 7 december 2003 utbröt t.ex. stridigh</w:t>
      </w:r>
      <w:r w:rsidRPr="004B3243">
        <w:t>e</w:t>
      </w:r>
      <w:r w:rsidRPr="004B3243">
        <w:t>ter i samband med att UNMIL påbörjade avväpning av f.d. regeringssoldater. Läget i huvudstaden Monrovia präglas av fortsatt instabilitet. Det förekommer även uppgifter från övriga delar av landet om sporadiska stridigheter, plun</w:t>
      </w:r>
      <w:r w:rsidRPr="004B3243">
        <w:t>d</w:t>
      </w:r>
      <w:r w:rsidRPr="004B3243">
        <w:t>ring, övergrepp och andra brott mot vapenvilan.</w:t>
      </w:r>
    </w:p>
    <w:p w:rsidR="00C8614E" w:rsidRPr="004B3243" w:rsidRDefault="00C8614E">
      <w:pPr>
        <w:pStyle w:val="Normaltindrag"/>
      </w:pPr>
      <w:r w:rsidRPr="004B3243">
        <w:t>Ett misslyckande med att garantera stabilitet inför de allmänna val som planeras äga rum om två år skulle kunna leda till förnyad militär konflikt med risk för att landet kastas in i en än djupare kris med allvarliga regionala e</w:t>
      </w:r>
      <w:r w:rsidRPr="004B3243">
        <w:t>f</w:t>
      </w:r>
      <w:r w:rsidRPr="004B3243">
        <w:t>fekter som följd.</w:t>
      </w:r>
    </w:p>
    <w:p w:rsidR="00C8614E" w:rsidRPr="004B3243" w:rsidRDefault="00C8614E">
      <w:pPr>
        <w:pStyle w:val="Normaltindrag"/>
      </w:pPr>
      <w:r w:rsidRPr="004B3243">
        <w:t>Fortsatt starkt internationellt engagemang är enligt utskottets mening nö</w:t>
      </w:r>
      <w:r w:rsidRPr="004B3243">
        <w:t>d</w:t>
      </w:r>
      <w:r w:rsidRPr="004B3243">
        <w:t>vändigt för att föra den politiska processen framåt. Därtill krävs en stark FN</w:t>
      </w:r>
      <w:r w:rsidRPr="004B3243">
        <w:noBreakHyphen/>
        <w:t>ledning och ett välfungerande UNMIL som förmår axla den centrala roll som operationen har som stabiliserande faktor i Liberia. Detta är nödvändigt för att kunna åstadkomma en framgångsrik process för avväpning, demobil</w:t>
      </w:r>
      <w:r w:rsidRPr="004B3243">
        <w:t>i</w:t>
      </w:r>
      <w:r w:rsidRPr="004B3243">
        <w:t>sering, reintegrering och återanpassning av de väpnade förbanden. Utskottet menar att nödvändiga resurser måste ställas till UNMIL:s förfogande för att fredsoperationen skall kunna genomföras.</w:t>
      </w:r>
    </w:p>
    <w:p w:rsidR="00C8614E" w:rsidRPr="004B3243" w:rsidRDefault="00C8614E">
      <w:pPr>
        <w:pStyle w:val="Normaltindrag"/>
      </w:pPr>
      <w:r w:rsidRPr="004B3243">
        <w:t>Den humanitära situa</w:t>
      </w:r>
      <w:r w:rsidRPr="004B3243">
        <w:t>tionen i Liberia förvärrades kraftigt som ett resultat av stridigheterna under våren och sommaren 2003. Civil</w:t>
      </w:r>
      <w:r w:rsidRPr="004B3243">
        <w:softHyphen/>
        <w:t>befolkningen har drabbats hårt och uppåt en miljon människor har drivits på flykt inom landet. Över 1,7 miljoner personer antas vara i behov av humanitärt stöd.</w:t>
      </w:r>
    </w:p>
    <w:p w:rsidR="00C8614E" w:rsidRPr="004B3243" w:rsidRDefault="00C8614E">
      <w:pPr>
        <w:pStyle w:val="Normaltindrag"/>
      </w:pPr>
      <w:r w:rsidRPr="004B3243">
        <w:t>Undertecknandet av fredsavtalet den 18 augusti 2003 och efterföljande i</w:t>
      </w:r>
      <w:r w:rsidRPr="004B3243">
        <w:t>n</w:t>
      </w:r>
      <w:r w:rsidRPr="004B3243">
        <w:t>ternationell truppnärvaro har inneburit ökade möjligheter till distribution av humanitärt bistånd. Tillträdet till nödlidande är dock fortfarande bristfälligt och många hjälporganisationer har svårt att arbeta utanför Monrovia. En förbättrad säkerhetssituation utanför Monrovia är en förutsättning för att kunna hantera den humanitära situationen i hela landet.</w:t>
      </w:r>
    </w:p>
    <w:p w:rsidR="00C8614E" w:rsidRPr="004B3243" w:rsidRDefault="00C8614E">
      <w:pPr>
        <w:pStyle w:val="Normaltindrag"/>
      </w:pPr>
      <w:r w:rsidRPr="004B3243">
        <w:t>I synnerhet kvinnors och barns situation i Liberia förtjänar härvid att up</w:t>
      </w:r>
      <w:r w:rsidRPr="004B3243">
        <w:t>p</w:t>
      </w:r>
      <w:r w:rsidRPr="004B3243">
        <w:t>märksammas. Barn har i stort antal tvångsrekryterats av samtliga väpnade grupperingar under stridernas gång. Enligt beräkningar har mellan 15 och 50 % av de väpnade trupperna (ca 50 000 individer) under konflikten 2003 utgjorts av barnsoldater. Såväl kvinnor som barn har i stor skala utsatts för sexuella övergrepp med traumatisering och spridning av smitta (bl.a. hiv/aids) som följd.</w:t>
      </w:r>
    </w:p>
    <w:p w:rsidR="00C8614E" w:rsidRPr="004B3243" w:rsidRDefault="00C8614E">
      <w:pPr>
        <w:pStyle w:val="Normaltindrag"/>
      </w:pPr>
      <w:r w:rsidRPr="004B3243">
        <w:t>FN</w:t>
      </w:r>
      <w:r w:rsidRPr="004B3243">
        <w:noBreakHyphen/>
        <w:t>insatsen i Liberia har ett brett mandat som bl.a. innefattar säkerställa</w:t>
      </w:r>
      <w:r w:rsidRPr="004B3243">
        <w:t>n</w:t>
      </w:r>
      <w:r w:rsidRPr="004B3243">
        <w:t>de av humanitärt stöd och främjande mänskliga rättigheter. Åtgärder för åte</w:t>
      </w:r>
      <w:r w:rsidRPr="004B3243">
        <w:t>r</w:t>
      </w:r>
      <w:r w:rsidRPr="004B3243">
        <w:t>anpassning av barnsoldater och offer för övergrepp, samt metoder för att stärka kvinnans ställning i det nya Liberia äger särskild prioritet. Bland annat har man för avsikt att ge tekniskt bistånd till upprättandet av ett särskilt min</w:t>
      </w:r>
      <w:r w:rsidRPr="004B3243">
        <w:t>i</w:t>
      </w:r>
      <w:r w:rsidRPr="004B3243">
        <w:t>sterium för gender</w:t>
      </w:r>
      <w:r w:rsidRPr="004B3243">
        <w:noBreakHyphen/>
        <w:t>frågor. FN:s åtgärder på dessa områden sker i enlighet med resolution 1325 (2000) angående kvinnors roll och</w:t>
      </w:r>
      <w:r w:rsidRPr="004B3243">
        <w:t xml:space="preserve"> betydelse i arbetet för fred och säkerhet i f.d. konfliktområden.</w:t>
      </w:r>
    </w:p>
    <w:p w:rsidR="00C8614E" w:rsidRPr="004B3243" w:rsidRDefault="00C8614E">
      <w:pPr>
        <w:pStyle w:val="Normaltindrag"/>
      </w:pPr>
      <w:r w:rsidRPr="004B3243">
        <w:t>Utskottet anser det berömvärt att FN:s fredsinsats således är mångfasett</w:t>
      </w:r>
      <w:r w:rsidRPr="004B3243">
        <w:t>e</w:t>
      </w:r>
      <w:r w:rsidRPr="004B3243">
        <w:t>rad och sträcker sig längre än att endast omfatta avväpning av stridande gru</w:t>
      </w:r>
      <w:r w:rsidRPr="004B3243">
        <w:t>p</w:t>
      </w:r>
      <w:r w:rsidRPr="004B3243">
        <w:t>peringar och upprätthållande av stabilitet.</w:t>
      </w:r>
    </w:p>
    <w:p w:rsidR="00C8614E" w:rsidRPr="004B3243" w:rsidRDefault="00C8614E">
      <w:pPr>
        <w:pStyle w:val="Normaltindrag"/>
      </w:pPr>
      <w:r w:rsidRPr="004B3243">
        <w:t>Det svenska humanitära biståndet direkt till Liberia, som kanaliserats g</w:t>
      </w:r>
      <w:r w:rsidRPr="004B3243">
        <w:t>e</w:t>
      </w:r>
      <w:r w:rsidRPr="004B3243">
        <w:t>nom FN, internationella organisationer och kyrkor uppgick under år 2003 till 36 miljoner kronor. Vidare har Sverige under år 2003 lämnat stöd uppgående till 23 miljoner kronor åt organisationer, bl.a. Läkare utan gränser, som arb</w:t>
      </w:r>
      <w:r w:rsidRPr="004B3243">
        <w:t>e</w:t>
      </w:r>
      <w:r w:rsidRPr="004B3243">
        <w:t>tar med regionen Västafrika.</w:t>
      </w:r>
    </w:p>
    <w:p w:rsidR="00C8614E" w:rsidRPr="004B3243" w:rsidRDefault="00C8614E">
      <w:pPr>
        <w:pStyle w:val="Normaltindrag"/>
      </w:pPr>
      <w:r w:rsidRPr="004B3243">
        <w:t>Under sommaren 2003 lämnade regeringen ett bidrag om 10 miljoner kr</w:t>
      </w:r>
      <w:r w:rsidRPr="004B3243">
        <w:t>o</w:t>
      </w:r>
      <w:r w:rsidRPr="004B3243">
        <w:t>nor till den ECOWAS</w:t>
      </w:r>
      <w:r w:rsidRPr="004B3243">
        <w:noBreakHyphen/>
        <w:t>ledda multinationella styrkan i Liberia. Regeringen beslutade i december att lämna ett bidrag om 4 miljoner kronor till FN:s u</w:t>
      </w:r>
      <w:r w:rsidRPr="004B3243">
        <w:t>t</w:t>
      </w:r>
      <w:r w:rsidRPr="004B3243">
        <w:t>vecklingsfond (UNDP) för dess program för avväpning, demobilisering, rehabilitering och återanpassning.</w:t>
      </w:r>
    </w:p>
    <w:p w:rsidR="00C8614E" w:rsidRPr="004B3243" w:rsidRDefault="00C8614E">
      <w:pPr>
        <w:pStyle w:val="Normaltindrag"/>
      </w:pPr>
      <w:r w:rsidRPr="004B3243">
        <w:t>Enligt 10 kap. 9 § regeringsformen får svensk väpnad styrka sändas till a</w:t>
      </w:r>
      <w:r w:rsidRPr="004B3243">
        <w:t>n</w:t>
      </w:r>
      <w:r w:rsidRPr="004B3243">
        <w:t>nat land om riksdagen medger det, om det är medgivet i lag som anger föru</w:t>
      </w:r>
      <w:r w:rsidRPr="004B3243">
        <w:t>t</w:t>
      </w:r>
      <w:r w:rsidRPr="004B3243">
        <w:t>sättningarna för åtgärden eller om skyldighet att vidta åtgärden följer av i</w:t>
      </w:r>
      <w:r w:rsidRPr="004B3243">
        <w:t>n</w:t>
      </w:r>
      <w:r w:rsidRPr="004B3243">
        <w:t>ternationell överenskommelse eller förpliktelse som har godkänts av riksd</w:t>
      </w:r>
      <w:r w:rsidRPr="004B3243">
        <w:t>a</w:t>
      </w:r>
      <w:r w:rsidRPr="004B3243">
        <w:t>gen.</w:t>
      </w:r>
    </w:p>
    <w:p w:rsidR="00C8614E" w:rsidRPr="004B3243" w:rsidRDefault="00C8614E">
      <w:pPr>
        <w:pStyle w:val="Normaltindrag"/>
      </w:pPr>
      <w:r w:rsidRPr="004B3243">
        <w:t>Regeringen konstaterar i propositionen att styrkans storlek och samma</w:t>
      </w:r>
      <w:r w:rsidRPr="004B3243">
        <w:t>n</w:t>
      </w:r>
      <w:r w:rsidRPr="004B3243">
        <w:t>sättning medför att den bör betraktas som en väpnad styrka i regeringsfo</w:t>
      </w:r>
      <w:r w:rsidRPr="004B3243">
        <w:t>r</w:t>
      </w:r>
      <w:r w:rsidRPr="004B3243">
        <w:t>mens mening. Vidare redovisar regeringen som sin bedömning att UNMIL har ett mandat under kapitel VII i FN</w:t>
      </w:r>
      <w:r w:rsidRPr="004B3243">
        <w:noBreakHyphen/>
        <w:t>stadgan som går utöver fredsbevarande styrkors rätt till självförsvar. Regeringen vill av dessa skäl inhämta riksdagens medgivande till att sända en väpnad styrka om högst 240 personer till Liberia under 12 månader 2004–2005 för deltagande i FN:s fredsoperation.</w:t>
      </w:r>
    </w:p>
    <w:p w:rsidR="00C8614E" w:rsidRPr="004B3243" w:rsidRDefault="00C8614E">
      <w:pPr>
        <w:pStyle w:val="Normaltindrag"/>
      </w:pPr>
      <w:r w:rsidRPr="004B3243">
        <w:t>Det är utskottets bedömning att ett svenskt bidrag till denna fredso</w:t>
      </w:r>
      <w:r w:rsidRPr="004B3243">
        <w:t>peration är av stor vikt. Under senare år har utvecklingsländer i huvudsak stått för truppbidrag till FN:s fredsbevarande missioner och EU och andra västländer har kritiserats för att inte delta i denna typ av FN</w:t>
      </w:r>
      <w:r w:rsidRPr="004B3243">
        <w:noBreakHyphen/>
        <w:t>verksamhet. Sverige bröt denna trend genom att vara det första EU</w:t>
      </w:r>
      <w:r w:rsidRPr="004B3243">
        <w:noBreakHyphen/>
        <w:t xml:space="preserve"> eller västland att delta med militär trupp i FN</w:t>
      </w:r>
      <w:r w:rsidRPr="004B3243">
        <w:noBreakHyphen/>
        <w:t>missionen (MONUC) i Demokratiska republiken Kongo. Insatsen kan ha bidragit till ett ökat intresse bland andra EU</w:t>
      </w:r>
      <w:r w:rsidRPr="004B3243">
        <w:noBreakHyphen/>
        <w:t>länder för fredsbevarande insatser i Afrika. Utskottet anser att Sveri</w:t>
      </w:r>
      <w:r w:rsidRPr="004B3243">
        <w:t>ge genom insatsen i Liberia dels visar sitt fortsatt starka engagemang för konfliktförebyggande och hantering av afrikanska konflikter, i enlighet med svensk Afrikapolitik, dels i konkret handling demonstrerar det starka svenska stödet för FN:s fredsbevarande verksamhet.</w:t>
      </w:r>
    </w:p>
    <w:p w:rsidR="00C8614E" w:rsidRPr="004B3243" w:rsidRDefault="00C8614E">
      <w:pPr>
        <w:pStyle w:val="Normaltindrag"/>
      </w:pPr>
      <w:r w:rsidRPr="004B3243">
        <w:t>Konflikten i Liberia har i viss utsträckning även berört länder i näromr</w:t>
      </w:r>
      <w:r w:rsidRPr="004B3243">
        <w:t>å</w:t>
      </w:r>
      <w:r w:rsidRPr="004B3243">
        <w:t>det. Stridande grupperingar har i många fall rört sig obehindrat över gränse</w:t>
      </w:r>
      <w:r w:rsidRPr="004B3243">
        <w:t>r</w:t>
      </w:r>
      <w:r w:rsidRPr="004B3243">
        <w:t>na. Handel syftande till att beväpna och finansiera de stridande enheterna har likaledes skett över gränserna. I syfte att kunna garantera stabilitet inom Lib</w:t>
      </w:r>
      <w:r w:rsidRPr="004B3243">
        <w:t>e</w:t>
      </w:r>
      <w:r w:rsidRPr="004B3243">
        <w:t>ria kan UNMIL, efter förändrat mandat från FN:s säkerhetsråd, eventuellt komma att gå över gränsen till någon eller några av grannstaterna. Utskottet anser att riksdagen bör ge regeringen bemyndigande att, om FN:s säkerhet</w:t>
      </w:r>
      <w:r w:rsidRPr="004B3243">
        <w:t>s</w:t>
      </w:r>
      <w:r w:rsidRPr="004B3243">
        <w:t>råd finner att en geografisk utvidgning av UNMIL:s m</w:t>
      </w:r>
      <w:r w:rsidRPr="004B3243">
        <w:t>andat är nödvändigt för att FN</w:t>
      </w:r>
      <w:r w:rsidRPr="004B3243">
        <w:noBreakHyphen/>
        <w:t>missionen skall kunna lösa sin huvuduppgift, ställa förbandet till fö</w:t>
      </w:r>
      <w:r w:rsidRPr="004B3243">
        <w:t>r</w:t>
      </w:r>
      <w:r w:rsidRPr="004B3243">
        <w:t>fogande för insatser i områden gränsande till Liberia.</w:t>
      </w:r>
    </w:p>
    <w:p w:rsidR="00C8614E" w:rsidRPr="004B3243" w:rsidRDefault="00C8614E">
      <w:pPr>
        <w:pStyle w:val="Normaltindrag"/>
      </w:pPr>
      <w:r w:rsidRPr="004B3243">
        <w:t>I propositionen föreslår regeringen att den svenska insatsen skall utgöras av ett mekaniserat skyttekompani, ett antal stabsmedlemmar på bataljonsnivå, en underhållsenhet samt en nationell understödsdel. Uppgifterna för det svenska förbandet omfattar bl.a. att utgöra förtrupp under UNMIL:s styrk</w:t>
      </w:r>
      <w:r w:rsidRPr="004B3243">
        <w:t>e</w:t>
      </w:r>
      <w:r w:rsidRPr="004B3243">
        <w:t>uppbyggnad, genomföra bevakningsuppgifter, svara för säkerhet i samband med DDRR</w:t>
      </w:r>
      <w:r w:rsidRPr="004B3243">
        <w:noBreakHyphen/>
        <w:t>processen, skydda underhållsvägar inom missionsområdet, samt inom ramen för den egna förmågan även skydda civila.</w:t>
      </w:r>
    </w:p>
    <w:p w:rsidR="00C8614E" w:rsidRPr="004B3243" w:rsidRDefault="00C8614E">
      <w:pPr>
        <w:pStyle w:val="Normaltindrag"/>
      </w:pPr>
      <w:r w:rsidRPr="004B3243">
        <w:t xml:space="preserve">Det finns ett starkt behov av att förstärka den irländska truppen för att UNMIL skall få en kraftfull reservbataljon och snabbinsatsstyrka. Ett svenskt bidrag med ett mekaniserat skyttekompani på upp till 240 personer är ett starkt efterfrågat bidrag till UNMIL och den irländska bataljonen. </w:t>
      </w:r>
    </w:p>
    <w:p w:rsidR="00C8614E" w:rsidRPr="004B3243" w:rsidRDefault="00C8614E">
      <w:pPr>
        <w:pStyle w:val="Normaltindrag"/>
        <w:rPr>
          <w:u w:val="single"/>
        </w:rPr>
      </w:pPr>
      <w:r w:rsidRPr="004B3243">
        <w:t>Ett kvalificerat svenskt förband med god förmåga till fredsbevarande up</w:t>
      </w:r>
      <w:r w:rsidRPr="004B3243">
        <w:t>p</w:t>
      </w:r>
      <w:r w:rsidRPr="004B3243">
        <w:t>trädande, utrustat med moderna pansarskyttefordon, skulle utgöra ett viktigt bidrag till missionen. Utskottet noterar att det svenska förbandet under två dagar har erhållit en särskild utbildning i gender-frågor. I ljuset av den hum</w:t>
      </w:r>
      <w:r w:rsidRPr="004B3243">
        <w:t>a</w:t>
      </w:r>
      <w:r w:rsidRPr="004B3243">
        <w:t>nitära kris som har drabbat en stor del av Liberias kvinnor och barn, och det faktum att FN lägger särskild prioritet härvid, är det bra att den svenska fö</w:t>
      </w:r>
      <w:r w:rsidRPr="004B3243">
        <w:t>r</w:t>
      </w:r>
      <w:r w:rsidRPr="004B3243">
        <w:t>bandspersonalen har kunskap och träning också i dessa frågor. Utskottet noterar vidare att 8 kvinnor väntas tjänstgöra i f</w:t>
      </w:r>
      <w:r w:rsidRPr="004B3243">
        <w:t>örbandet.</w:t>
      </w:r>
    </w:p>
    <w:p w:rsidR="00C8614E" w:rsidRPr="004B3243" w:rsidRDefault="00C8614E">
      <w:pPr>
        <w:pStyle w:val="Normaltindrag"/>
        <w:rPr>
          <w:u w:val="single"/>
        </w:rPr>
      </w:pPr>
      <w:r w:rsidRPr="004B3243">
        <w:t>Utskottets bedömning är att insatsen är väl avvägd och svarar mot ett v</w:t>
      </w:r>
      <w:r w:rsidRPr="004B3243">
        <w:t>ä</w:t>
      </w:r>
      <w:r w:rsidRPr="004B3243">
        <w:t>sentligt behov inom UNMIL. Utskottet vill dock erinra om de risker som föreligger för personalen vid det svenska förbandet. Förbandets uppgift – att verka som snabbrörlig insatsstyrka när behov föreligger – medför att såväl operationsområde som hotbild kan komma att variera. Riskerna för stridigh</w:t>
      </w:r>
      <w:r w:rsidRPr="004B3243">
        <w:t>e</w:t>
      </w:r>
      <w:r w:rsidRPr="004B3243">
        <w:t>ter skiljer sig mellan olika regioner i landet och emanerar främst från irregu</w:t>
      </w:r>
      <w:r w:rsidRPr="004B3243">
        <w:t>l</w:t>
      </w:r>
      <w:r w:rsidRPr="004B3243">
        <w:t>jära enheter utan klar ledningsstruktur samt från beväpnade kriminella el</w:t>
      </w:r>
      <w:r w:rsidRPr="004B3243">
        <w:t>e</w:t>
      </w:r>
      <w:r w:rsidRPr="004B3243">
        <w:t>ment. Risken att förbandet skall hamna i strid med barnsolda</w:t>
      </w:r>
      <w:r w:rsidRPr="004B3243">
        <w:t>ter skall inte uteslutas. Vid sidan av de rent militära hoten finns risken att tropiska sjukd</w:t>
      </w:r>
      <w:r w:rsidRPr="004B3243">
        <w:t>o</w:t>
      </w:r>
      <w:r w:rsidRPr="004B3243">
        <w:t>mar, den besvärliga trafiksituationen och den omfattande kriminaliteten kan komma att utgöra faror för styrkans pers</w:t>
      </w:r>
      <w:r w:rsidRPr="004B3243">
        <w:t>o</w:t>
      </w:r>
      <w:r w:rsidRPr="004B3243">
        <w:t>nal.</w:t>
      </w:r>
    </w:p>
    <w:p w:rsidR="00C8614E" w:rsidRPr="004B3243" w:rsidRDefault="00C8614E">
      <w:pPr>
        <w:pStyle w:val="Normaltindrag"/>
      </w:pPr>
      <w:r w:rsidRPr="004B3243">
        <w:t>Försvarsministern och försvarsmakten har vid en föredragning för utskottet betonat betydelsen av att det skapas en väl fungerande och trovärdig sju</w:t>
      </w:r>
      <w:r w:rsidRPr="004B3243">
        <w:t>k</w:t>
      </w:r>
      <w:r w:rsidRPr="004B3243">
        <w:t>vårdsorganisation inom UNMIL. Utskottet understryker betydelsen av att FN</w:t>
      </w:r>
      <w:r w:rsidRPr="004B3243">
        <w:noBreakHyphen/>
        <w:t>styrkans sjukvårdsresurser fungerar tillfredsställande. Om så inte är fallet kan Sverige komma att lägga begränsningar på förbandets användning.</w:t>
      </w:r>
    </w:p>
    <w:p w:rsidR="00C8614E" w:rsidRPr="004B3243" w:rsidRDefault="00C8614E">
      <w:pPr>
        <w:pStyle w:val="Normaltindrag"/>
      </w:pPr>
      <w:r w:rsidRPr="004B3243">
        <w:t>Regeringen beräknar att totalkostnaden för insatsen uppgår till högst 338 miljoner kronor för en insats under 12 månader. Av kostnaderna har 8 milj</w:t>
      </w:r>
      <w:r w:rsidRPr="004B3243">
        <w:t>o</w:t>
      </w:r>
      <w:r w:rsidRPr="004B3243">
        <w:t>ner kronor utfallit under 2003, 285 miljoner kronor beräknas utfalla under 2004 och 45 miljoner kronor under 2005. Utgifterna skall belasta det under sjätte utgiftsområdet anvisade anslaget 6:1 Förbands</w:t>
      </w:r>
      <w:r w:rsidRPr="004B3243">
        <w:softHyphen/>
        <w:t>verksamhet, beredskap och fredsfrämjande truppinsatser m.m.</w:t>
      </w:r>
    </w:p>
    <w:p w:rsidR="00C8614E" w:rsidRPr="004B3243" w:rsidRDefault="00C8614E">
      <w:pPr>
        <w:pStyle w:val="Normaltindrag"/>
      </w:pPr>
      <w:r w:rsidRPr="004B3243">
        <w:t>Det sammansatta utrikes</w:t>
      </w:r>
      <w:r w:rsidRPr="004B3243">
        <w:noBreakHyphen/>
        <w:t xml:space="preserve"> och försvarsutskottet föreslår mot bakgrund av det anförda att riksdagen bifaller proposition 2003/04:61 och medger därmed att regeringen även med en eventuell utvidgning av operationsområdet, efter förändrat mandat från FN:s säkerhetsråd, ställer en väpnad styrka bestående av högst 240 personer till förfogande för deltagande i Förenta nationernas fredsoperation i Liberia i 12 månader under åren 2004–2005.</w:t>
      </w:r>
    </w:p>
    <w:p w:rsidR="00C8614E" w:rsidRPr="004B3243" w:rsidRDefault="00C8614E"/>
    <w:p w:rsidR="00C8614E" w:rsidRPr="004B3243" w:rsidRDefault="00C8614E">
      <w:pPr>
        <w:pStyle w:val="Normaltindrag"/>
        <w:sectPr w:rsidR="00000000" w:rsidRPr="004B324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8614E" w:rsidRPr="004B3243" w:rsidRDefault="00C8614E">
      <w:pPr>
        <w:pStyle w:val="Rubrik1"/>
        <w:rPr>
          <w:noProof w:val="0"/>
        </w:rPr>
      </w:pPr>
      <w:bookmarkStart w:id="14" w:name="_Toc64371782"/>
      <w:r w:rsidRPr="004B3243">
        <w:rPr>
          <w:noProof w:val="0"/>
        </w:rPr>
        <w:t>Särskilt yttrande</w:t>
      </w:r>
      <w:bookmarkEnd w:id="14"/>
    </w:p>
    <w:p w:rsidR="00C8614E" w:rsidRPr="004B3243" w:rsidRDefault="00C8614E">
      <w:pPr>
        <w:spacing w:before="0"/>
      </w:pPr>
      <w:r w:rsidRPr="004B3243">
        <w:t xml:space="preserve">Utskottets beredning av ärendet har föranlett följande särskilda yttrande. </w:t>
      </w:r>
    </w:p>
    <w:p w:rsidR="00C8614E" w:rsidRPr="004B3243" w:rsidRDefault="00C8614E">
      <w:pPr>
        <w:pStyle w:val="Normaltindrag"/>
      </w:pPr>
    </w:p>
    <w:p w:rsidR="00C8614E" w:rsidRPr="004B3243" w:rsidRDefault="00C8614E">
      <w:r w:rsidRPr="004B3243">
        <w:t>Av Cecilia Wigström och Allan Widman (båda fp).</w:t>
      </w:r>
    </w:p>
    <w:p w:rsidR="00C8614E" w:rsidRPr="004B3243" w:rsidRDefault="00C8614E">
      <w:pPr>
        <w:pStyle w:val="Normaltindrag"/>
      </w:pPr>
    </w:p>
    <w:p w:rsidR="00C8614E" w:rsidRPr="004B3243" w:rsidRDefault="00C8614E">
      <w:r w:rsidRPr="004B3243">
        <w:t>Sverige kommer genom sitt bidrag till UNMIL att stärka förutsättningarna för en fredlig utveckling i Liberia. Tillsammans med andra länder har vi ett a</w:t>
      </w:r>
      <w:r w:rsidRPr="004B3243">
        <w:t>n</w:t>
      </w:r>
      <w:r w:rsidRPr="004B3243">
        <w:t>svar att verka för demokrati, respekt för mänskliga rättigheter och enskilda människors säkerhet. Av det skälet yrkar vi bifall till regeringens proposition.</w:t>
      </w:r>
    </w:p>
    <w:p w:rsidR="00C8614E" w:rsidRPr="004B3243" w:rsidRDefault="00C8614E">
      <w:pPr>
        <w:pStyle w:val="Normaltindrag"/>
      </w:pPr>
      <w:r w:rsidRPr="004B3243">
        <w:t>Vårt anslag för internationella insatser är emellertid begränsat. Detta fa</w:t>
      </w:r>
      <w:r w:rsidRPr="004B3243">
        <w:t>k</w:t>
      </w:r>
      <w:r w:rsidRPr="004B3243">
        <w:t>tum tvingar oss att också i dessa sammanhang fundera över ändamålsenlighet och kostnadseffektivitet. Vi har med andra ord ett ansvar för att den insats som görs utformas så att bästa hjälp kan ges åt så många som möjligt.</w:t>
      </w:r>
    </w:p>
    <w:p w:rsidR="00C8614E" w:rsidRPr="004B3243" w:rsidRDefault="00C8614E">
      <w:pPr>
        <w:pStyle w:val="Normaltindrag"/>
      </w:pPr>
      <w:r w:rsidRPr="004B3243">
        <w:t>Sveriges bidrag till insatsen i Liberia består av ett mekaniserat skytteko</w:t>
      </w:r>
      <w:r w:rsidRPr="004B3243">
        <w:t>m</w:t>
      </w:r>
      <w:r w:rsidRPr="004B3243">
        <w:t>pani med åtföljande underhålls- och understödsdelar. Det är första gången som bl.a. det 25 ton tunga Stridsfordon 90 används i en insats på den afr</w:t>
      </w:r>
      <w:r w:rsidRPr="004B3243">
        <w:t>i</w:t>
      </w:r>
      <w:r w:rsidRPr="004B3243">
        <w:t>kanska kontinenten. Utskottets majoritet har bedömt att detta förband utgör en väl avvägd och starkt efterfrågad insats från svensk sida.</w:t>
      </w:r>
    </w:p>
    <w:p w:rsidR="00C8614E" w:rsidRPr="004B3243" w:rsidRDefault="00C8614E">
      <w:pPr>
        <w:pStyle w:val="Normaltindrag"/>
      </w:pPr>
      <w:r w:rsidRPr="004B3243">
        <w:t>Inte minst mot bakgrund av att den bataljon som kompaniet skall ingå i a</w:t>
      </w:r>
      <w:r w:rsidRPr="004B3243">
        <w:t>v</w:t>
      </w:r>
      <w:r w:rsidRPr="004B3243">
        <w:t>ses fungera som snabbinsatsstyrka, kan det finnas skäl att ifrågasätta denna uppfattning. Samtidigt är lösningen med ett mekaniserat förband i sig kos</w:t>
      </w:r>
      <w:r w:rsidRPr="004B3243">
        <w:t>t</w:t>
      </w:r>
      <w:r w:rsidRPr="004B3243">
        <w:t>sam. Det handlar om stora understöds- och underhållsdelar samt ett omfatta</w:t>
      </w:r>
      <w:r w:rsidRPr="004B3243">
        <w:t>n</w:t>
      </w:r>
      <w:r w:rsidRPr="004B3243">
        <w:t>de, långväga transportprojekt. När det gäller mekaniserade skytteförband är ka</w:t>
      </w:r>
      <w:r w:rsidRPr="004B3243">
        <w:t>n</w:t>
      </w:r>
      <w:r w:rsidRPr="004B3243">
        <w:t xml:space="preserve">ske Sveriges komparativa fördelar också mindre. </w:t>
      </w:r>
    </w:p>
    <w:p w:rsidR="00C8614E" w:rsidRPr="004B3243" w:rsidRDefault="00C8614E">
      <w:pPr>
        <w:pStyle w:val="Normaltindrag"/>
      </w:pPr>
      <w:r w:rsidRPr="004B3243">
        <w:t>Av denna anledning bedömer vi att ett strikt tänkande utifrån ändamålse</w:t>
      </w:r>
      <w:r w:rsidRPr="004B3243">
        <w:t>n</w:t>
      </w:r>
      <w:r w:rsidRPr="004B3243">
        <w:t xml:space="preserve">lighet och kostnadseffektivitet möjligen inte lett till aktuell sammansättning av förbandet. </w:t>
      </w:r>
    </w:p>
    <w:p w:rsidR="00C8614E" w:rsidRPr="004B3243" w:rsidRDefault="00C8614E">
      <w:pPr>
        <w:pStyle w:val="Normaltindrag"/>
      </w:pPr>
      <w:r w:rsidRPr="004B3243">
        <w:t>Vi anser att Sverige behöver en strategi för internationella insatser. I dag lider de politiska besluten, inte minst i riksdagen, av stor brådska och brist på koordination. Avsaknaden av en övergripande strategi blir med varje ny insats alltmer påtaglig. Långt innan det konkreta erbjudandet om deltagande fra</w:t>
      </w:r>
      <w:r w:rsidRPr="004B3243">
        <w:t>m</w:t>
      </w:r>
      <w:r w:rsidRPr="004B3243">
        <w:t xml:space="preserve">förs måste Sverige ha kriterier för olika tänkta handlingsalternativ. Vilka förband skall skickas vart, och i vilken omfattning? Om flera insatser blir aktuella under en begränsad tidsperiod tvingas vi kanske prioritera. Vilka kriterier bör i sådant fall användas vid en sådan prioritering? Det är nu dags att utarbeta principer och kriterier för prioritering av svenska internationella insatser. När vi väljer </w:t>
      </w:r>
      <w:r w:rsidRPr="004B3243">
        <w:rPr>
          <w:i/>
        </w:rPr>
        <w:t>en</w:t>
      </w:r>
      <w:r w:rsidRPr="004B3243">
        <w:t xml:space="preserve"> insats, vad väljer vi då bort? </w:t>
      </w:r>
    </w:p>
    <w:p w:rsidR="00C8614E" w:rsidRPr="004B3243" w:rsidRDefault="00C8614E">
      <w:pPr>
        <w:pStyle w:val="Normaltindrag"/>
      </w:pPr>
      <w:r w:rsidRPr="004B3243">
        <w:t>En tydlig strategi ökar vår beredskap och ger oss bättre möjlighe</w:t>
      </w:r>
      <w:r w:rsidRPr="004B3243">
        <w:t>ter att a</w:t>
      </w:r>
      <w:r w:rsidRPr="004B3243">
        <w:t>n</w:t>
      </w:r>
      <w:r w:rsidRPr="004B3243">
        <w:t>gripa de svåra avvägningar som måste till. Om de bakomliggande målen för insatsverksamheten lyfts fram och rangordnas enligt fastlagda kriterier min</w:t>
      </w:r>
      <w:r w:rsidRPr="004B3243">
        <w:t>s</w:t>
      </w:r>
      <w:r w:rsidRPr="004B3243">
        <w:t xml:space="preserve">kar risken för slöseri med våra knappa resurser. Vi uppmanar regeringen att snarast ta initiativ till en strategi för Sveriges internationella insatser. </w:t>
      </w:r>
    </w:p>
    <w:p w:rsidR="00C8614E" w:rsidRPr="004B3243" w:rsidRDefault="00C8614E">
      <w:pPr>
        <w:pStyle w:val="Normaltindrag"/>
        <w:sectPr w:rsidR="00000000" w:rsidRPr="004B324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8614E" w:rsidRPr="004B3243" w:rsidRDefault="00C8614E">
      <w:pPr>
        <w:pStyle w:val="Bilaga"/>
      </w:pPr>
      <w:r w:rsidRPr="004B3243">
        <w:t>Bilaga 1</w:t>
      </w:r>
    </w:p>
    <w:p w:rsidR="00C8614E" w:rsidRPr="004B3243" w:rsidRDefault="00C8614E">
      <w:pPr>
        <w:pStyle w:val="Rubrik1"/>
        <w:rPr>
          <w:noProof w:val="0"/>
        </w:rPr>
      </w:pPr>
      <w:bookmarkStart w:id="15" w:name="_Toc64371783"/>
      <w:r w:rsidRPr="004B3243">
        <w:rPr>
          <w:noProof w:val="0"/>
        </w:rPr>
        <w:t>Förteckning över behandlade förslag</w:t>
      </w:r>
      <w:bookmarkEnd w:id="15"/>
    </w:p>
    <w:p w:rsidR="00C8614E" w:rsidRPr="004B3243" w:rsidRDefault="00C8614E">
      <w:pPr>
        <w:pStyle w:val="Rubrik2"/>
        <w:spacing w:before="0"/>
      </w:pPr>
      <w:bookmarkStart w:id="16" w:name="_Toc64371784"/>
      <w:r w:rsidRPr="004B3243">
        <w:t>Propositionen</w:t>
      </w:r>
      <w:bookmarkEnd w:id="16"/>
    </w:p>
    <w:p w:rsidR="00C8614E" w:rsidRPr="004B3243" w:rsidRDefault="00C8614E">
      <w:pPr>
        <w:pStyle w:val="R4"/>
      </w:pPr>
      <w:r w:rsidRPr="004B3243">
        <w:t>Proposition 2003/04:61 Svenskt deltagande i Förenta nationernas mission i Liberia:</w:t>
      </w:r>
    </w:p>
    <w:p w:rsidR="00C8614E" w:rsidRPr="004B3243" w:rsidRDefault="00C8614E">
      <w:r w:rsidRPr="004B3243">
        <w:t>Regeringen föreslår att riksdagen medger att regeringen ställer en svensk väpnad styrka bestående av högst 240 personer till förfogande för deltagande inom ramen för Förenta nationernas mission i Liberia (UNMIL) under 12 månader.</w:t>
      </w:r>
    </w:p>
    <w:p w:rsidR="00C8614E" w:rsidRPr="004B3243" w:rsidRDefault="00C8614E"/>
    <w:p w:rsidR="00C8614E" w:rsidRPr="004B3243" w:rsidRDefault="00C8614E">
      <w:pPr>
        <w:sectPr w:rsidR="00000000" w:rsidRPr="004B324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8614E" w:rsidRPr="004B3243" w:rsidRDefault="00C8614E">
      <w:pPr>
        <w:pStyle w:val="Bilaga"/>
      </w:pPr>
      <w:r w:rsidRPr="004B3243">
        <w:t>Bilaga 2</w:t>
      </w:r>
    </w:p>
    <w:p w:rsidR="00C8614E" w:rsidRPr="004B3243" w:rsidRDefault="00C8614E">
      <w:pPr>
        <w:pStyle w:val="Rubrik1"/>
        <w:rPr>
          <w:noProof w:val="0"/>
        </w:rPr>
      </w:pPr>
      <w:bookmarkStart w:id="17" w:name="_Toc64371785"/>
      <w:r w:rsidRPr="004B3243">
        <w:rPr>
          <w:noProof w:val="0"/>
        </w:rPr>
        <w:t>FN:s säkerhetsråds resolution 1509</w:t>
      </w:r>
      <w:bookmarkEnd w:id="17"/>
    </w:p>
    <w:p w:rsidR="00C8614E" w:rsidRPr="004B3243" w:rsidRDefault="004B3243">
      <w:pPr>
        <w:ind w:left="-284"/>
      </w:pPr>
      <w:r w:rsidRPr="004B3243">
        <w:rPr>
          <w:noProof/>
        </w:rPr>
        <w:drawing>
          <wp:inline distT="0" distB="0" distL="0" distR="0">
            <wp:extent cx="4017010" cy="63138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b="1607"/>
                    <a:stretch>
                      <a:fillRect/>
                    </a:stretch>
                  </pic:blipFill>
                  <pic:spPr bwMode="auto">
                    <a:xfrm>
                      <a:off x="0" y="0"/>
                      <a:ext cx="4017010" cy="6313805"/>
                    </a:xfrm>
                    <a:prstGeom prst="rect">
                      <a:avLst/>
                    </a:prstGeom>
                    <a:noFill/>
                    <a:ln>
                      <a:noFill/>
                    </a:ln>
                  </pic:spPr>
                </pic:pic>
              </a:graphicData>
            </a:graphic>
          </wp:inline>
        </w:drawing>
      </w:r>
    </w:p>
    <w:p w:rsidR="00C8614E" w:rsidRPr="004B3243" w:rsidRDefault="00C8614E">
      <w:r w:rsidRPr="004B3243">
        <w:br w:type="page"/>
      </w:r>
      <w:r w:rsidR="004B3243" w:rsidRPr="004B3243">
        <w:rPr>
          <w:noProof/>
        </w:rPr>
        <w:drawing>
          <wp:inline distT="0" distB="0" distL="0" distR="0">
            <wp:extent cx="3777615" cy="64281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77615" cy="6428105"/>
                    </a:xfrm>
                    <a:prstGeom prst="rect">
                      <a:avLst/>
                    </a:prstGeom>
                    <a:noFill/>
                    <a:ln>
                      <a:noFill/>
                    </a:ln>
                  </pic:spPr>
                </pic:pic>
              </a:graphicData>
            </a:graphic>
          </wp:inline>
        </w:drawing>
      </w:r>
    </w:p>
    <w:p w:rsidR="00C8614E" w:rsidRPr="004B3243" w:rsidRDefault="00C8614E">
      <w:r w:rsidRPr="004B3243">
        <w:br w:type="page"/>
      </w:r>
      <w:r w:rsidR="004B3243" w:rsidRPr="004B3243">
        <w:rPr>
          <w:noProof/>
        </w:rPr>
        <w:drawing>
          <wp:inline distT="0" distB="0" distL="0" distR="0">
            <wp:extent cx="3777615" cy="64770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7615" cy="6477000"/>
                    </a:xfrm>
                    <a:prstGeom prst="rect">
                      <a:avLst/>
                    </a:prstGeom>
                    <a:noFill/>
                    <a:ln>
                      <a:noFill/>
                    </a:ln>
                  </pic:spPr>
                </pic:pic>
              </a:graphicData>
            </a:graphic>
          </wp:inline>
        </w:drawing>
      </w:r>
    </w:p>
    <w:p w:rsidR="00C8614E" w:rsidRPr="004B3243" w:rsidRDefault="00C8614E">
      <w:pPr>
        <w:pStyle w:val="Normaltindrag"/>
      </w:pPr>
      <w:r w:rsidRPr="004B3243">
        <w:br w:type="page"/>
      </w:r>
      <w:r w:rsidR="004B3243" w:rsidRPr="004B3243">
        <w:rPr>
          <w:noProof/>
        </w:rPr>
        <w:drawing>
          <wp:inline distT="0" distB="0" distL="0" distR="0">
            <wp:extent cx="3777615" cy="63627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7615" cy="6362700"/>
                    </a:xfrm>
                    <a:prstGeom prst="rect">
                      <a:avLst/>
                    </a:prstGeom>
                    <a:noFill/>
                    <a:ln>
                      <a:noFill/>
                    </a:ln>
                  </pic:spPr>
                </pic:pic>
              </a:graphicData>
            </a:graphic>
          </wp:inline>
        </w:drawing>
      </w:r>
    </w:p>
    <w:p w:rsidR="00C8614E" w:rsidRPr="004B3243" w:rsidRDefault="00C8614E">
      <w:pPr>
        <w:pStyle w:val="Normaltindrag"/>
      </w:pPr>
      <w:r w:rsidRPr="004B3243">
        <w:br w:type="page"/>
      </w:r>
      <w:r w:rsidR="004B3243" w:rsidRPr="004B3243">
        <w:rPr>
          <w:noProof/>
        </w:rPr>
        <w:drawing>
          <wp:inline distT="0" distB="0" distL="0" distR="0">
            <wp:extent cx="3777615" cy="6210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77615" cy="6210300"/>
                    </a:xfrm>
                    <a:prstGeom prst="rect">
                      <a:avLst/>
                    </a:prstGeom>
                    <a:noFill/>
                    <a:ln>
                      <a:noFill/>
                    </a:ln>
                  </pic:spPr>
                </pic:pic>
              </a:graphicData>
            </a:graphic>
          </wp:inline>
        </w:drawing>
      </w:r>
    </w:p>
    <w:p w:rsidR="00C8614E" w:rsidRPr="004B3243" w:rsidRDefault="00C8614E">
      <w:pPr>
        <w:pStyle w:val="Normaltindrag"/>
      </w:pPr>
      <w:r w:rsidRPr="004B3243">
        <w:br w:type="page"/>
      </w:r>
      <w:r w:rsidR="004B3243" w:rsidRPr="004B3243">
        <w:rPr>
          <w:noProof/>
        </w:rPr>
        <w:drawing>
          <wp:inline distT="0" distB="0" distL="0" distR="0">
            <wp:extent cx="3777615" cy="63900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77615" cy="6390005"/>
                    </a:xfrm>
                    <a:prstGeom prst="rect">
                      <a:avLst/>
                    </a:prstGeom>
                    <a:noFill/>
                    <a:ln>
                      <a:noFill/>
                    </a:ln>
                  </pic:spPr>
                </pic:pic>
              </a:graphicData>
            </a:graphic>
          </wp:inline>
        </w:drawing>
      </w:r>
    </w:p>
    <w:p w:rsidR="00C8614E" w:rsidRPr="004B3243" w:rsidRDefault="00C8614E"/>
    <w:p w:rsidR="00C8614E" w:rsidRPr="004B3243" w:rsidRDefault="00C8614E">
      <w:pPr>
        <w:pStyle w:val="Tryckort"/>
        <w:framePr w:wrap="around"/>
      </w:pPr>
      <w:r w:rsidRPr="004B3243">
        <w:t>Elanders Gotab, Stockholm  2004</w:t>
      </w:r>
    </w:p>
    <w:p w:rsidR="00C8614E" w:rsidRPr="004B3243" w:rsidRDefault="00C8614E">
      <w:pPr>
        <w:pStyle w:val="Normaltindrag"/>
      </w:pPr>
    </w:p>
    <w:sectPr w:rsidR="00C8614E" w:rsidRPr="004B32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14E" w:rsidRPr="004B3243" w:rsidRDefault="00C8614E">
      <w:pPr>
        <w:spacing w:before="0" w:line="240" w:lineRule="auto"/>
      </w:pPr>
      <w:r w:rsidRPr="004B3243">
        <w:separator/>
      </w:r>
    </w:p>
  </w:endnote>
  <w:endnote w:type="continuationSeparator" w:id="0">
    <w:p w:rsidR="00C8614E" w:rsidRPr="004B3243" w:rsidRDefault="00C8614E">
      <w:pPr>
        <w:spacing w:before="0" w:line="240" w:lineRule="auto"/>
      </w:pPr>
      <w:r w:rsidRPr="004B3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2</w:t>
    </w:r>
    <w:r w:rsidRPr="004B3243">
      <w:fldChar w:fldCharType="end"/>
    </w:r>
  </w:p>
  <w:p w:rsidR="00C8614E" w:rsidRPr="004B3243" w:rsidRDefault="00C8614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6</w:t>
    </w:r>
    <w:r w:rsidRPr="004B3243">
      <w:fldChar w:fldCharType="end"/>
    </w:r>
  </w:p>
  <w:p w:rsidR="00C8614E" w:rsidRPr="004B3243" w:rsidRDefault="00C8614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H"/>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7</w:t>
    </w:r>
    <w:r w:rsidRPr="004B3243">
      <w:fldChar w:fldCharType="end"/>
    </w:r>
  </w:p>
  <w:p w:rsidR="00C8614E" w:rsidRPr="004B3243" w:rsidRDefault="00C8614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if </w:instrText>
    </w:r>
    <w:r w:rsidRPr="004B3243">
      <w:fldChar w:fldCharType="begin" w:fldLock="1"/>
    </w:r>
    <w:r w:rsidRPr="004B3243">
      <w:instrText xml:space="preserve"> = </w:instrText>
    </w:r>
    <w:r w:rsidRPr="004B3243">
      <w:fldChar w:fldCharType="begin" w:fldLock="1"/>
    </w:r>
    <w:r w:rsidRPr="004B3243">
      <w:instrText xml:space="preserve"> = </w:instrText>
    </w:r>
    <w:r w:rsidRPr="004B3243">
      <w:fldChar w:fldCharType="begin" w:fldLock="1"/>
    </w:r>
    <w:r w:rsidRPr="004B3243">
      <w:instrText xml:space="preserve"> page</w:instrText>
    </w:r>
    <w:r w:rsidRPr="004B3243">
      <w:fldChar w:fldCharType="separate"/>
    </w:r>
    <w:r w:rsidRPr="004B3243">
      <w:instrText>4</w:instrText>
    </w:r>
    <w:r w:rsidRPr="004B3243">
      <w:fldChar w:fldCharType="end"/>
    </w:r>
    <w:r w:rsidRPr="004B3243">
      <w:instrText xml:space="preserve">/2 </w:instrText>
    </w:r>
    <w:r w:rsidRPr="004B3243">
      <w:fldChar w:fldCharType="separate"/>
    </w:r>
    <w:r w:rsidRPr="004B3243">
      <w:instrText>2</w:instrText>
    </w:r>
    <w:r w:rsidRPr="004B3243">
      <w:fldChar w:fldCharType="end"/>
    </w:r>
    <w:r w:rsidRPr="004B3243">
      <w:instrText xml:space="preserve"> - </w:instrText>
    </w:r>
    <w:r w:rsidRPr="004B3243">
      <w:fldChar w:fldCharType="begin" w:fldLock="1"/>
    </w:r>
    <w:r w:rsidRPr="004B3243">
      <w:instrText xml:space="preserve"> = int(</w:instrText>
    </w:r>
    <w:r w:rsidRPr="004B3243">
      <w:fldChar w:fldCharType="begin" w:fldLock="1"/>
    </w:r>
    <w:r w:rsidRPr="004B3243">
      <w:instrText xml:space="preserve"> page</w:instrText>
    </w:r>
    <w:r w:rsidRPr="004B3243">
      <w:fldChar w:fldCharType="separate"/>
    </w:r>
    <w:r w:rsidRPr="004B3243">
      <w:instrText>4</w:instrText>
    </w:r>
    <w:r w:rsidRPr="004B3243">
      <w:fldChar w:fldCharType="end"/>
    </w:r>
    <w:r w:rsidRPr="004B3243">
      <w:instrText xml:space="preserve">/2) </w:instrText>
    </w:r>
    <w:r w:rsidRPr="004B3243">
      <w:fldChar w:fldCharType="separate"/>
    </w:r>
    <w:r w:rsidRPr="004B3243">
      <w:instrText>2</w:instrText>
    </w:r>
    <w:r w:rsidRPr="004B3243">
      <w:fldChar w:fldCharType="end"/>
    </w:r>
    <w:r w:rsidRPr="004B3243">
      <w:fldChar w:fldCharType="separate"/>
    </w:r>
    <w:r w:rsidRPr="004B3243">
      <w:instrText>0</w:instrText>
    </w:r>
    <w:r w:rsidRPr="004B3243">
      <w:fldChar w:fldCharType="end"/>
    </w:r>
    <w:r w:rsidRPr="004B3243">
      <w:instrText xml:space="preserve"> = 0 "</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4</w:instrText>
    </w:r>
    <w:r w:rsidRPr="004B3243">
      <w:fldChar w:fldCharType="end"/>
    </w:r>
  </w:p>
  <w:p w:rsidR="00C8614E" w:rsidRPr="004B3243" w:rsidRDefault="00C8614E">
    <w:pPr>
      <w:pStyle w:val="SidfotV"/>
      <w:framePr w:w="8732" w:h="284" w:hRule="exact" w:hSpace="0" w:vSpace="0" w:wrap="around" w:xAlign="inside" w:y="13042" w:anchorLock="0"/>
    </w:pPr>
    <w:r w:rsidRPr="004B3243">
      <w:instrText>""</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11</w:instrText>
    </w:r>
    <w:r w:rsidRPr="004B3243">
      <w:fldChar w:fldCharType="end"/>
    </w:r>
    <w:r w:rsidRPr="004B3243">
      <w:instrText>"</w:instrText>
    </w:r>
    <w:r w:rsidRPr="004B3243">
      <w:fldChar w:fldCharType="separate"/>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4</w:t>
    </w:r>
    <w:r w:rsidRPr="004B3243">
      <w:fldChar w:fldCharType="end"/>
    </w:r>
  </w:p>
  <w:p w:rsidR="00C8614E" w:rsidRPr="004B3243" w:rsidRDefault="00C8614E">
    <w:pPr>
      <w:pStyle w:val="SidfotH"/>
      <w:framePr w:w="8732" w:h="284" w:hRule="exact" w:hSpace="0" w:vSpace="0" w:wrap="around" w:xAlign="inside" w:y="13042" w:anchorLock="0"/>
    </w:pPr>
    <w:r w:rsidRPr="004B3243">
      <w:fldChar w:fldCharType="end"/>
    </w:r>
  </w:p>
  <w:p w:rsidR="00C8614E" w:rsidRPr="004B3243" w:rsidRDefault="00C8614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10</w:t>
    </w:r>
    <w:r w:rsidRPr="004B3243">
      <w:fldChar w:fldCharType="end"/>
    </w:r>
  </w:p>
  <w:p w:rsidR="00C8614E" w:rsidRPr="004B3243" w:rsidRDefault="00C8614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H"/>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11</w:t>
    </w:r>
    <w:r w:rsidRPr="004B3243">
      <w:fldChar w:fldCharType="end"/>
    </w:r>
  </w:p>
  <w:p w:rsidR="00C8614E" w:rsidRPr="004B3243" w:rsidRDefault="00C8614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if </w:instrText>
    </w:r>
    <w:r w:rsidRPr="004B3243">
      <w:fldChar w:fldCharType="begin" w:fldLock="1"/>
    </w:r>
    <w:r w:rsidRPr="004B3243">
      <w:instrText xml:space="preserve"> = </w:instrText>
    </w:r>
    <w:r w:rsidRPr="004B3243">
      <w:fldChar w:fldCharType="begin" w:fldLock="1"/>
    </w:r>
    <w:r w:rsidRPr="004B3243">
      <w:instrText xml:space="preserve"> = </w:instrText>
    </w:r>
    <w:r w:rsidRPr="004B3243">
      <w:fldChar w:fldCharType="begin" w:fldLock="1"/>
    </w:r>
    <w:r w:rsidRPr="004B3243">
      <w:instrText xml:space="preserve"> page</w:instrText>
    </w:r>
    <w:r w:rsidRPr="004B3243">
      <w:fldChar w:fldCharType="separate"/>
    </w:r>
    <w:r w:rsidRPr="004B3243">
      <w:instrText>8</w:instrText>
    </w:r>
    <w:r w:rsidRPr="004B3243">
      <w:fldChar w:fldCharType="end"/>
    </w:r>
    <w:r w:rsidRPr="004B3243">
      <w:instrText xml:space="preserve">/2 </w:instrText>
    </w:r>
    <w:r w:rsidRPr="004B3243">
      <w:fldChar w:fldCharType="separate"/>
    </w:r>
    <w:r w:rsidRPr="004B3243">
      <w:instrText>4</w:instrText>
    </w:r>
    <w:r w:rsidRPr="004B3243">
      <w:fldChar w:fldCharType="end"/>
    </w:r>
    <w:r w:rsidRPr="004B3243">
      <w:instrText xml:space="preserve"> - </w:instrText>
    </w:r>
    <w:r w:rsidRPr="004B3243">
      <w:fldChar w:fldCharType="begin" w:fldLock="1"/>
    </w:r>
    <w:r w:rsidRPr="004B3243">
      <w:instrText xml:space="preserve"> = int(</w:instrText>
    </w:r>
    <w:r w:rsidRPr="004B3243">
      <w:fldChar w:fldCharType="begin" w:fldLock="1"/>
    </w:r>
    <w:r w:rsidRPr="004B3243">
      <w:instrText xml:space="preserve"> page</w:instrText>
    </w:r>
    <w:r w:rsidRPr="004B3243">
      <w:fldChar w:fldCharType="separate"/>
    </w:r>
    <w:r w:rsidRPr="004B3243">
      <w:instrText>8</w:instrText>
    </w:r>
    <w:r w:rsidRPr="004B3243">
      <w:fldChar w:fldCharType="end"/>
    </w:r>
    <w:r w:rsidRPr="004B3243">
      <w:instrText xml:space="preserve">/2) </w:instrText>
    </w:r>
    <w:r w:rsidRPr="004B3243">
      <w:fldChar w:fldCharType="separate"/>
    </w:r>
    <w:r w:rsidRPr="004B3243">
      <w:instrText>4</w:instrText>
    </w:r>
    <w:r w:rsidRPr="004B3243">
      <w:fldChar w:fldCharType="end"/>
    </w:r>
    <w:r w:rsidRPr="004B3243">
      <w:fldChar w:fldCharType="separate"/>
    </w:r>
    <w:r w:rsidRPr="004B3243">
      <w:instrText>0</w:instrText>
    </w:r>
    <w:r w:rsidRPr="004B3243">
      <w:fldChar w:fldCharType="end"/>
    </w:r>
    <w:r w:rsidRPr="004B3243">
      <w:instrText xml:space="preserve"> = 0 "</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8</w:instrText>
    </w:r>
    <w:r w:rsidRPr="004B3243">
      <w:fldChar w:fldCharType="end"/>
    </w:r>
  </w:p>
  <w:p w:rsidR="00C8614E" w:rsidRPr="004B3243" w:rsidRDefault="00C8614E">
    <w:pPr>
      <w:pStyle w:val="SidfotV"/>
      <w:framePr w:w="8732" w:h="284" w:hRule="exact" w:hSpace="0" w:vSpace="0" w:wrap="around" w:xAlign="inside" w:y="13042" w:anchorLock="0"/>
    </w:pPr>
    <w:r w:rsidRPr="004B3243">
      <w:instrText>""</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17</w:instrText>
    </w:r>
    <w:r w:rsidRPr="004B3243">
      <w:fldChar w:fldCharType="end"/>
    </w:r>
    <w:r w:rsidRPr="004B3243">
      <w:instrText>"</w:instrText>
    </w:r>
    <w:r w:rsidRPr="004B3243">
      <w:fldChar w:fldCharType="separate"/>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8</w:t>
    </w:r>
    <w:r w:rsidRPr="004B3243">
      <w:fldChar w:fldCharType="end"/>
    </w:r>
  </w:p>
  <w:p w:rsidR="00C8614E" w:rsidRPr="004B3243" w:rsidRDefault="00C8614E">
    <w:pPr>
      <w:pStyle w:val="SidfotH"/>
      <w:framePr w:w="8732" w:h="284" w:hRule="exact" w:hSpace="0" w:vSpace="0" w:wrap="around" w:xAlign="inside" w:y="13042" w:anchorLock="0"/>
    </w:pPr>
    <w:r w:rsidRPr="004B3243">
      <w:fldChar w:fldCharType="end"/>
    </w:r>
  </w:p>
  <w:p w:rsidR="00C8614E" w:rsidRPr="004B3243" w:rsidRDefault="00C8614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2</w:t>
    </w:r>
    <w:r w:rsidRPr="004B3243">
      <w:fldChar w:fldCharType="end"/>
    </w:r>
  </w:p>
  <w:p w:rsidR="00C8614E" w:rsidRPr="004B3243" w:rsidRDefault="00C8614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H"/>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13</w:t>
    </w:r>
    <w:r w:rsidRPr="004B3243">
      <w:fldChar w:fldCharType="end"/>
    </w:r>
  </w:p>
  <w:p w:rsidR="00C8614E" w:rsidRPr="004B3243" w:rsidRDefault="00C8614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if </w:instrText>
    </w:r>
    <w:r w:rsidRPr="004B3243">
      <w:fldChar w:fldCharType="begin" w:fldLock="1"/>
    </w:r>
    <w:r w:rsidRPr="004B3243">
      <w:instrText xml:space="preserve"> = </w:instrText>
    </w:r>
    <w:r w:rsidRPr="004B3243">
      <w:fldChar w:fldCharType="begin" w:fldLock="1"/>
    </w:r>
    <w:r w:rsidRPr="004B3243">
      <w:instrText xml:space="preserve"> = </w:instrText>
    </w:r>
    <w:r w:rsidRPr="004B3243">
      <w:fldChar w:fldCharType="begin" w:fldLock="1"/>
    </w:r>
    <w:r w:rsidRPr="004B3243">
      <w:instrText xml:space="preserve"> page</w:instrText>
    </w:r>
    <w:r w:rsidRPr="004B3243">
      <w:fldChar w:fldCharType="separate"/>
    </w:r>
    <w:r w:rsidRPr="004B3243">
      <w:instrText>12</w:instrText>
    </w:r>
    <w:r w:rsidRPr="004B3243">
      <w:fldChar w:fldCharType="end"/>
    </w:r>
    <w:r w:rsidRPr="004B3243">
      <w:instrText xml:space="preserve">/2 </w:instrText>
    </w:r>
    <w:r w:rsidRPr="004B3243">
      <w:fldChar w:fldCharType="separate"/>
    </w:r>
    <w:r w:rsidRPr="004B3243">
      <w:instrText>6</w:instrText>
    </w:r>
    <w:r w:rsidRPr="004B3243">
      <w:fldChar w:fldCharType="end"/>
    </w:r>
    <w:r w:rsidRPr="004B3243">
      <w:instrText xml:space="preserve"> - </w:instrText>
    </w:r>
    <w:r w:rsidRPr="004B3243">
      <w:fldChar w:fldCharType="begin" w:fldLock="1"/>
    </w:r>
    <w:r w:rsidRPr="004B3243">
      <w:instrText xml:space="preserve"> = int(</w:instrText>
    </w:r>
    <w:r w:rsidRPr="004B3243">
      <w:fldChar w:fldCharType="begin" w:fldLock="1"/>
    </w:r>
    <w:r w:rsidRPr="004B3243">
      <w:instrText xml:space="preserve"> page</w:instrText>
    </w:r>
    <w:r w:rsidRPr="004B3243">
      <w:fldChar w:fldCharType="separate"/>
    </w:r>
    <w:r w:rsidRPr="004B3243">
      <w:instrText>12</w:instrText>
    </w:r>
    <w:r w:rsidRPr="004B3243">
      <w:fldChar w:fldCharType="end"/>
    </w:r>
    <w:r w:rsidRPr="004B3243">
      <w:instrText xml:space="preserve">/2) </w:instrText>
    </w:r>
    <w:r w:rsidRPr="004B3243">
      <w:fldChar w:fldCharType="separate"/>
    </w:r>
    <w:r w:rsidRPr="004B3243">
      <w:instrText>6</w:instrText>
    </w:r>
    <w:r w:rsidRPr="004B3243">
      <w:fldChar w:fldCharType="end"/>
    </w:r>
    <w:r w:rsidRPr="004B3243">
      <w:fldChar w:fldCharType="separate"/>
    </w:r>
    <w:r w:rsidRPr="004B3243">
      <w:instrText>0</w:instrText>
    </w:r>
    <w:r w:rsidRPr="004B3243">
      <w:fldChar w:fldCharType="end"/>
    </w:r>
    <w:r w:rsidRPr="004B3243">
      <w:instrText xml:space="preserve"> = 0 "</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12</w:instrText>
    </w:r>
    <w:r w:rsidRPr="004B3243">
      <w:fldChar w:fldCharType="end"/>
    </w:r>
  </w:p>
  <w:p w:rsidR="00C8614E" w:rsidRPr="004B3243" w:rsidRDefault="00C8614E">
    <w:pPr>
      <w:pStyle w:val="SidfotV"/>
      <w:framePr w:w="8732" w:h="284" w:hRule="exact" w:hSpace="0" w:vSpace="0" w:wrap="around" w:xAlign="inside" w:y="13042" w:anchorLock="0"/>
    </w:pPr>
    <w:r w:rsidRPr="004B3243">
      <w:instrText>""</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13</w:instrText>
    </w:r>
    <w:r w:rsidRPr="004B3243">
      <w:fldChar w:fldCharType="end"/>
    </w:r>
    <w:r w:rsidRPr="004B3243">
      <w:instrText>"</w:instrText>
    </w:r>
    <w:r w:rsidRPr="004B3243">
      <w:fldChar w:fldCharType="separate"/>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12</w:t>
    </w:r>
    <w:r w:rsidRPr="004B3243">
      <w:fldChar w:fldCharType="end"/>
    </w:r>
  </w:p>
  <w:p w:rsidR="00C8614E" w:rsidRPr="004B3243" w:rsidRDefault="00C8614E">
    <w:pPr>
      <w:pStyle w:val="SidfotH"/>
      <w:framePr w:w="8732" w:h="284" w:hRule="exact" w:hSpace="0" w:vSpace="0" w:wrap="around" w:xAlign="inside" w:y="13042" w:anchorLock="0"/>
    </w:pPr>
    <w:r w:rsidRPr="004B3243">
      <w:fldChar w:fldCharType="end"/>
    </w:r>
  </w:p>
  <w:p w:rsidR="00C8614E" w:rsidRPr="004B3243" w:rsidRDefault="00C8614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18</w:t>
    </w:r>
    <w:r w:rsidRPr="004B3243">
      <w:fldChar w:fldCharType="end"/>
    </w:r>
  </w:p>
  <w:p w:rsidR="00C8614E" w:rsidRPr="004B3243" w:rsidRDefault="00C861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H"/>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3</w:t>
    </w:r>
    <w:r w:rsidRPr="004B3243">
      <w:fldChar w:fldCharType="end"/>
    </w:r>
  </w:p>
  <w:p w:rsidR="00C8614E" w:rsidRPr="004B3243" w:rsidRDefault="00C8614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H"/>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15</w:t>
    </w:r>
    <w:r w:rsidRPr="004B3243">
      <w:fldChar w:fldCharType="end"/>
    </w:r>
  </w:p>
  <w:p w:rsidR="00C8614E" w:rsidRPr="004B3243" w:rsidRDefault="00C8614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if </w:instrText>
    </w:r>
    <w:r w:rsidRPr="004B3243">
      <w:fldChar w:fldCharType="begin" w:fldLock="1"/>
    </w:r>
    <w:r w:rsidRPr="004B3243">
      <w:instrText xml:space="preserve"> = </w:instrText>
    </w:r>
    <w:r w:rsidRPr="004B3243">
      <w:fldChar w:fldCharType="begin" w:fldLock="1"/>
    </w:r>
    <w:r w:rsidRPr="004B3243">
      <w:instrText xml:space="preserve"> = </w:instrText>
    </w:r>
    <w:r w:rsidRPr="004B3243">
      <w:fldChar w:fldCharType="begin" w:fldLock="1"/>
    </w:r>
    <w:r w:rsidRPr="004B3243">
      <w:instrText xml:space="preserve"> page</w:instrText>
    </w:r>
    <w:r w:rsidRPr="004B3243">
      <w:fldChar w:fldCharType="separate"/>
    </w:r>
    <w:r w:rsidRPr="004B3243">
      <w:instrText>14</w:instrText>
    </w:r>
    <w:r w:rsidRPr="004B3243">
      <w:fldChar w:fldCharType="end"/>
    </w:r>
    <w:r w:rsidRPr="004B3243">
      <w:instrText xml:space="preserve">/2 </w:instrText>
    </w:r>
    <w:r w:rsidRPr="004B3243">
      <w:fldChar w:fldCharType="separate"/>
    </w:r>
    <w:r w:rsidRPr="004B3243">
      <w:instrText>7</w:instrText>
    </w:r>
    <w:r w:rsidRPr="004B3243">
      <w:fldChar w:fldCharType="end"/>
    </w:r>
    <w:r w:rsidRPr="004B3243">
      <w:instrText xml:space="preserve"> - </w:instrText>
    </w:r>
    <w:r w:rsidRPr="004B3243">
      <w:fldChar w:fldCharType="begin" w:fldLock="1"/>
    </w:r>
    <w:r w:rsidRPr="004B3243">
      <w:instrText xml:space="preserve"> = int(</w:instrText>
    </w:r>
    <w:r w:rsidRPr="004B3243">
      <w:fldChar w:fldCharType="begin" w:fldLock="1"/>
    </w:r>
    <w:r w:rsidRPr="004B3243">
      <w:instrText xml:space="preserve"> page</w:instrText>
    </w:r>
    <w:r w:rsidRPr="004B3243">
      <w:fldChar w:fldCharType="separate"/>
    </w:r>
    <w:r w:rsidRPr="004B3243">
      <w:instrText>14</w:instrText>
    </w:r>
    <w:r w:rsidRPr="004B3243">
      <w:fldChar w:fldCharType="end"/>
    </w:r>
    <w:r w:rsidRPr="004B3243">
      <w:instrText xml:space="preserve">/2) </w:instrText>
    </w:r>
    <w:r w:rsidRPr="004B3243">
      <w:fldChar w:fldCharType="separate"/>
    </w:r>
    <w:r w:rsidRPr="004B3243">
      <w:instrText>7</w:instrText>
    </w:r>
    <w:r w:rsidRPr="004B3243">
      <w:fldChar w:fldCharType="end"/>
    </w:r>
    <w:r w:rsidRPr="004B3243">
      <w:fldChar w:fldCharType="separate"/>
    </w:r>
    <w:r w:rsidRPr="004B3243">
      <w:instrText>0</w:instrText>
    </w:r>
    <w:r w:rsidRPr="004B3243">
      <w:fldChar w:fldCharType="end"/>
    </w:r>
    <w:r w:rsidRPr="004B3243">
      <w:instrText xml:space="preserve"> = 0 "</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14</w:instrText>
    </w:r>
    <w:r w:rsidRPr="004B3243">
      <w:fldChar w:fldCharType="end"/>
    </w:r>
  </w:p>
  <w:p w:rsidR="00C8614E" w:rsidRPr="004B3243" w:rsidRDefault="00C8614E">
    <w:pPr>
      <w:pStyle w:val="SidfotV"/>
      <w:framePr w:w="8732" w:h="284" w:hRule="exact" w:hSpace="0" w:vSpace="0" w:wrap="around" w:xAlign="inside" w:y="13042" w:anchorLock="0"/>
    </w:pPr>
    <w:r w:rsidRPr="004B3243">
      <w:instrText>""</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13</w:instrText>
    </w:r>
    <w:r w:rsidRPr="004B3243">
      <w:fldChar w:fldCharType="end"/>
    </w:r>
    <w:r w:rsidRPr="004B3243">
      <w:instrText>"</w:instrText>
    </w:r>
    <w:r w:rsidRPr="004B3243">
      <w:fldChar w:fldCharType="separate"/>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14</w:t>
    </w:r>
    <w:r w:rsidRPr="004B3243">
      <w:fldChar w:fldCharType="end"/>
    </w:r>
  </w:p>
  <w:p w:rsidR="00C8614E" w:rsidRPr="004B3243" w:rsidRDefault="00C8614E">
    <w:pPr>
      <w:pStyle w:val="SidfotH"/>
      <w:framePr w:w="8732" w:h="284" w:hRule="exact" w:hSpace="0" w:vSpace="0" w:wrap="around" w:xAlign="inside" w:y="13042" w:anchorLock="0"/>
    </w:pPr>
    <w:r w:rsidRPr="004B3243">
      <w:fldChar w:fldCharType="end"/>
    </w:r>
  </w:p>
  <w:p w:rsidR="00C8614E" w:rsidRPr="004B3243" w:rsidRDefault="00C861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if </w:instrText>
    </w:r>
    <w:r w:rsidRPr="004B3243">
      <w:fldChar w:fldCharType="begin" w:fldLock="1"/>
    </w:r>
    <w:r w:rsidRPr="004B3243">
      <w:instrText xml:space="preserve"> = </w:instrText>
    </w:r>
    <w:r w:rsidRPr="004B3243">
      <w:fldChar w:fldCharType="begin" w:fldLock="1"/>
    </w:r>
    <w:r w:rsidRPr="004B3243">
      <w:instrText xml:space="preserve"> = </w:instrText>
    </w:r>
    <w:r w:rsidRPr="004B3243">
      <w:fldChar w:fldCharType="begin" w:fldLock="1"/>
    </w:r>
    <w:r w:rsidRPr="004B3243">
      <w:instrText xml:space="preserve"> page</w:instrText>
    </w:r>
    <w:r w:rsidRPr="004B3243">
      <w:fldChar w:fldCharType="separate"/>
    </w:r>
    <w:r w:rsidR="004B3243">
      <w:rPr>
        <w:noProof/>
      </w:rPr>
      <w:instrText>1</w:instrText>
    </w:r>
    <w:r w:rsidRPr="004B3243">
      <w:fldChar w:fldCharType="end"/>
    </w:r>
    <w:r w:rsidRPr="004B3243">
      <w:instrText xml:space="preserve">/2 </w:instrText>
    </w:r>
    <w:r w:rsidRPr="004B3243">
      <w:fldChar w:fldCharType="separate"/>
    </w:r>
    <w:r w:rsidR="004B3243">
      <w:rPr>
        <w:noProof/>
      </w:rPr>
      <w:instrText>0,5</w:instrText>
    </w:r>
    <w:r w:rsidRPr="004B3243">
      <w:fldChar w:fldCharType="end"/>
    </w:r>
    <w:r w:rsidRPr="004B3243">
      <w:instrText xml:space="preserve"> - </w:instrText>
    </w:r>
    <w:r w:rsidRPr="004B3243">
      <w:fldChar w:fldCharType="begin" w:fldLock="1"/>
    </w:r>
    <w:r w:rsidRPr="004B3243">
      <w:instrText xml:space="preserve"> = int(</w:instrText>
    </w:r>
    <w:r w:rsidRPr="004B3243">
      <w:fldChar w:fldCharType="begin" w:fldLock="1"/>
    </w:r>
    <w:r w:rsidRPr="004B3243">
      <w:instrText xml:space="preserve"> page</w:instrText>
    </w:r>
    <w:r w:rsidRPr="004B3243">
      <w:fldChar w:fldCharType="separate"/>
    </w:r>
    <w:r w:rsidR="004B3243">
      <w:rPr>
        <w:noProof/>
      </w:rPr>
      <w:instrText>1</w:instrText>
    </w:r>
    <w:r w:rsidRPr="004B3243">
      <w:fldChar w:fldCharType="end"/>
    </w:r>
    <w:r w:rsidRPr="004B3243">
      <w:instrText xml:space="preserve">/2) </w:instrText>
    </w:r>
    <w:r w:rsidRPr="004B3243">
      <w:fldChar w:fldCharType="separate"/>
    </w:r>
    <w:r w:rsidR="004B3243">
      <w:rPr>
        <w:noProof/>
      </w:rPr>
      <w:instrText>0</w:instrText>
    </w:r>
    <w:r w:rsidRPr="004B3243">
      <w:fldChar w:fldCharType="end"/>
    </w:r>
    <w:r w:rsidRPr="004B3243">
      <w:fldChar w:fldCharType="separate"/>
    </w:r>
    <w:r w:rsidR="004B3243">
      <w:rPr>
        <w:noProof/>
      </w:rPr>
      <w:instrText>0,5</w:instrText>
    </w:r>
    <w:r w:rsidRPr="004B3243">
      <w:fldChar w:fldCharType="end"/>
    </w:r>
    <w:r w:rsidRPr="004B3243">
      <w:instrText xml:space="preserve"> = 0 "</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14</w:instrText>
    </w:r>
    <w:r w:rsidRPr="004B3243">
      <w:fldChar w:fldCharType="end"/>
    </w:r>
  </w:p>
  <w:p w:rsidR="00C8614E" w:rsidRPr="004B3243" w:rsidRDefault="00C8614E">
    <w:pPr>
      <w:pStyle w:val="SidfotH"/>
      <w:framePr w:w="8732" w:h="284" w:hRule="exact" w:hSpace="0" w:vSpace="0" w:wrap="around" w:xAlign="inside" w:y="13042" w:anchorLock="0"/>
    </w:pPr>
    <w:r w:rsidRPr="004B3243">
      <w:instrText>""</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004B3243">
      <w:rPr>
        <w:noProof/>
      </w:rPr>
      <w:instrText>1</w:instrText>
    </w:r>
    <w:r w:rsidRPr="004B3243">
      <w:fldChar w:fldCharType="end"/>
    </w:r>
    <w:r w:rsidRPr="004B3243">
      <w:instrText>"</w:instrText>
    </w:r>
    <w:r w:rsidRPr="004B3243">
      <w:fldChar w:fldCharType="separate"/>
    </w:r>
    <w:r w:rsidR="004B3243">
      <w:rPr>
        <w:noProof/>
      </w:rPr>
      <w:t>1</w:t>
    </w:r>
    <w:r w:rsidRPr="004B3243">
      <w:fldChar w:fldCharType="end"/>
    </w:r>
  </w:p>
  <w:p w:rsidR="00C8614E" w:rsidRPr="004B3243" w:rsidRDefault="00C8614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2</w:t>
    </w:r>
    <w:r w:rsidRPr="004B3243">
      <w:fldChar w:fldCharType="end"/>
    </w:r>
  </w:p>
  <w:p w:rsidR="00C8614E" w:rsidRPr="004B3243" w:rsidRDefault="00C8614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H"/>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3</w:t>
    </w:r>
    <w:r w:rsidRPr="004B3243">
      <w:fldChar w:fldCharType="end"/>
    </w:r>
  </w:p>
  <w:p w:rsidR="00C8614E" w:rsidRPr="004B3243" w:rsidRDefault="00C8614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if </w:instrText>
    </w:r>
    <w:r w:rsidRPr="004B3243">
      <w:fldChar w:fldCharType="begin" w:fldLock="1"/>
    </w:r>
    <w:r w:rsidRPr="004B3243">
      <w:instrText xml:space="preserve"> = </w:instrText>
    </w:r>
    <w:r w:rsidRPr="004B3243">
      <w:fldChar w:fldCharType="begin" w:fldLock="1"/>
    </w:r>
    <w:r w:rsidRPr="004B3243">
      <w:instrText xml:space="preserve"> = </w:instrText>
    </w:r>
    <w:r w:rsidRPr="004B3243">
      <w:fldChar w:fldCharType="begin" w:fldLock="1"/>
    </w:r>
    <w:r w:rsidRPr="004B3243">
      <w:instrText xml:space="preserve"> page</w:instrText>
    </w:r>
    <w:r w:rsidRPr="004B3243">
      <w:fldChar w:fldCharType="separate"/>
    </w:r>
    <w:r w:rsidRPr="004B3243">
      <w:instrText>2</w:instrText>
    </w:r>
    <w:r w:rsidRPr="004B3243">
      <w:fldChar w:fldCharType="end"/>
    </w:r>
    <w:r w:rsidRPr="004B3243">
      <w:instrText xml:space="preserve">/2 </w:instrText>
    </w:r>
    <w:r w:rsidRPr="004B3243">
      <w:fldChar w:fldCharType="separate"/>
    </w:r>
    <w:r w:rsidRPr="004B3243">
      <w:instrText>1</w:instrText>
    </w:r>
    <w:r w:rsidRPr="004B3243">
      <w:fldChar w:fldCharType="end"/>
    </w:r>
    <w:r w:rsidRPr="004B3243">
      <w:instrText xml:space="preserve"> - </w:instrText>
    </w:r>
    <w:r w:rsidRPr="004B3243">
      <w:fldChar w:fldCharType="begin" w:fldLock="1"/>
    </w:r>
    <w:r w:rsidRPr="004B3243">
      <w:instrText xml:space="preserve"> = int(</w:instrText>
    </w:r>
    <w:r w:rsidRPr="004B3243">
      <w:fldChar w:fldCharType="begin" w:fldLock="1"/>
    </w:r>
    <w:r w:rsidRPr="004B3243">
      <w:instrText xml:space="preserve"> page</w:instrText>
    </w:r>
    <w:r w:rsidRPr="004B3243">
      <w:fldChar w:fldCharType="separate"/>
    </w:r>
    <w:r w:rsidRPr="004B3243">
      <w:instrText>2</w:instrText>
    </w:r>
    <w:r w:rsidRPr="004B3243">
      <w:fldChar w:fldCharType="end"/>
    </w:r>
    <w:r w:rsidRPr="004B3243">
      <w:instrText xml:space="preserve">/2) </w:instrText>
    </w:r>
    <w:r w:rsidRPr="004B3243">
      <w:fldChar w:fldCharType="separate"/>
    </w:r>
    <w:r w:rsidRPr="004B3243">
      <w:instrText>1</w:instrText>
    </w:r>
    <w:r w:rsidRPr="004B3243">
      <w:fldChar w:fldCharType="end"/>
    </w:r>
    <w:r w:rsidRPr="004B3243">
      <w:fldChar w:fldCharType="separate"/>
    </w:r>
    <w:r w:rsidRPr="004B3243">
      <w:instrText>0</w:instrText>
    </w:r>
    <w:r w:rsidRPr="004B3243">
      <w:fldChar w:fldCharType="end"/>
    </w:r>
    <w:r w:rsidRPr="004B3243">
      <w:instrText xml:space="preserve"> = 0 "</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2</w:instrText>
    </w:r>
    <w:r w:rsidRPr="004B3243">
      <w:fldChar w:fldCharType="end"/>
    </w:r>
  </w:p>
  <w:p w:rsidR="00C8614E" w:rsidRPr="004B3243" w:rsidRDefault="00C8614E">
    <w:pPr>
      <w:pStyle w:val="SidfotV"/>
      <w:framePr w:w="8732" w:h="284" w:hRule="exact" w:hSpace="0" w:vSpace="0" w:wrap="around" w:xAlign="inside" w:y="13042" w:anchorLock="0"/>
    </w:pPr>
    <w:r w:rsidRPr="004B3243">
      <w:instrText>""</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9</w:instrText>
    </w:r>
    <w:r w:rsidRPr="004B3243">
      <w:fldChar w:fldCharType="end"/>
    </w:r>
    <w:r w:rsidRPr="004B3243">
      <w:instrText>"</w:instrText>
    </w:r>
    <w:r w:rsidRPr="004B3243">
      <w:fldChar w:fldCharType="separate"/>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2</w:t>
    </w:r>
    <w:r w:rsidRPr="004B3243">
      <w:fldChar w:fldCharType="end"/>
    </w:r>
  </w:p>
  <w:p w:rsidR="00C8614E" w:rsidRPr="004B3243" w:rsidRDefault="00C8614E">
    <w:pPr>
      <w:pStyle w:val="SidfotH"/>
      <w:framePr w:w="8732" w:h="284" w:hRule="exact" w:hSpace="0" w:vSpace="0" w:wrap="around" w:xAlign="inside" w:y="13042" w:anchorLock="0"/>
    </w:pPr>
    <w:r w:rsidRPr="004B3243">
      <w:fldChar w:fldCharType="end"/>
    </w:r>
  </w:p>
  <w:p w:rsidR="00C8614E" w:rsidRPr="004B3243" w:rsidRDefault="00C8614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2</w:t>
    </w:r>
    <w:r w:rsidRPr="004B3243">
      <w:fldChar w:fldCharType="end"/>
    </w:r>
  </w:p>
  <w:p w:rsidR="00C8614E" w:rsidRPr="004B3243" w:rsidRDefault="00C8614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H"/>
      <w:framePr w:w="8732" w:h="284" w:hRule="exact" w:hSpace="0" w:vSpace="0" w:wrap="around" w:xAlign="inside" w:y="13042" w:anchorLock="0"/>
    </w:pP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t>3</w:t>
    </w:r>
    <w:r w:rsidRPr="004B3243">
      <w:fldChar w:fldCharType="end"/>
    </w:r>
  </w:p>
  <w:p w:rsidR="00C8614E" w:rsidRPr="004B3243" w:rsidRDefault="00C8614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fotV"/>
      <w:framePr w:w="8732" w:h="284" w:hRule="exact" w:hSpace="0" w:vSpace="0" w:wrap="around" w:xAlign="inside" w:y="13042" w:anchorLock="0"/>
    </w:pPr>
    <w:r w:rsidRPr="004B3243">
      <w:fldChar w:fldCharType="begin" w:fldLock="1"/>
    </w:r>
    <w:r w:rsidRPr="004B3243">
      <w:instrText xml:space="preserve"> if </w:instrText>
    </w:r>
    <w:r w:rsidRPr="004B3243">
      <w:fldChar w:fldCharType="begin" w:fldLock="1"/>
    </w:r>
    <w:r w:rsidRPr="004B3243">
      <w:instrText xml:space="preserve"> = </w:instrText>
    </w:r>
    <w:r w:rsidRPr="004B3243">
      <w:fldChar w:fldCharType="begin" w:fldLock="1"/>
    </w:r>
    <w:r w:rsidRPr="004B3243">
      <w:instrText xml:space="preserve"> = </w:instrText>
    </w:r>
    <w:r w:rsidRPr="004B3243">
      <w:fldChar w:fldCharType="begin" w:fldLock="1"/>
    </w:r>
    <w:r w:rsidRPr="004B3243">
      <w:instrText xml:space="preserve"> page</w:instrText>
    </w:r>
    <w:r w:rsidRPr="004B3243">
      <w:fldChar w:fldCharType="separate"/>
    </w:r>
    <w:r w:rsidRPr="004B3243">
      <w:instrText>3</w:instrText>
    </w:r>
    <w:r w:rsidRPr="004B3243">
      <w:fldChar w:fldCharType="end"/>
    </w:r>
    <w:r w:rsidRPr="004B3243">
      <w:instrText xml:space="preserve">/2 </w:instrText>
    </w:r>
    <w:r w:rsidRPr="004B3243">
      <w:fldChar w:fldCharType="separate"/>
    </w:r>
    <w:r w:rsidRPr="004B3243">
      <w:instrText>1,5</w:instrText>
    </w:r>
    <w:r w:rsidRPr="004B3243">
      <w:fldChar w:fldCharType="end"/>
    </w:r>
    <w:r w:rsidRPr="004B3243">
      <w:instrText xml:space="preserve"> - </w:instrText>
    </w:r>
    <w:r w:rsidRPr="004B3243">
      <w:fldChar w:fldCharType="begin" w:fldLock="1"/>
    </w:r>
    <w:r w:rsidRPr="004B3243">
      <w:instrText xml:space="preserve"> = int(</w:instrText>
    </w:r>
    <w:r w:rsidRPr="004B3243">
      <w:fldChar w:fldCharType="begin" w:fldLock="1"/>
    </w:r>
    <w:r w:rsidRPr="004B3243">
      <w:instrText xml:space="preserve"> page</w:instrText>
    </w:r>
    <w:r w:rsidRPr="004B3243">
      <w:fldChar w:fldCharType="separate"/>
    </w:r>
    <w:r w:rsidRPr="004B3243">
      <w:instrText>3</w:instrText>
    </w:r>
    <w:r w:rsidRPr="004B3243">
      <w:fldChar w:fldCharType="end"/>
    </w:r>
    <w:r w:rsidRPr="004B3243">
      <w:instrText xml:space="preserve">/2) </w:instrText>
    </w:r>
    <w:r w:rsidRPr="004B3243">
      <w:fldChar w:fldCharType="separate"/>
    </w:r>
    <w:r w:rsidRPr="004B3243">
      <w:instrText>1</w:instrText>
    </w:r>
    <w:r w:rsidRPr="004B3243">
      <w:fldChar w:fldCharType="end"/>
    </w:r>
    <w:r w:rsidRPr="004B3243">
      <w:fldChar w:fldCharType="separate"/>
    </w:r>
    <w:r w:rsidRPr="004B3243">
      <w:instrText>0,5</w:instrText>
    </w:r>
    <w:r w:rsidRPr="004B3243">
      <w:fldChar w:fldCharType="end"/>
    </w:r>
    <w:r w:rsidRPr="004B3243">
      <w:instrText xml:space="preserve"> = 0 "</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10</w:instrText>
    </w:r>
    <w:r w:rsidRPr="004B3243">
      <w:fldChar w:fldCharType="end"/>
    </w:r>
  </w:p>
  <w:p w:rsidR="00C8614E" w:rsidRPr="004B3243" w:rsidRDefault="00C8614E">
    <w:pPr>
      <w:pStyle w:val="SidfotH"/>
      <w:framePr w:w="8732" w:h="284" w:hRule="exact" w:hSpace="0" w:vSpace="0" w:wrap="around" w:xAlign="inside" w:y="13042" w:anchorLock="0"/>
    </w:pPr>
    <w:r w:rsidRPr="004B3243">
      <w:instrText>""</w:instrText>
    </w:r>
    <w:r w:rsidRPr="004B3243">
      <w:fldChar w:fldCharType="begin" w:fldLock="1"/>
    </w:r>
    <w:r w:rsidRPr="004B3243">
      <w:instrText xml:space="preserve"> P</w:instrText>
    </w:r>
    <w:r w:rsidRPr="004B3243">
      <w:instrText>A</w:instrText>
    </w:r>
    <w:r w:rsidRPr="004B3243">
      <w:instrText xml:space="preserve">GE </w:instrText>
    </w:r>
    <w:r w:rsidRPr="004B3243">
      <w:fldChar w:fldCharType="separate"/>
    </w:r>
    <w:r w:rsidRPr="004B3243">
      <w:instrText>3</w:instrText>
    </w:r>
    <w:r w:rsidRPr="004B3243">
      <w:fldChar w:fldCharType="end"/>
    </w:r>
    <w:r w:rsidRPr="004B3243">
      <w:instrText>"</w:instrText>
    </w:r>
    <w:r w:rsidRPr="004B3243">
      <w:fldChar w:fldCharType="separate"/>
    </w:r>
    <w:r w:rsidRPr="004B3243">
      <w:t>3</w:t>
    </w:r>
    <w:r w:rsidRPr="004B3243">
      <w:fldChar w:fldCharType="end"/>
    </w:r>
  </w:p>
  <w:p w:rsidR="00C8614E" w:rsidRPr="004B3243" w:rsidRDefault="00C861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14E" w:rsidRPr="004B3243" w:rsidRDefault="00C8614E">
      <w:pPr>
        <w:pStyle w:val="Sidfot"/>
      </w:pPr>
    </w:p>
  </w:footnote>
  <w:footnote w:type="continuationSeparator" w:id="0">
    <w:p w:rsidR="00C8614E" w:rsidRPr="004B3243" w:rsidRDefault="00C8614E">
      <w:pPr>
        <w:spacing w:before="0" w:line="240" w:lineRule="auto"/>
      </w:pPr>
      <w:r w:rsidRPr="004B3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 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DOCPROPERTY BetänkandeNr</w:instrText>
    </w:r>
    <w:r w:rsidRPr="004B3243">
      <w:rPr>
        <w:rStyle w:val="SidhuvudUtskott"/>
      </w:rPr>
      <w:fldChar w:fldCharType="separate"/>
    </w:r>
    <w:r w:rsidRPr="004B3243">
      <w:rPr>
        <w:rStyle w:val="SidhuvudUtskott"/>
      </w:rPr>
      <w:t>1</w:t>
    </w:r>
    <w:r w:rsidRPr="004B3243">
      <w:rPr>
        <w:rStyle w:val="SidhuvudUtskott"/>
      </w:rPr>
      <w:fldChar w:fldCharType="end"/>
    </w:r>
    <w:r w:rsidRPr="004B3243">
      <w:t xml:space="preserve">     </w:t>
    </w:r>
    <w:r w:rsidRPr="004B3243">
      <w:rPr>
        <w:rStyle w:val="SidhuvudBilaga"/>
      </w:rPr>
      <w:t xml:space="preserve"> </w:t>
    </w: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Sammanfattning</w:t>
    </w:r>
    <w:r w:rsidRPr="004B3243">
      <w:rPr>
        <w:rStyle w:val="SidhuvudRubrikReferens"/>
      </w:rPr>
      <w:fldChar w:fldCharType="end"/>
    </w:r>
  </w:p>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Status</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    </w:instrText>
    </w:r>
    <w:r w:rsidRPr="004B3243">
      <w:rPr>
        <w:rStyle w:val="SidhuvudUtskott"/>
      </w:rPr>
      <w:fldChar w:fldCharType="begin" w:fldLock="1"/>
    </w:r>
    <w:r w:rsidRPr="004B3243">
      <w:rPr>
        <w:rStyle w:val="SidhuvudUtskott"/>
      </w:rPr>
      <w:instrText xml:space="preserve"> PRINTDATE \@ "yyyy-MM-dd HH.mm"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p>
  <w:p w:rsidR="00C8614E" w:rsidRPr="004B3243" w:rsidRDefault="00C8614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t>2003/04:UFöU1</w:t>
    </w:r>
    <w:r w:rsidRPr="004B3243">
      <w:t xml:space="preserve">     </w:t>
    </w:r>
    <w:r w:rsidRPr="004B3243">
      <w:rPr>
        <w:rStyle w:val="SidhuvudBilaga"/>
      </w:rPr>
      <w:t xml:space="preserve"> </w:t>
    </w:r>
    <w:r w:rsidRPr="004B3243">
      <w:rPr>
        <w:rStyle w:val="SidhuvudRubrikReferens"/>
      </w:rPr>
      <w:t>Redogörelse för ärendet</w:t>
    </w:r>
  </w:p>
  <w:p w:rsidR="00C8614E" w:rsidRPr="004B3243" w:rsidRDefault="00C8614E">
    <w:pPr>
      <w:pStyle w:val="SidhuvudKantJmn"/>
      <w:framePr w:w="8732" w:h="567" w:hRule="exact" w:vSpace="0" w:wrap="around" w:vAnchor="page" w:y="341" w:anchorLock="0"/>
    </w:pPr>
  </w:p>
  <w:p w:rsidR="00C8614E" w:rsidRPr="004B3243" w:rsidRDefault="00C8614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rPr>
        <w:rStyle w:val="SidhuvudRubrikReferens"/>
      </w:rPr>
      <w:t>Redogörelse för ärendet</w:t>
    </w:r>
    <w:r w:rsidRPr="004B3243">
      <w:rPr>
        <w:rStyle w:val="SidhuvudBilaga"/>
      </w:rPr>
      <w:t xml:space="preserve"> </w:t>
    </w:r>
    <w:r w:rsidRPr="004B3243">
      <w:t xml:space="preserve">     </w:t>
    </w:r>
    <w:r w:rsidRPr="004B3243">
      <w:rPr>
        <w:rStyle w:val="SidhuvudUtskott"/>
      </w:rPr>
      <w:t>2003/04:UFöU1</w:t>
    </w:r>
  </w:p>
  <w:p w:rsidR="00C8614E" w:rsidRPr="004B3243" w:rsidRDefault="00C8614E">
    <w:pPr>
      <w:pStyle w:val="SidhuvudKantUdda"/>
      <w:framePr w:w="8732" w:h="567" w:hRule="exact" w:vSpace="0" w:wrap="around" w:vAnchor="page" w:y="341" w:anchorLock="0"/>
    </w:pPr>
  </w:p>
  <w:p w:rsidR="00C8614E" w:rsidRPr="004B3243" w:rsidRDefault="00C8614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t>2003/04:UFöU1</w:t>
    </w:r>
    <w:r w:rsidRPr="004B3243">
      <w:t xml:space="preserve">    </w:t>
    </w:r>
  </w:p>
  <w:p w:rsidR="00C8614E" w:rsidRPr="004B3243" w:rsidRDefault="00C8614E">
    <w:pPr>
      <w:pStyle w:val="SidhuvudKantJmn"/>
      <w:framePr w:w="8732" w:h="567" w:hRule="exact" w:vSpace="0" w:wrap="around" w:vAnchor="page" w:y="341" w:anchorLock="0"/>
    </w:pPr>
  </w:p>
  <w:p w:rsidR="00C8614E" w:rsidRPr="004B3243" w:rsidRDefault="00C8614E">
    <w:pPr>
      <w:pStyle w:val="SidhuvudKantUdda"/>
      <w:framePr w:w="8732" w:h="567" w:hRule="exact" w:vSpace="0" w:wrap="around" w:vAnchor="page" w:y="341" w:anchorLock="0"/>
    </w:pPr>
    <w:r w:rsidRPr="004B3243">
      <w:rPr>
        <w:rStyle w:val="SidhuvudRubrikReferens"/>
        <w:smallCaps w:val="0"/>
        <w:spacing w:val="0"/>
        <w:sz w:val="19"/>
      </w:rPr>
      <w:t xml:space="preserve"> </w:t>
    </w:r>
  </w:p>
  <w:p w:rsidR="00C8614E" w:rsidRPr="004B3243" w:rsidRDefault="00C8614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t>2003/04:UFöU1</w:t>
    </w:r>
    <w:r w:rsidRPr="004B3243">
      <w:t xml:space="preserve">     </w:t>
    </w:r>
    <w:r w:rsidRPr="004B3243">
      <w:rPr>
        <w:rStyle w:val="SidhuvudBilaga"/>
      </w:rPr>
      <w:t xml:space="preserve"> </w:t>
    </w:r>
    <w:r w:rsidRPr="004B3243">
      <w:rPr>
        <w:rStyle w:val="SidhuvudRubrikReferens"/>
      </w:rPr>
      <w:t>Utskottets överväganden</w:t>
    </w:r>
  </w:p>
  <w:p w:rsidR="00C8614E" w:rsidRPr="004B3243" w:rsidRDefault="00C8614E">
    <w:pPr>
      <w:pStyle w:val="SidhuvudKantJmn"/>
      <w:framePr w:w="8732" w:h="567" w:hRule="exact" w:vSpace="0" w:wrap="around" w:vAnchor="page" w:y="341" w:anchorLock="0"/>
    </w:pPr>
  </w:p>
  <w:p w:rsidR="00C8614E" w:rsidRPr="004B3243" w:rsidRDefault="00C8614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rPr>
        <w:rStyle w:val="SidhuvudRubrikReferens"/>
      </w:rPr>
      <w:t>Utskottets överväganden</w:t>
    </w:r>
    <w:r w:rsidRPr="004B3243">
      <w:rPr>
        <w:rStyle w:val="SidhuvudBilaga"/>
      </w:rPr>
      <w:t xml:space="preserve"> </w:t>
    </w:r>
    <w:r w:rsidRPr="004B3243">
      <w:t xml:space="preserve">     </w:t>
    </w:r>
    <w:r w:rsidRPr="004B3243">
      <w:rPr>
        <w:rStyle w:val="SidhuvudUtskott"/>
      </w:rPr>
      <w:t>2003/04:UFöU1</w:t>
    </w:r>
  </w:p>
  <w:p w:rsidR="00C8614E" w:rsidRPr="004B3243" w:rsidRDefault="00C8614E">
    <w:pPr>
      <w:pStyle w:val="SidhuvudKantUdda"/>
      <w:framePr w:w="8732" w:h="567" w:hRule="exact" w:vSpace="0" w:wrap="around" w:vAnchor="page" w:y="341" w:anchorLock="0"/>
    </w:pPr>
  </w:p>
  <w:p w:rsidR="00C8614E" w:rsidRPr="004B3243" w:rsidRDefault="00C8614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t>2003/04:UFöU1</w:t>
    </w:r>
    <w:r w:rsidRPr="004B3243">
      <w:t xml:space="preserve">    </w:t>
    </w:r>
  </w:p>
  <w:p w:rsidR="00C8614E" w:rsidRPr="004B3243" w:rsidRDefault="00C8614E">
    <w:pPr>
      <w:pStyle w:val="SidhuvudKantJmn"/>
      <w:framePr w:w="8732" w:h="567" w:hRule="exact" w:vSpace="0" w:wrap="around" w:vAnchor="page" w:y="341" w:anchorLock="0"/>
    </w:pPr>
  </w:p>
  <w:p w:rsidR="00C8614E" w:rsidRPr="004B3243" w:rsidRDefault="00C8614E">
    <w:pPr>
      <w:pStyle w:val="SidhuvudKantUdda"/>
      <w:framePr w:w="8732" w:h="567" w:hRule="exact" w:vSpace="0" w:wrap="around" w:vAnchor="page" w:y="341" w:anchorLock="0"/>
    </w:pPr>
    <w:r w:rsidRPr="004B3243">
      <w:rPr>
        <w:rStyle w:val="SidhuvudRubrikReferens"/>
        <w:smallCaps w:val="0"/>
        <w:spacing w:val="0"/>
        <w:sz w:val="19"/>
      </w:rPr>
      <w:t xml:space="preserve"> </w:t>
    </w:r>
  </w:p>
  <w:p w:rsidR="00C8614E" w:rsidRPr="004B3243" w:rsidRDefault="00C8614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 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DOCPROPERTY BetänkandeNr</w:instrText>
    </w:r>
    <w:r w:rsidRPr="004B3243">
      <w:rPr>
        <w:rStyle w:val="SidhuvudUtskott"/>
      </w:rPr>
      <w:fldChar w:fldCharType="separate"/>
    </w:r>
    <w:r w:rsidRPr="004B3243">
      <w:rPr>
        <w:rStyle w:val="SidhuvudUtskott"/>
      </w:rPr>
      <w:t>1</w:t>
    </w:r>
    <w:r w:rsidRPr="004B3243">
      <w:rPr>
        <w:rStyle w:val="SidhuvudUtskott"/>
      </w:rPr>
      <w:fldChar w:fldCharType="end"/>
    </w:r>
    <w:r w:rsidRPr="004B3243">
      <w:t xml:space="preserve">     </w:t>
    </w:r>
    <w:r w:rsidRPr="004B3243">
      <w:rPr>
        <w:rStyle w:val="SidhuvudBilaga"/>
      </w:rPr>
      <w:t xml:space="preserve"> </w:t>
    </w: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Utskottets överväganden</w:t>
    </w:r>
    <w:r w:rsidRPr="004B3243">
      <w:rPr>
        <w:rStyle w:val="SidhuvudRubrikReferens"/>
      </w:rPr>
      <w:fldChar w:fldCharType="end"/>
    </w:r>
  </w:p>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Status</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    </w:instrText>
    </w:r>
    <w:r w:rsidRPr="004B3243">
      <w:rPr>
        <w:rStyle w:val="SidhuvudUtskott"/>
      </w:rPr>
      <w:fldChar w:fldCharType="begin" w:fldLock="1"/>
    </w:r>
    <w:r w:rsidRPr="004B3243">
      <w:rPr>
        <w:rStyle w:val="SidhuvudUtskott"/>
      </w:rPr>
      <w:instrText xml:space="preserve"> PRINTDATE \@ "yyyy-MM-dd HH.mm"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p>
  <w:p w:rsidR="00C8614E" w:rsidRPr="004B3243" w:rsidRDefault="00C8614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Utskottets överväganden</w:t>
    </w:r>
    <w:r w:rsidRPr="004B3243">
      <w:rPr>
        <w:rStyle w:val="SidhuvudRubrikReferens"/>
      </w:rPr>
      <w:fldChar w:fldCharType="end"/>
    </w:r>
    <w:r w:rsidRPr="004B3243">
      <w:rPr>
        <w:rStyle w:val="SidhuvudBilaga"/>
      </w:rPr>
      <w:t xml:space="preserve"> </w:t>
    </w:r>
    <w:r w:rsidRPr="004B3243">
      <w:t xml:space="preserve">     </w:t>
    </w: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w:instrText>
    </w:r>
    <w:r w:rsidRPr="004B3243">
      <w:instrText xml:space="preserve"> </w:instrText>
    </w:r>
    <w:r w:rsidRPr="004B3243">
      <w:rPr>
        <w:rStyle w:val="SidhuvudUtskott"/>
      </w:rPr>
      <w:instrText>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DOCPROPERTY Betä</w:instrText>
    </w:r>
    <w:r w:rsidRPr="004B3243">
      <w:rPr>
        <w:rStyle w:val="SidhuvudUtskott"/>
      </w:rPr>
      <w:instrText>n</w:instrText>
    </w:r>
    <w:r w:rsidRPr="004B3243">
      <w:rPr>
        <w:rStyle w:val="SidhuvudUtskott"/>
      </w:rPr>
      <w:instrText>kandeNr</w:instrText>
    </w:r>
    <w:r w:rsidRPr="004B3243">
      <w:rPr>
        <w:rStyle w:val="SidhuvudUtskott"/>
      </w:rPr>
      <w:fldChar w:fldCharType="separate"/>
    </w:r>
    <w:r w:rsidRPr="004B3243">
      <w:rPr>
        <w:rStyle w:val="SidhuvudUtskott"/>
      </w:rPr>
      <w:t>1</w:t>
    </w:r>
    <w:r w:rsidRPr="004B3243">
      <w:rPr>
        <w:rStyle w:val="SidhuvudUtskott"/>
      </w:rPr>
      <w:fldChar w:fldCharType="end"/>
    </w:r>
  </w:p>
  <w:p w:rsidR="00C8614E" w:rsidRPr="004B3243" w:rsidRDefault="00C8614E">
    <w:pPr>
      <w:pStyle w:val="SidhuvudKantUdda"/>
      <w:framePr w:w="8732" w:h="567" w:hRule="exact" w:vSpace="0" w:wrap="around" w:vAnchor="page" w:y="341" w:anchorLock="0"/>
    </w:pP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w:instrText>
    </w:r>
    <w:r w:rsidRPr="004B3243">
      <w:rPr>
        <w:rStyle w:val="SidhuvudUtskott"/>
      </w:rPr>
      <w:fldChar w:fldCharType="begin" w:fldLock="1"/>
    </w:r>
    <w:r w:rsidRPr="004B3243">
      <w:rPr>
        <w:rStyle w:val="SidhuvudUtskott"/>
      </w:rPr>
      <w:instrText xml:space="preserve"> PRINTDATE \@ "yyyy-MM-dd HH.mm    "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w:instrText>
    </w:r>
    <w:r w:rsidRPr="004B3243">
      <w:rPr>
        <w:rStyle w:val="SidhuvudUtskott"/>
      </w:rPr>
      <w:instrText>O</w:instrText>
    </w:r>
    <w:r w:rsidRPr="004B3243">
      <w:rPr>
        <w:rStyle w:val="SidhuvudUtskott"/>
      </w:rPr>
      <w:instrText>PERTY Status</w:instrText>
    </w:r>
    <w:r w:rsidRPr="004B3243">
      <w:rPr>
        <w:rStyle w:val="SidhuvudUtskott"/>
      </w:rPr>
      <w:fldChar w:fldCharType="end"/>
    </w:r>
  </w:p>
  <w:p w:rsidR="00C8614E" w:rsidRPr="004B3243" w:rsidRDefault="00C8614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t>2003/04:UFöU1</w:t>
    </w:r>
    <w:r w:rsidRPr="004B3243">
      <w:t xml:space="preserve">    </w:t>
    </w:r>
  </w:p>
  <w:p w:rsidR="00C8614E" w:rsidRPr="004B3243" w:rsidRDefault="00C8614E">
    <w:pPr>
      <w:pStyle w:val="SidhuvudKantJmn"/>
      <w:framePr w:w="8732" w:h="567" w:hRule="exact" w:vSpace="0" w:wrap="around" w:vAnchor="page" w:y="341" w:anchorLock="0"/>
    </w:pPr>
  </w:p>
  <w:p w:rsidR="00C8614E" w:rsidRPr="004B3243" w:rsidRDefault="00C8614E">
    <w:pPr>
      <w:pStyle w:val="SidhuvudKantUdda"/>
      <w:framePr w:w="8732" w:h="567" w:hRule="exact" w:vSpace="0" w:wrap="around" w:vAnchor="page" w:y="341" w:anchorLock="0"/>
    </w:pPr>
    <w:r w:rsidRPr="004B3243">
      <w:rPr>
        <w:rStyle w:val="SidhuvudRubrikReferens"/>
        <w:smallCaps w:val="0"/>
        <w:spacing w:val="0"/>
        <w:sz w:val="19"/>
      </w:rPr>
      <w:t xml:space="preserve"> </w:t>
    </w:r>
  </w:p>
  <w:p w:rsidR="00C8614E" w:rsidRPr="004B3243" w:rsidRDefault="00C8614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 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DOCPROPERTY BetänkandeNr</w:instrText>
    </w:r>
    <w:r w:rsidRPr="004B3243">
      <w:rPr>
        <w:rStyle w:val="SidhuvudUtskott"/>
      </w:rPr>
      <w:fldChar w:fldCharType="separate"/>
    </w:r>
    <w:r w:rsidRPr="004B3243">
      <w:rPr>
        <w:rStyle w:val="SidhuvudUtskott"/>
      </w:rPr>
      <w:t>1</w:t>
    </w:r>
    <w:r w:rsidRPr="004B3243">
      <w:rPr>
        <w:rStyle w:val="SidhuvudUtskott"/>
      </w:rPr>
      <w:fldChar w:fldCharType="end"/>
    </w:r>
    <w:r w:rsidRPr="004B3243">
      <w:t xml:space="preserve">     </w:t>
    </w:r>
    <w:r w:rsidRPr="004B3243">
      <w:rPr>
        <w:rStyle w:val="SidhuvudBilaga"/>
      </w:rPr>
      <w:t xml:space="preserve"> Bilaga 2   </w:t>
    </w: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FN:s säkerhetsråds resolution 1509</w:t>
    </w:r>
    <w:r w:rsidRPr="004B3243">
      <w:rPr>
        <w:rStyle w:val="SidhuvudRubrikReferens"/>
      </w:rPr>
      <w:fldChar w:fldCharType="end"/>
    </w:r>
  </w:p>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Status</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    </w:instrText>
    </w:r>
    <w:r w:rsidRPr="004B3243">
      <w:rPr>
        <w:rStyle w:val="SidhuvudUtskott"/>
      </w:rPr>
      <w:fldChar w:fldCharType="begin" w:fldLock="1"/>
    </w:r>
    <w:r w:rsidRPr="004B3243">
      <w:rPr>
        <w:rStyle w:val="SidhuvudUtskott"/>
      </w:rPr>
      <w:instrText xml:space="preserve"> PRINTDATE \@ "yyyy-MM-dd HH.mm"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p>
  <w:p w:rsidR="00C8614E" w:rsidRPr="004B3243" w:rsidRDefault="00C8614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Sammanfattning</w:t>
    </w:r>
    <w:r w:rsidRPr="004B3243">
      <w:rPr>
        <w:rStyle w:val="SidhuvudRubrikReferens"/>
      </w:rPr>
      <w:fldChar w:fldCharType="end"/>
    </w:r>
    <w:r w:rsidRPr="004B3243">
      <w:rPr>
        <w:rStyle w:val="SidhuvudBilaga"/>
      </w:rPr>
      <w:t xml:space="preserve"> </w:t>
    </w:r>
    <w:r w:rsidRPr="004B3243">
      <w:t xml:space="preserve">     </w:t>
    </w: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w:instrText>
    </w:r>
    <w:r w:rsidRPr="004B3243">
      <w:instrText xml:space="preserve"> </w:instrText>
    </w:r>
    <w:r w:rsidRPr="004B3243">
      <w:rPr>
        <w:rStyle w:val="SidhuvudUtskott"/>
      </w:rPr>
      <w:instrText>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DOCPROPERTY Betä</w:instrText>
    </w:r>
    <w:r w:rsidRPr="004B3243">
      <w:rPr>
        <w:rStyle w:val="SidhuvudUtskott"/>
      </w:rPr>
      <w:instrText>n</w:instrText>
    </w:r>
    <w:r w:rsidRPr="004B3243">
      <w:rPr>
        <w:rStyle w:val="SidhuvudUtskott"/>
      </w:rPr>
      <w:instrText>kandeNr</w:instrText>
    </w:r>
    <w:r w:rsidRPr="004B3243">
      <w:rPr>
        <w:rStyle w:val="SidhuvudUtskott"/>
      </w:rPr>
      <w:fldChar w:fldCharType="separate"/>
    </w:r>
    <w:r w:rsidRPr="004B3243">
      <w:rPr>
        <w:rStyle w:val="SidhuvudUtskott"/>
      </w:rPr>
      <w:t>1</w:t>
    </w:r>
    <w:r w:rsidRPr="004B3243">
      <w:rPr>
        <w:rStyle w:val="SidhuvudUtskott"/>
      </w:rPr>
      <w:fldChar w:fldCharType="end"/>
    </w:r>
  </w:p>
  <w:p w:rsidR="00C8614E" w:rsidRPr="004B3243" w:rsidRDefault="00C8614E">
    <w:pPr>
      <w:pStyle w:val="SidhuvudKantUdda"/>
      <w:framePr w:w="8732" w:h="567" w:hRule="exact" w:vSpace="0" w:wrap="around" w:vAnchor="page" w:y="341" w:anchorLock="0"/>
    </w:pP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w:instrText>
    </w:r>
    <w:r w:rsidRPr="004B3243">
      <w:rPr>
        <w:rStyle w:val="SidhuvudUtskott"/>
      </w:rPr>
      <w:fldChar w:fldCharType="begin" w:fldLock="1"/>
    </w:r>
    <w:r w:rsidRPr="004B3243">
      <w:rPr>
        <w:rStyle w:val="SidhuvudUtskott"/>
      </w:rPr>
      <w:instrText xml:space="preserve"> PRINTDATE \@ "yyyy-MM-dd HH.mm    "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w:instrText>
    </w:r>
    <w:r w:rsidRPr="004B3243">
      <w:rPr>
        <w:rStyle w:val="SidhuvudUtskott"/>
      </w:rPr>
      <w:instrText>O</w:instrText>
    </w:r>
    <w:r w:rsidRPr="004B3243">
      <w:rPr>
        <w:rStyle w:val="SidhuvudUtskott"/>
      </w:rPr>
      <w:instrText>PERTY Status</w:instrText>
    </w:r>
    <w:r w:rsidRPr="004B3243">
      <w:rPr>
        <w:rStyle w:val="SidhuvudUtskott"/>
      </w:rPr>
      <w:fldChar w:fldCharType="end"/>
    </w:r>
  </w:p>
  <w:p w:rsidR="00C8614E" w:rsidRPr="004B3243" w:rsidRDefault="00C8614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FN:s säkerhetsråds resolution 1509</w:t>
    </w:r>
    <w:r w:rsidRPr="004B3243">
      <w:rPr>
        <w:rStyle w:val="SidhuvudRubrikReferens"/>
      </w:rPr>
      <w:fldChar w:fldCharType="end"/>
    </w:r>
    <w:r w:rsidRPr="004B3243">
      <w:rPr>
        <w:rStyle w:val="SidhuvudBilaga"/>
      </w:rPr>
      <w:t xml:space="preserve">   Bilaga 2 </w:t>
    </w:r>
    <w:r w:rsidRPr="004B3243">
      <w:t xml:space="preserve">     </w:t>
    </w: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w:instrText>
    </w:r>
    <w:r w:rsidRPr="004B3243">
      <w:instrText xml:space="preserve"> </w:instrText>
    </w:r>
    <w:r w:rsidRPr="004B3243">
      <w:rPr>
        <w:rStyle w:val="SidhuvudUtskott"/>
      </w:rPr>
      <w:instrText>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w:instrText>
    </w:r>
    <w:r w:rsidRPr="004B3243">
      <w:rPr>
        <w:rStyle w:val="SidhuvudUtskott"/>
      </w:rPr>
      <w:instrText>C</w:instrText>
    </w:r>
    <w:r w:rsidRPr="004B3243">
      <w:rPr>
        <w:rStyle w:val="SidhuvudUtskott"/>
      </w:rPr>
      <w:instrText>PROPERTY Betä</w:instrText>
    </w:r>
    <w:r w:rsidRPr="004B3243">
      <w:rPr>
        <w:rStyle w:val="SidhuvudUtskott"/>
      </w:rPr>
      <w:instrText>n</w:instrText>
    </w:r>
    <w:r w:rsidRPr="004B3243">
      <w:rPr>
        <w:rStyle w:val="SidhuvudUtskott"/>
      </w:rPr>
      <w:instrText>kandeNr</w:instrText>
    </w:r>
    <w:r w:rsidRPr="004B3243">
      <w:rPr>
        <w:rStyle w:val="SidhuvudUtskott"/>
      </w:rPr>
      <w:fldChar w:fldCharType="separate"/>
    </w:r>
    <w:r w:rsidRPr="004B3243">
      <w:rPr>
        <w:rStyle w:val="SidhuvudUtskott"/>
      </w:rPr>
      <w:t>1</w:t>
    </w:r>
    <w:r w:rsidRPr="004B3243">
      <w:rPr>
        <w:rStyle w:val="SidhuvudUtskott"/>
      </w:rPr>
      <w:fldChar w:fldCharType="end"/>
    </w:r>
  </w:p>
  <w:p w:rsidR="00C8614E" w:rsidRPr="004B3243" w:rsidRDefault="00C8614E">
    <w:pPr>
      <w:pStyle w:val="SidhuvudKantUdda"/>
      <w:framePr w:w="8732" w:h="567" w:hRule="exact" w:vSpace="0" w:wrap="around" w:vAnchor="page" w:y="341" w:anchorLock="0"/>
    </w:pP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w:instrText>
    </w:r>
    <w:r w:rsidRPr="004B3243">
      <w:rPr>
        <w:rStyle w:val="SidhuvudUtskott"/>
      </w:rPr>
      <w:fldChar w:fldCharType="begin" w:fldLock="1"/>
    </w:r>
    <w:r w:rsidRPr="004B3243">
      <w:rPr>
        <w:rStyle w:val="SidhuvudUtskott"/>
      </w:rPr>
      <w:instrText xml:space="preserve"> PRINTDATE \@ "yyyy-MM-dd HH.mm    "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w:instrText>
    </w:r>
    <w:r w:rsidRPr="004B3243">
      <w:rPr>
        <w:rStyle w:val="SidhuvudUtskott"/>
      </w:rPr>
      <w:instrText>O</w:instrText>
    </w:r>
    <w:r w:rsidRPr="004B3243">
      <w:rPr>
        <w:rStyle w:val="SidhuvudUtskott"/>
      </w:rPr>
      <w:instrText>PERTY Status</w:instrText>
    </w:r>
    <w:r w:rsidRPr="004B3243">
      <w:rPr>
        <w:rStyle w:val="SidhuvudUtskott"/>
      </w:rPr>
      <w:fldChar w:fldCharType="end"/>
    </w:r>
  </w:p>
  <w:p w:rsidR="00C8614E" w:rsidRPr="004B3243" w:rsidRDefault="00C8614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t xml:space="preserve">  </w:t>
    </w:r>
    <w:r w:rsidRPr="004B3243">
      <w:rPr>
        <w:rStyle w:val="SidhuvudUtskott"/>
      </w:rPr>
      <w:t>2003/04:UFöU1</w:t>
    </w:r>
  </w:p>
  <w:p w:rsidR="00C8614E" w:rsidRPr="004B3243" w:rsidRDefault="00C8614E">
    <w:pPr>
      <w:pStyle w:val="SidhuvudKantUdda"/>
      <w:framePr w:w="8732" w:h="567" w:hRule="exact" w:vSpace="0" w:wrap="around" w:vAnchor="page" w:y="341" w:anchorLock="0"/>
    </w:pPr>
  </w:p>
  <w:p w:rsidR="00C8614E" w:rsidRPr="004B3243" w:rsidRDefault="00C8614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t xml:space="preserve"> </w:t>
    </w:r>
  </w:p>
  <w:p w:rsidR="00C8614E" w:rsidRPr="004B3243" w:rsidRDefault="00C8614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 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DOCPROPERTY BetänkandeNr</w:instrText>
    </w:r>
    <w:r w:rsidRPr="004B3243">
      <w:rPr>
        <w:rStyle w:val="SidhuvudUtskott"/>
      </w:rPr>
      <w:fldChar w:fldCharType="separate"/>
    </w:r>
    <w:r w:rsidRPr="004B3243">
      <w:rPr>
        <w:rStyle w:val="SidhuvudUtskott"/>
      </w:rPr>
      <w:t>1</w:t>
    </w:r>
    <w:r w:rsidRPr="004B3243">
      <w:rPr>
        <w:rStyle w:val="SidhuvudUtskott"/>
      </w:rPr>
      <w:fldChar w:fldCharType="end"/>
    </w:r>
    <w:r w:rsidRPr="004B3243">
      <w:t xml:space="preserve">     </w:t>
    </w:r>
    <w:r w:rsidRPr="004B3243">
      <w:rPr>
        <w:rStyle w:val="SidhuvudBilaga"/>
      </w:rPr>
      <w:t xml:space="preserve"> </w:t>
    </w: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Sammanfattning</w:t>
    </w:r>
    <w:r w:rsidRPr="004B3243">
      <w:rPr>
        <w:rStyle w:val="SidhuvudRubrikReferens"/>
      </w:rPr>
      <w:fldChar w:fldCharType="end"/>
    </w:r>
  </w:p>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Status</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    </w:instrText>
    </w:r>
    <w:r w:rsidRPr="004B3243">
      <w:rPr>
        <w:rStyle w:val="SidhuvudUtskott"/>
      </w:rPr>
      <w:fldChar w:fldCharType="begin" w:fldLock="1"/>
    </w:r>
    <w:r w:rsidRPr="004B3243">
      <w:rPr>
        <w:rStyle w:val="SidhuvudUtskott"/>
      </w:rPr>
      <w:instrText xml:space="preserve"> PRINTDATE \@ "yyyy-MM-dd HH.mm"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p>
  <w:p w:rsidR="00C8614E" w:rsidRPr="004B3243" w:rsidRDefault="00C8614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Sammanfattning</w:t>
    </w:r>
    <w:r w:rsidRPr="004B3243">
      <w:rPr>
        <w:rStyle w:val="SidhuvudRubrikReferens"/>
      </w:rPr>
      <w:fldChar w:fldCharType="end"/>
    </w:r>
    <w:r w:rsidRPr="004B3243">
      <w:rPr>
        <w:rStyle w:val="SidhuvudBilaga"/>
      </w:rPr>
      <w:t xml:space="preserve"> </w:t>
    </w:r>
    <w:r w:rsidRPr="004B3243">
      <w:t xml:space="preserve">     </w:t>
    </w: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w:instrText>
    </w:r>
    <w:r w:rsidRPr="004B3243">
      <w:instrText xml:space="preserve"> </w:instrText>
    </w:r>
    <w:r w:rsidRPr="004B3243">
      <w:rPr>
        <w:rStyle w:val="SidhuvudUtskott"/>
      </w:rPr>
      <w:instrText>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DOCPROPERTY Betä</w:instrText>
    </w:r>
    <w:r w:rsidRPr="004B3243">
      <w:rPr>
        <w:rStyle w:val="SidhuvudUtskott"/>
      </w:rPr>
      <w:instrText>n</w:instrText>
    </w:r>
    <w:r w:rsidRPr="004B3243">
      <w:rPr>
        <w:rStyle w:val="SidhuvudUtskott"/>
      </w:rPr>
      <w:instrText>kandeNr</w:instrText>
    </w:r>
    <w:r w:rsidRPr="004B3243">
      <w:rPr>
        <w:rStyle w:val="SidhuvudUtskott"/>
      </w:rPr>
      <w:fldChar w:fldCharType="separate"/>
    </w:r>
    <w:r w:rsidRPr="004B3243">
      <w:rPr>
        <w:rStyle w:val="SidhuvudUtskott"/>
      </w:rPr>
      <w:t>1</w:t>
    </w:r>
    <w:r w:rsidRPr="004B3243">
      <w:rPr>
        <w:rStyle w:val="SidhuvudUtskott"/>
      </w:rPr>
      <w:fldChar w:fldCharType="end"/>
    </w:r>
  </w:p>
  <w:p w:rsidR="00C8614E" w:rsidRPr="004B3243" w:rsidRDefault="00C8614E">
    <w:pPr>
      <w:pStyle w:val="SidhuvudKantUdda"/>
      <w:framePr w:w="8732" w:h="567" w:hRule="exact" w:vSpace="0" w:wrap="around" w:vAnchor="page" w:y="341" w:anchorLock="0"/>
    </w:pP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w:instrText>
    </w:r>
    <w:r w:rsidRPr="004B3243">
      <w:rPr>
        <w:rStyle w:val="SidhuvudUtskott"/>
      </w:rPr>
      <w:fldChar w:fldCharType="begin" w:fldLock="1"/>
    </w:r>
    <w:r w:rsidRPr="004B3243">
      <w:rPr>
        <w:rStyle w:val="SidhuvudUtskott"/>
      </w:rPr>
      <w:instrText xml:space="preserve"> PRINTDATE \@ "yyyy-MM-dd HH.mm    "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w:instrText>
    </w:r>
    <w:r w:rsidRPr="004B3243">
      <w:rPr>
        <w:rStyle w:val="SidhuvudUtskott"/>
      </w:rPr>
      <w:instrText>O</w:instrText>
    </w:r>
    <w:r w:rsidRPr="004B3243">
      <w:rPr>
        <w:rStyle w:val="SidhuvudUtskott"/>
      </w:rPr>
      <w:instrText>PERTY Status</w:instrText>
    </w:r>
    <w:r w:rsidRPr="004B3243">
      <w:rPr>
        <w:rStyle w:val="SidhuvudUtskott"/>
      </w:rPr>
      <w:fldChar w:fldCharType="end"/>
    </w:r>
  </w:p>
  <w:p w:rsidR="00C8614E" w:rsidRPr="004B3243" w:rsidRDefault="00C8614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t>2003/04:UFöU1</w:t>
    </w:r>
    <w:r w:rsidRPr="004B3243">
      <w:t xml:space="preserve">    </w:t>
    </w:r>
  </w:p>
  <w:p w:rsidR="00C8614E" w:rsidRPr="004B3243" w:rsidRDefault="00C8614E">
    <w:pPr>
      <w:pStyle w:val="SidhuvudKantJmn"/>
      <w:framePr w:w="8732" w:h="567" w:hRule="exact" w:vSpace="0" w:wrap="around" w:vAnchor="page" w:y="341" w:anchorLock="0"/>
    </w:pPr>
  </w:p>
  <w:p w:rsidR="00C8614E" w:rsidRPr="004B3243" w:rsidRDefault="00C8614E">
    <w:pPr>
      <w:pStyle w:val="SidhuvudKantUdda"/>
      <w:framePr w:w="8732" w:h="567" w:hRule="exact" w:vSpace="0" w:wrap="around" w:vAnchor="page" w:y="341" w:anchorLock="0"/>
    </w:pPr>
    <w:r w:rsidRPr="004B3243">
      <w:rPr>
        <w:rStyle w:val="SidhuvudRubrikReferens"/>
        <w:smallCaps w:val="0"/>
        <w:spacing w:val="0"/>
        <w:sz w:val="19"/>
      </w:rPr>
      <w:t xml:space="preserve"> </w:t>
    </w:r>
  </w:p>
  <w:p w:rsidR="00C8614E" w:rsidRPr="004B3243" w:rsidRDefault="00C8614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 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DOCPROPERTY BetänkandeNr</w:instrText>
    </w:r>
    <w:r w:rsidRPr="004B3243">
      <w:rPr>
        <w:rStyle w:val="SidhuvudUtskott"/>
      </w:rPr>
      <w:fldChar w:fldCharType="separate"/>
    </w:r>
    <w:r w:rsidRPr="004B3243">
      <w:rPr>
        <w:rStyle w:val="SidhuvudUtskott"/>
      </w:rPr>
      <w:t>1</w:t>
    </w:r>
    <w:r w:rsidRPr="004B3243">
      <w:rPr>
        <w:rStyle w:val="SidhuvudUtskott"/>
      </w:rPr>
      <w:fldChar w:fldCharType="end"/>
    </w:r>
    <w:r w:rsidRPr="004B3243">
      <w:t xml:space="preserve">     </w:t>
    </w:r>
    <w:r w:rsidRPr="004B3243">
      <w:rPr>
        <w:rStyle w:val="SidhuvudBilaga"/>
      </w:rPr>
      <w:t xml:space="preserve"> </w:t>
    </w: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Innehållsförteckning</w:t>
    </w:r>
    <w:r w:rsidRPr="004B3243">
      <w:rPr>
        <w:rStyle w:val="SidhuvudRubrikReferens"/>
      </w:rPr>
      <w:fldChar w:fldCharType="end"/>
    </w:r>
  </w:p>
  <w:p w:rsidR="00C8614E" w:rsidRPr="004B3243" w:rsidRDefault="00C8614E">
    <w:pPr>
      <w:pStyle w:val="SidhuvudKantJmn"/>
      <w:framePr w:w="8732" w:h="567" w:hRule="exact" w:vSpace="0" w:wrap="around" w:vAnchor="page" w:y="341" w:anchorLock="0"/>
    </w:pPr>
    <w:r w:rsidRPr="004B3243">
      <w:rPr>
        <w:rStyle w:val="SidhuvudUtskott"/>
      </w:rPr>
      <w:fldChar w:fldCharType="begin" w:fldLock="1"/>
    </w:r>
    <w:r w:rsidRPr="004B3243">
      <w:rPr>
        <w:rStyle w:val="SidhuvudUtskott"/>
      </w:rPr>
      <w:instrText xml:space="preserve"> DOCPROPERTY Status</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    </w:instrText>
    </w:r>
    <w:r w:rsidRPr="004B3243">
      <w:rPr>
        <w:rStyle w:val="SidhuvudUtskott"/>
      </w:rPr>
      <w:fldChar w:fldCharType="begin" w:fldLock="1"/>
    </w:r>
    <w:r w:rsidRPr="004B3243">
      <w:rPr>
        <w:rStyle w:val="SidhuvudUtskott"/>
      </w:rPr>
      <w:instrText xml:space="preserve"> PRINTDATE \@ "yyyy-MM-dd HH.mm"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p>
  <w:p w:rsidR="00C8614E" w:rsidRPr="004B3243" w:rsidRDefault="00C8614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rPr>
        <w:rStyle w:val="SidhuvudRubrikReferens"/>
      </w:rPr>
      <w:fldChar w:fldCharType="begin" w:fldLock="1"/>
    </w:r>
    <w:r w:rsidRPr="004B3243">
      <w:rPr>
        <w:rStyle w:val="SidhuvudRubrikReferens"/>
      </w:rPr>
      <w:instrText xml:space="preserve"> StyleREF "Rubrik 1" </w:instrText>
    </w:r>
    <w:r w:rsidRPr="004B3243">
      <w:rPr>
        <w:rStyle w:val="SidhuvudRubrikReferens"/>
      </w:rPr>
      <w:fldChar w:fldCharType="separate"/>
    </w:r>
    <w:r w:rsidRPr="004B3243">
      <w:rPr>
        <w:rStyle w:val="SidhuvudRubrikReferens"/>
      </w:rPr>
      <w:t>Innehållsförteckning</w:t>
    </w:r>
    <w:r w:rsidRPr="004B3243">
      <w:rPr>
        <w:rStyle w:val="SidhuvudRubrikReferens"/>
      </w:rPr>
      <w:fldChar w:fldCharType="end"/>
    </w:r>
    <w:r w:rsidRPr="004B3243">
      <w:rPr>
        <w:rStyle w:val="SidhuvudBilaga"/>
      </w:rPr>
      <w:t xml:space="preserve"> </w:t>
    </w:r>
    <w:r w:rsidRPr="004B3243">
      <w:t xml:space="preserve">     </w:t>
    </w:r>
    <w:r w:rsidRPr="004B3243">
      <w:rPr>
        <w:rStyle w:val="SidhuvudUtskott"/>
      </w:rPr>
      <w:fldChar w:fldCharType="begin" w:fldLock="1"/>
    </w:r>
    <w:r w:rsidRPr="004B3243">
      <w:rPr>
        <w:rStyle w:val="SidhuvudUtskott"/>
      </w:rPr>
      <w:instrText xml:space="preserve"> DOCPROPERTY BetänkandeÅr</w:instrText>
    </w:r>
    <w:r w:rsidRPr="004B3243">
      <w:rPr>
        <w:rStyle w:val="SidhuvudUtskott"/>
      </w:rPr>
      <w:fldChar w:fldCharType="separate"/>
    </w:r>
    <w:r w:rsidRPr="004B3243">
      <w:rPr>
        <w:rStyle w:val="SidhuvudUtskott"/>
      </w:rPr>
      <w:t>2003/04</w:t>
    </w:r>
    <w:r w:rsidRPr="004B3243">
      <w:rPr>
        <w:rStyle w:val="SidhuvudUtskott"/>
      </w:rPr>
      <w:fldChar w:fldCharType="end"/>
    </w:r>
    <w:r w:rsidRPr="004B3243">
      <w:rPr>
        <w:rStyle w:val="SidhuvudUtskott"/>
      </w:rPr>
      <w:t>:</w:t>
    </w:r>
    <w:r w:rsidRPr="004B3243">
      <w:rPr>
        <w:rStyle w:val="SidhuvudUtskott"/>
      </w:rPr>
      <w:fldChar w:fldCharType="begin" w:fldLock="1"/>
    </w:r>
    <w:r w:rsidRPr="004B3243">
      <w:rPr>
        <w:rStyle w:val="SidhuvudUtskott"/>
      </w:rPr>
      <w:instrText xml:space="preserve"> DOCPROPERTY</w:instrText>
    </w:r>
    <w:r w:rsidRPr="004B3243">
      <w:instrText xml:space="preserve"> </w:instrText>
    </w:r>
    <w:r w:rsidRPr="004B3243">
      <w:rPr>
        <w:rStyle w:val="SidhuvudUtskott"/>
      </w:rPr>
      <w:instrText>Utskott</w:instrText>
    </w:r>
    <w:r w:rsidRPr="004B3243">
      <w:rPr>
        <w:rStyle w:val="SidhuvudUtskott"/>
      </w:rPr>
      <w:fldChar w:fldCharType="separate"/>
    </w:r>
    <w:r w:rsidRPr="004B3243">
      <w:rPr>
        <w:rStyle w:val="SidhuvudUtskott"/>
      </w:rPr>
      <w:t>UFöU</w: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DOCPROPERTY Betä</w:instrText>
    </w:r>
    <w:r w:rsidRPr="004B3243">
      <w:rPr>
        <w:rStyle w:val="SidhuvudUtskott"/>
      </w:rPr>
      <w:instrText>n</w:instrText>
    </w:r>
    <w:r w:rsidRPr="004B3243">
      <w:rPr>
        <w:rStyle w:val="SidhuvudUtskott"/>
      </w:rPr>
      <w:instrText>kandeNr</w:instrText>
    </w:r>
    <w:r w:rsidRPr="004B3243">
      <w:rPr>
        <w:rStyle w:val="SidhuvudUtskott"/>
      </w:rPr>
      <w:fldChar w:fldCharType="separate"/>
    </w:r>
    <w:r w:rsidRPr="004B3243">
      <w:rPr>
        <w:rStyle w:val="SidhuvudUtskott"/>
      </w:rPr>
      <w:t>1</w:t>
    </w:r>
    <w:r w:rsidRPr="004B3243">
      <w:rPr>
        <w:rStyle w:val="SidhuvudUtskott"/>
      </w:rPr>
      <w:fldChar w:fldCharType="end"/>
    </w:r>
  </w:p>
  <w:p w:rsidR="00C8614E" w:rsidRPr="004B3243" w:rsidRDefault="00C8614E">
    <w:pPr>
      <w:pStyle w:val="SidhuvudKantUdda"/>
      <w:framePr w:w="8732" w:h="567" w:hRule="exact" w:vSpace="0" w:wrap="around" w:vAnchor="page" w:y="341" w:anchorLock="0"/>
    </w:pPr>
    <w:r w:rsidRPr="004B3243">
      <w:rPr>
        <w:rStyle w:val="SidhuvudUtskott"/>
      </w:rPr>
      <w:fldChar w:fldCharType="begin" w:fldLock="1"/>
    </w:r>
    <w:r w:rsidRPr="004B3243">
      <w:rPr>
        <w:rStyle w:val="SidhuvudUtskott"/>
      </w:rPr>
      <w:instrText xml:space="preserve"> if </w:instrText>
    </w:r>
    <w:r w:rsidRPr="004B3243">
      <w:rPr>
        <w:rStyle w:val="SidhuvudUtskott"/>
      </w:rPr>
      <w:fldChar w:fldCharType="begin" w:fldLock="1"/>
    </w:r>
    <w:r w:rsidRPr="004B3243">
      <w:rPr>
        <w:rStyle w:val="SidhuvudUtskott"/>
      </w:rPr>
      <w:instrText xml:space="preserve"> DOCPROPERTY "UtkastDatum"</w:instrText>
    </w:r>
    <w:r w:rsidRPr="004B3243">
      <w:rPr>
        <w:rStyle w:val="SidhuvudUtskott"/>
      </w:rPr>
      <w:fldChar w:fldCharType="separate"/>
    </w:r>
    <w:r w:rsidRPr="004B3243">
      <w:rPr>
        <w:rStyle w:val="SidhuvudUtskott"/>
      </w:rPr>
      <w:instrText>Nej</w:instrText>
    </w:r>
    <w:r w:rsidRPr="004B3243">
      <w:rPr>
        <w:rStyle w:val="SidhuvudUtskott"/>
      </w:rPr>
      <w:fldChar w:fldCharType="end"/>
    </w:r>
    <w:r w:rsidRPr="004B3243">
      <w:rPr>
        <w:rStyle w:val="SidhuvudUtskott"/>
      </w:rPr>
      <w:instrText xml:space="preserve"> = "Ja" "</w:instrText>
    </w:r>
    <w:r w:rsidRPr="004B3243">
      <w:rPr>
        <w:rStyle w:val="SidhuvudUtskott"/>
      </w:rPr>
      <w:fldChar w:fldCharType="begin" w:fldLock="1"/>
    </w:r>
    <w:r w:rsidRPr="004B3243">
      <w:rPr>
        <w:rStyle w:val="SidhuvudUtskott"/>
      </w:rPr>
      <w:instrText xml:space="preserve"> PRINTDATE \@ "yyyy-MM-dd HH.mm    " </w:instrText>
    </w:r>
    <w:r w:rsidRPr="004B3243">
      <w:rPr>
        <w:rStyle w:val="SidhuvudUtskott"/>
      </w:rPr>
      <w:fldChar w:fldCharType="separate"/>
    </w:r>
    <w:r w:rsidRPr="004B3243">
      <w:rPr>
        <w:rStyle w:val="SidhuvudUtskott"/>
      </w:rPr>
      <w:instrText>2000-08-11 16.42</w:instrText>
    </w:r>
    <w:r w:rsidRPr="004B3243">
      <w:rPr>
        <w:rStyle w:val="SidhuvudUtskott"/>
      </w:rPr>
      <w:fldChar w:fldCharType="end"/>
    </w:r>
    <w:r w:rsidRPr="004B3243">
      <w:rPr>
        <w:rStyle w:val="SidhuvudUtskott"/>
      </w:rPr>
      <w:instrText xml:space="preserve">" </w:instrText>
    </w:r>
    <w:r w:rsidRPr="004B3243">
      <w:rPr>
        <w:rStyle w:val="SidhuvudUtskott"/>
      </w:rPr>
      <w:fldChar w:fldCharType="end"/>
    </w:r>
    <w:r w:rsidRPr="004B3243">
      <w:rPr>
        <w:rStyle w:val="SidhuvudUtskott"/>
      </w:rPr>
      <w:fldChar w:fldCharType="begin" w:fldLock="1"/>
    </w:r>
    <w:r w:rsidRPr="004B3243">
      <w:rPr>
        <w:rStyle w:val="SidhuvudUtskott"/>
      </w:rPr>
      <w:instrText xml:space="preserve"> DOCPR</w:instrText>
    </w:r>
    <w:r w:rsidRPr="004B3243">
      <w:rPr>
        <w:rStyle w:val="SidhuvudUtskott"/>
      </w:rPr>
      <w:instrText>O</w:instrText>
    </w:r>
    <w:r w:rsidRPr="004B3243">
      <w:rPr>
        <w:rStyle w:val="SidhuvudUtskott"/>
      </w:rPr>
      <w:instrText>PERTY Status</w:instrText>
    </w:r>
    <w:r w:rsidRPr="004B3243">
      <w:rPr>
        <w:rStyle w:val="SidhuvudUtskott"/>
      </w:rPr>
      <w:fldChar w:fldCharType="end"/>
    </w:r>
  </w:p>
  <w:p w:rsidR="00C8614E" w:rsidRPr="004B3243" w:rsidRDefault="00C8614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4E" w:rsidRPr="004B3243" w:rsidRDefault="00C8614E">
    <w:pPr>
      <w:pStyle w:val="SidhuvudKantUdda"/>
      <w:framePr w:w="8732" w:h="567" w:hRule="exact" w:vSpace="0" w:wrap="around" w:vAnchor="page" w:y="341" w:anchorLock="0"/>
    </w:pPr>
    <w:r w:rsidRPr="004B3243">
      <w:t xml:space="preserve">  </w:t>
    </w:r>
    <w:r w:rsidRPr="004B3243">
      <w:rPr>
        <w:rStyle w:val="SidhuvudUtskott"/>
      </w:rPr>
      <w:t>2003/04:UFöU1</w:t>
    </w:r>
  </w:p>
  <w:p w:rsidR="00C8614E" w:rsidRPr="004B3243" w:rsidRDefault="00C8614E">
    <w:pPr>
      <w:pStyle w:val="SidhuvudKantUdda"/>
      <w:framePr w:w="8732" w:h="567" w:hRule="exact" w:vSpace="0" w:wrap="around" w:vAnchor="page" w:y="341" w:anchorLock="0"/>
    </w:pPr>
  </w:p>
  <w:p w:rsidR="00C8614E" w:rsidRPr="004B3243" w:rsidRDefault="00C8614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43393987">
    <w:abstractNumId w:val="10"/>
  </w:num>
  <w:num w:numId="2" w16cid:durableId="415707324">
    <w:abstractNumId w:val="8"/>
  </w:num>
  <w:num w:numId="3" w16cid:durableId="1763063579">
    <w:abstractNumId w:val="3"/>
  </w:num>
  <w:num w:numId="4" w16cid:durableId="1180702215">
    <w:abstractNumId w:val="2"/>
  </w:num>
  <w:num w:numId="5" w16cid:durableId="784809248">
    <w:abstractNumId w:val="1"/>
  </w:num>
  <w:num w:numId="6" w16cid:durableId="593056979">
    <w:abstractNumId w:val="0"/>
  </w:num>
  <w:num w:numId="7" w16cid:durableId="1759718260">
    <w:abstractNumId w:val="9"/>
  </w:num>
  <w:num w:numId="8" w16cid:durableId="1150632267">
    <w:abstractNumId w:val="7"/>
  </w:num>
  <w:num w:numId="9" w16cid:durableId="201089824">
    <w:abstractNumId w:val="6"/>
  </w:num>
  <w:num w:numId="10" w16cid:durableId="491333250">
    <w:abstractNumId w:val="5"/>
  </w:num>
  <w:num w:numId="11" w16cid:durableId="1890259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amp; försvarsutskottets"/>
    <w:docVar w:name="Skapår" w:val="0304"/>
  </w:docVars>
  <w:rsids>
    <w:rsidRoot w:val="00EC7B5E"/>
    <w:rsid w:val="004B3243"/>
    <w:rsid w:val="00C8614E"/>
    <w:rsid w:val="00EC7B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0ADD28-BAC3-4F86-88C2-0177D3C8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Frteckningverbehandladefrslag">
    <w:name w:val="Förteckning över behandlade förslag"/>
    <w:basedOn w:val="Normal"/>
    <w:pPr>
      <w:keepNext/>
      <w:keepLines/>
      <w:suppressAutoHyphens/>
      <w:spacing w:before="0" w:after="555"/>
      <w:jc w:val="left"/>
      <w:outlineLvl w:val="1"/>
    </w:pPr>
    <w:rPr>
      <w:sz w:val="32"/>
      <w:lang w:eastAsia="sv-SE"/>
    </w:rPr>
  </w:style>
  <w:style w:type="paragraph" w:customStyle="1" w:styleId="Redogrelsefrrendet">
    <w:name w:val="Redogörelse för ärendet"/>
    <w:basedOn w:val="Normal"/>
    <w:pPr>
      <w:keepNext/>
      <w:keepLines/>
      <w:suppressAutoHyphens/>
      <w:spacing w:before="0" w:after="555"/>
      <w:jc w:val="left"/>
      <w:outlineLvl w:val="1"/>
    </w:pPr>
    <w:rPr>
      <w:sz w:val="32"/>
      <w:lang w:eastAsia="sv-SE"/>
    </w:rPr>
  </w:style>
  <w:style w:type="paragraph" w:customStyle="1" w:styleId="Reservationer">
    <w:name w:val="Reservationer"/>
    <w:basedOn w:val="Normal"/>
    <w:pPr>
      <w:keepNext/>
      <w:keepLines/>
      <w:suppressAutoHyphens/>
      <w:spacing w:before="0" w:after="555"/>
      <w:jc w:val="left"/>
      <w:outlineLvl w:val="1"/>
    </w:pPr>
    <w:rPr>
      <w:sz w:val="32"/>
      <w:lang w:eastAsia="sv-SE"/>
    </w:rPr>
  </w:style>
  <w:style w:type="paragraph" w:customStyle="1" w:styleId="Sammanfattning">
    <w:name w:val="Sammanfattning"/>
    <w:basedOn w:val="Normal"/>
    <w:next w:val="Normal"/>
    <w:pPr>
      <w:keepNext/>
      <w:keepLines/>
      <w:suppressAutoHyphens/>
      <w:spacing w:before="0" w:after="555"/>
      <w:jc w:val="left"/>
      <w:outlineLvl w:val="1"/>
    </w:pPr>
    <w:rPr>
      <w:sz w:val="32"/>
      <w:lang w:eastAsia="sv-SE"/>
    </w:rPr>
  </w:style>
  <w:style w:type="paragraph" w:customStyle="1" w:styleId="Utskottetsfrslag">
    <w:name w:val="Utskottets förslag"/>
    <w:basedOn w:val="Normal"/>
    <w:pPr>
      <w:keepNext/>
      <w:keepLines/>
      <w:suppressAutoHyphens/>
      <w:spacing w:before="0" w:after="555"/>
      <w:jc w:val="left"/>
      <w:outlineLvl w:val="1"/>
    </w:pPr>
    <w:rPr>
      <w:sz w:val="32"/>
      <w:lang w:eastAsia="sv-SE"/>
    </w:rPr>
  </w:style>
  <w:style w:type="paragraph" w:customStyle="1" w:styleId="Utskottetsvervganden">
    <w:name w:val="Utskottets överväganden"/>
    <w:basedOn w:val="Normal"/>
    <w:next w:val="Normal"/>
    <w:pPr>
      <w:keepNext/>
      <w:keepLines/>
      <w:suppressAutoHyphens/>
      <w:spacing w:before="0" w:after="555"/>
      <w:jc w:val="left"/>
      <w:outlineLvl w:val="1"/>
    </w:pPr>
    <w:rPr>
      <w:sz w:val="32"/>
      <w:lang w:eastAsia="sv-SE"/>
    </w:rPr>
  </w:style>
  <w:style w:type="paragraph" w:customStyle="1" w:styleId="Redogrelsefrrendet-rendetochdessberedning">
    <w:name w:val="Redogörelse för ärendet - Ärendet och dess beredning"/>
    <w:basedOn w:val="Normal"/>
    <w:next w:val="Normal"/>
    <w:pPr>
      <w:keepNext/>
      <w:keepLines/>
      <w:suppressAutoHyphens/>
      <w:spacing w:before="500" w:after="62"/>
      <w:jc w:val="left"/>
      <w:outlineLvl w:val="2"/>
    </w:pPr>
    <w:rPr>
      <w:sz w:val="27"/>
      <w:lang w:eastAsia="sv-SE"/>
    </w:rPr>
  </w:style>
  <w:style w:type="paragraph" w:customStyle="1" w:styleId="Redogrelsefrrendet-Bakgrund">
    <w:name w:val="Redogörelse för ärendet - Bakgrund"/>
    <w:basedOn w:val="Normal"/>
    <w:next w:val="Normal"/>
    <w:pPr>
      <w:keepNext/>
      <w:keepLines/>
      <w:suppressAutoHyphens/>
      <w:spacing w:before="500" w:after="62"/>
      <w:jc w:val="left"/>
      <w:outlineLvl w:val="2"/>
    </w:pPr>
    <w:rPr>
      <w:sz w:val="27"/>
      <w:lang w:eastAsia="sv-SE"/>
    </w:rPr>
  </w:style>
  <w:style w:type="paragraph" w:customStyle="1" w:styleId="Redogrelsefrrendet-Propositionenshuvudsakligainnehll">
    <w:name w:val="Redogörelse för ärendet - Propositionens huvudsakliga innehåll"/>
    <w:basedOn w:val="Normal"/>
    <w:next w:val="Normal"/>
    <w:pPr>
      <w:keepNext/>
      <w:keepLines/>
      <w:suppressAutoHyphens/>
      <w:spacing w:before="500" w:after="62"/>
      <w:jc w:val="left"/>
      <w:outlineLvl w:val="2"/>
    </w:pPr>
    <w:rPr>
      <w:sz w:val="27"/>
      <w:lang w:eastAsia="sv-SE"/>
    </w:rPr>
  </w:style>
  <w:style w:type="paragraph" w:customStyle="1" w:styleId="Behandlatdokument">
    <w:name w:val="Behandlatdokument"/>
    <w:basedOn w:val="Rubrik4"/>
    <w:pPr>
      <w:spacing w:before="240" w:line="240" w:lineRule="atLeast"/>
    </w:pPr>
    <w:rPr>
      <w:noProof w:val="0"/>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image" Target="media/image7.png"/><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5.png"/><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3695</Words>
  <Characters>22620</Characters>
  <Application>Microsoft Office Word</Application>
  <DocSecurity>4</DocSecurity>
  <Lines>443</Lines>
  <Paragraphs>104</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Sammansatta utrikes &amp; försvarsutskottets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Särskilt yttrande</vt:lpstr>
      <vt:lpstr>Förteckning över behandlade förslag</vt:lpstr>
      <vt:lpstr>    Propositionen</vt:lpstr>
      <vt:lpstr>FN:s säkerhetsråds resolution 1509</vt:lpstr>
    </vt:vector>
  </TitlesOfParts>
  <Company>Riksdagen</Company>
  <LinksUpToDate>false</LinksUpToDate>
  <CharactersWithSpaces>26211</CharactersWithSpaces>
  <SharedDoc>false</SharedDoc>
  <HLinks>
    <vt:vector size="36" baseType="variant">
      <vt:variant>
        <vt:i4>6357121</vt:i4>
      </vt:variant>
      <vt:variant>
        <vt:i4>27288</vt:i4>
      </vt:variant>
      <vt:variant>
        <vt:i4>1028</vt:i4>
      </vt:variant>
      <vt:variant>
        <vt:i4>1</vt:i4>
      </vt:variant>
      <vt:variant>
        <vt:lpwstr>N:\ScanProp\200304\200304Vår\Satu\Res1509s1.tif</vt:lpwstr>
      </vt:variant>
      <vt:variant>
        <vt:lpwstr/>
      </vt:variant>
      <vt:variant>
        <vt:i4>6357122</vt:i4>
      </vt:variant>
      <vt:variant>
        <vt:i4>27291</vt:i4>
      </vt:variant>
      <vt:variant>
        <vt:i4>1027</vt:i4>
      </vt:variant>
      <vt:variant>
        <vt:i4>1</vt:i4>
      </vt:variant>
      <vt:variant>
        <vt:lpwstr>N:\ScanProp\200304\200304Vår\Satu\Res1509s2.tif</vt:lpwstr>
      </vt:variant>
      <vt:variant>
        <vt:lpwstr/>
      </vt:variant>
      <vt:variant>
        <vt:i4>6357123</vt:i4>
      </vt:variant>
      <vt:variant>
        <vt:i4>27294</vt:i4>
      </vt:variant>
      <vt:variant>
        <vt:i4>1026</vt:i4>
      </vt:variant>
      <vt:variant>
        <vt:i4>1</vt:i4>
      </vt:variant>
      <vt:variant>
        <vt:lpwstr>N:\ScanProp\200304\200304Vår\Satu\Res1509s3.tif</vt:lpwstr>
      </vt:variant>
      <vt:variant>
        <vt:lpwstr/>
      </vt:variant>
      <vt:variant>
        <vt:i4>6357124</vt:i4>
      </vt:variant>
      <vt:variant>
        <vt:i4>27297</vt:i4>
      </vt:variant>
      <vt:variant>
        <vt:i4>1030</vt:i4>
      </vt:variant>
      <vt:variant>
        <vt:i4>1</vt:i4>
      </vt:variant>
      <vt:variant>
        <vt:lpwstr>N:\ScanProp\200304\200304Vår\Satu\Res1509s4.tif</vt:lpwstr>
      </vt:variant>
      <vt:variant>
        <vt:lpwstr/>
      </vt:variant>
      <vt:variant>
        <vt:i4>6357125</vt:i4>
      </vt:variant>
      <vt:variant>
        <vt:i4>27300</vt:i4>
      </vt:variant>
      <vt:variant>
        <vt:i4>1031</vt:i4>
      </vt:variant>
      <vt:variant>
        <vt:i4>1</vt:i4>
      </vt:variant>
      <vt:variant>
        <vt:lpwstr>N:\ScanProp\200304\200304Vår\Satu\Res1509s5.tif</vt:lpwstr>
      </vt:variant>
      <vt:variant>
        <vt:lpwstr/>
      </vt:variant>
      <vt:variant>
        <vt:i4>6357126</vt:i4>
      </vt:variant>
      <vt:variant>
        <vt:i4>27303</vt:i4>
      </vt:variant>
      <vt:variant>
        <vt:i4>1032</vt:i4>
      </vt:variant>
      <vt:variant>
        <vt:i4>1</vt:i4>
      </vt:variant>
      <vt:variant>
        <vt:lpwstr>N:\ScanProp\200304\200304Vår\Satu\Res1509s6.tif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utrikes &amp; försvarsutskottets betänkande</dc:title>
  <dc:subject>Sammansatta utrikes &amp; försvarsutskottets betänkande</dc:subject>
  <dc:creator>Riksdagen</dc:creator>
  <cp:keywords>Riksdagen</cp:keywords>
  <cp:lastModifiedBy>Lars Brink</cp:lastModifiedBy>
  <cp:revision>2</cp:revision>
  <cp:lastPrinted>2004-02-13T07:53:00Z</cp:lastPrinted>
  <dcterms:created xsi:type="dcterms:W3CDTF">2025-12-16T18:02:00Z</dcterms:created>
  <dcterms:modified xsi:type="dcterms:W3CDTF">2025-12-16T18:02:00Z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UFöU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