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213653C342434192A26BD04B12E235"/>
        </w:placeholder>
        <w:text/>
      </w:sdtPr>
      <w:sdtEndPr/>
      <w:sdtContent>
        <w:p w:rsidRPr="009B062B" w:rsidR="00AF30DD" w:rsidP="00DA28CE" w:rsidRDefault="00AF30DD" w14:paraId="7E3B6DBD" w14:textId="77777777">
          <w:pPr>
            <w:pStyle w:val="Rubrik1"/>
            <w:spacing w:after="300"/>
          </w:pPr>
          <w:r w:rsidRPr="009B062B">
            <w:t>Förslag till riksdagsbeslut</w:t>
          </w:r>
        </w:p>
      </w:sdtContent>
    </w:sdt>
    <w:sdt>
      <w:sdtPr>
        <w:alias w:val="Yrkande 1"/>
        <w:tag w:val="2fde8a4b-6135-4b0f-a57f-104b4c0c3656"/>
        <w:id w:val="-321426120"/>
        <w:lock w:val="sdtLocked"/>
      </w:sdtPr>
      <w:sdtEndPr/>
      <w:sdtContent>
        <w:p w:rsidR="005130CA" w:rsidRDefault="00110B54" w14:paraId="7C08BDF5" w14:textId="77777777">
          <w:pPr>
            <w:pStyle w:val="Frslagstext"/>
            <w:numPr>
              <w:ilvl w:val="0"/>
              <w:numId w:val="0"/>
            </w:numPr>
          </w:pPr>
          <w:r>
            <w:t>Riksdagen ställer sig bakom det som anförs i motionen om att utreda de skattemässiga förutsättningarna för UF-företag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75046E7FBB4C4594985F8805756ECC"/>
        </w:placeholder>
        <w:text/>
      </w:sdtPr>
      <w:sdtEndPr/>
      <w:sdtContent>
        <w:p w:rsidRPr="009B062B" w:rsidR="006D79C9" w:rsidP="00333E95" w:rsidRDefault="006D79C9" w14:paraId="67A14FEF" w14:textId="77777777">
          <w:pPr>
            <w:pStyle w:val="Rubrik1"/>
          </w:pPr>
          <w:r>
            <w:t>Motivering</w:t>
          </w:r>
        </w:p>
      </w:sdtContent>
    </w:sdt>
    <w:p w:rsidR="00665D2C" w:rsidP="00665D2C" w:rsidRDefault="00665D2C" w14:paraId="32846C47" w14:textId="77777777">
      <w:pPr>
        <w:pStyle w:val="Normalutanindragellerluft"/>
      </w:pPr>
      <w:r>
        <w:t>Företagen utgör motorn i Sveriges ekonomi. För Sveriges framtida tillväxt är det avgörande att vi har företag som tar risker och prövar nya idéer. För att detta ska kunna förverkligas behöver trösklarna till att starta företag sänkas. Kännedomen om hur man startar och driver företag måste öka.</w:t>
      </w:r>
    </w:p>
    <w:p w:rsidR="00665D2C" w:rsidP="00665D2C" w:rsidRDefault="00665D2C" w14:paraId="1D3A9B37" w14:textId="7855F554">
      <w:r>
        <w:t>Ung Företagsamhet (UF) är här ett utmärkt verktyg för att främja kreativitet och entreprenörskap, men framför allt underlättar det att gå från</w:t>
      </w:r>
      <w:r w:rsidR="00094F9B">
        <w:t xml:space="preserve"> att ha</w:t>
      </w:r>
      <w:r>
        <w:t xml:space="preserve"> en idé till att förverkliga den. Forskning kring UF-företagande tyder på att de som </w:t>
      </w:r>
      <w:r w:rsidR="00094F9B">
        <w:t>provar på det i större utsträck</w:t>
      </w:r>
      <w:r>
        <w:t xml:space="preserve">ning senare i livet startar eget företag och får högre löner än jämförbara elever som inte startat UF-företag. </w:t>
      </w:r>
      <w:r>
        <w:lastRenderedPageBreak/>
        <w:t xml:space="preserve">Att elever utbildas i entreprenörskap har därmed ett stort samhälleligt intresse. Idag erbjuds inte alla elever möjligheten att starta ett UF-företag. Vi menar att många fler borde få denna möjlighet. Detta är särskilt viktigt för socioekonomiskt svaga grupper för vilka trösklarna till att starta företag är särskilt höga. I dag måste elever som läst Ung Företagsamhet avveckla sina företag vid kursens slut. Detta riskerar de värden som ungdomarna byggt upp under sitt UF-företagande och innebär ett avbräck för de ungdomar som vill ta sitt entreprenörskap till en ny nivå med </w:t>
      </w:r>
      <w:r w:rsidR="00094F9B">
        <w:t>F</w:t>
      </w:r>
      <w:r w:rsidR="00094F9B">
        <w:noBreakHyphen/>
      </w:r>
      <w:r>
        <w:t>skattsedel. Efterso</w:t>
      </w:r>
      <w:r w:rsidR="00094F9B">
        <w:t>m UF-företag inte kan använda F</w:t>
      </w:r>
      <w:r w:rsidR="00094F9B">
        <w:noBreakHyphen/>
      </w:r>
      <w:r>
        <w:t>skatt försvåras kraftigt möjlig</w:t>
      </w:r>
      <w:r w:rsidR="00BC16F5">
        <w:softHyphen/>
      </w:r>
      <w:r>
        <w:t>heten att sälja tjänster genom UF-företaget.</w:t>
      </w:r>
    </w:p>
    <w:p w:rsidR="00BB6339" w:rsidP="00665D2C" w:rsidRDefault="00665D2C" w14:paraId="6C614207" w14:textId="5AEDDC49">
      <w:r>
        <w:t>Skatteverket bör få i uppdrag att se över möjligheten till en snabb öv</w:t>
      </w:r>
      <w:r w:rsidR="00094F9B">
        <w:t xml:space="preserve">ergång från </w:t>
      </w:r>
      <w:r w:rsidR="00BC16F5">
        <w:br/>
      </w:r>
      <w:r w:rsidR="00094F9B">
        <w:t>UF-regelverk till F</w:t>
      </w:r>
      <w:r w:rsidR="00094F9B">
        <w:noBreakHyphen/>
      </w:r>
      <w:r>
        <w:t>skattsedel samt förutsättningarna för att sälja tjänster för UF-företag. I dag är de skattemässiga villkoren för att sälja tjänster genom UF-företaget op</w:t>
      </w:r>
      <w:r w:rsidR="00E85373">
        <w:t>ropor</w:t>
      </w:r>
      <w:r w:rsidR="00BC16F5">
        <w:softHyphen/>
      </w:r>
      <w:bookmarkStart w:name="_GoBack" w:id="1"/>
      <w:bookmarkEnd w:id="1"/>
      <w:r>
        <w:t>tionerligt krångliga. I många fall måste köparen lämna kontrolluppgifter och betala avgifter för en tjänst. Även här behöver förutsättningarna för att driva UF-företag utredas i syfte att förenkla villkoren för att sälja tjänster.</w:t>
      </w:r>
    </w:p>
    <w:sdt>
      <w:sdtPr>
        <w:alias w:val="CC_Underskrifter"/>
        <w:tag w:val="CC_Underskrifter"/>
        <w:id w:val="583496634"/>
        <w:lock w:val="sdtContentLocked"/>
        <w:placeholder>
          <w:docPart w:val="B0CF8B8D679C45E4820740D45E31B39F"/>
        </w:placeholder>
      </w:sdtPr>
      <w:sdtEndPr/>
      <w:sdtContent>
        <w:p w:rsidR="00A20965" w:rsidP="00A20965" w:rsidRDefault="00A20965" w14:paraId="555A2F8D" w14:textId="77777777"/>
        <w:p w:rsidRPr="008E0FE2" w:rsidR="004801AC" w:rsidP="00A20965" w:rsidRDefault="00BC16F5" w14:paraId="26D83985" w14:textId="2307E3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C77F30" w:rsidRDefault="00C77F30" w14:paraId="425729DA" w14:textId="77777777"/>
    <w:sectPr w:rsidR="00C77F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19690" w14:textId="77777777" w:rsidR="00891AE2" w:rsidRDefault="00891AE2" w:rsidP="000C1CAD">
      <w:pPr>
        <w:spacing w:line="240" w:lineRule="auto"/>
      </w:pPr>
      <w:r>
        <w:separator/>
      </w:r>
    </w:p>
  </w:endnote>
  <w:endnote w:type="continuationSeparator" w:id="0">
    <w:p w14:paraId="1E833EB6" w14:textId="77777777" w:rsidR="00891AE2" w:rsidRDefault="00891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2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A9A6" w14:textId="038DF7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16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E81B7" w14:textId="77777777" w:rsidR="00891AE2" w:rsidRDefault="00891AE2" w:rsidP="000C1CAD">
      <w:pPr>
        <w:spacing w:line="240" w:lineRule="auto"/>
      </w:pPr>
      <w:r>
        <w:separator/>
      </w:r>
    </w:p>
  </w:footnote>
  <w:footnote w:type="continuationSeparator" w:id="0">
    <w:p w14:paraId="08FA3B64" w14:textId="77777777" w:rsidR="00891AE2" w:rsidRDefault="00891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F08D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EA629" wp14:anchorId="0BD57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16F5" w14:paraId="71F08E0D" w14:textId="77777777">
                          <w:pPr>
                            <w:jc w:val="right"/>
                          </w:pPr>
                          <w:sdt>
                            <w:sdtPr>
                              <w:alias w:val="CC_Noformat_Partikod"/>
                              <w:tag w:val="CC_Noformat_Partikod"/>
                              <w:id w:val="-53464382"/>
                              <w:placeholder>
                                <w:docPart w:val="3B3DE93673954F7F80E375D059A899A2"/>
                              </w:placeholder>
                              <w:text/>
                            </w:sdtPr>
                            <w:sdtEndPr/>
                            <w:sdtContent>
                              <w:r w:rsidR="005E6C39">
                                <w:t>M</w:t>
                              </w:r>
                            </w:sdtContent>
                          </w:sdt>
                          <w:sdt>
                            <w:sdtPr>
                              <w:alias w:val="CC_Noformat_Partinummer"/>
                              <w:tag w:val="CC_Noformat_Partinummer"/>
                              <w:id w:val="-1709555926"/>
                              <w:placeholder>
                                <w:docPart w:val="F8797F8BC7C940649F2987B746C431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573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16F5" w14:paraId="71F08E0D" w14:textId="77777777">
                    <w:pPr>
                      <w:jc w:val="right"/>
                    </w:pPr>
                    <w:sdt>
                      <w:sdtPr>
                        <w:alias w:val="CC_Noformat_Partikod"/>
                        <w:tag w:val="CC_Noformat_Partikod"/>
                        <w:id w:val="-53464382"/>
                        <w:placeholder>
                          <w:docPart w:val="3B3DE93673954F7F80E375D059A899A2"/>
                        </w:placeholder>
                        <w:text/>
                      </w:sdtPr>
                      <w:sdtEndPr/>
                      <w:sdtContent>
                        <w:r w:rsidR="005E6C39">
                          <w:t>M</w:t>
                        </w:r>
                      </w:sdtContent>
                    </w:sdt>
                    <w:sdt>
                      <w:sdtPr>
                        <w:alias w:val="CC_Noformat_Partinummer"/>
                        <w:tag w:val="CC_Noformat_Partinummer"/>
                        <w:id w:val="-1709555926"/>
                        <w:placeholder>
                          <w:docPart w:val="F8797F8BC7C940649F2987B746C431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828A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EC7533" w14:textId="77777777">
    <w:pPr>
      <w:jc w:val="right"/>
    </w:pPr>
  </w:p>
  <w:p w:rsidR="00262EA3" w:rsidP="00776B74" w:rsidRDefault="00262EA3" w14:paraId="305912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16F5" w14:paraId="54E75D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6F111E" wp14:anchorId="45293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16F5" w14:paraId="4AF9AAF2" w14:textId="1A31078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E6C3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16F5" w14:paraId="671FE4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16F5" w14:paraId="4D89F8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:2878</w:t>
        </w:r>
      </w:sdtContent>
    </w:sdt>
  </w:p>
  <w:p w:rsidR="00262EA3" w:rsidP="00E03A3D" w:rsidRDefault="00BC16F5" w14:paraId="41195DA1" w14:textId="0D2553EB">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text/>
    </w:sdtPr>
    <w:sdtEndPr/>
    <w:sdtContent>
      <w:p w:rsidR="00262EA3" w:rsidP="00283E0F" w:rsidRDefault="00A27241" w14:paraId="0529CEF2" w14:textId="77777777">
        <w:pPr>
          <w:pStyle w:val="FSHRub2"/>
        </w:pPr>
        <w:r>
          <w:t>Underlätta UF-företagande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FF4CB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6C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9B"/>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B5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53C"/>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3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C2"/>
    <w:rsid w:val="00512761"/>
    <w:rsid w:val="0051283E"/>
    <w:rsid w:val="00512A93"/>
    <w:rsid w:val="005130CA"/>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3B"/>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39"/>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D2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B1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AE2"/>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44"/>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965"/>
    <w:rsid w:val="00A21529"/>
    <w:rsid w:val="00A2153D"/>
    <w:rsid w:val="00A22EEE"/>
    <w:rsid w:val="00A234BB"/>
    <w:rsid w:val="00A23F97"/>
    <w:rsid w:val="00A244BC"/>
    <w:rsid w:val="00A244C8"/>
    <w:rsid w:val="00A24682"/>
    <w:rsid w:val="00A24E73"/>
    <w:rsid w:val="00A25917"/>
    <w:rsid w:val="00A26190"/>
    <w:rsid w:val="00A262DF"/>
    <w:rsid w:val="00A2683A"/>
    <w:rsid w:val="00A27241"/>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6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A6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F5"/>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77F3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A8"/>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7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454DA"/>
  <w15:chartTrackingRefBased/>
  <w15:docId w15:val="{90A19B74-81E8-42E5-91BD-085ED36C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14983">
      <w:bodyDiv w:val="1"/>
      <w:marLeft w:val="0"/>
      <w:marRight w:val="0"/>
      <w:marTop w:val="0"/>
      <w:marBottom w:val="0"/>
      <w:divBdr>
        <w:top w:val="none" w:sz="0" w:space="0" w:color="auto"/>
        <w:left w:val="none" w:sz="0" w:space="0" w:color="auto"/>
        <w:bottom w:val="none" w:sz="0" w:space="0" w:color="auto"/>
        <w:right w:val="none" w:sz="0" w:space="0" w:color="auto"/>
      </w:divBdr>
    </w:div>
    <w:div w:id="10390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213653C342434192A26BD04B12E235"/>
        <w:category>
          <w:name w:val="Allmänt"/>
          <w:gallery w:val="placeholder"/>
        </w:category>
        <w:types>
          <w:type w:val="bbPlcHdr"/>
        </w:types>
        <w:behaviors>
          <w:behavior w:val="content"/>
        </w:behaviors>
        <w:guid w:val="{E8D5A3A5-BF7B-4479-9BBA-A4ACDF701784}"/>
      </w:docPartPr>
      <w:docPartBody>
        <w:p w:rsidR="00DD63B1" w:rsidRDefault="00C86C99">
          <w:pPr>
            <w:pStyle w:val="0F213653C342434192A26BD04B12E235"/>
          </w:pPr>
          <w:r w:rsidRPr="005A0A93">
            <w:rPr>
              <w:rStyle w:val="Platshllartext"/>
            </w:rPr>
            <w:t>Förslag till riksdagsbeslut</w:t>
          </w:r>
        </w:p>
      </w:docPartBody>
    </w:docPart>
    <w:docPart>
      <w:docPartPr>
        <w:name w:val="7675046E7FBB4C4594985F8805756ECC"/>
        <w:category>
          <w:name w:val="Allmänt"/>
          <w:gallery w:val="placeholder"/>
        </w:category>
        <w:types>
          <w:type w:val="bbPlcHdr"/>
        </w:types>
        <w:behaviors>
          <w:behavior w:val="content"/>
        </w:behaviors>
        <w:guid w:val="{D9052F11-4990-4ED5-ABF3-FDD2A11F9627}"/>
      </w:docPartPr>
      <w:docPartBody>
        <w:p w:rsidR="00DD63B1" w:rsidRDefault="00C86C99">
          <w:pPr>
            <w:pStyle w:val="7675046E7FBB4C4594985F8805756ECC"/>
          </w:pPr>
          <w:r w:rsidRPr="005A0A93">
            <w:rPr>
              <w:rStyle w:val="Platshllartext"/>
            </w:rPr>
            <w:t>Motivering</w:t>
          </w:r>
        </w:p>
      </w:docPartBody>
    </w:docPart>
    <w:docPart>
      <w:docPartPr>
        <w:name w:val="3B3DE93673954F7F80E375D059A899A2"/>
        <w:category>
          <w:name w:val="Allmänt"/>
          <w:gallery w:val="placeholder"/>
        </w:category>
        <w:types>
          <w:type w:val="bbPlcHdr"/>
        </w:types>
        <w:behaviors>
          <w:behavior w:val="content"/>
        </w:behaviors>
        <w:guid w:val="{4901B1FD-0495-4FA8-AA88-E739DC9344DC}"/>
      </w:docPartPr>
      <w:docPartBody>
        <w:p w:rsidR="00DD63B1" w:rsidRDefault="00C86C99">
          <w:pPr>
            <w:pStyle w:val="3B3DE93673954F7F80E375D059A899A2"/>
          </w:pPr>
          <w:r>
            <w:rPr>
              <w:rStyle w:val="Platshllartext"/>
            </w:rPr>
            <w:t xml:space="preserve"> </w:t>
          </w:r>
        </w:p>
      </w:docPartBody>
    </w:docPart>
    <w:docPart>
      <w:docPartPr>
        <w:name w:val="F8797F8BC7C940649F2987B746C43107"/>
        <w:category>
          <w:name w:val="Allmänt"/>
          <w:gallery w:val="placeholder"/>
        </w:category>
        <w:types>
          <w:type w:val="bbPlcHdr"/>
        </w:types>
        <w:behaviors>
          <w:behavior w:val="content"/>
        </w:behaviors>
        <w:guid w:val="{07FB9F71-9130-400B-A3F6-9F9036E874D0}"/>
      </w:docPartPr>
      <w:docPartBody>
        <w:p w:rsidR="00DD63B1" w:rsidRDefault="00C86C99">
          <w:pPr>
            <w:pStyle w:val="F8797F8BC7C940649F2987B746C43107"/>
          </w:pPr>
          <w:r>
            <w:t xml:space="preserve"> </w:t>
          </w:r>
        </w:p>
      </w:docPartBody>
    </w:docPart>
    <w:docPart>
      <w:docPartPr>
        <w:name w:val="B0CF8B8D679C45E4820740D45E31B39F"/>
        <w:category>
          <w:name w:val="Allmänt"/>
          <w:gallery w:val="placeholder"/>
        </w:category>
        <w:types>
          <w:type w:val="bbPlcHdr"/>
        </w:types>
        <w:behaviors>
          <w:behavior w:val="content"/>
        </w:behaviors>
        <w:guid w:val="{D87A4A13-2EF5-450F-9729-72CD5EF2707E}"/>
      </w:docPartPr>
      <w:docPartBody>
        <w:p w:rsidR="00AE0FF8" w:rsidRDefault="00AE0F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B1"/>
    <w:rsid w:val="009D5536"/>
    <w:rsid w:val="00AE0FF8"/>
    <w:rsid w:val="00C86C99"/>
    <w:rsid w:val="00DD6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213653C342434192A26BD04B12E235">
    <w:name w:val="0F213653C342434192A26BD04B12E235"/>
  </w:style>
  <w:style w:type="paragraph" w:customStyle="1" w:styleId="FADFF185D39B468EADDDBC0033B2ECFA">
    <w:name w:val="FADFF185D39B468EADDDBC0033B2EC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BED119F6924053B8751D92652CF29F">
    <w:name w:val="F7BED119F6924053B8751D92652CF29F"/>
  </w:style>
  <w:style w:type="paragraph" w:customStyle="1" w:styleId="7675046E7FBB4C4594985F8805756ECC">
    <w:name w:val="7675046E7FBB4C4594985F8805756ECC"/>
  </w:style>
  <w:style w:type="paragraph" w:customStyle="1" w:styleId="E27FB091AFF341B98AA75FE3F5C95584">
    <w:name w:val="E27FB091AFF341B98AA75FE3F5C95584"/>
  </w:style>
  <w:style w:type="paragraph" w:customStyle="1" w:styleId="19FCB81103454BECA9F2AD19DFA00E65">
    <w:name w:val="19FCB81103454BECA9F2AD19DFA00E65"/>
  </w:style>
  <w:style w:type="paragraph" w:customStyle="1" w:styleId="3B3DE93673954F7F80E375D059A899A2">
    <w:name w:val="3B3DE93673954F7F80E375D059A899A2"/>
  </w:style>
  <w:style w:type="paragraph" w:customStyle="1" w:styleId="F8797F8BC7C940649F2987B746C43107">
    <w:name w:val="F8797F8BC7C940649F2987B746C43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F6748-A8BE-4E88-8689-0FCC091D8448}"/>
</file>

<file path=customXml/itemProps2.xml><?xml version="1.0" encoding="utf-8"?>
<ds:datastoreItem xmlns:ds="http://schemas.openxmlformats.org/officeDocument/2006/customXml" ds:itemID="{A3D32423-845D-43D3-AE5B-3540FEF146ED}"/>
</file>

<file path=customXml/itemProps3.xml><?xml version="1.0" encoding="utf-8"?>
<ds:datastoreItem xmlns:ds="http://schemas.openxmlformats.org/officeDocument/2006/customXml" ds:itemID="{7671B527-9B31-4E1D-90C0-1D3C2FA40339}"/>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1857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UF företagande</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