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0202" w:rsidRPr="00C30202" w:rsidRDefault="00C30202">
      <w:pPr>
        <w:pStyle w:val="Frslagsrubrik"/>
      </w:pPr>
      <w:r w:rsidRPr="00C30202">
        <w:t>Förslag till riksdagsbeslut</w:t>
      </w:r>
    </w:p>
    <w:p w:rsidR="00C30202" w:rsidRPr="00C30202" w:rsidRDefault="00C30202">
      <w:pPr>
        <w:pStyle w:val="Hemstlatt"/>
        <w:numPr>
          <w:ilvl w:val="0"/>
          <w:numId w:val="1"/>
        </w:numPr>
      </w:pPr>
      <w:r w:rsidRPr="00C30202">
        <w:t>Riksdagen tillkännager för regeringen som sin mening vad som anförs i motionen om att Sverige i Internationella valutafonden och Världsbanken bör verka för en reformering av val av ordförande.</w:t>
      </w:r>
    </w:p>
    <w:p w:rsidR="00C30202" w:rsidRPr="00C30202" w:rsidRDefault="00C30202">
      <w:pPr>
        <w:pStyle w:val="Hemstlatt"/>
        <w:numPr>
          <w:ilvl w:val="0"/>
          <w:numId w:val="1"/>
        </w:numPr>
      </w:pPr>
      <w:r w:rsidRPr="00C30202">
        <w:t>Riksdagen tillkännager för regeringen som sin mening vad som anförs i motionen om att stärka låg- och medelinkomstländernas inflytande i Internationella valutafonden och Världsba</w:t>
      </w:r>
      <w:r w:rsidRPr="00C30202">
        <w:t>n</w:t>
      </w:r>
      <w:r w:rsidRPr="00C30202">
        <w:t>ken.</w:t>
      </w:r>
    </w:p>
    <w:p w:rsidR="00C30202" w:rsidRPr="00C30202" w:rsidRDefault="00C30202">
      <w:pPr>
        <w:pStyle w:val="Hemstlatt"/>
        <w:numPr>
          <w:ilvl w:val="0"/>
          <w:numId w:val="1"/>
        </w:numPr>
      </w:pPr>
      <w:r w:rsidRPr="00C30202">
        <w:t>Riksdagen tillkännager för regeringen som sin mening vad som anförs i motionen om att Sverige ska vara pådrivande för att Världsbanken tar aktiv del i klimatomställnin</w:t>
      </w:r>
      <w:r w:rsidRPr="00C30202">
        <w:t>g</w:t>
      </w:r>
      <w:r w:rsidRPr="00C30202">
        <w:t>en.</w:t>
      </w:r>
    </w:p>
    <w:p w:rsidR="00C30202" w:rsidRPr="00C30202" w:rsidRDefault="00C30202">
      <w:pPr>
        <w:pStyle w:val="Rubrik1"/>
      </w:pPr>
      <w:r w:rsidRPr="00C30202">
        <w:t>Motivering</w:t>
      </w:r>
    </w:p>
    <w:p w:rsidR="00C30202" w:rsidRPr="00C30202" w:rsidRDefault="00C30202">
      <w:r w:rsidRPr="00C30202">
        <w:t>Det är av största vikt med en reformering av de globala finansiella instituti</w:t>
      </w:r>
      <w:r w:rsidRPr="00C30202">
        <w:t>o</w:t>
      </w:r>
      <w:r w:rsidRPr="00C30202">
        <w:t>nerna. Inte minst turbulensen på de finansiella marknaderna och den efterfö</w:t>
      </w:r>
      <w:r w:rsidRPr="00C30202">
        <w:t>l</w:t>
      </w:r>
      <w:r w:rsidRPr="00C30202">
        <w:t>jande finanskrisen visar på behovet av stabila finansiella institutioner.</w:t>
      </w:r>
    </w:p>
    <w:p w:rsidR="00C30202" w:rsidRPr="00C30202" w:rsidRDefault="00C30202">
      <w:pPr>
        <w:pStyle w:val="Normaltindrag"/>
      </w:pPr>
      <w:r w:rsidRPr="00C30202">
        <w:t xml:space="preserve">Efter </w:t>
      </w:r>
      <w:r w:rsidRPr="00C30202">
        <w:rPr>
          <w:szCs w:val="24"/>
        </w:rPr>
        <w:t>deras</w:t>
      </w:r>
      <w:r w:rsidRPr="00C30202">
        <w:t xml:space="preserve"> bildande under andra världskrigets sista år har mycket hänt i vär</w:t>
      </w:r>
      <w:r w:rsidRPr="00C30202">
        <w:t>l</w:t>
      </w:r>
      <w:r w:rsidRPr="00C30202">
        <w:t>den. Internationella valutafondens (IMF) mål är att säkra stabiliteten i det internationella monetära och finansiella systemet medan Världsbankens främsta uppgift är att bistå utvecklingsländer med att bekämpa fattigdom.</w:t>
      </w:r>
    </w:p>
    <w:p w:rsidR="00C30202" w:rsidRPr="00C30202" w:rsidRDefault="00C30202">
      <w:pPr>
        <w:pStyle w:val="Normaltindrag"/>
      </w:pPr>
      <w:r w:rsidRPr="00C30202">
        <w:t>Länge riktades berättigad kritik mot IMF och Världsbanken för deras nyl</w:t>
      </w:r>
      <w:r w:rsidRPr="00C30202">
        <w:t>i</w:t>
      </w:r>
      <w:r w:rsidRPr="00C30202">
        <w:t xml:space="preserve">berala hållning till länders reformeringsbehov. Delvis har detta förändrats. I Världsbankens program tas i dag större hänsyn till de fattiga ländernas egna </w:t>
      </w:r>
      <w:r w:rsidRPr="00C30202">
        <w:lastRenderedPageBreak/>
        <w:t>prioriteringar för effektiv fattigdomsbekämpning. Men fortfarande brottas IMF och Världsbanken med stora problem.</w:t>
      </w:r>
    </w:p>
    <w:p w:rsidR="00C30202" w:rsidRPr="00C30202" w:rsidRDefault="00C30202">
      <w:pPr>
        <w:pStyle w:val="Normaltindrag"/>
      </w:pPr>
      <w:r w:rsidRPr="00C30202">
        <w:t>Makten i organisationerna speglar inte de ekonomiska förhållandena i vär</w:t>
      </w:r>
      <w:r w:rsidRPr="00C30202">
        <w:t>l</w:t>
      </w:r>
      <w:r w:rsidRPr="00C30202">
        <w:t>den. Relationen till FN är också oklar. Det är dock viktigt att betona att IMF och Världsbanken är självständiga institutioner som bygger på medlem</w:t>
      </w:r>
      <w:r w:rsidRPr="00C30202">
        <w:t>s</w:t>
      </w:r>
      <w:r w:rsidRPr="00C30202">
        <w:t>lä</w:t>
      </w:r>
      <w:r w:rsidRPr="00C30202">
        <w:t>n</w:t>
      </w:r>
      <w:r w:rsidRPr="00C30202">
        <w:t>dernas kapitalinsatser. Även i fortsättningen kommer sannolikt ländernas medlemskap och kapitalinsats att vara stommen i de finansiella organisati</w:t>
      </w:r>
      <w:r w:rsidRPr="00C30202">
        <w:t>o</w:t>
      </w:r>
      <w:r w:rsidRPr="00C30202">
        <w:t>nerna.</w:t>
      </w:r>
    </w:p>
    <w:p w:rsidR="00C30202" w:rsidRPr="00C30202" w:rsidRDefault="00C30202">
      <w:pPr>
        <w:pStyle w:val="Normaltindrag"/>
      </w:pPr>
      <w:r w:rsidRPr="00C30202">
        <w:t>Även om de internationella uppgörelser om förstärkningar av IMF som kommit till stånd i och med finanskrisen är positiva innebär det inte att arbetet är slutfört. Det är nödvändigt att reformera de internat</w:t>
      </w:r>
      <w:r w:rsidRPr="00C30202">
        <w:t>ionella finansiella inst</w:t>
      </w:r>
      <w:r w:rsidRPr="00C30202">
        <w:t>i</w:t>
      </w:r>
      <w:r w:rsidRPr="00C30202">
        <w:t>tutionerna. Det behövs en offentlighetsprincip värd namnet. Demokrati och mänskliga rättigheter bör i högre grad vara förknippat med organisationernas utlåning.</w:t>
      </w:r>
    </w:p>
    <w:p w:rsidR="00C30202" w:rsidRPr="00C30202" w:rsidRDefault="00C30202">
      <w:pPr>
        <w:pStyle w:val="Normaltindrag"/>
      </w:pPr>
      <w:r w:rsidRPr="00C30202">
        <w:t>Låg- och medelinkomstländernas inflytande bör stärkas i IMF och Värld</w:t>
      </w:r>
      <w:r w:rsidRPr="00C30202">
        <w:t>s</w:t>
      </w:r>
      <w:r w:rsidRPr="00C30202">
        <w:t>banken, dels genom förändrade regler för kapitalandelar och röststyrka, dels genom ett utökat antal platser i organisationernas styrelser.</w:t>
      </w:r>
    </w:p>
    <w:p w:rsidR="00C30202" w:rsidRPr="00C30202" w:rsidRDefault="00C30202">
      <w:pPr>
        <w:pStyle w:val="Normaltindrag"/>
      </w:pPr>
      <w:r w:rsidRPr="00C30202">
        <w:t>Det är också nödvändigt att reformera processen för tillsättningen av ch</w:t>
      </w:r>
      <w:r w:rsidRPr="00C30202">
        <w:t>e</w:t>
      </w:r>
      <w:r w:rsidRPr="00C30202">
        <w:t>fer för Världsbanken och IMF. I stället för att vara en sluten process som bygger på överenskommelser gjorda strax efter andra världskrigets slut, bör processen vara transparent, öppen och bygga på meriter i stället för landtillh</w:t>
      </w:r>
      <w:r w:rsidRPr="00C30202">
        <w:t>ö</w:t>
      </w:r>
      <w:r w:rsidRPr="00C30202">
        <w:t>righet samt kunna vara öppen för kandidater från hela världen.</w:t>
      </w:r>
    </w:p>
    <w:p w:rsidR="00C30202" w:rsidRPr="00C30202" w:rsidRDefault="00C30202">
      <w:pPr>
        <w:pStyle w:val="Normaltindrag"/>
      </w:pPr>
      <w:r w:rsidRPr="00C30202">
        <w:t>Kopplingen mellan IMF, Världsbanken och FN-systemet behöver stärkas. FN bör kunna fatta beslut som även de finansiella organisationerna måste rätta sig efter. En idé värd att lyfta fram för diskussion är att omvandla E</w:t>
      </w:r>
      <w:r w:rsidRPr="00C30202">
        <w:t>k</w:t>
      </w:r>
      <w:r w:rsidRPr="00C30202">
        <w:t>o</w:t>
      </w:r>
      <w:r w:rsidRPr="00C30202">
        <w:t>nomiska och sociala rådet (Ecosoc) till ett handlingskraftigt råd för mänsklig utvec</w:t>
      </w:r>
      <w:r w:rsidRPr="00C30202">
        <w:t>k</w:t>
      </w:r>
      <w:r w:rsidRPr="00C30202">
        <w:t>ling.</w:t>
      </w:r>
    </w:p>
    <w:p w:rsidR="00C30202" w:rsidRPr="00C30202" w:rsidRDefault="00C30202">
      <w:pPr>
        <w:pStyle w:val="Normaltindrag"/>
      </w:pPr>
      <w:r w:rsidRPr="00C30202">
        <w:t>Noteras bör också att G20 i dag spelar en större roll som internationellt f</w:t>
      </w:r>
      <w:r w:rsidRPr="00C30202">
        <w:t>o</w:t>
      </w:r>
      <w:r w:rsidRPr="00C30202">
        <w:t>rum. Bland annat var det till stor del i detta sammanhang som viktiga beslut fattades om åtgärder för att minska skadeverkningarna av finanskrisen. Vi ser det dock som ett stort problem om utvecklingen fortsätter mot att G20 tar över delar av det ansvar och den roll som internationella institutioner som Internationella valutafonden eller Världsbanken spelar, där betydligt fler av världens länder finns representerade. Kopplingen mellan IMF, Världsbanken och FN-systemet behöver stärkas. FN bör kunna fatta be</w:t>
      </w:r>
      <w:r w:rsidRPr="00C30202">
        <w:t>slut som även de finansiella institutionerna måste rätta sig efter.</w:t>
      </w:r>
    </w:p>
    <w:p w:rsidR="00C30202" w:rsidRPr="00C30202" w:rsidRDefault="00C30202">
      <w:pPr>
        <w:pStyle w:val="Normaltindrag"/>
      </w:pPr>
      <w:r w:rsidRPr="00C30202">
        <w:t>Världsbanken har med rätta kritiserats för sin stora utlåning till kolkraf</w:t>
      </w:r>
      <w:r w:rsidRPr="00C30202">
        <w:t>t</w:t>
      </w:r>
      <w:r w:rsidRPr="00C30202">
        <w:t>verk. Enligt en rapport från amerikanska Bank Information Center (BIC) ökade Världsbankens finansiering av förnybar energi från 2007 till 2008 med 11 %. Under samma period ökade bankens finansieringar av kolkraft med 642 %.</w:t>
      </w:r>
    </w:p>
    <w:p w:rsidR="00C30202" w:rsidRPr="00C30202" w:rsidRDefault="00C30202">
      <w:pPr>
        <w:pStyle w:val="Normaltindrag"/>
      </w:pPr>
      <w:r w:rsidRPr="00C30202">
        <w:t>Sverige måste, i Världsbanken och andra sammanhang, vara en pådrivande kraft för klimatomställningen.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0202">
        <w:trPr>
          <w:cantSplit/>
        </w:trPr>
        <w:tc>
          <w:tcPr>
            <w:tcW w:w="3046" w:type="dxa"/>
          </w:tcPr>
          <w:p w:rsidR="00C30202" w:rsidRPr="00C30202" w:rsidRDefault="00C30202">
            <w:pPr>
              <w:pStyle w:val="UnderskriftDatum"/>
              <w:spacing w:before="240"/>
            </w:pPr>
            <w:r w:rsidRPr="00C30202">
              <w:t>Stockholm den 31 mars 2010</w:t>
            </w:r>
          </w:p>
        </w:tc>
        <w:tc>
          <w:tcPr>
            <w:tcW w:w="3047" w:type="dxa"/>
          </w:tcPr>
          <w:p w:rsidR="00C30202" w:rsidRPr="00C30202" w:rsidRDefault="00C30202">
            <w:pPr>
              <w:pStyle w:val="Underskrifter"/>
              <w:spacing w:before="240"/>
            </w:pPr>
          </w:p>
        </w:tc>
      </w:tr>
      <w:tr w:rsidR="00000000" w:rsidRPr="00C30202">
        <w:trPr>
          <w:cantSplit/>
        </w:trPr>
        <w:tc>
          <w:tcPr>
            <w:tcW w:w="3046" w:type="dxa"/>
          </w:tcPr>
          <w:p w:rsidR="00C30202" w:rsidRPr="00C30202" w:rsidRDefault="00C30202">
            <w:pPr>
              <w:pStyle w:val="Underskrifter"/>
            </w:pPr>
            <w:r w:rsidRPr="00C30202">
              <w:t>Urban Ahlin (s)</w:t>
            </w:r>
          </w:p>
        </w:tc>
        <w:tc>
          <w:tcPr>
            <w:tcW w:w="3046" w:type="dxa"/>
          </w:tcPr>
          <w:p w:rsidR="00C30202" w:rsidRPr="00C30202" w:rsidRDefault="00C30202">
            <w:pPr>
              <w:pStyle w:val="Underskrifter"/>
            </w:pPr>
          </w:p>
        </w:tc>
      </w:tr>
      <w:tr w:rsidR="00000000" w:rsidRPr="00C30202">
        <w:trPr>
          <w:cantSplit/>
        </w:trPr>
        <w:tc>
          <w:tcPr>
            <w:tcW w:w="3046" w:type="dxa"/>
          </w:tcPr>
          <w:p w:rsidR="00C30202" w:rsidRPr="00C30202" w:rsidRDefault="00C30202">
            <w:pPr>
              <w:pStyle w:val="Underskrifter"/>
            </w:pPr>
            <w:r w:rsidRPr="00C30202">
              <w:t>Carina Hägg (s)</w:t>
            </w:r>
          </w:p>
        </w:tc>
        <w:tc>
          <w:tcPr>
            <w:tcW w:w="3046" w:type="dxa"/>
          </w:tcPr>
          <w:p w:rsidR="00C30202" w:rsidRPr="00C30202" w:rsidRDefault="00C30202">
            <w:pPr>
              <w:pStyle w:val="Underskrifter"/>
            </w:pPr>
            <w:r w:rsidRPr="00C30202">
              <w:t>Kent Härstedt (s)</w:t>
            </w:r>
          </w:p>
        </w:tc>
      </w:tr>
      <w:tr w:rsidR="00000000" w:rsidRPr="00C30202">
        <w:trPr>
          <w:cantSplit/>
        </w:trPr>
        <w:tc>
          <w:tcPr>
            <w:tcW w:w="3046" w:type="dxa"/>
          </w:tcPr>
          <w:p w:rsidR="00C30202" w:rsidRPr="00C30202" w:rsidRDefault="00C30202">
            <w:pPr>
              <w:pStyle w:val="Underskrifter"/>
            </w:pPr>
            <w:r w:rsidRPr="00C30202">
              <w:t>Kenneth G Forslund (s)</w:t>
            </w:r>
          </w:p>
        </w:tc>
        <w:tc>
          <w:tcPr>
            <w:tcW w:w="3046" w:type="dxa"/>
          </w:tcPr>
          <w:p w:rsidR="00C30202" w:rsidRPr="00C30202" w:rsidRDefault="00C30202">
            <w:pPr>
              <w:pStyle w:val="Underskrifter"/>
            </w:pPr>
            <w:r w:rsidRPr="00C30202">
              <w:t>Kerstin Engle (s)</w:t>
            </w:r>
          </w:p>
        </w:tc>
      </w:tr>
      <w:tr w:rsidR="00000000" w:rsidRPr="00C30202">
        <w:trPr>
          <w:cantSplit/>
        </w:trPr>
        <w:tc>
          <w:tcPr>
            <w:tcW w:w="3046" w:type="dxa"/>
          </w:tcPr>
          <w:p w:rsidR="00C30202" w:rsidRPr="00C30202" w:rsidRDefault="00C30202">
            <w:pPr>
              <w:pStyle w:val="Underskrifter"/>
            </w:pPr>
            <w:r w:rsidRPr="00C30202">
              <w:t>Carin Runeson (s)</w:t>
            </w:r>
          </w:p>
        </w:tc>
        <w:tc>
          <w:tcPr>
            <w:tcW w:w="3046" w:type="dxa"/>
          </w:tcPr>
          <w:p w:rsidR="00C30202" w:rsidRPr="00C30202" w:rsidRDefault="00C30202">
            <w:pPr>
              <w:pStyle w:val="Underskrifter"/>
            </w:pPr>
            <w:r w:rsidRPr="00C30202">
              <w:t>Olle Thorell (s)</w:t>
            </w:r>
          </w:p>
        </w:tc>
      </w:tr>
      <w:tr w:rsidR="00000000" w:rsidRPr="00C30202">
        <w:trPr>
          <w:cantSplit/>
        </w:trPr>
        <w:tc>
          <w:tcPr>
            <w:tcW w:w="3046" w:type="dxa"/>
          </w:tcPr>
          <w:p w:rsidR="00C30202" w:rsidRPr="00C30202" w:rsidRDefault="00C30202">
            <w:pPr>
              <w:pStyle w:val="Underskrifter"/>
            </w:pPr>
            <w:r w:rsidRPr="00C30202">
              <w:t>Ameer Sachet (s)</w:t>
            </w:r>
          </w:p>
        </w:tc>
        <w:tc>
          <w:tcPr>
            <w:tcW w:w="3046" w:type="dxa"/>
          </w:tcPr>
          <w:p w:rsidR="00C30202" w:rsidRPr="00C30202" w:rsidRDefault="00C30202">
            <w:pPr>
              <w:pStyle w:val="Underskrifter"/>
            </w:pPr>
          </w:p>
        </w:tc>
      </w:tr>
    </w:tbl>
    <w:p w:rsidR="00C30202" w:rsidRPr="00C30202" w:rsidRDefault="00C30202">
      <w:pPr>
        <w:pStyle w:val="Normaltindrag"/>
      </w:pPr>
    </w:p>
    <w:sectPr w:rsidR="00000000" w:rsidRPr="00C302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0202" w:rsidRPr="00C30202" w:rsidRDefault="00C30202">
      <w:r w:rsidRPr="00C30202">
        <w:separator/>
      </w:r>
    </w:p>
  </w:endnote>
  <w:endnote w:type="continuationSeparator" w:id="0">
    <w:p w:rsidR="00C30202" w:rsidRPr="00C30202" w:rsidRDefault="00C30202">
      <w:r w:rsidRPr="00C302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202" w:rsidRPr="00C30202" w:rsidRDefault="00C30202">
    <w:pPr>
      <w:pStyle w:val="Sidfot"/>
    </w:pPr>
    <w:r w:rsidRPr="00C302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20305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202" w:rsidRDefault="00C302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0202" w:rsidRDefault="00C302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202" w:rsidRPr="00C30202" w:rsidRDefault="00C30202">
    <w:pPr>
      <w:pStyle w:val="Sidfot"/>
    </w:pPr>
    <w:r w:rsidRPr="00C302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92878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202" w:rsidRDefault="00C3020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0202" w:rsidRDefault="00C3020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202" w:rsidRPr="00C30202" w:rsidRDefault="00C30202">
    <w:pPr>
      <w:pStyle w:val="Sidfot"/>
    </w:pPr>
    <w:r w:rsidRPr="00C302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29940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202" w:rsidRDefault="00C302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0202" w:rsidRDefault="00C302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0202" w:rsidRPr="00C30202" w:rsidRDefault="00C30202">
      <w:r w:rsidRPr="00C30202">
        <w:separator/>
      </w:r>
    </w:p>
  </w:footnote>
  <w:footnote w:type="continuationSeparator" w:id="0">
    <w:p w:rsidR="00C30202" w:rsidRPr="00C30202" w:rsidRDefault="00C30202">
      <w:r w:rsidRPr="00C302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202" w:rsidRPr="00C30202" w:rsidRDefault="00C30202">
    <w:pPr>
      <w:pStyle w:val="Sidhuvud"/>
    </w:pPr>
    <w:r w:rsidRPr="00C302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45478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202" w:rsidRDefault="00C3020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0202" w:rsidRDefault="00C3020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202" w:rsidRPr="00C30202" w:rsidRDefault="00C30202">
    <w:pPr>
      <w:pStyle w:val="Sidhuvud"/>
    </w:pPr>
    <w:r w:rsidRPr="00C302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04124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202" w:rsidRDefault="00C3020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0202" w:rsidRDefault="00C3020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202" w:rsidRPr="00C30202" w:rsidRDefault="00C30202">
    <w:pPr>
      <w:pStyle w:val="FSHNormal"/>
      <w:tabs>
        <w:tab w:val="right" w:pos="5840"/>
      </w:tabs>
    </w:pPr>
    <w:r w:rsidRPr="00C30202">
      <w:br/>
    </w:r>
    <w:r w:rsidRPr="00C30202">
      <w:fldChar w:fldCharType="begin" w:fldLock="1"/>
    </w:r>
    <w:r w:rsidRPr="00C30202">
      <w:instrText xml:space="preserve"> DOCPROPERTY</w:instrText>
    </w:r>
    <w:r w:rsidRPr="00C30202">
      <w:rPr>
        <w:sz w:val="18"/>
      </w:rPr>
      <w:instrText xml:space="preserve"> "YearUser" *\charformat </w:instrText>
    </w:r>
    <w:r w:rsidRPr="00C30202">
      <w:fldChar w:fldCharType="separate"/>
    </w:r>
    <w:r w:rsidRPr="00C30202">
      <w:t>2009/10</w:t>
    </w:r>
    <w:r w:rsidRPr="00C30202">
      <w:fldChar w:fldCharType="end"/>
    </w:r>
    <w:r w:rsidRPr="00C30202">
      <w:t xml:space="preserve"> </w:t>
    </w:r>
    <w:r w:rsidRPr="00C30202">
      <w:tab/>
      <w:t xml:space="preserve">mnr: </w:t>
    </w:r>
    <w:r w:rsidRPr="00C30202">
      <w:fldChar w:fldCharType="begin" w:fldLock="1"/>
    </w:r>
    <w:r w:rsidRPr="00C30202">
      <w:instrText xml:space="preserve"> DOCPROPERTY</w:instrText>
    </w:r>
    <w:r w:rsidRPr="00C30202">
      <w:rPr>
        <w:sz w:val="18"/>
      </w:rPr>
      <w:instrText xml:space="preserve"> "Motionsnummer" *\charformat </w:instrText>
    </w:r>
    <w:r w:rsidRPr="00C30202">
      <w:fldChar w:fldCharType="separate"/>
    </w:r>
    <w:r w:rsidRPr="00C30202">
      <w:t>Fi9</w:t>
    </w:r>
    <w:r w:rsidRPr="00C30202">
      <w:fldChar w:fldCharType="end"/>
    </w:r>
    <w:r w:rsidRPr="00C30202">
      <w:br/>
    </w:r>
    <w:r w:rsidRPr="00C30202">
      <w:fldChar w:fldCharType="begin" w:fldLock="1"/>
    </w:r>
    <w:r w:rsidRPr="00C30202">
      <w:instrText xml:space="preserve"> DOCPROPERTY</w:instrText>
    </w:r>
    <w:r w:rsidRPr="00C30202">
      <w:rPr>
        <w:sz w:val="18"/>
      </w:rPr>
      <w:instrText xml:space="preserve"> "Samling" *\charformat </w:instrText>
    </w:r>
    <w:r w:rsidRPr="00C30202">
      <w:fldChar w:fldCharType="end"/>
    </w:r>
    <w:r w:rsidRPr="00C30202">
      <w:tab/>
      <w:t xml:space="preserve">pnr: </w:t>
    </w:r>
    <w:r w:rsidRPr="00C30202">
      <w:fldChar w:fldCharType="begin" w:fldLock="1"/>
    </w:r>
    <w:r w:rsidRPr="00C30202">
      <w:instrText xml:space="preserve"> DOCPROPERTY</w:instrText>
    </w:r>
    <w:r w:rsidRPr="00C30202">
      <w:rPr>
        <w:sz w:val="18"/>
      </w:rPr>
      <w:instrText xml:space="preserve"> "Partinummer" *\charformat </w:instrText>
    </w:r>
    <w:r w:rsidRPr="00C30202">
      <w:fldChar w:fldCharType="separate"/>
    </w:r>
    <w:r w:rsidRPr="00C30202">
      <w:t>s92024</w:t>
    </w:r>
    <w:r w:rsidRPr="00C30202">
      <w:fldChar w:fldCharType="end"/>
    </w:r>
  </w:p>
  <w:p w:rsidR="00C30202" w:rsidRPr="00C30202" w:rsidRDefault="00C30202">
    <w:pPr>
      <w:pStyle w:val="FSHRub1"/>
    </w:pPr>
    <w:r w:rsidRPr="00C30202">
      <w:t>Motion till riksdagen</w:t>
    </w:r>
    <w:r w:rsidRPr="00C30202">
      <w:br/>
    </w:r>
    <w:r w:rsidRPr="00C30202">
      <w:fldChar w:fldCharType="begin" w:fldLock="1"/>
    </w:r>
    <w:r w:rsidRPr="00C30202">
      <w:instrText xml:space="preserve"> DOCPROPERTY "YearUser" *\charformat </w:instrText>
    </w:r>
    <w:r w:rsidRPr="00C30202">
      <w:fldChar w:fldCharType="separate"/>
    </w:r>
    <w:r w:rsidRPr="00C30202">
      <w:t>2009/10</w:t>
    </w:r>
    <w:r w:rsidRPr="00C30202">
      <w:fldChar w:fldCharType="end"/>
    </w:r>
    <w:r w:rsidRPr="00C30202">
      <w:t>:</w:t>
    </w:r>
    <w:r w:rsidRPr="00C30202">
      <w:fldChar w:fldCharType="begin" w:fldLock="1"/>
    </w:r>
    <w:r w:rsidRPr="00C30202">
      <w:instrText xml:space="preserve"> DOCPROPERTY "Motionsnummer" *\charformat </w:instrText>
    </w:r>
    <w:r w:rsidRPr="00C30202">
      <w:fldChar w:fldCharType="separate"/>
    </w:r>
    <w:r w:rsidRPr="00C30202">
      <w:t>Fi9</w:t>
    </w:r>
    <w:r w:rsidRPr="00C30202">
      <w:fldChar w:fldCharType="end"/>
    </w:r>
  </w:p>
  <w:p w:rsidR="00C30202" w:rsidRPr="00C30202" w:rsidRDefault="00C30202">
    <w:pPr>
      <w:pStyle w:val="FSHNormalS5"/>
    </w:pPr>
    <w:r w:rsidRPr="00C30202">
      <w:fldChar w:fldCharType="begin" w:fldLock="1"/>
    </w:r>
    <w:r w:rsidRPr="00C30202">
      <w:instrText xml:space="preserve"> DOCPROPERTY "MotionarText" *\charformat </w:instrText>
    </w:r>
    <w:r w:rsidRPr="00C30202">
      <w:fldChar w:fldCharType="separate"/>
    </w:r>
    <w:r w:rsidRPr="00C30202">
      <w:t>av Urban Ahlin m.fl. (s)</w:t>
    </w:r>
    <w:r w:rsidRPr="00C30202">
      <w:fldChar w:fldCharType="end"/>
    </w:r>
    <w:r w:rsidRPr="00C30202">
      <w:br/>
    </w:r>
    <w:r w:rsidRPr="00C30202">
      <w:fldChar w:fldCharType="begin" w:fldLock="1"/>
    </w:r>
    <w:r w:rsidRPr="00C30202">
      <w:instrText xml:space="preserve"> DOCPROPERTY "SvarFrasKort" *\charformat </w:instrText>
    </w:r>
    <w:r w:rsidRPr="00C30202">
      <w:fldChar w:fldCharType="separate"/>
    </w:r>
    <w:r w:rsidRPr="00C30202">
      <w:t>med anledning av skr. 2009/10:153</w:t>
    </w:r>
    <w:r w:rsidRPr="00C30202">
      <w:fldChar w:fldCharType="end"/>
    </w:r>
  </w:p>
  <w:p w:rsidR="00C30202" w:rsidRPr="00C30202" w:rsidRDefault="00C30202">
    <w:pPr>
      <w:pStyle w:val="FSHTitel"/>
    </w:pPr>
    <w:r w:rsidRPr="00C30202">
      <w:fldChar w:fldCharType="begin" w:fldLock="1"/>
    </w:r>
    <w:r w:rsidRPr="00C30202">
      <w:instrText xml:space="preserve"> DOCPROPERTY</w:instrText>
    </w:r>
    <w:r w:rsidRPr="00C30202">
      <w:rPr>
        <w:sz w:val="18"/>
      </w:rPr>
      <w:instrText xml:space="preserve"> "RubrikSvar" *\charformat </w:instrText>
    </w:r>
    <w:r w:rsidRPr="00C30202">
      <w:fldChar w:fldCharType="separate"/>
    </w:r>
    <w:r w:rsidRPr="00C30202">
      <w:t>Redovisning av verksamheten i Internationella valutafonden, Världsbanken och de regionala utvecklingsbankerna under 2008–2009</w:t>
    </w:r>
    <w:r w:rsidRPr="00C30202">
      <w:fldChar w:fldCharType="end"/>
    </w:r>
  </w:p>
  <w:p w:rsidR="00C30202" w:rsidRPr="00C30202" w:rsidRDefault="00C30202">
    <w:pPr>
      <w:pStyle w:val="Normal00"/>
    </w:pPr>
  </w:p>
  <w:p w:rsidR="00C30202" w:rsidRPr="00C30202" w:rsidRDefault="00C302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BC8032E"/>
    <w:multiLevelType w:val="hybridMultilevel"/>
    <w:tmpl w:val="3612D864"/>
    <w:lvl w:ilvl="0" w:tplc="B984984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86445433">
    <w:abstractNumId w:val="3"/>
  </w:num>
  <w:num w:numId="2" w16cid:durableId="1038121529">
    <w:abstractNumId w:val="2"/>
  </w:num>
  <w:num w:numId="3" w16cid:durableId="965887299">
    <w:abstractNumId w:val="1"/>
  </w:num>
  <w:num w:numId="4" w16cid:durableId="1884979186">
    <w:abstractNumId w:val="0"/>
  </w:num>
  <w:num w:numId="5" w16cid:durableId="1249802721">
    <w:abstractNumId w:val="7"/>
  </w:num>
  <w:num w:numId="6" w16cid:durableId="80688581">
    <w:abstractNumId w:val="6"/>
  </w:num>
  <w:num w:numId="7" w16cid:durableId="266933762">
    <w:abstractNumId w:val="5"/>
  </w:num>
  <w:num w:numId="8" w16cid:durableId="299190032">
    <w:abstractNumId w:val="4"/>
  </w:num>
  <w:num w:numId="9" w16cid:durableId="2128163152">
    <w:abstractNumId w:val="8"/>
  </w:num>
  <w:num w:numId="10" w16cid:durableId="2116753004">
    <w:abstractNumId w:val="9"/>
  </w:num>
  <w:num w:numId="11" w16cid:durableId="1715152381">
    <w:abstractNumId w:val="10"/>
  </w:num>
  <w:num w:numId="12" w16cid:durableId="439957354">
    <w:abstractNumId w:val="13"/>
  </w:num>
  <w:num w:numId="13" w16cid:durableId="534192107">
    <w:abstractNumId w:val="15"/>
  </w:num>
  <w:num w:numId="14" w16cid:durableId="722798099">
    <w:abstractNumId w:val="17"/>
  </w:num>
  <w:num w:numId="15" w16cid:durableId="1207571769">
    <w:abstractNumId w:val="11"/>
  </w:num>
  <w:num w:numId="16" w16cid:durableId="1662733813">
    <w:abstractNumId w:val="19"/>
  </w:num>
  <w:num w:numId="17" w16cid:durableId="1999767272">
    <w:abstractNumId w:val="18"/>
  </w:num>
  <w:num w:numId="18" w16cid:durableId="600187868">
    <w:abstractNumId w:val="14"/>
  </w:num>
  <w:num w:numId="19" w16cid:durableId="1604990446">
    <w:abstractNumId w:val="12"/>
  </w:num>
  <w:num w:numId="20" w16cid:durableId="7886213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3-29"/>
    <w:docVar w:name="PersonGUIDs" w:val="{A8194111-5C9A-450F-94FF-C41A79E3A58A},{BE505140-C6B7-4A61-8BC7-AD683366E765},{47C3C683-2580-4D4B-830C-D55532238F57},{47D16990-C43A-4731-A6AF-F25531560B38},{57CD29E7-110F-4BBE-9894-3DBADDDF9B12},{1C21E0E5-C721-4CC6-977F-70A15645D587},{38E0B56B-47C6-4732-B3EF-11F949BA6512},{7AA46784-AE4D-4AE0-9742-10FB2822699D}"/>
  </w:docVars>
  <w:rsids>
    <w:rsidRoot w:val="001F207D"/>
    <w:rsid w:val="001F207D"/>
    <w:rsid w:val="00C302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1184F412-0CD9-4A38-B33A-EA9A8A8F5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3731</Characters>
  <Application>Microsoft Office Word</Application>
  <DocSecurity>4</DocSecurity>
  <Lines>76</Lines>
  <Paragraphs>28</Paragraphs>
  <ScaleCrop>false</ScaleCrop>
  <HeadingPairs>
    <vt:vector size="2" baseType="variant">
      <vt:variant>
        <vt:lpstr>Rubrik</vt:lpstr>
      </vt:variant>
      <vt:variant>
        <vt:i4>1</vt:i4>
      </vt:variant>
    </vt:vector>
  </HeadingPairs>
  <TitlesOfParts>
    <vt:vector size="1" baseType="lpstr">
      <vt:lpstr>s92024</vt:lpstr>
    </vt:vector>
  </TitlesOfParts>
  <Company>Riksdagen</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s92024</dc:title>
  <dc:subject>s92024</dc:subject>
  <dc:creator>Riksdagen</dc:creator>
  <cp:keywords>Riksdagen</cp:keywords>
  <dc:description>msmq kontroll, ensamt yrkande mm (b: S5 fix för yrk o listkorr)</dc:description>
  <cp:lastModifiedBy>Lars Brink</cp:lastModifiedBy>
  <cp:revision>2</cp:revision>
  <cp:lastPrinted>2010-04-08T07:54:00Z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mot2000_515_2010-03-29</vt:lpwstr>
  </property>
  <property fmtid="{D5CDD505-2E9C-101B-9397-08002B2CF9AE}" pid="3" name="version">
    <vt:lpwstr>mot2000_515_2010-03-29</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skr. 2009/10:153 Redovisning av verksamheten i Internationella valutafonden, Världsbanken och de regionala utvecklingsbankerna under 2008–2009</vt:lpwstr>
  </property>
  <property fmtid="{D5CDD505-2E9C-101B-9397-08002B2CF9AE}" pid="11" name="SvarFrasKort">
    <vt:lpwstr>med anledning av skr. 2009/10:153</vt:lpwstr>
  </property>
  <property fmtid="{D5CDD505-2E9C-101B-9397-08002B2CF9AE}" pid="12" name="Svar">
    <vt:lpwstr>Regeringsskrivelse</vt:lpwstr>
  </property>
  <property fmtid="{D5CDD505-2E9C-101B-9397-08002B2CF9AE}" pid="13" name="SvarNr">
    <vt:lpwstr>2009/10:153</vt:lpwstr>
  </property>
  <property fmtid="{D5CDD505-2E9C-101B-9397-08002B2CF9AE}" pid="14" name="RubrikSvar">
    <vt:lpwstr>Redovisning av verksamheten i Internationella valutafonden, Världsbanken och de regionala utvecklingsbankerna under 2008–2009</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s92024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Urban Ahlin m.fl. (s)</vt:lpwstr>
  </property>
  <property fmtid="{D5CDD505-2E9C-101B-9397-08002B2CF9AE}" pid="26" name="MotionarLista">
    <vt:lpwstr>Ahlin, Urban (s)\Hägg, Carina (s)\Härstedt, Kent (s)\Forslund, Kenneth G (s)\Engle, Kerstin (s)\Runeson, Carin (s)\Thorell, Olle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Carina Hägg (s), Kent Härstedt (s), Kenneth G Forslund (s), Kerstin Engle (s), Carin Runeson (s), Olle Thorell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Fi9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mars 2010</vt:lpwstr>
  </property>
  <property fmtid="{D5CDD505-2E9C-101B-9397-08002B2CF9AE}" pid="44" name="NotesUID">
    <vt:lpwstr>christina.bolin@riksdagen.se</vt:lpwstr>
  </property>
  <property fmtid="{D5CDD505-2E9C-101B-9397-08002B2CF9AE}" pid="45" name="ReservUID">
    <vt:lpwstr>ca0511aa</vt:lpwstr>
  </property>
  <property fmtid="{D5CDD505-2E9C-101B-9397-08002B2CF9AE}" pid="46" name="MotionID">
    <vt:lpwstr>20092010000000000115000920240075</vt:lpwstr>
  </property>
  <property fmtid="{D5CDD505-2E9C-101B-9397-08002B2CF9AE}" pid="47" name="datum">
    <vt:lpwstr>100331</vt:lpwstr>
  </property>
  <property fmtid="{D5CDD505-2E9C-101B-9397-08002B2CF9AE}" pid="48" name="avsändar-e-post">
    <vt:lpwstr>christina.bolin@riksdagen.se</vt:lpwstr>
  </property>
  <property fmtid="{D5CDD505-2E9C-101B-9397-08002B2CF9AE}" pid="49" name="id">
    <vt:lpwstr>20092010000000000115000920240075</vt:lpwstr>
  </property>
  <property fmtid="{D5CDD505-2E9C-101B-9397-08002B2CF9AE}" pid="50" name="nummer">
    <vt:lpwstr>9</vt:lpwstr>
  </property>
  <property fmtid="{D5CDD505-2E9C-101B-9397-08002B2CF9AE}" pid="51" name="utskottsbeteckning">
    <vt:lpwstr>Fi</vt:lpwstr>
  </property>
  <property fmtid="{D5CDD505-2E9C-101B-9397-08002B2CF9AE}" pid="52" name="GlobalUID">
    <vt:lpwstr>{32C70046-6062-404F-A05B-B21287B84F9D}</vt:lpwstr>
  </property>
  <property fmtid="{D5CDD505-2E9C-101B-9397-08002B2CF9AE}" pid="53" name="Överföringar">
    <vt:i4>0</vt:i4>
  </property>
  <property fmtid="{D5CDD505-2E9C-101B-9397-08002B2CF9AE}" pid="54" name="Checksum">
    <vt:lpwstr>*0008175277098*</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100408 09:58:00.883</vt:lpwstr>
  </property>
  <property fmtid="{D5CDD505-2E9C-101B-9397-08002B2CF9AE}" pid="58" name="urixGuid">
    <vt:lpwstr>{5989E492-B6F8-462D-B579-9E201136472E}</vt:lpwstr>
  </property>
</Properties>
</file>