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B8AC0967CC4F63AB721781C57766C1"/>
        </w:placeholder>
        <w:text/>
      </w:sdtPr>
      <w:sdtEndPr/>
      <w:sdtContent>
        <w:p w:rsidRPr="009B062B" w:rsidR="00AF30DD" w:rsidP="004136DE" w:rsidRDefault="00AF30DD" w14:paraId="443DC66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84380c-48b4-4dcb-887e-031f879834c3"/>
        <w:id w:val="-840699480"/>
        <w:lock w:val="sdtLocked"/>
      </w:sdtPr>
      <w:sdtEndPr/>
      <w:sdtContent>
        <w:p w:rsidR="00640E6F" w:rsidRDefault="00E17FF5" w14:paraId="76C4620C" w14:textId="3A61E91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i uppdrag att utreda hur man kan införa identifieringskrav på icke-kommersiella plattformar som har pornografiskt innehåll alternativt blockera dem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7466983D3C8465CB1D3B888214D515D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C16BF01" w14:textId="77777777">
          <w:pPr>
            <w:pStyle w:val="Rubrik1"/>
          </w:pPr>
          <w:r>
            <w:t>Motivering</w:t>
          </w:r>
        </w:p>
      </w:sdtContent>
    </w:sdt>
    <w:p w:rsidR="008D53BD" w:rsidP="000273A6" w:rsidRDefault="004E25EB" w14:paraId="4FAA54F7" w14:textId="37F1156D">
      <w:pPr>
        <w:pStyle w:val="Normalutanindragellerluft"/>
      </w:pPr>
      <w:r w:rsidRPr="004E25EB">
        <w:t xml:space="preserve">Sverige borde ha en målsättning att vara den säkraste platsen för barn att surfa på. Det </w:t>
      </w:r>
      <w:r w:rsidR="004136DE">
        <w:t>vore önskvärt med</w:t>
      </w:r>
      <w:r w:rsidRPr="004E25EB">
        <w:t xml:space="preserve"> en </w:t>
      </w:r>
      <w:r w:rsidR="004136DE">
        <w:t xml:space="preserve">utredning kring </w:t>
      </w:r>
      <w:r w:rsidRPr="004E25EB">
        <w:t>ny lagstiftning som ställer krav på porrsajters åldersverifiering och att den också ska omfatta sajter som endast har en liten andel pornografiskt material alternativt att de delar som innehåller det</w:t>
      </w:r>
      <w:r w:rsidR="004136DE">
        <w:t xml:space="preserve"> </w:t>
      </w:r>
      <w:r w:rsidRPr="004E25EB">
        <w:t xml:space="preserve">beläggs med identifieringskrav. Att bara kryssa i en ruta att användaren är minst 18 år är inte tillräckligt. Möjligheten att internetleverantörer ska kunna blockera sajter som inte uppfyller kraven bör övervägas. </w:t>
      </w:r>
    </w:p>
    <w:p w:rsidRPr="008D53BD" w:rsidR="004E25EB" w:rsidP="008D53BD" w:rsidRDefault="004E25EB" w14:paraId="548A6C22" w14:textId="1059B81B">
      <w:r w:rsidRPr="008D53BD">
        <w:t xml:space="preserve">Därtill bör </w:t>
      </w:r>
      <w:r w:rsidR="004136DE">
        <w:t>det övervägas en utredning som kan se över omöjligheterna</w:t>
      </w:r>
      <w:r w:rsidRPr="008D53BD">
        <w:t xml:space="preserve"> att stoppa tillgången </w:t>
      </w:r>
      <w:r w:rsidR="00DF24FF">
        <w:t>till</w:t>
      </w:r>
      <w:r w:rsidRPr="008D53BD">
        <w:t xml:space="preserve"> pornografiskt material för personer under 18 år via olika VPN-tjänster och icke</w:t>
      </w:r>
      <w:r w:rsidR="004136DE">
        <w:t>-</w:t>
      </w:r>
      <w:r w:rsidRPr="008D53BD">
        <w:t>kommersiella plattformar</w:t>
      </w:r>
      <w:r w:rsidR="00DF24FF">
        <w:t>.</w:t>
      </w:r>
      <w:r w:rsidR="004136DE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09068ED87840ADAC5D82F03475848D"/>
        </w:placeholder>
      </w:sdtPr>
      <w:sdtEndPr>
        <w:rPr>
          <w:i w:val="0"/>
          <w:noProof w:val="0"/>
        </w:rPr>
      </w:sdtEndPr>
      <w:sdtContent>
        <w:p w:rsidR="004136DE" w:rsidP="000D11F5" w:rsidRDefault="004136DE" w14:paraId="77EDADB4" w14:textId="77777777"/>
        <w:p w:rsidRPr="008E0FE2" w:rsidR="004801AC" w:rsidP="000D11F5" w:rsidRDefault="000C049C" w14:paraId="00087A8B" w14:textId="45C875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0376" w14:paraId="2B0E8180" w14:textId="77777777">
        <w:trPr>
          <w:cantSplit/>
        </w:trPr>
        <w:tc>
          <w:tcPr>
            <w:tcW w:w="50" w:type="pct"/>
            <w:vAlign w:val="bottom"/>
          </w:tcPr>
          <w:p w:rsidR="008E0376" w:rsidRDefault="00DF24FF" w14:paraId="69995339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8E0376" w:rsidRDefault="008E0376" w14:paraId="3A1AA3E6" w14:textId="77777777">
            <w:pPr>
              <w:pStyle w:val="Underskrifter"/>
            </w:pPr>
          </w:p>
        </w:tc>
      </w:tr>
    </w:tbl>
    <w:p w:rsidR="002A26AC" w:rsidRDefault="002A26AC" w14:paraId="6CB3C200" w14:textId="77777777"/>
    <w:sectPr w:rsidR="002A26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D1E2" w14:textId="77777777" w:rsidR="00B51DF0" w:rsidRDefault="00B51DF0" w:rsidP="000C1CAD">
      <w:pPr>
        <w:spacing w:line="240" w:lineRule="auto"/>
      </w:pPr>
      <w:r>
        <w:separator/>
      </w:r>
    </w:p>
  </w:endnote>
  <w:endnote w:type="continuationSeparator" w:id="0">
    <w:p w14:paraId="06449968" w14:textId="77777777" w:rsidR="00B51DF0" w:rsidRDefault="00B51D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1B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74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B4D7" w14:textId="715E2546" w:rsidR="00262EA3" w:rsidRPr="000D11F5" w:rsidRDefault="00262EA3" w:rsidP="000D11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75F3" w14:textId="77777777" w:rsidR="00B51DF0" w:rsidRDefault="00B51DF0" w:rsidP="000C1CAD">
      <w:pPr>
        <w:spacing w:line="240" w:lineRule="auto"/>
      </w:pPr>
      <w:r>
        <w:separator/>
      </w:r>
    </w:p>
  </w:footnote>
  <w:footnote w:type="continuationSeparator" w:id="0">
    <w:p w14:paraId="7B639695" w14:textId="77777777" w:rsidR="00B51DF0" w:rsidRDefault="00B51D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48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1357B" w14:textId="77777777" w:rsidR="00262EA3" w:rsidRDefault="000C049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DD12B214CC4DCFBD52403FEDB88666"/>
                              </w:placeholder>
                              <w:text/>
                            </w:sdtPr>
                            <w:sdtEndPr/>
                            <w:sdtContent>
                              <w:r w:rsidR="004E25E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9A4B572A1D455591A3ADF2AE4D141A"/>
                              </w:placeholder>
                              <w:text/>
                            </w:sdtPr>
                            <w:sdtEndPr/>
                            <w:sdtContent>
                              <w:r w:rsidR="004B43E1">
                                <w:t>1934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71357B" w14:textId="77777777" w:rsidR="00262EA3" w:rsidRDefault="000C049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DD12B214CC4DCFBD52403FEDB88666"/>
                        </w:placeholder>
                        <w:text/>
                      </w:sdtPr>
                      <w:sdtEndPr/>
                      <w:sdtContent>
                        <w:r w:rsidR="004E25E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9A4B572A1D455591A3ADF2AE4D141A"/>
                        </w:placeholder>
                        <w:text/>
                      </w:sdtPr>
                      <w:sdtEndPr/>
                      <w:sdtContent>
                        <w:r w:rsidR="004B43E1">
                          <w:t>1934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1DA7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70C8" w14:textId="77777777" w:rsidR="00262EA3" w:rsidRDefault="00262EA3" w:rsidP="008563AC">
    <w:pPr>
      <w:jc w:val="right"/>
    </w:pPr>
  </w:p>
  <w:p w14:paraId="3C5897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74C1" w14:textId="77777777" w:rsidR="00262EA3" w:rsidRDefault="000C049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57C82A" w14:textId="77777777" w:rsidR="00262EA3" w:rsidRDefault="000C049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1C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25E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43E1">
          <w:t>1934</w:t>
        </w:r>
      </w:sdtContent>
    </w:sdt>
  </w:p>
  <w:p w14:paraId="6FA6A1A3" w14:textId="77777777" w:rsidR="00262EA3" w:rsidRPr="008227B3" w:rsidRDefault="000C049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93D4C3" w14:textId="77777777" w:rsidR="00262EA3" w:rsidRPr="008227B3" w:rsidRDefault="000C049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C2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C21">
          <w:t>:3492</w:t>
        </w:r>
      </w:sdtContent>
    </w:sdt>
  </w:p>
  <w:p w14:paraId="50562211" w14:textId="77777777" w:rsidR="00262EA3" w:rsidRDefault="000C049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1C21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65CF3A" w14:textId="64E309D2" w:rsidR="00262EA3" w:rsidRDefault="004136DE" w:rsidP="00283E0F">
        <w:pPr>
          <w:pStyle w:val="FSHRub2"/>
        </w:pPr>
        <w:r>
          <w:t>Överväg utredning av identifieringskrav på icke-kommersiella plattformar med porr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CBB0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C4C0B"/>
    <w:multiLevelType w:val="hybridMultilevel"/>
    <w:tmpl w:val="CAAE06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E25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3A6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49C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1F5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2A4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6AC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29D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DE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26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3E1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5E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0E6F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87F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948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3BD"/>
    <w:rsid w:val="008D5722"/>
    <w:rsid w:val="008D5F45"/>
    <w:rsid w:val="008D6E3F"/>
    <w:rsid w:val="008D7C55"/>
    <w:rsid w:val="008E037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F18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F0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4FF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17FF5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C21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9A6397"/>
  <w15:chartTrackingRefBased/>
  <w15:docId w15:val="{7E78FA08-AC62-42F4-925C-3D846D34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B8AC0967CC4F63AB721781C5776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D84C6-FB36-444E-AE6A-1E2E7D0D3E8F}"/>
      </w:docPartPr>
      <w:docPartBody>
        <w:p w:rsidR="00BD73E0" w:rsidRDefault="00F431AD">
          <w:pPr>
            <w:pStyle w:val="14B8AC0967CC4F63AB721781C57766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466983D3C8465CB1D3B888214D5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444CF-4A0E-4D5E-A232-CEB8243510AE}"/>
      </w:docPartPr>
      <w:docPartBody>
        <w:p w:rsidR="00BD73E0" w:rsidRDefault="00F431AD">
          <w:pPr>
            <w:pStyle w:val="57466983D3C8465CB1D3B888214D51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DD12B214CC4DCFBD52403FEDB88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D5FB1-9566-4884-9A33-CE4E1F0F71AB}"/>
      </w:docPartPr>
      <w:docPartBody>
        <w:p w:rsidR="00BD73E0" w:rsidRDefault="00F431AD">
          <w:pPr>
            <w:pStyle w:val="D2DD12B214CC4DCFBD52403FEDB88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9A4B572A1D455591A3ADF2AE4D1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A9012-5BF0-4651-80DE-27CD1E55BE15}"/>
      </w:docPartPr>
      <w:docPartBody>
        <w:p w:rsidR="00BD73E0" w:rsidRDefault="00F431AD">
          <w:pPr>
            <w:pStyle w:val="0F9A4B572A1D455591A3ADF2AE4D141A"/>
          </w:pPr>
          <w:r>
            <w:t xml:space="preserve"> </w:t>
          </w:r>
        </w:p>
      </w:docPartBody>
    </w:docPart>
    <w:docPart>
      <w:docPartPr>
        <w:name w:val="A609068ED87840ADAC5D82F034758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37D70-CEF0-4E86-B9D8-91005FFBB54F}"/>
      </w:docPartPr>
      <w:docPartBody>
        <w:p w:rsidR="005B0187" w:rsidRDefault="005B01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AD"/>
    <w:rsid w:val="005B0187"/>
    <w:rsid w:val="00BD73E0"/>
    <w:rsid w:val="00F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73E0"/>
    <w:rPr>
      <w:color w:val="F4B083" w:themeColor="accent2" w:themeTint="99"/>
    </w:rPr>
  </w:style>
  <w:style w:type="paragraph" w:customStyle="1" w:styleId="14B8AC0967CC4F63AB721781C57766C1">
    <w:name w:val="14B8AC0967CC4F63AB721781C57766C1"/>
  </w:style>
  <w:style w:type="paragraph" w:customStyle="1" w:styleId="57466983D3C8465CB1D3B888214D515D">
    <w:name w:val="57466983D3C8465CB1D3B888214D515D"/>
  </w:style>
  <w:style w:type="paragraph" w:customStyle="1" w:styleId="D2DD12B214CC4DCFBD52403FEDB88666">
    <w:name w:val="D2DD12B214CC4DCFBD52403FEDB88666"/>
  </w:style>
  <w:style w:type="paragraph" w:customStyle="1" w:styleId="0F9A4B572A1D455591A3ADF2AE4D141A">
    <w:name w:val="0F9A4B572A1D455591A3ADF2AE4D1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76F38-D37F-4174-A16F-FA8096CF46C0}"/>
</file>

<file path=customXml/itemProps2.xml><?xml version="1.0" encoding="utf-8"?>
<ds:datastoreItem xmlns:ds="http://schemas.openxmlformats.org/officeDocument/2006/customXml" ds:itemID="{96757092-5D8B-4BDF-9E7E-54EE5713F815}"/>
</file>

<file path=customXml/itemProps3.xml><?xml version="1.0" encoding="utf-8"?>
<ds:datastoreItem xmlns:ds="http://schemas.openxmlformats.org/officeDocument/2006/customXml" ds:itemID="{2F164A8E-ED04-459E-A4B1-93E5FBFDE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931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M1934 Inför identifieringskrav på icke kommersiella plattformar med porr</vt:lpstr>
      <vt:lpstr>
      </vt:lpstr>
    </vt:vector>
  </TitlesOfParts>
  <Company>Sveriges riksdag</Company>
  <LinksUpToDate>false</LinksUpToDate>
  <CharactersWithSpaces>1083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